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TERMO DE REFERÊNCIA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/>
        <w:overflowPunct w:val="false"/>
        <w:autoSpaceDE w:val="false"/>
        <w:bidi w:val="0"/>
        <w:spacing w:lineRule="auto" w:line="276"/>
        <w:ind w:left="0" w:right="0" w:hanging="0"/>
        <w:jc w:val="both"/>
        <w:textAlignment w:val="baseline"/>
        <w:rPr>
          <w:sz w:val="22"/>
          <w:szCs w:val="22"/>
        </w:rPr>
      </w:pPr>
      <w:r>
        <w:rPr>
          <w:b/>
          <w:bCs/>
          <w:sz w:val="22"/>
          <w:szCs w:val="22"/>
        </w:rPr>
        <w:t>PROCESSO ADMINISTRATIVO Nº</w:t>
      </w:r>
      <w:r>
        <w:rPr>
          <w:sz w:val="22"/>
          <w:szCs w:val="22"/>
        </w:rPr>
        <w:t xml:space="preserve"> 68/2026</w:t>
      </w:r>
    </w:p>
    <w:p>
      <w:pPr>
        <w:pStyle w:val="Normal"/>
        <w:widowControl/>
        <w:overflowPunct w:val="false"/>
        <w:autoSpaceDE w:val="false"/>
        <w:bidi w:val="0"/>
        <w:spacing w:lineRule="auto" w:line="276"/>
        <w:ind w:left="0" w:right="0" w:hanging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 xml:space="preserve">Dispensa por Limite </w:t>
      </w:r>
      <w:r>
        <w:rPr>
          <w:sz w:val="22"/>
          <w:szCs w:val="22"/>
        </w:rPr>
        <w:t>N°51/2026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 DEFINIÇÃO DO OBJETO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 presente termo tem por objeto: Aquisição de materiais de higiene conforme Lei de Benefício Eventual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em virtude do </w:t>
      </w:r>
      <w:r>
        <w:rPr>
          <w:sz w:val="22"/>
          <w:szCs w:val="22"/>
        </w:rPr>
        <w:t>Auxílio-natalidade</w:t>
      </w:r>
      <w:r>
        <w:rPr>
          <w:sz w:val="22"/>
          <w:szCs w:val="22"/>
        </w:rPr>
        <w:t xml:space="preserve"> de J.A.B., conforme Lei Municipal nº. 3.219/2017 de 07 de novembro de 2017. </w:t>
      </w:r>
      <w:r>
        <w:rPr>
          <w:sz w:val="22"/>
          <w:szCs w:val="22"/>
        </w:rPr>
        <w:t>S</w:t>
      </w:r>
      <w:r>
        <w:rPr>
          <w:sz w:val="22"/>
          <w:szCs w:val="22"/>
        </w:rPr>
        <w:t xml:space="preserve">alienta-se que até o presente momento não foram contratados objetos assemelhados a este que ultrapassem o valor previsto no artigo 75 inciso II.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Os bens/serviços objeto da contratação pretendida possuem as seguintes especificações:</w:t>
      </w:r>
    </w:p>
    <w:tbl>
      <w:tblPr>
        <w:tblW w:w="9926" w:type="dxa"/>
        <w:jc w:val="righ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075"/>
        <w:gridCol w:w="1920"/>
        <w:gridCol w:w="1931"/>
      </w:tblGrid>
      <w:tr>
        <w:trPr/>
        <w:tc>
          <w:tcPr>
            <w:tcW w:w="6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9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</w:tr>
      <w:tr>
        <w:trPr/>
        <w:tc>
          <w:tcPr>
            <w:tcW w:w="60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Lenço umedecido pacote com 100 unidades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6,00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0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Sabonete infantil 90 g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0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Shampoo infantil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0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Fralda descartável infantil tamanho M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Pct</w:t>
            </w:r>
          </w:p>
        </w:tc>
      </w:tr>
      <w:tr>
        <w:trPr/>
        <w:tc>
          <w:tcPr>
            <w:tcW w:w="60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Fralda descartável infantil tamanho G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Pct</w:t>
            </w:r>
          </w:p>
        </w:tc>
      </w:tr>
      <w:tr>
        <w:trPr/>
        <w:tc>
          <w:tcPr>
            <w:tcW w:w="60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Fralda descartável infantil XG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Pct</w:t>
            </w:r>
          </w:p>
        </w:tc>
      </w:tr>
      <w:tr>
        <w:trPr/>
        <w:tc>
          <w:tcPr>
            <w:tcW w:w="60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Fralda descartável  infantil  XXG 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Pct</w:t>
            </w:r>
          </w:p>
        </w:tc>
      </w:tr>
    </w:tbl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 FUNDAMENTAÇÃO DA CONTRATAÇÃO</w:t>
      </w:r>
    </w:p>
    <w:p>
      <w:pPr>
        <w:pStyle w:val="Normal"/>
        <w:spacing w:lineRule="auto" w:line="276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Para o atendimento das necessidades </w:t>
      </w:r>
      <w:r>
        <w:rPr>
          <w:color w:val="auto"/>
          <w:sz w:val="22"/>
          <w:szCs w:val="22"/>
        </w:rPr>
        <w:t>em virtude do auxílio-natalidade</w:t>
      </w:r>
      <w:r>
        <w:rPr>
          <w:color w:val="auto"/>
          <w:sz w:val="22"/>
          <w:szCs w:val="22"/>
        </w:rPr>
        <w:t xml:space="preserve"> é necessária aquisição do material descrito no objeto.</w:t>
      </w:r>
    </w:p>
    <w:p>
      <w:pPr>
        <w:pStyle w:val="Standard"/>
        <w:spacing w:lineRule="auto" w:line="276"/>
        <w:jc w:val="both"/>
        <w:rPr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 xml:space="preserve">A contratação pretendida está prevista no Plano de Contratações Anual do Município de </w:t>
      </w:r>
      <w:r>
        <w:rPr>
          <w:rFonts w:ascii="Times New Roman" w:hAnsi="Times New Roman"/>
          <w:color w:val="auto"/>
          <w:sz w:val="22"/>
          <w:szCs w:val="22"/>
        </w:rPr>
        <w:t xml:space="preserve">Viadutos, </w:t>
      </w:r>
      <w:r>
        <w:rPr>
          <w:rFonts w:ascii="Times New Roman" w:hAnsi="Times New Roman"/>
          <w:color w:val="auto"/>
          <w:sz w:val="22"/>
          <w:szCs w:val="22"/>
        </w:rPr>
        <w:t xml:space="preserve">como se vê do item </w:t>
      </w:r>
      <w:r>
        <w:rPr>
          <w:rFonts w:ascii="Times New Roman" w:hAnsi="Times New Roman"/>
          <w:color w:val="auto"/>
          <w:sz w:val="22"/>
          <w:szCs w:val="22"/>
        </w:rPr>
        <w:t>79</w:t>
      </w:r>
      <w:r>
        <w:rPr>
          <w:rFonts w:ascii="Times New Roman" w:hAnsi="Times New Roman"/>
          <w:color w:val="auto"/>
          <w:sz w:val="22"/>
          <w:szCs w:val="22"/>
        </w:rPr>
        <w:t xml:space="preserve"> daquele documento, estando assim alinhada com o planejamento desta Administração.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 DESCRIÇÃO DA SOLUÇÃO COMO UM TODO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solução proposta é a realização de um (a) Dispensa por Limite, tendo como critério de julgamento </w:t>
      </w:r>
      <w:r>
        <w:rPr>
          <w:sz w:val="22"/>
          <w:szCs w:val="22"/>
        </w:rPr>
        <w:t xml:space="preserve">o menor preço </w:t>
      </w:r>
      <w:r>
        <w:rPr>
          <w:sz w:val="22"/>
          <w:szCs w:val="22"/>
        </w:rPr>
        <w:t>global</w:t>
      </w:r>
      <w:r>
        <w:rPr>
          <w:sz w:val="22"/>
          <w:szCs w:val="22"/>
        </w:rPr>
        <w:t>, objetivando a contratação de empresa para Aquisição de materiais de higiene conforme Lei de Benefício Eventual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em virtude do </w:t>
      </w:r>
      <w:r>
        <w:rPr>
          <w:sz w:val="22"/>
          <w:szCs w:val="22"/>
        </w:rPr>
        <w:t>Auxílio-natalidade</w:t>
      </w:r>
      <w:r>
        <w:rPr>
          <w:sz w:val="22"/>
          <w:szCs w:val="22"/>
        </w:rPr>
        <w:t xml:space="preserve"> de J.A.B., conforme Lei Municipal nº. 3.219/2017 de 07 de novembro de 2017.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 REQUISITOS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Os bens/serviços ora licitados têm natureza de bens/serviços comuns, tendo em vista que seus padrões de desempenho e qualidade podem ser objetivamente definidos pelo edital, por meio de especificações usuais de mercado, nos termos do art. 6º, inciso XIII,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 produtos/serviços deverão ser entregues </w:t>
      </w:r>
      <w:r>
        <w:rPr>
          <w:sz w:val="22"/>
          <w:szCs w:val="22"/>
        </w:rPr>
        <w:t>no (a):</w:t>
      </w:r>
      <w:r>
        <w:rPr>
          <w:sz w:val="22"/>
          <w:szCs w:val="22"/>
        </w:rPr>
        <w:t xml:space="preserve"> Secretaria </w:t>
      </w:r>
      <w:r>
        <w:rPr>
          <w:sz w:val="22"/>
          <w:szCs w:val="22"/>
        </w:rPr>
        <w:t>Municipal</w:t>
      </w:r>
      <w:r>
        <w:rPr>
          <w:sz w:val="22"/>
          <w:szCs w:val="22"/>
        </w:rPr>
        <w:t xml:space="preserve"> de </w:t>
      </w:r>
      <w:r>
        <w:rPr>
          <w:sz w:val="22"/>
          <w:szCs w:val="22"/>
        </w:rPr>
        <w:t>Assistência</w:t>
      </w:r>
      <w:r>
        <w:rPr>
          <w:sz w:val="22"/>
          <w:szCs w:val="22"/>
        </w:rPr>
        <w:t xml:space="preserve"> Social e Cidadania, com o pagamento previsto para ser efetuado 10 dias após a entrega da mercadoria.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contratação será realizada por meio de Dispensa por Limite, com critério de julgamento por </w:t>
      </w:r>
      <w:r>
        <w:rPr>
          <w:sz w:val="22"/>
          <w:szCs w:val="22"/>
        </w:rPr>
        <w:t>menor preço global</w:t>
      </w:r>
      <w:r>
        <w:rPr>
          <w:sz w:val="22"/>
          <w:szCs w:val="22"/>
        </w:rPr>
        <w:t>, nos termos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Para fornecimento/prestação dos serviços pretendidos os eventuais interessados deverão comprovar que atuam em ramo de atividade compatível com o objeto da licitação: Aquisição de materiais de higiene conforme Lei de Benefício Eventual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em virtude do </w:t>
      </w:r>
      <w:r>
        <w:rPr>
          <w:sz w:val="22"/>
          <w:szCs w:val="22"/>
        </w:rPr>
        <w:t>Auxílio-natalidade</w:t>
      </w:r>
      <w:r>
        <w:rPr>
          <w:sz w:val="22"/>
          <w:szCs w:val="22"/>
        </w:rPr>
        <w:t xml:space="preserve"> de J.A.B., conforme Lei Municipal nº. 3.219/2017 de 07 de novembro de 2017.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 MODELO DE EXECUÇÃO DO OBJETO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 produtos/serviços deverão ser entregues </w:t>
      </w:r>
      <w:r>
        <w:rPr>
          <w:sz w:val="22"/>
          <w:szCs w:val="22"/>
        </w:rPr>
        <w:t>no (a):</w:t>
      </w:r>
      <w:r>
        <w:rPr>
          <w:sz w:val="22"/>
          <w:szCs w:val="22"/>
        </w:rPr>
        <w:t xml:space="preserve"> Secretaria </w:t>
      </w:r>
      <w:r>
        <w:rPr>
          <w:sz w:val="22"/>
          <w:szCs w:val="22"/>
        </w:rPr>
        <w:t>Municipal</w:t>
      </w:r>
      <w:r>
        <w:rPr>
          <w:sz w:val="22"/>
          <w:szCs w:val="22"/>
        </w:rPr>
        <w:t xml:space="preserve"> de </w:t>
      </w:r>
      <w:r>
        <w:rPr>
          <w:sz w:val="22"/>
          <w:szCs w:val="22"/>
        </w:rPr>
        <w:t>Assistência</w:t>
      </w:r>
      <w:r>
        <w:rPr>
          <w:sz w:val="22"/>
          <w:szCs w:val="22"/>
        </w:rPr>
        <w:t xml:space="preserve"> Social e Cidadania.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 MODELO DE GESTÃO DO CONTRATO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A gestão e a fiscalização do contra</w:t>
      </w:r>
      <w:r>
        <w:rPr>
          <w:sz w:val="22"/>
          <w:szCs w:val="22"/>
        </w:rPr>
        <w:t xml:space="preserve">to, se não dispensado, </w:t>
      </w:r>
      <w:r>
        <w:rPr>
          <w:sz w:val="22"/>
          <w:szCs w:val="22"/>
        </w:rPr>
        <w:t>serão realizad</w:t>
      </w:r>
      <w:r>
        <w:rPr>
          <w:sz w:val="22"/>
          <w:szCs w:val="22"/>
        </w:rPr>
        <w:t xml:space="preserve">os </w:t>
      </w:r>
      <w:r>
        <w:rPr>
          <w:sz w:val="22"/>
          <w:szCs w:val="22"/>
        </w:rPr>
        <w:t xml:space="preserve">pela Secretaria solicitante cuja fiscalização será de responsabilidade do servidor indicado no próprio instrumento contratual. Nas aquisições não superiores ao valor previsto no artigo n°95 inciso II paragrafo 2° da lei n°° 14.133/2021 que tem suporte na nota de empenho será gestionado pelo secretário solicitante.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7. CRITÉRIOS DE MEDIÇÃO E DE PAGAMENTO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 pagamento é previsto para ser efetuado 10 dias após a entrega da mercadoria, mediante apresentação da Nota Fiscal da Empresa e após a devida conferência e consequente liquidação/ateste de que os produtos/serviços foram entregues/prestados de forma adequada.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8. FORMA E CRITÉRIOS DE SELEÇÃO DO FORNECEDOR/PRESTADOR DE SERVIÇO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Conforme disposto no item 4, o futuro contratado será selecionado mediante processo de Dispensa por Limite.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9. ESTIMATIVA DO VALOR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Estima-se para a contratação almejada o valor conforme descrito abaixo: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111"/>
        <w:gridCol w:w="1600"/>
        <w:gridCol w:w="1498"/>
        <w:gridCol w:w="1498"/>
        <w:gridCol w:w="1249"/>
      </w:tblGrid>
      <w:tr>
        <w:trPr/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Lenço umedecido pacote com 100 unidades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R$ 8,99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R$ 53,94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Sabonete infantil 90 g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R$ 3,99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R$ 15,96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Shampoo infantil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R$ 23,98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R$ 47,96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Fralda descartável infantil tamanho M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Pct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R$ 37,99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R$ 189,95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Fralda descartável infantil tamanho G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Pct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R$ 37,99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R$ 265,93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Fralda descartável infantil XG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Pct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R$ 37,99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R$ 151,96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Fralda descartável  infantil  XXG 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Pct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R$ 37,99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R$ 151,96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Vislumbra-se que tal valor é compatível com o praticado pelo mercado correspondente, observando-se o disposto no Decreto Municipal, que “Estabelece o procedimento administrativo para a realização de pesquisa de preços para aquisição de bens, contratação de serviços em geral e para contratação de obras e serviços de engenharia no âmbito do Município de Viadutos, nos termos da Lei Federal nº 14.133/2021”, nos termos do art. 23, § 1º,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10. ADEQUAÇÃO ORÇAMENTÁRIA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>O dispêndio financeiro decorrente da contratação ora pretendida decorrerá da dotação orçamentária: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18"/>
        <w:gridCol w:w="5237"/>
        <w:gridCol w:w="1401"/>
      </w:tblGrid>
      <w:tr>
        <w:trPr/>
        <w:tc>
          <w:tcPr>
            <w:tcW w:w="3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Dotação</w:t>
            </w:r>
          </w:p>
        </w:tc>
        <w:tc>
          <w:tcPr>
            <w:tcW w:w="5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Elemento</w:t>
            </w:r>
          </w:p>
        </w:tc>
        <w:tc>
          <w:tcPr>
            <w:tcW w:w="1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Recurso</w:t>
            </w:r>
          </w:p>
        </w:tc>
      </w:tr>
      <w:tr>
        <w:trPr/>
        <w:tc>
          <w:tcPr>
            <w:tcW w:w="33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502</w:t>
            </w:r>
          </w:p>
        </w:tc>
        <w:tc>
          <w:tcPr>
            <w:tcW w:w="52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MATERIAL DESTINADO A ASSISTÊNCIA SOCIAL</w:t>
            </w:r>
          </w:p>
        </w:tc>
        <w:tc>
          <w:tcPr>
            <w:tcW w:w="14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1669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>Viadutos</w:t>
      </w:r>
      <w:r>
        <w:rPr>
          <w:sz w:val="22"/>
          <w:szCs w:val="22"/>
        </w:rPr>
        <w:t>, 11 de fevereiro de 2026.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Claire Schiavo Beber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Secretária Municipal de Assistência Social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DESPACHO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Encaminho a Assessoria Jurídica para parecer.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Viadutos</w:t>
      </w:r>
      <w:r>
        <w:rPr>
          <w:sz w:val="22"/>
          <w:szCs w:val="22"/>
        </w:rPr>
        <w:t>, 11/02/26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Giovan André Sperotto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Prefeito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PARECER JURÍDICO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(Lei nº 14.133/2021)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Processo de Contratação nº 68/2026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por Limite: 51/2026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 </w:t>
        <w:tab/>
        <w:tab/>
        <w:tab/>
        <w:t>Trata-se de processo de contratação direta por Dispensa por Limite, nos termos do Lei n° 14.133/2021, Art. 75, inc. II.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A contratação pretendida está embasada na motivação do Departamento/Secretaria</w:t>
      </w:r>
      <w:r>
        <w:rPr>
          <w:sz w:val="22"/>
          <w:szCs w:val="22"/>
        </w:rPr>
        <w:t>,</w:t>
      </w:r>
      <w:r>
        <w:rPr>
          <w:sz w:val="22"/>
          <w:szCs w:val="22"/>
        </w:rPr>
        <w:t xml:space="preserve"> que tem como objetivo geral: Aquisição de materiais de higiene conforme Lei de Benefício Eventual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em virtude do </w:t>
      </w:r>
      <w:r>
        <w:rPr>
          <w:sz w:val="22"/>
          <w:szCs w:val="22"/>
        </w:rPr>
        <w:t>Auxílio-natalidade</w:t>
      </w:r>
      <w:r>
        <w:rPr>
          <w:sz w:val="22"/>
          <w:szCs w:val="22"/>
        </w:rPr>
        <w:t xml:space="preserve"> de J.A.B., conforme Lei Municipal nº. 3.219/2017 de 07 de novembro de 2017..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ab/>
        <w:tab/>
        <w:t xml:space="preserve">A contratação origina-se Processo de Contratação nº 68/2026, que possui como objetivo: Aquisição de materiais de higiene conforme Lei de Benefício Eventual  em virtude do </w:t>
      </w:r>
      <w:r>
        <w:rPr>
          <w:sz w:val="22"/>
          <w:szCs w:val="22"/>
        </w:rPr>
        <w:t>Auxílio-natalidade</w:t>
      </w:r>
      <w:r>
        <w:rPr>
          <w:sz w:val="22"/>
          <w:szCs w:val="22"/>
        </w:rPr>
        <w:t xml:space="preserve"> de J.A.B., conforme Lei Municipal nº. 3.219/2017 de 07 de novembro de 2017.. A referida solicitação trata do seguinte: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069"/>
        <w:gridCol w:w="1584"/>
        <w:gridCol w:w="1584"/>
        <w:gridCol w:w="1483"/>
        <w:gridCol w:w="1236"/>
      </w:tblGrid>
      <w:tr>
        <w:trPr/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Quantidade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Unidade</w:t>
            </w:r>
          </w:p>
        </w:tc>
        <w:tc>
          <w:tcPr>
            <w:tcW w:w="1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Valor Unitário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Valor Total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Lenço umedecido pacote com 100 unidades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R$ 8,99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R$ 53,94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Sabonete infantil 90 g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R$ 3,99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R$ 15,96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Shampoo infantil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R$ 23,98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R$ 47,96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Fralda descartável infantil tamanho M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Pct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R$ 37,99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R$ 189,95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Fralda descartável infantil tamanho G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Pct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R$ 37,99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R$ 265,93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Fralda descartável infantil XG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Pct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R$ 37,99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R$ 151,96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Fralda descartável  infantil  XXG 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Pct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R$ 37,99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R$ 151,96</w:t>
            </w:r>
          </w:p>
        </w:tc>
      </w:tr>
    </w:tbl>
    <w:p>
      <w:pPr>
        <w:pStyle w:val="Normal"/>
        <w:spacing w:lineRule="auto" w:line="276"/>
        <w:jc w:val="left"/>
        <w:rPr>
          <w:sz w:val="22"/>
          <w:szCs w:val="22"/>
        </w:rPr>
      </w:pPr>
      <w:r>
        <w:rPr>
          <w:sz w:val="22"/>
          <w:szCs w:val="22"/>
        </w:rPr>
        <w:t>É o breve relatório.</w:t>
      </w:r>
    </w:p>
    <w:p>
      <w:pPr>
        <w:pStyle w:val="Normal"/>
        <w:spacing w:lineRule="auto" w:line="276"/>
        <w:jc w:val="left"/>
        <w:rPr>
          <w:sz w:val="22"/>
          <w:szCs w:val="22"/>
        </w:rPr>
      </w:pPr>
      <w:r>
        <w:rPr>
          <w:sz w:val="22"/>
          <w:szCs w:val="22"/>
        </w:rPr>
        <w:t>Vieram os autos para exame e parecer.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2. </w:t>
        <w:tab/>
        <w:tab/>
        <w:tab/>
        <w:t>Com efeito, nos termos do art. 37, inciso XXI, da Constituição da República</w:t>
      </w:r>
      <w:r>
        <w:rPr>
          <w:sz w:val="22"/>
          <w:szCs w:val="22"/>
        </w:rPr>
        <w:t xml:space="preserve">, </w:t>
      </w:r>
      <w:r>
        <w:rPr>
          <w:sz w:val="22"/>
          <w:szCs w:val="22"/>
        </w:rPr>
        <w:t>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Consta nos autos documento de formalização da demanda que discrimina o objeto da contratação almejada, atendendo o disposto no art. 72, inciso 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Houve estimativa de despesa, calculada na forma estabelecida no art. 23 da Lei nº 14.133/2021 (art. 72, inciso II), estando este, por conseguinte, justificado (art. 72, inciso VII).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Os documentos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demonstram a compatibilidade da previsão de recursos orçamentários com o compromisso a ser assumido (art. 72, inciso IV), bem como os documentos do futuro contratado, ora anexados, comprovam que o particular preenche os requisitos de habilitação e qualificação mínima necessária (art. 72, inciso V).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 xml:space="preserve">A razão da escolha do futuro contrato está pautada em critério objetivo, qual seja </w:t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>menor preço</w:t>
      </w:r>
      <w:r>
        <w:rPr>
          <w:sz w:val="22"/>
          <w:szCs w:val="22"/>
        </w:rPr>
        <w:t>, estando assim atendido o pressuposto do art. 72, inciso VI,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  <w:tab/>
        <w:tab/>
        <w:tab/>
        <w:t>Em face do exposto, sob o aspecto jurídico, opina-se pela legalidade da contratação direta, nos termos do Lei n° 14.133/2021, Art. 75, inc. II.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 xml:space="preserve">         Opina-se, outrossim, pela remessa dos autos à autoridade competente para promover a autorização da contratação, nos termos do art. 72, inciso VIII, da Lei nº 14.133/2021.</w:t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ab/>
        <w:tab/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 xml:space="preserve">Viadutos – </w:t>
      </w:r>
      <w:r>
        <w:rPr>
          <w:sz w:val="22"/>
          <w:szCs w:val="22"/>
        </w:rPr>
        <w:t>RS, 11/02/26</w:t>
      </w:r>
      <w:r>
        <w:rPr>
          <w:sz w:val="22"/>
          <w:szCs w:val="22"/>
        </w:rPr>
        <w:t>.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</w:r>
      <w:r>
        <w:rPr>
          <w:sz w:val="22"/>
          <w:szCs w:val="22"/>
        </w:rPr>
        <w:t>Narciso Paludo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Assessor Jurídico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ab/>
        <w:tab/>
        <w:tab/>
        <w:t xml:space="preserve">OAB-RS </w:t>
      </w:r>
      <w:r>
        <w:rPr>
          <w:sz w:val="22"/>
          <w:szCs w:val="22"/>
        </w:rPr>
        <w:t>15.136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TERMO DE AUTORIZAÇÃO DA AUTORIDADE COMPETENTE EM PROCESSOS DE CONTRATAÇÃO DIRETA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(Lei nº 14.133/2021)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Processo n° 68</w:t>
      </w:r>
      <w:r>
        <w:rPr>
          <w:sz w:val="22"/>
          <w:szCs w:val="22"/>
        </w:rPr>
        <w:t>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por Limite: 51/2026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de Licitação (art. 75)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Nos termos do art. 72 da Lei nº 14.133/2021, acolho o parecer exarado no processo n°  68/2026 e ratifico a Dispensa por Limite: 51/2026 para a contratação da </w:t>
      </w:r>
      <w:r>
        <w:rPr>
          <w:sz w:val="22"/>
          <w:szCs w:val="22"/>
        </w:rPr>
        <w:t>(s)</w:t>
      </w:r>
      <w:r>
        <w:rPr>
          <w:sz w:val="22"/>
          <w:szCs w:val="22"/>
        </w:rPr>
        <w:t xml:space="preserve"> empresa </w:t>
      </w:r>
      <w:r>
        <w:rPr>
          <w:sz w:val="22"/>
          <w:szCs w:val="22"/>
        </w:rPr>
        <w:t>(s)</w:t>
      </w:r>
      <w:r>
        <w:rPr>
          <w:sz w:val="22"/>
          <w:szCs w:val="22"/>
        </w:rPr>
        <w:t>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511"/>
        <w:gridCol w:w="3128"/>
        <w:gridCol w:w="2317"/>
      </w:tblGrid>
      <w:tr>
        <w:trPr/>
        <w:tc>
          <w:tcPr>
            <w:tcW w:w="4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Fornecedor</w:t>
            </w:r>
          </w:p>
        </w:tc>
        <w:tc>
          <w:tcPr>
            <w:tcW w:w="3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CNPJ</w:t>
            </w:r>
          </w:p>
        </w:tc>
        <w:tc>
          <w:tcPr>
            <w:tcW w:w="2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5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Ribeiro &amp; Pinotti Comércio De Medicamentos Ltda</w:t>
            </w:r>
          </w:p>
        </w:tc>
        <w:tc>
          <w:tcPr>
            <w:tcW w:w="31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06.072.556/0001-70</w:t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R$ 877,66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C</w:t>
      </w:r>
      <w:r>
        <w:rPr>
          <w:sz w:val="22"/>
          <w:szCs w:val="22"/>
        </w:rPr>
        <w:t>om o objetivo de: Aquisição de materiais de higiene conforme Lei de Benefício Eventual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em virtude do </w:t>
      </w:r>
      <w:r>
        <w:rPr>
          <w:sz w:val="22"/>
          <w:szCs w:val="22"/>
        </w:rPr>
        <w:t>Auxílio-natalidade</w:t>
      </w:r>
      <w:r>
        <w:rPr>
          <w:sz w:val="22"/>
          <w:szCs w:val="22"/>
        </w:rPr>
        <w:t xml:space="preserve"> de J.A.B., conforme Lei Municipal nº. 3.219/2017 de 07 de novembro de 2017., com fundamento no Lei n° 14.133/2021, Art. 75, inc. II.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ab/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A escolha do fornecedor se deve ao fato de ser a proposta de menor preço dentre os orçamentos colhidos. O valor a ser pago é justificado e se encontra dentro do preço de mercado, pois decorrente dos levantamentos de preços ofertados.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ab/>
        <w:t>Viadutos</w:t>
      </w:r>
      <w:r>
        <w:rPr>
          <w:sz w:val="22"/>
          <w:szCs w:val="22"/>
        </w:rPr>
        <w:t xml:space="preserve"> – </w:t>
      </w:r>
      <w:r>
        <w:rPr>
          <w:sz w:val="22"/>
          <w:szCs w:val="22"/>
        </w:rPr>
        <w:t>RS,</w:t>
      </w:r>
      <w:r>
        <w:rPr>
          <w:sz w:val="22"/>
          <w:szCs w:val="22"/>
        </w:rPr>
        <w:t>11 de fevereiro de 2026.</w:t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Giovan André Sperotto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Prefeito</w:t>
      </w:r>
    </w:p>
    <w:sectPr>
      <w:headerReference w:type="default" r:id="rId2"/>
      <w:type w:val="nextPage"/>
      <w:pgSz w:w="11906" w:h="16838"/>
      <w:pgMar w:left="1230" w:right="720" w:header="720" w:top="1363" w:footer="0" w:bottom="7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jc w:val="center"/>
      <w:rPr>
        <w:rFonts w:ascii="Times New Roman" w:hAnsi="Times New Roman"/>
        <w:sz w:val="24"/>
        <w:szCs w:val="24"/>
      </w:rPr>
    </w:pPr>
    <w:r>
      <w:drawing>
        <wp:anchor behindDoc="0" distT="0" distB="0" distL="0" distR="0" simplePos="0" locked="0" layoutInCell="1" allowOverlap="1" relativeHeight="6">
          <wp:simplePos x="0" y="0"/>
          <wp:positionH relativeFrom="column">
            <wp:posOffset>-28575</wp:posOffset>
          </wp:positionH>
          <wp:positionV relativeFrom="paragraph">
            <wp:posOffset>-228600</wp:posOffset>
          </wp:positionV>
          <wp:extent cx="600075" cy="60007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00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4"/>
        <w:szCs w:val="24"/>
      </w:rPr>
      <w:t>E</w:t>
    </w:r>
    <w:r>
      <w:rPr>
        <w:sz w:val="24"/>
        <w:szCs w:val="24"/>
      </w:rPr>
      <w:t>STADO DO RIO GRANDE DO SUL</w:t>
    </w:r>
  </w:p>
  <w:p>
    <w:pPr>
      <w:pStyle w:val="Cabealho"/>
      <w:jc w:val="center"/>
      <w:rPr>
        <w:rFonts w:ascii="Times New Roman" w:hAnsi="Times New Roman"/>
        <w:sz w:val="24"/>
        <w:szCs w:val="24"/>
      </w:rPr>
    </w:pPr>
    <w:r>
      <w:rPr>
        <w:sz w:val="24"/>
        <w:szCs w:val="24"/>
      </w:rPr>
      <w:t>PREFEITURA MUNICIPAL DE VIADUTOS</w:t>
    </w:r>
  </w:p>
</w:hdr>
</file>

<file path=word/settings.xml><?xml version="1.0" encoding="utf-8"?>
<w:settings xmlns:w="http://schemas.openxmlformats.org/wordprocessingml/2006/main">
  <w:zoom w:percent="100"/>
  <w:defaultTabStop w:val="708"/>
  <w:compat>
    <w:doNotExpandShiftReturn/>
  </w:compat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false"/>
      <w:autoSpaceDE w:val="false"/>
      <w:bidi w:val="0"/>
      <w:textAlignment w:val="baseline"/>
    </w:pPr>
    <w:rPr>
      <w:rFonts w:ascii="Times New Roman" w:hAnsi="Times New Roman" w:eastAsia="Times New Roman" w:cs="Times New Roman"/>
      <w:color w:val="auto"/>
      <w:sz w:val="20"/>
      <w:szCs w:val="20"/>
      <w:lang w:val="pt-BR" w:bidi="ar-SA" w:eastAsia="zh-CN"/>
    </w:rPr>
  </w:style>
  <w:style w:type="character" w:styleId="DefaultParagraphFont">
    <w:name w:val="Default Paragraph Font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lear" w:pos="708"/>
        <w:tab w:val="center" w:pos="4320" w:leader="none"/>
        <w:tab w:val="right" w:pos="8640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Standard">
    <w:name w:val="Standard"/>
    <w:qFormat/>
    <w:pPr>
      <w:widowControl w:val="false"/>
      <w:suppressAutoHyphens w:val="true"/>
      <w:kinsoku w:val="true"/>
      <w:overflowPunct w:val="true"/>
      <w:autoSpaceDE w:val="true"/>
      <w:bidi w:val="0"/>
      <w:textAlignment w:val="baseline"/>
    </w:pPr>
    <w:rPr>
      <w:rFonts w:ascii="Liberation Serif" w:hAnsi="Liberation Serif" w:eastAsia="SimSun;宋体" w:cs="Mangal"/>
      <w:color w:val="auto"/>
      <w:kern w:val="2"/>
      <w:sz w:val="24"/>
      <w:szCs w:val="24"/>
      <w:lang w:val="pt-BR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82</TotalTime>
  <Application>LibreOffice/6.4.4.2$Windows_X86_64 LibreOffice_project/3d775be2011f3886db32dfd395a6a6d1ca2630ff</Application>
  <Pages>5</Pages>
  <Words>1420</Words>
  <Characters>7981</Characters>
  <CharactersWithSpaces>9295</CharactersWithSpaces>
  <Paragraphs>193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2023-06-05T10:08:00Z</dcterms:created>
  <dc:creator>a</dc:creator>
  <dc:description/>
  <cp:keywords/>
  <dc:language>pt-BR</dc:language>
  <cp:lastModifiedBy/>
  <cp:lastPrinted>2026-02-11T15:05:15Z</cp:lastPrinted>
  <dcterms:modified xsi:type="dcterms:W3CDTF">2026-02-11T15:07:07Z</dcterms:modified>
  <cp:revision>34</cp:revision>
  <dc:subject/>
  <dc:title>Sigla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lbJ?Salvou">
    <vt:lpwstr>glbJáSalvou</vt:lpwstr>
  </property>
  <property fmtid="{D5CDD505-2E9C-101B-9397-08002B2CF9AE}" pid="3" name="glbLinkTopic">
    <vt:lpwstr>glbLinkTopic</vt:lpwstr>
  </property>
  <property fmtid="{D5CDD505-2E9C-101B-9397-08002B2CF9AE}" pid="4" name="glbNomeAplicativo">
    <vt:lpwstr>glbNomeAplicativo</vt:lpwstr>
  </property>
  <property fmtid="{D5CDD505-2E9C-101B-9397-08002B2CF9AE}" pid="5" name="glbObjetoLink">
    <vt:lpwstr>glbObjetoLink</vt:lpwstr>
  </property>
  <property fmtid="{D5CDD505-2E9C-101B-9397-08002B2CF9AE}" pid="6" name="glbPathAplica??o">
    <vt:lpwstr>glbPathAplicação</vt:lpwstr>
  </property>
  <property fmtid="{D5CDD505-2E9C-101B-9397-08002B2CF9AE}" pid="7" name="glbProcessandoFormata??o">
    <vt:lpwstr>glbProcessandoFormatação</vt:lpwstr>
  </property>
  <property fmtid="{D5CDD505-2E9C-101B-9397-08002B2CF9AE}" pid="8" name="glbQuerysUtilizadas">
    <vt:lpwstr>glbQuerysUtilizadas</vt:lpwstr>
  </property>
  <property fmtid="{D5CDD505-2E9C-101B-9397-08002B2CF9AE}" pid="9" name="glbT?tuloAplicativo">
    <vt:lpwstr>glbTítuloAplicativo</vt:lpwstr>
  </property>
  <property fmtid="{D5CDD505-2E9C-101B-9397-08002B2CF9AE}" pid="10" name="glbUltimaAtualiza??o">
    <vt:lpwstr>glbUltimaAtualização</vt:lpwstr>
  </property>
  <property fmtid="{D5CDD505-2E9C-101B-9397-08002B2CF9AE}" pid="11" name="glbVers?o">
    <vt:lpwstr>glbVersão</vt:lpwstr>
  </property>
  <property fmtid="{D5CDD505-2E9C-101B-9397-08002B2CF9AE}" pid="12" name="glbVers?oDocumento">
    <vt:lpwstr>glbVersãoDocumento</vt:lpwstr>
  </property>
</Properties>
</file>