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C7BB0" w14:textId="77777777" w:rsidR="005C059F" w:rsidRPr="000E0D3B" w:rsidRDefault="005C059F" w:rsidP="005C059F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pt-BR"/>
        </w:rPr>
      </w:pPr>
      <w:r w:rsidRPr="000E0D3B">
        <w:rPr>
          <w:rFonts w:eastAsia="Times New Roman" w:cstheme="minorHAnsi"/>
          <w:b/>
          <w:bCs/>
          <w:color w:val="000000"/>
          <w:sz w:val="28"/>
          <w:szCs w:val="28"/>
          <w:lang w:eastAsia="pt-BR"/>
        </w:rPr>
        <w:t>PESQUISA DE MERCADO</w:t>
      </w:r>
    </w:p>
    <w:p w14:paraId="0061E39C" w14:textId="77777777" w:rsidR="005C059F" w:rsidRPr="000E0D3B" w:rsidRDefault="005C059F" w:rsidP="005C059F">
      <w:pPr>
        <w:spacing w:after="0" w:line="240" w:lineRule="auto"/>
        <w:jc w:val="center"/>
        <w:rPr>
          <w:rFonts w:eastAsia="Times New Roman" w:cstheme="minorHAnsi"/>
          <w:color w:val="000000"/>
          <w:sz w:val="28"/>
          <w:szCs w:val="28"/>
          <w:lang w:eastAsia="pt-BR"/>
        </w:rPr>
      </w:pPr>
      <w:r w:rsidRPr="000E0D3B">
        <w:rPr>
          <w:rFonts w:eastAsia="Times New Roman" w:cstheme="minorHAnsi"/>
          <w:color w:val="000000"/>
          <w:sz w:val="28"/>
          <w:szCs w:val="28"/>
          <w:lang w:eastAsia="pt-BR"/>
        </w:rPr>
        <w:t>(Conforme art. 23 da Lei n 14.133/2021)</w:t>
      </w:r>
    </w:p>
    <w:p w14:paraId="466594E3" w14:textId="77777777" w:rsidR="005C059F" w:rsidRPr="00332AFE" w:rsidRDefault="005C059F" w:rsidP="005C059F">
      <w:pPr>
        <w:spacing w:after="0" w:line="240" w:lineRule="auto"/>
        <w:rPr>
          <w:rFonts w:eastAsia="Times New Roman" w:cstheme="minorHAnsi"/>
          <w:sz w:val="24"/>
          <w:szCs w:val="24"/>
          <w:lang w:eastAsia="pt-BR"/>
        </w:rPr>
      </w:pPr>
    </w:p>
    <w:p w14:paraId="420DB1AA" w14:textId="3E2ECEAA" w:rsidR="005C059F" w:rsidRPr="000E0D3B" w:rsidRDefault="005C059F" w:rsidP="005C059F">
      <w:pPr>
        <w:spacing w:after="0" w:line="240" w:lineRule="auto"/>
        <w:rPr>
          <w:rFonts w:ascii="Calibri" w:eastAsia="Times New Roman" w:hAnsi="Calibri" w:cs="Calibri"/>
          <w:b/>
          <w:lang w:eastAsia="pt-BR"/>
        </w:rPr>
      </w:pPr>
      <w:r w:rsidRPr="000E0D3B">
        <w:rPr>
          <w:rFonts w:ascii="Calibri" w:eastAsia="Times New Roman" w:hAnsi="Calibri" w:cs="Calibri"/>
          <w:b/>
          <w:bCs/>
          <w:color w:val="000000"/>
          <w:lang w:eastAsia="pt-BR"/>
        </w:rPr>
        <w:t xml:space="preserve">Processo Dispensa de Licitação nº. </w:t>
      </w:r>
      <w:r w:rsidR="00C20FB9" w:rsidRPr="000E0D3B">
        <w:rPr>
          <w:rFonts w:ascii="Calibri" w:eastAsia="Times New Roman" w:hAnsi="Calibri" w:cs="Calibri"/>
          <w:b/>
          <w:bCs/>
          <w:color w:val="000000"/>
          <w:lang w:eastAsia="pt-BR"/>
        </w:rPr>
        <w:t>0</w:t>
      </w:r>
      <w:r w:rsidR="00957462" w:rsidRPr="000E0D3B">
        <w:rPr>
          <w:rFonts w:ascii="Calibri" w:eastAsia="Times New Roman" w:hAnsi="Calibri" w:cs="Calibri"/>
          <w:b/>
          <w:bCs/>
          <w:color w:val="000000"/>
          <w:lang w:eastAsia="pt-BR"/>
        </w:rPr>
        <w:t>0</w:t>
      </w:r>
      <w:r w:rsidR="000E0D3B" w:rsidRPr="000E0D3B">
        <w:rPr>
          <w:rFonts w:ascii="Calibri" w:eastAsia="Times New Roman" w:hAnsi="Calibri" w:cs="Calibri"/>
          <w:b/>
          <w:bCs/>
          <w:color w:val="000000"/>
          <w:lang w:eastAsia="pt-BR"/>
        </w:rPr>
        <w:t>3</w:t>
      </w:r>
      <w:r w:rsidRPr="000E0D3B">
        <w:rPr>
          <w:rFonts w:ascii="Calibri" w:eastAsia="Times New Roman" w:hAnsi="Calibri" w:cs="Calibri"/>
          <w:b/>
          <w:lang w:eastAsia="pt-BR"/>
        </w:rPr>
        <w:t>/202</w:t>
      </w:r>
      <w:r w:rsidR="00957462" w:rsidRPr="000E0D3B">
        <w:rPr>
          <w:rFonts w:ascii="Calibri" w:eastAsia="Times New Roman" w:hAnsi="Calibri" w:cs="Calibri"/>
          <w:b/>
          <w:lang w:eastAsia="pt-BR"/>
        </w:rPr>
        <w:t>6</w:t>
      </w:r>
      <w:r w:rsidRPr="000E0D3B">
        <w:rPr>
          <w:rFonts w:ascii="Calibri" w:eastAsia="Times New Roman" w:hAnsi="Calibri" w:cs="Calibri"/>
          <w:b/>
          <w:lang w:eastAsia="pt-BR"/>
        </w:rPr>
        <w:t>.</w:t>
      </w:r>
    </w:p>
    <w:p w14:paraId="61D27DA3" w14:textId="77777777" w:rsidR="009B4A0F" w:rsidRPr="000E0D3B" w:rsidRDefault="009B4A0F" w:rsidP="005C059F">
      <w:pPr>
        <w:spacing w:after="0" w:line="240" w:lineRule="auto"/>
        <w:rPr>
          <w:rFonts w:ascii="Calibri" w:eastAsia="Times New Roman" w:hAnsi="Calibri" w:cs="Calibri"/>
          <w:b/>
          <w:lang w:eastAsia="pt-BR"/>
        </w:rPr>
      </w:pPr>
    </w:p>
    <w:p w14:paraId="356F894B" w14:textId="77777777" w:rsidR="000E0D3B" w:rsidRPr="000E0D3B" w:rsidRDefault="005C059F" w:rsidP="000E0D3B">
      <w:pPr>
        <w:pStyle w:val="Textbody"/>
        <w:spacing w:after="0" w:line="276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t-BR"/>
        </w:rPr>
      </w:pPr>
      <w:r w:rsidRPr="000E0D3B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pt-BR"/>
        </w:rPr>
        <w:t xml:space="preserve">Objetivo: </w:t>
      </w:r>
      <w:r w:rsidR="000E0D3B" w:rsidRPr="000E0D3B">
        <w:rPr>
          <w:rFonts w:ascii="Calibri" w:eastAsia="Times New Roman" w:hAnsi="Calibri" w:cs="Calibri"/>
          <w:color w:val="000000"/>
          <w:kern w:val="0"/>
          <w:sz w:val="22"/>
          <w:szCs w:val="22"/>
          <w:lang w:eastAsia="pt-BR"/>
        </w:rPr>
        <w:t>CONTRATAÇÃO DE EMPRESA ESPECIALIZADA NA PRESTAÇÃO DE SERVIÇOS DE DEDETIZAÇÃO, DESINSETIZAÇÃO, DESRATIZAÇÃO E CONTROLE DE PRAGAS URBANAS, A SEREM EXECUTADOS NAS ÁREAS INTERNAS E EXTERNAS DOS PRÉDIOS PÚBLICOS PERTENCENTES À PREFEITURA MUNICIPAL DE CAMPINAS DO SUL/RS, BEM COMO A PRESTAÇÃO DE SERVIÇOS DE COMBATE, CONTROLE E MONITORAMENTO DO MOSQUITO ADULTO AEDES AEGYPTI E DE SUAS LARVAS, TRANSMISSOR DAS DOENÇAS DENGUE, CHIKUNGUNYA E ZIKA VÍRUS EM  TODO O PERÍMETRO URBANO DO MUNICÍPIO, INCLUINDO CANTEIROS E PRAÇAS PÚBLICAS, LOTES PÚBLICOS E PRIVADOS, CEMITÉRIO MUNICIPAL, BAIRROS, RIOS, CÓRREGOS E DEMAIS ÁREAS DE INTERESSE PÚBLICO, CONFORME ORIENTAÇÕES TÉCNICAS DOS ÓRGÃOS DE SAÚDE COMPETENTES, COM O OBJETIVO DE PREVENIR E CONTROLAR A PROLIFERAÇÃO DE VETORES E PRAGAS, GARANTINDO A SAÚDE PÚBLICA E O BEM-ESTAR DA POPULAÇÃO.</w:t>
      </w:r>
    </w:p>
    <w:p w14:paraId="234146E3" w14:textId="77777777" w:rsidR="000E0D3B" w:rsidRPr="000E0D3B" w:rsidRDefault="000E0D3B" w:rsidP="000E0D3B">
      <w:pPr>
        <w:pStyle w:val="Textbody"/>
        <w:spacing w:after="0" w:line="276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t-BR"/>
        </w:rPr>
      </w:pPr>
    </w:p>
    <w:p w14:paraId="1C6AFA2E" w14:textId="77777777" w:rsidR="000E0D3B" w:rsidRPr="000E0D3B" w:rsidRDefault="000E0D3B" w:rsidP="000E0D3B">
      <w:pPr>
        <w:pStyle w:val="Textbody"/>
        <w:spacing w:after="0" w:line="276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eastAsia="pt-BR"/>
        </w:rPr>
      </w:pPr>
      <w:r w:rsidRPr="000E0D3B">
        <w:rPr>
          <w:rFonts w:ascii="Calibri" w:eastAsia="Times New Roman" w:hAnsi="Calibri" w:cs="Calibri"/>
          <w:color w:val="000000"/>
          <w:sz w:val="22"/>
          <w:szCs w:val="22"/>
          <w:lang w:eastAsia="pt-BR"/>
        </w:rPr>
        <w:t xml:space="preserve">A presente pesquisa de preços foi realizada por meio do </w:t>
      </w:r>
      <w:r w:rsidRPr="000E0D3B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pt-BR"/>
        </w:rPr>
        <w:t xml:space="preserve">Portal do </w:t>
      </w:r>
      <w:proofErr w:type="spellStart"/>
      <w:r w:rsidRPr="000E0D3B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pt-BR"/>
        </w:rPr>
        <w:t>LicitaCon</w:t>
      </w:r>
      <w:proofErr w:type="spellEnd"/>
      <w:r w:rsidRPr="000E0D3B">
        <w:rPr>
          <w:rFonts w:ascii="Calibri" w:eastAsia="Times New Roman" w:hAnsi="Calibri" w:cs="Calibri"/>
          <w:color w:val="000000"/>
          <w:sz w:val="22"/>
          <w:szCs w:val="22"/>
          <w:lang w:eastAsia="pt-BR"/>
        </w:rPr>
        <w:t xml:space="preserve">, ferramenta oficial de consulta e transparência utilizada pelos entes públicos, com o objetivo de obter valores de referência praticados no mercado para a </w:t>
      </w:r>
      <w:r w:rsidRPr="000E0D3B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pt-BR"/>
        </w:rPr>
        <w:t>contratação de empresa especializada na prestação de serviços de dedetização, desinsetização, desratização e controle de pragas urbanas</w:t>
      </w:r>
      <w:r w:rsidRPr="000E0D3B">
        <w:rPr>
          <w:rFonts w:ascii="Calibri" w:eastAsia="Times New Roman" w:hAnsi="Calibri" w:cs="Calibri"/>
          <w:color w:val="000000"/>
          <w:sz w:val="22"/>
          <w:szCs w:val="22"/>
          <w:lang w:eastAsia="pt-BR"/>
        </w:rPr>
        <w:t xml:space="preserve">, bem como para a </w:t>
      </w:r>
      <w:r w:rsidRPr="000E0D3B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pt-BR"/>
        </w:rPr>
        <w:t xml:space="preserve">prestação de serviços de combate, controle e monitoramento do mosquito adulto </w:t>
      </w:r>
      <w:r w:rsidRPr="000E0D3B">
        <w:rPr>
          <w:rFonts w:ascii="Calibri" w:eastAsia="Times New Roman" w:hAnsi="Calibri" w:cs="Calibri"/>
          <w:b/>
          <w:bCs/>
          <w:i/>
          <w:iCs/>
          <w:color w:val="000000"/>
          <w:sz w:val="22"/>
          <w:szCs w:val="22"/>
          <w:lang w:eastAsia="pt-BR"/>
        </w:rPr>
        <w:t>Aedes aegypti</w:t>
      </w:r>
      <w:r w:rsidRPr="000E0D3B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pt-BR"/>
        </w:rPr>
        <w:t xml:space="preserve"> e de suas larvas</w:t>
      </w:r>
      <w:r w:rsidRPr="000E0D3B">
        <w:rPr>
          <w:rFonts w:ascii="Calibri" w:eastAsia="Times New Roman" w:hAnsi="Calibri" w:cs="Calibri"/>
          <w:color w:val="000000"/>
          <w:sz w:val="22"/>
          <w:szCs w:val="22"/>
          <w:lang w:eastAsia="pt-BR"/>
        </w:rPr>
        <w:t xml:space="preserve">, transmissor das doenças dengue, </w:t>
      </w:r>
      <w:proofErr w:type="spellStart"/>
      <w:r w:rsidRPr="000E0D3B">
        <w:rPr>
          <w:rFonts w:ascii="Calibri" w:eastAsia="Times New Roman" w:hAnsi="Calibri" w:cs="Calibri"/>
          <w:color w:val="000000"/>
          <w:sz w:val="22"/>
          <w:szCs w:val="22"/>
          <w:lang w:eastAsia="pt-BR"/>
        </w:rPr>
        <w:t>chikungunya</w:t>
      </w:r>
      <w:proofErr w:type="spellEnd"/>
      <w:r w:rsidRPr="000E0D3B">
        <w:rPr>
          <w:rFonts w:ascii="Calibri" w:eastAsia="Times New Roman" w:hAnsi="Calibri" w:cs="Calibri"/>
          <w:color w:val="000000"/>
          <w:sz w:val="22"/>
          <w:szCs w:val="22"/>
          <w:lang w:eastAsia="pt-BR"/>
        </w:rPr>
        <w:t xml:space="preserve"> e </w:t>
      </w:r>
      <w:proofErr w:type="spellStart"/>
      <w:r w:rsidRPr="000E0D3B">
        <w:rPr>
          <w:rFonts w:ascii="Calibri" w:eastAsia="Times New Roman" w:hAnsi="Calibri" w:cs="Calibri"/>
          <w:color w:val="000000"/>
          <w:sz w:val="22"/>
          <w:szCs w:val="22"/>
          <w:lang w:eastAsia="pt-BR"/>
        </w:rPr>
        <w:t>zika</w:t>
      </w:r>
      <w:proofErr w:type="spellEnd"/>
      <w:r w:rsidRPr="000E0D3B">
        <w:rPr>
          <w:rFonts w:ascii="Calibri" w:eastAsia="Times New Roman" w:hAnsi="Calibri" w:cs="Calibri"/>
          <w:color w:val="000000"/>
          <w:sz w:val="22"/>
          <w:szCs w:val="22"/>
          <w:lang w:eastAsia="pt-BR"/>
        </w:rPr>
        <w:t xml:space="preserve"> vírus.</w:t>
      </w:r>
    </w:p>
    <w:p w14:paraId="5BC94795" w14:textId="77777777" w:rsidR="000E0D3B" w:rsidRPr="000E0D3B" w:rsidRDefault="000E0D3B" w:rsidP="000E0D3B">
      <w:pPr>
        <w:pStyle w:val="Textbody"/>
        <w:spacing w:after="0" w:line="276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eastAsia="pt-BR"/>
        </w:rPr>
      </w:pPr>
    </w:p>
    <w:p w14:paraId="24185C92" w14:textId="77777777" w:rsidR="000E0D3B" w:rsidRPr="000E0D3B" w:rsidRDefault="000E0D3B" w:rsidP="000E0D3B">
      <w:pPr>
        <w:pStyle w:val="Textbody"/>
        <w:spacing w:after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0E0D3B">
        <w:rPr>
          <w:rFonts w:ascii="Calibri" w:eastAsia="Times New Roman" w:hAnsi="Calibri" w:cs="Calibri"/>
          <w:color w:val="000000"/>
          <w:sz w:val="22"/>
          <w:szCs w:val="22"/>
          <w:lang w:eastAsia="pt-BR"/>
        </w:rPr>
        <w:t xml:space="preserve">Os serviços a serem contratados abrangem as </w:t>
      </w:r>
      <w:r w:rsidRPr="000E0D3B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pt-BR"/>
        </w:rPr>
        <w:t>áreas internas e externas dos prédios públicos pertencentes à Prefeitura Municipal de Campinas do Sul/RS</w:t>
      </w:r>
      <w:r w:rsidRPr="000E0D3B">
        <w:rPr>
          <w:rFonts w:ascii="Calibri" w:eastAsia="Times New Roman" w:hAnsi="Calibri" w:cs="Calibri"/>
          <w:color w:val="000000"/>
          <w:sz w:val="22"/>
          <w:szCs w:val="22"/>
          <w:lang w:eastAsia="pt-BR"/>
        </w:rPr>
        <w:t xml:space="preserve">, além de todo o </w:t>
      </w:r>
      <w:r w:rsidRPr="000E0D3B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pt-BR"/>
        </w:rPr>
        <w:t>perímetro urbano do município</w:t>
      </w:r>
      <w:r w:rsidRPr="000E0D3B">
        <w:rPr>
          <w:rFonts w:ascii="Calibri" w:eastAsia="Times New Roman" w:hAnsi="Calibri" w:cs="Calibri"/>
          <w:color w:val="000000"/>
          <w:sz w:val="22"/>
          <w:szCs w:val="22"/>
          <w:lang w:eastAsia="pt-BR"/>
        </w:rPr>
        <w:t>, incluindo canteiros e praças públicas, lotes públicos e privados, cemitério municipal, bairros, rios, córregos e demais áreas de interesse público, conforme orientações técnicas dos órgãos de saúde competentes, com a finalidade de prevenir e controlar a proliferação de vetores e pragas urbanas, garantindo a saúde pública e o bem-estar da população.</w:t>
      </w:r>
      <w:r w:rsidRPr="000E0D3B">
        <w:rPr>
          <w:rFonts w:ascii="Calibri" w:eastAsia="Times New Roman" w:hAnsi="Calibri" w:cs="Calibri"/>
          <w:sz w:val="22"/>
          <w:szCs w:val="22"/>
          <w:lang w:eastAsia="pt-BR"/>
        </w:rPr>
        <w:t xml:space="preserve"> </w:t>
      </w:r>
      <w:r w:rsidRPr="000E0D3B">
        <w:rPr>
          <w:rFonts w:ascii="Calibri" w:hAnsi="Calibri" w:cs="Calibri"/>
          <w:color w:val="000000"/>
          <w:sz w:val="22"/>
          <w:szCs w:val="22"/>
        </w:rPr>
        <w:t xml:space="preserve">Ressalta-se que os </w:t>
      </w:r>
      <w:r w:rsidRPr="000E0D3B">
        <w:rPr>
          <w:rFonts w:ascii="Calibri" w:hAnsi="Calibri" w:cs="Calibri"/>
          <w:b/>
          <w:bCs/>
          <w:color w:val="000000"/>
          <w:sz w:val="22"/>
          <w:szCs w:val="22"/>
        </w:rPr>
        <w:t>valores identificados na pesquisa apresentam variações</w:t>
      </w:r>
      <w:r w:rsidRPr="000E0D3B">
        <w:rPr>
          <w:rFonts w:ascii="Calibri" w:hAnsi="Calibri" w:cs="Calibri"/>
          <w:color w:val="000000"/>
          <w:sz w:val="22"/>
          <w:szCs w:val="22"/>
        </w:rPr>
        <w:t xml:space="preserve">, o que se mostra plenamente justificável em razão das </w:t>
      </w:r>
      <w:r w:rsidRPr="000E0D3B">
        <w:rPr>
          <w:rFonts w:ascii="Calibri" w:hAnsi="Calibri" w:cs="Calibri"/>
          <w:b/>
          <w:bCs/>
          <w:color w:val="000000"/>
          <w:sz w:val="22"/>
          <w:szCs w:val="22"/>
        </w:rPr>
        <w:t>diferenças de metragem, características físicas, nível de infestação, complexidade operacional e especificidades dos prédios públicos e das áreas a serem atendidas</w:t>
      </w:r>
      <w:r w:rsidRPr="000E0D3B">
        <w:rPr>
          <w:rFonts w:ascii="Calibri" w:hAnsi="Calibri" w:cs="Calibri"/>
          <w:color w:val="000000"/>
          <w:sz w:val="22"/>
          <w:szCs w:val="22"/>
        </w:rPr>
        <w:t xml:space="preserve">. </w:t>
      </w:r>
    </w:p>
    <w:p w14:paraId="1443A51F" w14:textId="77777777" w:rsidR="000E0D3B" w:rsidRPr="000E0D3B" w:rsidRDefault="000E0D3B" w:rsidP="000E0D3B">
      <w:pPr>
        <w:pStyle w:val="Textbody"/>
        <w:spacing w:after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9FFDD3E" w14:textId="55A41EEF" w:rsidR="000E0D3B" w:rsidRPr="000E0D3B" w:rsidRDefault="000E0D3B" w:rsidP="000E0D3B">
      <w:pPr>
        <w:pStyle w:val="Textbody"/>
        <w:spacing w:after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0E0D3B">
        <w:rPr>
          <w:rFonts w:ascii="Calibri" w:hAnsi="Calibri" w:cs="Calibri"/>
          <w:color w:val="000000"/>
          <w:sz w:val="22"/>
          <w:szCs w:val="22"/>
        </w:rPr>
        <w:t xml:space="preserve">Considerando que os prédios municipais possuem </w:t>
      </w:r>
      <w:r w:rsidRPr="000E0D3B">
        <w:rPr>
          <w:rFonts w:ascii="Calibri" w:hAnsi="Calibri" w:cs="Calibri"/>
          <w:b/>
          <w:bCs/>
          <w:color w:val="000000"/>
          <w:sz w:val="22"/>
          <w:szCs w:val="22"/>
        </w:rPr>
        <w:t>dimensões distintas e finalidades diversas</w:t>
      </w:r>
      <w:r w:rsidRPr="000E0D3B">
        <w:rPr>
          <w:rFonts w:ascii="Calibri" w:hAnsi="Calibri" w:cs="Calibri"/>
          <w:color w:val="000000"/>
          <w:sz w:val="22"/>
          <w:szCs w:val="22"/>
        </w:rPr>
        <w:t>, é natural que os custos dos serviços variem de acordo com a área total a ser tratada, a frequência das aplicações, os métodos utilizados e os insumos necessários.</w:t>
      </w:r>
    </w:p>
    <w:p w14:paraId="06189F82" w14:textId="7DEA61B2" w:rsidR="000E0D3B" w:rsidRPr="000E0D3B" w:rsidRDefault="000E0D3B" w:rsidP="000E0D3B">
      <w:pPr>
        <w:pStyle w:val="Textbody"/>
        <w:spacing w:after="0" w:line="276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t-BR"/>
        </w:rPr>
      </w:pPr>
    </w:p>
    <w:p w14:paraId="3EDD7D01" w14:textId="25B3A6F6" w:rsidR="000E0D3B" w:rsidRPr="000E0D3B" w:rsidRDefault="000E0D3B" w:rsidP="000E0D3B">
      <w:pPr>
        <w:pStyle w:val="Textbody"/>
        <w:spacing w:after="0" w:line="276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t-BR"/>
        </w:rPr>
      </w:pPr>
      <w:r w:rsidRPr="000E0D3B">
        <w:rPr>
          <w:rFonts w:ascii="Calibri" w:eastAsia="Times New Roman" w:hAnsi="Calibri" w:cs="Calibri"/>
          <w:color w:val="000000"/>
          <w:kern w:val="0"/>
          <w:sz w:val="22"/>
          <w:szCs w:val="22"/>
          <w:lang w:eastAsia="pt-BR"/>
        </w:rPr>
        <w:t xml:space="preserve">Dessa forma, para a definição do </w:t>
      </w:r>
      <w:r w:rsidRPr="000E0D3B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t-BR"/>
        </w:rPr>
        <w:t>valor de referência da contratação</w:t>
      </w:r>
      <w:r w:rsidRPr="000E0D3B">
        <w:rPr>
          <w:rFonts w:ascii="Calibri" w:eastAsia="Times New Roman" w:hAnsi="Calibri" w:cs="Calibri"/>
          <w:color w:val="000000"/>
          <w:kern w:val="0"/>
          <w:sz w:val="22"/>
          <w:szCs w:val="22"/>
          <w:lang w:eastAsia="pt-BR"/>
        </w:rPr>
        <w:t xml:space="preserve">, foi realizada </w:t>
      </w:r>
      <w:r w:rsidRPr="000E0D3B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t-BR"/>
        </w:rPr>
        <w:t>pesquisa de preços com 03 (três) fornecedores</w:t>
      </w:r>
      <w:r w:rsidRPr="000E0D3B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t-BR"/>
        </w:rPr>
        <w:t xml:space="preserve"> do ramo</w:t>
      </w:r>
      <w:r w:rsidRPr="000E0D3B">
        <w:rPr>
          <w:rFonts w:ascii="Calibri" w:eastAsia="Times New Roman" w:hAnsi="Calibri" w:cs="Calibri"/>
          <w:color w:val="000000"/>
          <w:kern w:val="0"/>
          <w:sz w:val="22"/>
          <w:szCs w:val="22"/>
          <w:lang w:eastAsia="pt-BR"/>
        </w:rPr>
        <w:t xml:space="preserve">, assegurando a obtenção de valores compatíveis com os praticados no mercado e observando os princípios da </w:t>
      </w:r>
      <w:r w:rsidRPr="000E0D3B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t-BR"/>
        </w:rPr>
        <w:t>economicidade, razoabilidade, legalidade e interesse público</w:t>
      </w:r>
      <w:r w:rsidRPr="000E0D3B">
        <w:rPr>
          <w:rFonts w:ascii="Calibri" w:eastAsia="Times New Roman" w:hAnsi="Calibri" w:cs="Calibri"/>
          <w:color w:val="000000"/>
          <w:kern w:val="0"/>
          <w:sz w:val="22"/>
          <w:szCs w:val="22"/>
          <w:lang w:eastAsia="pt-BR"/>
        </w:rPr>
        <w:t>.</w:t>
      </w:r>
    </w:p>
    <w:p w14:paraId="07A7A40D" w14:textId="77777777" w:rsidR="000E0D3B" w:rsidRPr="000E0D3B" w:rsidRDefault="000E0D3B" w:rsidP="000E0D3B">
      <w:pPr>
        <w:pStyle w:val="Textbody"/>
        <w:spacing w:after="0" w:line="276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t-BR"/>
        </w:rPr>
      </w:pPr>
    </w:p>
    <w:p w14:paraId="4F242E30" w14:textId="1C7F02DF" w:rsidR="009B4A0F" w:rsidRPr="000E0D3B" w:rsidRDefault="009B4A0F" w:rsidP="00F85A7A">
      <w:pPr>
        <w:pStyle w:val="Textbody"/>
        <w:spacing w:after="240"/>
        <w:ind w:firstLine="2835"/>
        <w:jc w:val="both"/>
        <w:rPr>
          <w:rFonts w:ascii="Calibri" w:eastAsia="Times New Roman" w:hAnsi="Calibri" w:cs="Calibri"/>
          <w:color w:val="000000"/>
          <w:sz w:val="22"/>
          <w:szCs w:val="22"/>
          <w:lang w:eastAsia="pt-BR"/>
        </w:rPr>
      </w:pPr>
      <w:r w:rsidRPr="000E0D3B">
        <w:rPr>
          <w:rFonts w:ascii="Calibri" w:eastAsia="Times New Roman" w:hAnsi="Calibri" w:cs="Calibri"/>
          <w:color w:val="000000"/>
          <w:sz w:val="22"/>
          <w:szCs w:val="22"/>
          <w:lang w:eastAsia="pt-BR"/>
        </w:rPr>
        <w:t>A planilha de média de preços em anexo evidencia que as propostas obtidas estão em conformidade com o que é praticado por empresas do ramo, assegurando a competitividade e a transparência do processo.</w:t>
      </w:r>
    </w:p>
    <w:p w14:paraId="54DE275B" w14:textId="77667847" w:rsidR="00C356C2" w:rsidRPr="000E0D3B" w:rsidRDefault="005C059F" w:rsidP="005C059F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  <w:r w:rsidRPr="000E0D3B">
        <w:rPr>
          <w:rFonts w:ascii="Calibri" w:eastAsia="Times New Roman" w:hAnsi="Calibri" w:cs="Calibri"/>
          <w:b/>
          <w:bCs/>
          <w:color w:val="000000"/>
          <w:lang w:eastAsia="pt-BR"/>
        </w:rPr>
        <w:t xml:space="preserve">Fonte Consultada: </w:t>
      </w:r>
      <w:r w:rsidR="000E0D3B" w:rsidRPr="000E0D3B">
        <w:rPr>
          <w:rFonts w:ascii="Calibri" w:eastAsia="Times New Roman" w:hAnsi="Calibri" w:cs="Calibri"/>
          <w:color w:val="000000"/>
          <w:lang w:eastAsia="pt-BR"/>
        </w:rPr>
        <w:t>03 Fornecedor do Ramo</w:t>
      </w:r>
    </w:p>
    <w:p w14:paraId="304A20A3" w14:textId="77777777" w:rsidR="00F85A7A" w:rsidRPr="000E0D3B" w:rsidRDefault="00F85A7A" w:rsidP="005C059F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pt-BR"/>
        </w:rPr>
      </w:pPr>
    </w:p>
    <w:p w14:paraId="047B0FD0" w14:textId="77777777" w:rsidR="00F85A7A" w:rsidRPr="000E0D3B" w:rsidRDefault="00F85A7A" w:rsidP="005C059F">
      <w:pPr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14:paraId="1C0E0D38" w14:textId="1590420D" w:rsidR="00215198" w:rsidRPr="000E0D3B" w:rsidRDefault="00215198" w:rsidP="00215198">
      <w:pPr>
        <w:spacing w:after="0" w:line="240" w:lineRule="auto"/>
        <w:jc w:val="center"/>
        <w:rPr>
          <w:rFonts w:ascii="Calibri" w:eastAsia="Times New Roman" w:hAnsi="Calibri" w:cs="Calibri"/>
          <w:lang w:eastAsia="pt-BR"/>
        </w:rPr>
      </w:pPr>
      <w:r w:rsidRPr="000E0D3B">
        <w:rPr>
          <w:rFonts w:ascii="Calibri" w:eastAsia="Times New Roman" w:hAnsi="Calibri" w:cs="Calibri"/>
          <w:lang w:eastAsia="pt-BR"/>
        </w:rPr>
        <w:t xml:space="preserve">Campinas do Sul, </w:t>
      </w:r>
      <w:proofErr w:type="gramStart"/>
      <w:r w:rsidR="000E0D3B">
        <w:rPr>
          <w:rFonts w:ascii="Calibri" w:eastAsia="Times New Roman" w:hAnsi="Calibri" w:cs="Calibri"/>
          <w:lang w:eastAsia="pt-BR"/>
        </w:rPr>
        <w:t xml:space="preserve">19 </w:t>
      </w:r>
      <w:r w:rsidR="00957462" w:rsidRPr="000E0D3B">
        <w:rPr>
          <w:rFonts w:ascii="Calibri" w:eastAsia="Times New Roman" w:hAnsi="Calibri" w:cs="Calibri"/>
          <w:lang w:eastAsia="pt-BR"/>
        </w:rPr>
        <w:t xml:space="preserve"> de</w:t>
      </w:r>
      <w:proofErr w:type="gramEnd"/>
      <w:r w:rsidR="00957462" w:rsidRPr="000E0D3B">
        <w:rPr>
          <w:rFonts w:ascii="Calibri" w:eastAsia="Times New Roman" w:hAnsi="Calibri" w:cs="Calibri"/>
          <w:lang w:eastAsia="pt-BR"/>
        </w:rPr>
        <w:t xml:space="preserve"> Janeiro de 2026</w:t>
      </w:r>
      <w:r w:rsidRPr="000E0D3B">
        <w:rPr>
          <w:rFonts w:ascii="Calibri" w:eastAsia="Times New Roman" w:hAnsi="Calibri" w:cs="Calibri"/>
          <w:lang w:eastAsia="pt-BR"/>
        </w:rPr>
        <w:t>.</w:t>
      </w:r>
    </w:p>
    <w:p w14:paraId="20400AE6" w14:textId="77777777" w:rsidR="00957462" w:rsidRPr="000E0D3B" w:rsidRDefault="00957462" w:rsidP="00215198">
      <w:pPr>
        <w:spacing w:after="0" w:line="240" w:lineRule="auto"/>
        <w:jc w:val="center"/>
        <w:rPr>
          <w:rFonts w:ascii="Calibri" w:eastAsia="Times New Roman" w:hAnsi="Calibri" w:cs="Calibri"/>
          <w:lang w:eastAsia="pt-BR"/>
        </w:rPr>
      </w:pPr>
    </w:p>
    <w:p w14:paraId="35B4CC3F" w14:textId="77777777" w:rsidR="005C40C9" w:rsidRPr="000E0D3B" w:rsidRDefault="005C40C9" w:rsidP="00215198">
      <w:pPr>
        <w:pStyle w:val="Default"/>
        <w:jc w:val="center"/>
        <w:rPr>
          <w:rFonts w:ascii="Calibri" w:hAnsi="Calibri" w:cs="Calibri"/>
          <w:bCs/>
          <w:sz w:val="22"/>
          <w:szCs w:val="22"/>
        </w:rPr>
      </w:pPr>
    </w:p>
    <w:p w14:paraId="718C9A14" w14:textId="0FF2F613" w:rsidR="00D61282" w:rsidRPr="000E0D3B" w:rsidRDefault="00215198" w:rsidP="00215198">
      <w:pPr>
        <w:pStyle w:val="Default"/>
        <w:jc w:val="center"/>
        <w:rPr>
          <w:rFonts w:ascii="Calibri" w:hAnsi="Calibri" w:cs="Calibri"/>
          <w:bCs/>
          <w:sz w:val="22"/>
          <w:szCs w:val="22"/>
        </w:rPr>
      </w:pPr>
      <w:r w:rsidRPr="000E0D3B">
        <w:rPr>
          <w:rFonts w:ascii="Calibri" w:hAnsi="Calibri" w:cs="Calibri"/>
          <w:bCs/>
          <w:sz w:val="22"/>
          <w:szCs w:val="22"/>
        </w:rPr>
        <w:t>______________________</w:t>
      </w:r>
    </w:p>
    <w:p w14:paraId="76D6E20F" w14:textId="026258CC" w:rsidR="00215198" w:rsidRPr="000E0D3B" w:rsidRDefault="00C2115E" w:rsidP="00215198">
      <w:pPr>
        <w:pStyle w:val="Default"/>
        <w:jc w:val="center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Paulo Sérgio Battisti</w:t>
      </w:r>
    </w:p>
    <w:p w14:paraId="36D90007" w14:textId="34A16205" w:rsidR="005C40C9" w:rsidRPr="000E0D3B" w:rsidRDefault="00C2115E" w:rsidP="00215198">
      <w:pPr>
        <w:pStyle w:val="Default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Prefeito</w:t>
      </w:r>
    </w:p>
    <w:sectPr w:rsidR="005C40C9" w:rsidRPr="000E0D3B" w:rsidSect="00485FB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737" w:bottom="0" w:left="1134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8D53A" w14:textId="77777777" w:rsidR="00FF56E5" w:rsidRDefault="00FF56E5" w:rsidP="00915325">
      <w:pPr>
        <w:spacing w:after="0" w:line="240" w:lineRule="auto"/>
      </w:pPr>
      <w:r>
        <w:separator/>
      </w:r>
    </w:p>
  </w:endnote>
  <w:endnote w:type="continuationSeparator" w:id="0">
    <w:p w14:paraId="6177C73B" w14:textId="77777777" w:rsidR="00FF56E5" w:rsidRDefault="00FF56E5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183E" w14:textId="33E6C5B4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7DC17" w14:textId="77777777" w:rsidR="00FF56E5" w:rsidRDefault="00FF56E5" w:rsidP="00915325">
      <w:pPr>
        <w:spacing w:after="0" w:line="240" w:lineRule="auto"/>
      </w:pPr>
      <w:r>
        <w:separator/>
      </w:r>
    </w:p>
  </w:footnote>
  <w:footnote w:type="continuationSeparator" w:id="0">
    <w:p w14:paraId="4AEE7304" w14:textId="77777777" w:rsidR="00FF56E5" w:rsidRDefault="00FF56E5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B8040" w14:textId="373B5CF6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C8731A" w:rsidRDefault="00915325" w:rsidP="00915325">
    <w:pPr>
      <w:suppressAutoHyphens/>
      <w:spacing w:after="0" w:line="240" w:lineRule="auto"/>
      <w:jc w:val="center"/>
      <w:rPr>
        <w:rFonts w:eastAsia="Times New Roman" w:cstheme="minorHAnsi"/>
        <w:kern w:val="1"/>
        <w:sz w:val="18"/>
        <w:szCs w:val="18"/>
        <w:lang w:eastAsia="ar-SA"/>
      </w:rPr>
    </w:pPr>
    <w:r w:rsidRPr="00C8731A">
      <w:rPr>
        <w:rFonts w:eastAsia="Times New Roman" w:cstheme="minorHAns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Default="00C8731A" w:rsidP="00915325">
    <w:pPr>
      <w:pStyle w:val="Cabealho"/>
      <w:jc w:val="center"/>
      <w:rPr>
        <w:rFonts w:eastAsia="Times New Roman" w:cstheme="minorHAnsi"/>
        <w:kern w:val="1"/>
        <w:sz w:val="18"/>
        <w:szCs w:val="18"/>
        <w:lang w:eastAsia="ar-SA"/>
      </w:rPr>
    </w:pPr>
    <w:r>
      <w:rPr>
        <w:rFonts w:eastAsia="Times New Roman" w:cstheme="minorHAnsi"/>
        <w:kern w:val="1"/>
        <w:sz w:val="18"/>
        <w:szCs w:val="18"/>
        <w:lang w:eastAsia="ar-SA"/>
      </w:rPr>
      <w:t>Fone: (</w:t>
    </w:r>
    <w:r w:rsidR="00915325" w:rsidRPr="00C8731A">
      <w:rPr>
        <w:rFonts w:eastAsia="Times New Roman" w:cstheme="minorHAnsi"/>
        <w:kern w:val="1"/>
        <w:sz w:val="18"/>
        <w:szCs w:val="18"/>
        <w:lang w:eastAsia="ar-SA"/>
      </w:rPr>
      <w:t>54</w:t>
    </w:r>
    <w:r>
      <w:rPr>
        <w:rFonts w:eastAsia="Times New Roman" w:cstheme="minorHAnsi"/>
        <w:kern w:val="1"/>
        <w:sz w:val="18"/>
        <w:szCs w:val="18"/>
        <w:lang w:eastAsia="ar-SA"/>
      </w:rPr>
      <w:t>)</w:t>
    </w:r>
    <w:r w:rsidR="00915325" w:rsidRPr="00C8731A">
      <w:rPr>
        <w:rFonts w:eastAsia="Times New Roman" w:cstheme="minorHAns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C8731A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4113CA"/>
    <w:multiLevelType w:val="hybridMultilevel"/>
    <w:tmpl w:val="85243FDC"/>
    <w:lvl w:ilvl="0" w:tplc="A594889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F0C98"/>
    <w:multiLevelType w:val="multilevel"/>
    <w:tmpl w:val="B1B8892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1067B02"/>
    <w:multiLevelType w:val="multilevel"/>
    <w:tmpl w:val="00A64526"/>
    <w:lvl w:ilvl="0">
      <w:start w:val="1"/>
      <w:numFmt w:val="decimal"/>
      <w:lvlText w:val="%1"/>
      <w:lvlJc w:val="left"/>
      <w:pPr>
        <w:ind w:left="375" w:hanging="375"/>
      </w:pPr>
      <w:rPr>
        <w:rFonts w:cs="Arial" w:hint="default"/>
        <w:color w:val="00000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color w:val="000000"/>
      </w:rPr>
    </w:lvl>
  </w:abstractNum>
  <w:abstractNum w:abstractNumId="8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24947"/>
    <w:multiLevelType w:val="multilevel"/>
    <w:tmpl w:val="FBAE10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ACD67A9"/>
    <w:multiLevelType w:val="multilevel"/>
    <w:tmpl w:val="289677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F7B6D08"/>
    <w:multiLevelType w:val="multilevel"/>
    <w:tmpl w:val="4B2C4D7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9C822FE"/>
    <w:multiLevelType w:val="hybridMultilevel"/>
    <w:tmpl w:val="646632FC"/>
    <w:lvl w:ilvl="0" w:tplc="D7D20DA2">
      <w:start w:val="1"/>
      <w:numFmt w:val="lowerLetter"/>
      <w:lvlText w:val="%1)"/>
      <w:lvlJc w:val="left"/>
      <w:pPr>
        <w:ind w:left="2487" w:hanging="360"/>
      </w:pPr>
    </w:lvl>
    <w:lvl w:ilvl="1" w:tplc="04160019">
      <w:start w:val="1"/>
      <w:numFmt w:val="lowerLetter"/>
      <w:lvlText w:val="%2."/>
      <w:lvlJc w:val="left"/>
      <w:pPr>
        <w:ind w:left="3207" w:hanging="360"/>
      </w:pPr>
    </w:lvl>
    <w:lvl w:ilvl="2" w:tplc="0416001B">
      <w:start w:val="1"/>
      <w:numFmt w:val="lowerRoman"/>
      <w:lvlText w:val="%3."/>
      <w:lvlJc w:val="right"/>
      <w:pPr>
        <w:ind w:left="3927" w:hanging="180"/>
      </w:pPr>
    </w:lvl>
    <w:lvl w:ilvl="3" w:tplc="0416000F">
      <w:start w:val="1"/>
      <w:numFmt w:val="decimal"/>
      <w:lvlText w:val="%4."/>
      <w:lvlJc w:val="left"/>
      <w:pPr>
        <w:ind w:left="4647" w:hanging="360"/>
      </w:pPr>
    </w:lvl>
    <w:lvl w:ilvl="4" w:tplc="04160019">
      <w:start w:val="1"/>
      <w:numFmt w:val="lowerLetter"/>
      <w:lvlText w:val="%5."/>
      <w:lvlJc w:val="left"/>
      <w:pPr>
        <w:ind w:left="5367" w:hanging="360"/>
      </w:pPr>
    </w:lvl>
    <w:lvl w:ilvl="5" w:tplc="0416001B">
      <w:start w:val="1"/>
      <w:numFmt w:val="lowerRoman"/>
      <w:lvlText w:val="%6."/>
      <w:lvlJc w:val="right"/>
      <w:pPr>
        <w:ind w:left="6087" w:hanging="180"/>
      </w:pPr>
    </w:lvl>
    <w:lvl w:ilvl="6" w:tplc="0416000F">
      <w:start w:val="1"/>
      <w:numFmt w:val="decimal"/>
      <w:lvlText w:val="%7."/>
      <w:lvlJc w:val="left"/>
      <w:pPr>
        <w:ind w:left="6807" w:hanging="360"/>
      </w:pPr>
    </w:lvl>
    <w:lvl w:ilvl="7" w:tplc="04160019">
      <w:start w:val="1"/>
      <w:numFmt w:val="lowerLetter"/>
      <w:lvlText w:val="%8."/>
      <w:lvlJc w:val="left"/>
      <w:pPr>
        <w:ind w:left="7527" w:hanging="360"/>
      </w:pPr>
    </w:lvl>
    <w:lvl w:ilvl="8" w:tplc="0416001B">
      <w:start w:val="1"/>
      <w:numFmt w:val="lowerRoman"/>
      <w:lvlText w:val="%9."/>
      <w:lvlJc w:val="right"/>
      <w:pPr>
        <w:ind w:left="8247" w:hanging="180"/>
      </w:pPr>
    </w:lvl>
  </w:abstractNum>
  <w:abstractNum w:abstractNumId="14" w15:restartNumberingAfterBreak="0">
    <w:nsid w:val="65B65636"/>
    <w:multiLevelType w:val="multilevel"/>
    <w:tmpl w:val="18781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46F6D"/>
    <w:multiLevelType w:val="hybridMultilevel"/>
    <w:tmpl w:val="7414BC06"/>
    <w:lvl w:ilvl="0" w:tplc="F31C2A62">
      <w:start w:val="5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9924A86"/>
    <w:multiLevelType w:val="hybridMultilevel"/>
    <w:tmpl w:val="A7B09DDE"/>
    <w:lvl w:ilvl="0" w:tplc="4DFE72D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7044C1"/>
    <w:multiLevelType w:val="hybridMultilevel"/>
    <w:tmpl w:val="2E3860F2"/>
    <w:lvl w:ilvl="0" w:tplc="6C5094D4">
      <w:start w:val="1"/>
      <w:numFmt w:val="lowerLetter"/>
      <w:lvlText w:val="%1)"/>
      <w:lvlJc w:val="left"/>
      <w:pPr>
        <w:ind w:left="32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22" w:hanging="360"/>
      </w:pPr>
    </w:lvl>
    <w:lvl w:ilvl="2" w:tplc="0416001B" w:tentative="1">
      <w:start w:val="1"/>
      <w:numFmt w:val="lowerRoman"/>
      <w:lvlText w:val="%3."/>
      <w:lvlJc w:val="right"/>
      <w:pPr>
        <w:ind w:left="4642" w:hanging="180"/>
      </w:pPr>
    </w:lvl>
    <w:lvl w:ilvl="3" w:tplc="0416000F" w:tentative="1">
      <w:start w:val="1"/>
      <w:numFmt w:val="decimal"/>
      <w:lvlText w:val="%4."/>
      <w:lvlJc w:val="left"/>
      <w:pPr>
        <w:ind w:left="5362" w:hanging="360"/>
      </w:pPr>
    </w:lvl>
    <w:lvl w:ilvl="4" w:tplc="04160019" w:tentative="1">
      <w:start w:val="1"/>
      <w:numFmt w:val="lowerLetter"/>
      <w:lvlText w:val="%5."/>
      <w:lvlJc w:val="left"/>
      <w:pPr>
        <w:ind w:left="6082" w:hanging="360"/>
      </w:pPr>
    </w:lvl>
    <w:lvl w:ilvl="5" w:tplc="0416001B" w:tentative="1">
      <w:start w:val="1"/>
      <w:numFmt w:val="lowerRoman"/>
      <w:lvlText w:val="%6."/>
      <w:lvlJc w:val="right"/>
      <w:pPr>
        <w:ind w:left="6802" w:hanging="180"/>
      </w:pPr>
    </w:lvl>
    <w:lvl w:ilvl="6" w:tplc="0416000F" w:tentative="1">
      <w:start w:val="1"/>
      <w:numFmt w:val="decimal"/>
      <w:lvlText w:val="%7."/>
      <w:lvlJc w:val="left"/>
      <w:pPr>
        <w:ind w:left="7522" w:hanging="360"/>
      </w:pPr>
    </w:lvl>
    <w:lvl w:ilvl="7" w:tplc="04160019" w:tentative="1">
      <w:start w:val="1"/>
      <w:numFmt w:val="lowerLetter"/>
      <w:lvlText w:val="%8."/>
      <w:lvlJc w:val="left"/>
      <w:pPr>
        <w:ind w:left="8242" w:hanging="360"/>
      </w:pPr>
    </w:lvl>
    <w:lvl w:ilvl="8" w:tplc="0416001B" w:tentative="1">
      <w:start w:val="1"/>
      <w:numFmt w:val="lowerRoman"/>
      <w:lvlText w:val="%9."/>
      <w:lvlJc w:val="right"/>
      <w:pPr>
        <w:ind w:left="8962" w:hanging="180"/>
      </w:pPr>
    </w:lvl>
  </w:abstractNum>
  <w:num w:numId="1" w16cid:durableId="1280141347">
    <w:abstractNumId w:val="9"/>
  </w:num>
  <w:num w:numId="2" w16cid:durableId="978805509">
    <w:abstractNumId w:val="5"/>
  </w:num>
  <w:num w:numId="3" w16cid:durableId="627203257">
    <w:abstractNumId w:val="8"/>
  </w:num>
  <w:num w:numId="4" w16cid:durableId="1358198773">
    <w:abstractNumId w:val="2"/>
  </w:num>
  <w:num w:numId="5" w16cid:durableId="105197572">
    <w:abstractNumId w:val="4"/>
  </w:num>
  <w:num w:numId="6" w16cid:durableId="1472167575">
    <w:abstractNumId w:val="3"/>
  </w:num>
  <w:num w:numId="7" w16cid:durableId="1037659887">
    <w:abstractNumId w:val="10"/>
  </w:num>
  <w:num w:numId="8" w16cid:durableId="1971587455">
    <w:abstractNumId w:val="12"/>
  </w:num>
  <w:num w:numId="9" w16cid:durableId="2102530479">
    <w:abstractNumId w:val="16"/>
  </w:num>
  <w:num w:numId="10" w16cid:durableId="1832603386">
    <w:abstractNumId w:val="11"/>
  </w:num>
  <w:num w:numId="11" w16cid:durableId="1583683010">
    <w:abstractNumId w:val="6"/>
  </w:num>
  <w:num w:numId="12" w16cid:durableId="922104412">
    <w:abstractNumId w:val="0"/>
  </w:num>
  <w:num w:numId="13" w16cid:durableId="452134768">
    <w:abstractNumId w:val="1"/>
  </w:num>
  <w:num w:numId="14" w16cid:durableId="12591448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654143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65234476">
    <w:abstractNumId w:val="14"/>
  </w:num>
  <w:num w:numId="17" w16cid:durableId="508832014">
    <w:abstractNumId w:val="7"/>
  </w:num>
  <w:num w:numId="18" w16cid:durableId="1422871140">
    <w:abstractNumId w:val="17"/>
  </w:num>
  <w:num w:numId="19" w16cid:durableId="447629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881914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04623"/>
    <w:rsid w:val="00013CD5"/>
    <w:rsid w:val="0003009F"/>
    <w:rsid w:val="0004158C"/>
    <w:rsid w:val="0004494D"/>
    <w:rsid w:val="00045449"/>
    <w:rsid w:val="000632DE"/>
    <w:rsid w:val="000748B9"/>
    <w:rsid w:val="000763A0"/>
    <w:rsid w:val="00082282"/>
    <w:rsid w:val="00086122"/>
    <w:rsid w:val="000914CC"/>
    <w:rsid w:val="000926DE"/>
    <w:rsid w:val="000A0D4F"/>
    <w:rsid w:val="000A1A5C"/>
    <w:rsid w:val="000B26CE"/>
    <w:rsid w:val="000C56E1"/>
    <w:rsid w:val="000C5D69"/>
    <w:rsid w:val="000C655B"/>
    <w:rsid w:val="000D1EB4"/>
    <w:rsid w:val="000D5BA8"/>
    <w:rsid w:val="000E0D3B"/>
    <w:rsid w:val="000E217C"/>
    <w:rsid w:val="000F6992"/>
    <w:rsid w:val="001038CE"/>
    <w:rsid w:val="00104444"/>
    <w:rsid w:val="00111626"/>
    <w:rsid w:val="001225DD"/>
    <w:rsid w:val="00123378"/>
    <w:rsid w:val="001233F7"/>
    <w:rsid w:val="00124365"/>
    <w:rsid w:val="0013145D"/>
    <w:rsid w:val="00131E72"/>
    <w:rsid w:val="00140D81"/>
    <w:rsid w:val="00145AFD"/>
    <w:rsid w:val="0015573E"/>
    <w:rsid w:val="00171378"/>
    <w:rsid w:val="00177CD0"/>
    <w:rsid w:val="001845C9"/>
    <w:rsid w:val="0019302F"/>
    <w:rsid w:val="00193F83"/>
    <w:rsid w:val="001B3720"/>
    <w:rsid w:val="001C2A45"/>
    <w:rsid w:val="001E390D"/>
    <w:rsid w:val="001E5A54"/>
    <w:rsid w:val="001F33F1"/>
    <w:rsid w:val="00207A33"/>
    <w:rsid w:val="002132FD"/>
    <w:rsid w:val="00215198"/>
    <w:rsid w:val="0021736E"/>
    <w:rsid w:val="00225C7F"/>
    <w:rsid w:val="0023079B"/>
    <w:rsid w:val="002726AC"/>
    <w:rsid w:val="002756BE"/>
    <w:rsid w:val="00276D01"/>
    <w:rsid w:val="00280AAD"/>
    <w:rsid w:val="00282CA8"/>
    <w:rsid w:val="002A04E2"/>
    <w:rsid w:val="002A1329"/>
    <w:rsid w:val="002A2F50"/>
    <w:rsid w:val="002A4BCA"/>
    <w:rsid w:val="002B19E5"/>
    <w:rsid w:val="002B33AC"/>
    <w:rsid w:val="002B3917"/>
    <w:rsid w:val="002B62FD"/>
    <w:rsid w:val="002B69D0"/>
    <w:rsid w:val="002C04B6"/>
    <w:rsid w:val="002C649D"/>
    <w:rsid w:val="002C7EFF"/>
    <w:rsid w:val="002D7489"/>
    <w:rsid w:val="002D75DB"/>
    <w:rsid w:val="002F3CE6"/>
    <w:rsid w:val="002F4963"/>
    <w:rsid w:val="0030048A"/>
    <w:rsid w:val="0031719C"/>
    <w:rsid w:val="00332AFE"/>
    <w:rsid w:val="0034349B"/>
    <w:rsid w:val="0034424C"/>
    <w:rsid w:val="00350A5F"/>
    <w:rsid w:val="00364D87"/>
    <w:rsid w:val="00365A17"/>
    <w:rsid w:val="0036766A"/>
    <w:rsid w:val="003828C0"/>
    <w:rsid w:val="0038468D"/>
    <w:rsid w:val="00392EEE"/>
    <w:rsid w:val="003A718F"/>
    <w:rsid w:val="003B5761"/>
    <w:rsid w:val="003C0546"/>
    <w:rsid w:val="003C442B"/>
    <w:rsid w:val="003C5F10"/>
    <w:rsid w:val="003E355E"/>
    <w:rsid w:val="003E4F4A"/>
    <w:rsid w:val="00402B59"/>
    <w:rsid w:val="004054DE"/>
    <w:rsid w:val="00451FF8"/>
    <w:rsid w:val="00456AE3"/>
    <w:rsid w:val="00460E81"/>
    <w:rsid w:val="00480D86"/>
    <w:rsid w:val="00485181"/>
    <w:rsid w:val="004852BD"/>
    <w:rsid w:val="00485FB2"/>
    <w:rsid w:val="004A3ACC"/>
    <w:rsid w:val="004A6166"/>
    <w:rsid w:val="004C4918"/>
    <w:rsid w:val="004C49A3"/>
    <w:rsid w:val="004D0FEF"/>
    <w:rsid w:val="004D27B6"/>
    <w:rsid w:val="004D5195"/>
    <w:rsid w:val="004D5306"/>
    <w:rsid w:val="004E3ACC"/>
    <w:rsid w:val="004E6F55"/>
    <w:rsid w:val="004E7022"/>
    <w:rsid w:val="004F2FEF"/>
    <w:rsid w:val="004F4932"/>
    <w:rsid w:val="004F4C81"/>
    <w:rsid w:val="005004EC"/>
    <w:rsid w:val="00522AE4"/>
    <w:rsid w:val="00532655"/>
    <w:rsid w:val="00532F8B"/>
    <w:rsid w:val="00534BD4"/>
    <w:rsid w:val="00536E71"/>
    <w:rsid w:val="00553341"/>
    <w:rsid w:val="00553E9A"/>
    <w:rsid w:val="005611A1"/>
    <w:rsid w:val="00572ADD"/>
    <w:rsid w:val="00572D18"/>
    <w:rsid w:val="00581167"/>
    <w:rsid w:val="00581951"/>
    <w:rsid w:val="005A0955"/>
    <w:rsid w:val="005B0EE6"/>
    <w:rsid w:val="005B2919"/>
    <w:rsid w:val="005C059F"/>
    <w:rsid w:val="005C40C9"/>
    <w:rsid w:val="005C4696"/>
    <w:rsid w:val="005D7A84"/>
    <w:rsid w:val="005E27E7"/>
    <w:rsid w:val="005E32FD"/>
    <w:rsid w:val="005F39E3"/>
    <w:rsid w:val="005F4CB8"/>
    <w:rsid w:val="005F5F74"/>
    <w:rsid w:val="005F6770"/>
    <w:rsid w:val="006006D5"/>
    <w:rsid w:val="00622BF0"/>
    <w:rsid w:val="00626A8C"/>
    <w:rsid w:val="00631D58"/>
    <w:rsid w:val="006336CB"/>
    <w:rsid w:val="00652CEA"/>
    <w:rsid w:val="00660226"/>
    <w:rsid w:val="0066476E"/>
    <w:rsid w:val="006648E9"/>
    <w:rsid w:val="0067441B"/>
    <w:rsid w:val="00683F0B"/>
    <w:rsid w:val="0069473B"/>
    <w:rsid w:val="006A2D4B"/>
    <w:rsid w:val="006C78E5"/>
    <w:rsid w:val="006E14E3"/>
    <w:rsid w:val="006E2012"/>
    <w:rsid w:val="006E29ED"/>
    <w:rsid w:val="006E37DD"/>
    <w:rsid w:val="006E41ED"/>
    <w:rsid w:val="006F35A9"/>
    <w:rsid w:val="00707BA0"/>
    <w:rsid w:val="00710982"/>
    <w:rsid w:val="007278B4"/>
    <w:rsid w:val="00733481"/>
    <w:rsid w:val="00736A0B"/>
    <w:rsid w:val="00740609"/>
    <w:rsid w:val="00755296"/>
    <w:rsid w:val="007576A8"/>
    <w:rsid w:val="00757AA3"/>
    <w:rsid w:val="00773267"/>
    <w:rsid w:val="00784A65"/>
    <w:rsid w:val="0079147A"/>
    <w:rsid w:val="007A17C3"/>
    <w:rsid w:val="007A5161"/>
    <w:rsid w:val="007B0A59"/>
    <w:rsid w:val="007B413C"/>
    <w:rsid w:val="007C115A"/>
    <w:rsid w:val="007D435F"/>
    <w:rsid w:val="007D6781"/>
    <w:rsid w:val="007E1C4A"/>
    <w:rsid w:val="007E5259"/>
    <w:rsid w:val="007E7496"/>
    <w:rsid w:val="007F16D7"/>
    <w:rsid w:val="008140B0"/>
    <w:rsid w:val="0081591E"/>
    <w:rsid w:val="00816432"/>
    <w:rsid w:val="0082592E"/>
    <w:rsid w:val="00855229"/>
    <w:rsid w:val="0085767A"/>
    <w:rsid w:val="00862593"/>
    <w:rsid w:val="00864658"/>
    <w:rsid w:val="00872069"/>
    <w:rsid w:val="00876971"/>
    <w:rsid w:val="00876A79"/>
    <w:rsid w:val="00880E27"/>
    <w:rsid w:val="008929AE"/>
    <w:rsid w:val="00894FD8"/>
    <w:rsid w:val="008A3AB8"/>
    <w:rsid w:val="008A6596"/>
    <w:rsid w:val="008C3559"/>
    <w:rsid w:val="008C5483"/>
    <w:rsid w:val="008E05BD"/>
    <w:rsid w:val="008E295B"/>
    <w:rsid w:val="008E7638"/>
    <w:rsid w:val="008F5885"/>
    <w:rsid w:val="0090400C"/>
    <w:rsid w:val="0090415A"/>
    <w:rsid w:val="00911BE7"/>
    <w:rsid w:val="00914B76"/>
    <w:rsid w:val="00915325"/>
    <w:rsid w:val="009273CA"/>
    <w:rsid w:val="009419AF"/>
    <w:rsid w:val="00944DFA"/>
    <w:rsid w:val="00947569"/>
    <w:rsid w:val="0095126C"/>
    <w:rsid w:val="0095144E"/>
    <w:rsid w:val="00955363"/>
    <w:rsid w:val="00957462"/>
    <w:rsid w:val="00965D8F"/>
    <w:rsid w:val="00965FF6"/>
    <w:rsid w:val="00972A7D"/>
    <w:rsid w:val="009761B6"/>
    <w:rsid w:val="009A3A37"/>
    <w:rsid w:val="009B4A0F"/>
    <w:rsid w:val="009C1DD8"/>
    <w:rsid w:val="009C7363"/>
    <w:rsid w:val="009D0227"/>
    <w:rsid w:val="009D07FE"/>
    <w:rsid w:val="009E1A3A"/>
    <w:rsid w:val="009E439D"/>
    <w:rsid w:val="009F2DD8"/>
    <w:rsid w:val="009F435C"/>
    <w:rsid w:val="009F4E5B"/>
    <w:rsid w:val="00A21F8D"/>
    <w:rsid w:val="00A220BD"/>
    <w:rsid w:val="00A34978"/>
    <w:rsid w:val="00A51933"/>
    <w:rsid w:val="00A617DB"/>
    <w:rsid w:val="00A7118E"/>
    <w:rsid w:val="00A726F6"/>
    <w:rsid w:val="00A82F5D"/>
    <w:rsid w:val="00A84D92"/>
    <w:rsid w:val="00A959EF"/>
    <w:rsid w:val="00A97F23"/>
    <w:rsid w:val="00AA077D"/>
    <w:rsid w:val="00AA3DB2"/>
    <w:rsid w:val="00AA73FE"/>
    <w:rsid w:val="00AC4AC3"/>
    <w:rsid w:val="00AC56F5"/>
    <w:rsid w:val="00AC6806"/>
    <w:rsid w:val="00AD2B82"/>
    <w:rsid w:val="00AD6C2E"/>
    <w:rsid w:val="00AE09CE"/>
    <w:rsid w:val="00AE2879"/>
    <w:rsid w:val="00AE6278"/>
    <w:rsid w:val="00AF4E78"/>
    <w:rsid w:val="00B27DDB"/>
    <w:rsid w:val="00B315FC"/>
    <w:rsid w:val="00B40C2A"/>
    <w:rsid w:val="00B46A16"/>
    <w:rsid w:val="00B46BBF"/>
    <w:rsid w:val="00B67B01"/>
    <w:rsid w:val="00B75776"/>
    <w:rsid w:val="00B81EF6"/>
    <w:rsid w:val="00B916C1"/>
    <w:rsid w:val="00B92667"/>
    <w:rsid w:val="00BB19FA"/>
    <w:rsid w:val="00BB34A7"/>
    <w:rsid w:val="00BB3927"/>
    <w:rsid w:val="00BC22DB"/>
    <w:rsid w:val="00BC2755"/>
    <w:rsid w:val="00BC5716"/>
    <w:rsid w:val="00BC618F"/>
    <w:rsid w:val="00BC77AC"/>
    <w:rsid w:val="00BC7F15"/>
    <w:rsid w:val="00BD12A7"/>
    <w:rsid w:val="00C116DB"/>
    <w:rsid w:val="00C11C20"/>
    <w:rsid w:val="00C1576E"/>
    <w:rsid w:val="00C20FB9"/>
    <w:rsid w:val="00C2115E"/>
    <w:rsid w:val="00C350BB"/>
    <w:rsid w:val="00C356C2"/>
    <w:rsid w:val="00C422F0"/>
    <w:rsid w:val="00C473DF"/>
    <w:rsid w:val="00C510AE"/>
    <w:rsid w:val="00C55D39"/>
    <w:rsid w:val="00C5741B"/>
    <w:rsid w:val="00C71759"/>
    <w:rsid w:val="00C775E8"/>
    <w:rsid w:val="00C833B2"/>
    <w:rsid w:val="00C8731A"/>
    <w:rsid w:val="00CA15F0"/>
    <w:rsid w:val="00CA5968"/>
    <w:rsid w:val="00CA6B3E"/>
    <w:rsid w:val="00CB131A"/>
    <w:rsid w:val="00CB173B"/>
    <w:rsid w:val="00CB5C11"/>
    <w:rsid w:val="00CC1D06"/>
    <w:rsid w:val="00CC23FA"/>
    <w:rsid w:val="00D00E37"/>
    <w:rsid w:val="00D02FE1"/>
    <w:rsid w:val="00D0601E"/>
    <w:rsid w:val="00D12727"/>
    <w:rsid w:val="00D13A59"/>
    <w:rsid w:val="00D24696"/>
    <w:rsid w:val="00D26166"/>
    <w:rsid w:val="00D3123E"/>
    <w:rsid w:val="00D40E14"/>
    <w:rsid w:val="00D45E67"/>
    <w:rsid w:val="00D468B4"/>
    <w:rsid w:val="00D52A73"/>
    <w:rsid w:val="00D532EF"/>
    <w:rsid w:val="00D61282"/>
    <w:rsid w:val="00D80146"/>
    <w:rsid w:val="00D85B7F"/>
    <w:rsid w:val="00D85D40"/>
    <w:rsid w:val="00DA208C"/>
    <w:rsid w:val="00DC148B"/>
    <w:rsid w:val="00DE45AB"/>
    <w:rsid w:val="00DF4065"/>
    <w:rsid w:val="00E04F15"/>
    <w:rsid w:val="00E14DCA"/>
    <w:rsid w:val="00E2760A"/>
    <w:rsid w:val="00E30520"/>
    <w:rsid w:val="00E5272A"/>
    <w:rsid w:val="00E52DEE"/>
    <w:rsid w:val="00E54F19"/>
    <w:rsid w:val="00E6076D"/>
    <w:rsid w:val="00E60FA1"/>
    <w:rsid w:val="00E63157"/>
    <w:rsid w:val="00E71B9D"/>
    <w:rsid w:val="00E73BF6"/>
    <w:rsid w:val="00E821F3"/>
    <w:rsid w:val="00E851E6"/>
    <w:rsid w:val="00E910F0"/>
    <w:rsid w:val="00E938C1"/>
    <w:rsid w:val="00E94DE3"/>
    <w:rsid w:val="00E95134"/>
    <w:rsid w:val="00E9748C"/>
    <w:rsid w:val="00EB26F2"/>
    <w:rsid w:val="00EC03A0"/>
    <w:rsid w:val="00EC15B5"/>
    <w:rsid w:val="00ED1266"/>
    <w:rsid w:val="00EF6AF9"/>
    <w:rsid w:val="00F04639"/>
    <w:rsid w:val="00F149D0"/>
    <w:rsid w:val="00F14B76"/>
    <w:rsid w:val="00F15D6C"/>
    <w:rsid w:val="00F15F16"/>
    <w:rsid w:val="00F31807"/>
    <w:rsid w:val="00F44F36"/>
    <w:rsid w:val="00F455C6"/>
    <w:rsid w:val="00F763D6"/>
    <w:rsid w:val="00F811DD"/>
    <w:rsid w:val="00F82859"/>
    <w:rsid w:val="00F85A7A"/>
    <w:rsid w:val="00F8683B"/>
    <w:rsid w:val="00F91E47"/>
    <w:rsid w:val="00F941F4"/>
    <w:rsid w:val="00FD3B8C"/>
    <w:rsid w:val="00FD6C8F"/>
    <w:rsid w:val="00FE1E06"/>
    <w:rsid w:val="00FE1F5C"/>
    <w:rsid w:val="00FE3752"/>
    <w:rsid w:val="00FE551B"/>
    <w:rsid w:val="00FE73E8"/>
    <w:rsid w:val="00FF56E5"/>
    <w:rsid w:val="00FF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5004EC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ar-SA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5573E"/>
    <w:pPr>
      <w:keepNext/>
      <w:widowControl w:val="0"/>
      <w:suppressAutoHyphens/>
      <w:spacing w:before="240" w:after="60" w:line="240" w:lineRule="auto"/>
      <w:textAlignment w:val="baseline"/>
      <w:outlineLvl w:val="3"/>
    </w:pPr>
    <w:rPr>
      <w:rFonts w:ascii="Calibri" w:eastAsia="Times New Roman" w:hAnsi="Calibri" w:cs="Mangal"/>
      <w:b/>
      <w:bCs/>
      <w:kern w:val="1"/>
      <w:sz w:val="28"/>
      <w:szCs w:val="25"/>
      <w:lang w:eastAsia="zh-CN" w:bidi="hi-IN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577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99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15325"/>
  </w:style>
  <w:style w:type="paragraph" w:styleId="Rodap">
    <w:name w:val="footer"/>
    <w:basedOn w:val="Normal"/>
    <w:link w:val="Rodap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western">
    <w:name w:val="western"/>
    <w:basedOn w:val="Normal"/>
    <w:rsid w:val="00C1576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C1576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1576E"/>
  </w:style>
  <w:style w:type="paragraph" w:styleId="Legenda">
    <w:name w:val="caption"/>
    <w:basedOn w:val="Normal"/>
    <w:qFormat/>
    <w:rsid w:val="00C1576E"/>
    <w:pPr>
      <w:widowControl w:val="0"/>
      <w:suppressLineNumbers/>
      <w:suppressAutoHyphens/>
      <w:spacing w:before="120" w:after="120" w:line="240" w:lineRule="auto"/>
      <w:textAlignment w:val="baseline"/>
    </w:pPr>
    <w:rPr>
      <w:rFonts w:ascii="Times New Roman" w:eastAsia="Arial Unicode MS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Standard">
    <w:name w:val="Standard"/>
    <w:rsid w:val="00C1576E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1576E"/>
    <w:pPr>
      <w:spacing w:after="120"/>
    </w:pPr>
  </w:style>
  <w:style w:type="character" w:customStyle="1" w:styleId="Internetlink">
    <w:name w:val="Internet link"/>
    <w:rsid w:val="00C1576E"/>
    <w:rPr>
      <w:color w:val="000080"/>
      <w:u w:val="single"/>
    </w:rPr>
  </w:style>
  <w:style w:type="character" w:customStyle="1" w:styleId="WW8Num1z0">
    <w:name w:val="WW8Num1z0"/>
    <w:rsid w:val="00C1576E"/>
    <w:rPr>
      <w:rFonts w:hint="default"/>
    </w:rPr>
  </w:style>
  <w:style w:type="character" w:customStyle="1" w:styleId="WW8Num2z0">
    <w:name w:val="WW8Num2z0"/>
    <w:rsid w:val="00C1576E"/>
    <w:rPr>
      <w:rFonts w:hint="default"/>
      <w:b/>
    </w:rPr>
  </w:style>
  <w:style w:type="character" w:customStyle="1" w:styleId="WW8Num3z0">
    <w:name w:val="WW8Num3z0"/>
    <w:rsid w:val="00C1576E"/>
    <w:rPr>
      <w:rFonts w:hint="default"/>
    </w:rPr>
  </w:style>
  <w:style w:type="character" w:customStyle="1" w:styleId="WW8Num4z0">
    <w:name w:val="WW8Num4z0"/>
    <w:rsid w:val="00C1576E"/>
    <w:rPr>
      <w:rFonts w:hint="default"/>
    </w:rPr>
  </w:style>
  <w:style w:type="character" w:customStyle="1" w:styleId="WW8Num4z1">
    <w:name w:val="WW8Num4z1"/>
    <w:rsid w:val="00C1576E"/>
  </w:style>
  <w:style w:type="character" w:customStyle="1" w:styleId="WW8Num4z2">
    <w:name w:val="WW8Num4z2"/>
    <w:rsid w:val="00C1576E"/>
  </w:style>
  <w:style w:type="character" w:customStyle="1" w:styleId="WW8Num4z3">
    <w:name w:val="WW8Num4z3"/>
    <w:rsid w:val="00C1576E"/>
  </w:style>
  <w:style w:type="character" w:customStyle="1" w:styleId="WW8Num4z4">
    <w:name w:val="WW8Num4z4"/>
    <w:rsid w:val="00C1576E"/>
  </w:style>
  <w:style w:type="character" w:customStyle="1" w:styleId="WW8Num4z5">
    <w:name w:val="WW8Num4z5"/>
    <w:rsid w:val="00C1576E"/>
  </w:style>
  <w:style w:type="character" w:customStyle="1" w:styleId="WW8Num4z6">
    <w:name w:val="WW8Num4z6"/>
    <w:rsid w:val="00C1576E"/>
  </w:style>
  <w:style w:type="character" w:customStyle="1" w:styleId="WW8Num4z7">
    <w:name w:val="WW8Num4z7"/>
    <w:rsid w:val="00C1576E"/>
  </w:style>
  <w:style w:type="character" w:customStyle="1" w:styleId="WW8Num4z8">
    <w:name w:val="WW8Num4z8"/>
    <w:rsid w:val="00C1576E"/>
  </w:style>
  <w:style w:type="character" w:customStyle="1" w:styleId="Fontepargpadro1">
    <w:name w:val="Fonte parág. padrão1"/>
    <w:rsid w:val="00C1576E"/>
  </w:style>
  <w:style w:type="character" w:customStyle="1" w:styleId="FootnoteSymbol">
    <w:name w:val="Footnote Symbol"/>
    <w:rsid w:val="00C1576E"/>
  </w:style>
  <w:style w:type="character" w:customStyle="1" w:styleId="Footnoteanchor">
    <w:name w:val="Footnote anchor"/>
    <w:rsid w:val="00C1576E"/>
    <w:rPr>
      <w:vertAlign w:val="superscript"/>
    </w:rPr>
  </w:style>
  <w:style w:type="character" w:customStyle="1" w:styleId="NumberingSymbols">
    <w:name w:val="Numbering Symbols"/>
    <w:rsid w:val="00C1576E"/>
  </w:style>
  <w:style w:type="character" w:customStyle="1" w:styleId="Citation">
    <w:name w:val="Citation"/>
    <w:rsid w:val="00C1576E"/>
    <w:rPr>
      <w:i/>
      <w:iCs/>
    </w:rPr>
  </w:style>
  <w:style w:type="character" w:customStyle="1" w:styleId="SubttuloChar">
    <w:name w:val="Subtítulo Char"/>
    <w:rsid w:val="00C1576E"/>
    <w:rPr>
      <w:rFonts w:ascii="Arial" w:eastAsia="MS Mincho" w:hAnsi="Arial" w:cs="Tahoma"/>
      <w:i/>
      <w:iCs/>
      <w:kern w:val="1"/>
      <w:sz w:val="28"/>
      <w:szCs w:val="28"/>
      <w:lang w:eastAsia="zh-CN" w:bidi="hi-IN"/>
    </w:rPr>
  </w:style>
  <w:style w:type="character" w:customStyle="1" w:styleId="WW-Absatz-Standardschriftart1">
    <w:name w:val="WW-Absatz-Standardschriftart1"/>
    <w:rsid w:val="00C1576E"/>
  </w:style>
  <w:style w:type="paragraph" w:customStyle="1" w:styleId="Ttulo10">
    <w:name w:val="Título1"/>
    <w:basedOn w:val="Standard"/>
    <w:next w:val="Textbody"/>
    <w:rsid w:val="00C1576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Textbody"/>
    <w:rsid w:val="00C1576E"/>
    <w:rPr>
      <w:rFonts w:cs="Tahoma"/>
    </w:rPr>
  </w:style>
  <w:style w:type="paragraph" w:customStyle="1" w:styleId="ndice">
    <w:name w:val="Índice"/>
    <w:basedOn w:val="Normal"/>
    <w:rsid w:val="00C1576E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Subttulo">
    <w:name w:val="Subtitle"/>
    <w:basedOn w:val="Ttulo10"/>
    <w:next w:val="Textbody"/>
    <w:link w:val="SubttuloChar1"/>
    <w:qFormat/>
    <w:rsid w:val="00C1576E"/>
    <w:pPr>
      <w:jc w:val="center"/>
    </w:pPr>
    <w:rPr>
      <w:i/>
      <w:iCs/>
    </w:rPr>
  </w:style>
  <w:style w:type="character" w:customStyle="1" w:styleId="SubttuloChar1">
    <w:name w:val="Subtítulo Char1"/>
    <w:basedOn w:val="Fontepargpadro"/>
    <w:link w:val="Subttulo"/>
    <w:rsid w:val="00C1576E"/>
    <w:rPr>
      <w:rFonts w:ascii="Arial" w:eastAsia="MS Mincho" w:hAnsi="Arial" w:cs="Tahoma"/>
      <w:i/>
      <w:iCs/>
      <w:kern w:val="1"/>
      <w:sz w:val="28"/>
      <w:szCs w:val="28"/>
      <w:lang w:eastAsia="zh-CN" w:bidi="hi-IN"/>
    </w:rPr>
  </w:style>
  <w:style w:type="paragraph" w:customStyle="1" w:styleId="Legenda1">
    <w:name w:val="Legenda1"/>
    <w:basedOn w:val="Standard"/>
    <w:rsid w:val="00C1576E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C1576E"/>
    <w:pPr>
      <w:suppressLineNumbers/>
    </w:pPr>
    <w:rPr>
      <w:rFonts w:cs="Tahoma"/>
    </w:rPr>
  </w:style>
  <w:style w:type="paragraph" w:customStyle="1" w:styleId="Cabealho1">
    <w:name w:val="Cabeçalho1"/>
    <w:basedOn w:val="Standard"/>
    <w:rsid w:val="00C1576E"/>
    <w:pPr>
      <w:suppressLineNumbers/>
    </w:pPr>
  </w:style>
  <w:style w:type="paragraph" w:customStyle="1" w:styleId="Footnote">
    <w:name w:val="Footnote"/>
    <w:basedOn w:val="Standard"/>
    <w:rsid w:val="00C1576E"/>
    <w:pPr>
      <w:suppressLineNumbers/>
      <w:ind w:left="283" w:hanging="283"/>
    </w:pPr>
    <w:rPr>
      <w:sz w:val="20"/>
      <w:szCs w:val="20"/>
    </w:rPr>
  </w:style>
  <w:style w:type="paragraph" w:customStyle="1" w:styleId="Ttulo51">
    <w:name w:val="Título 51"/>
    <w:basedOn w:val="Ttulo10"/>
    <w:next w:val="Textbody"/>
    <w:rsid w:val="00C1576E"/>
    <w:rPr>
      <w:b/>
      <w:bCs/>
    </w:rPr>
  </w:style>
  <w:style w:type="paragraph" w:customStyle="1" w:styleId="TableContents">
    <w:name w:val="Table Contents"/>
    <w:basedOn w:val="Standard"/>
    <w:rsid w:val="00C1576E"/>
    <w:pPr>
      <w:suppressLineNumbers/>
    </w:pPr>
  </w:style>
  <w:style w:type="paragraph" w:customStyle="1" w:styleId="TableHeading">
    <w:name w:val="Table Heading"/>
    <w:basedOn w:val="TableContents"/>
    <w:rsid w:val="00C1576E"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rsid w:val="00C1576E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rsid w:val="00C1576E"/>
    <w:pPr>
      <w:jc w:val="center"/>
    </w:pPr>
    <w:rPr>
      <w:b/>
      <w:bCs/>
    </w:rPr>
  </w:style>
  <w:style w:type="paragraph" w:customStyle="1" w:styleId="Textbodyuser">
    <w:name w:val="Text body (user)"/>
    <w:basedOn w:val="Normal"/>
    <w:rsid w:val="00C1576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zh-CN" w:bidi="hi-IN"/>
    </w:rPr>
  </w:style>
  <w:style w:type="character" w:customStyle="1" w:styleId="WW-Absatz-Standardschriftart11111111111111111111111111111">
    <w:name w:val="WW-Absatz-Standardschriftart11111111111111111111111111111"/>
    <w:rsid w:val="00C1576E"/>
  </w:style>
  <w:style w:type="paragraph" w:customStyle="1" w:styleId="Textopadro">
    <w:name w:val="Texto padrão"/>
    <w:basedOn w:val="Normal"/>
    <w:rsid w:val="00C1576E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Normal1">
    <w:name w:val="Normal1"/>
    <w:rsid w:val="00C1576E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C1576E"/>
    <w:pPr>
      <w:widowControl w:val="0"/>
      <w:autoSpaceDE w:val="0"/>
      <w:autoSpaceDN w:val="0"/>
      <w:spacing w:after="0" w:line="240" w:lineRule="auto"/>
      <w:ind w:left="66"/>
    </w:pPr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577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5573E"/>
    <w:rPr>
      <w:rFonts w:ascii="Calibri" w:eastAsia="Times New Roman" w:hAnsi="Calibri" w:cs="Mangal"/>
      <w:b/>
      <w:bCs/>
      <w:kern w:val="1"/>
      <w:sz w:val="28"/>
      <w:szCs w:val="25"/>
      <w:lang w:eastAsia="zh-CN" w:bidi="hi-IN"/>
    </w:rPr>
  </w:style>
  <w:style w:type="character" w:customStyle="1" w:styleId="CorpodetextoChar1">
    <w:name w:val="Corpo de texto Char1"/>
    <w:basedOn w:val="Fontepargpadro"/>
    <w:rsid w:val="0015573E"/>
    <w:rPr>
      <w:kern w:val="1"/>
      <w:sz w:val="24"/>
      <w:lang w:eastAsia="zh-CN"/>
    </w:rPr>
  </w:style>
  <w:style w:type="paragraph" w:customStyle="1" w:styleId="Legenda2">
    <w:name w:val="Legenda2"/>
    <w:basedOn w:val="Standard"/>
    <w:rsid w:val="0015573E"/>
    <w:pPr>
      <w:suppressLineNumbers/>
      <w:spacing w:before="120" w:after="120"/>
    </w:pPr>
    <w:rPr>
      <w:rFonts w:cs="Tahoma"/>
      <w:i/>
      <w:iCs/>
    </w:rPr>
  </w:style>
  <w:style w:type="paragraph" w:customStyle="1" w:styleId="Cabealho2">
    <w:name w:val="Cabeçalho2"/>
    <w:basedOn w:val="Standard"/>
    <w:rsid w:val="0015573E"/>
    <w:pPr>
      <w:suppressLineNumbers/>
    </w:pPr>
  </w:style>
  <w:style w:type="paragraph" w:customStyle="1" w:styleId="Ttulo52">
    <w:name w:val="Título 52"/>
    <w:basedOn w:val="Ttulo10"/>
    <w:next w:val="Textbody"/>
    <w:rsid w:val="0015573E"/>
    <w:rPr>
      <w:b/>
      <w:bCs/>
    </w:rPr>
  </w:style>
  <w:style w:type="character" w:customStyle="1" w:styleId="CabealhoChar1">
    <w:name w:val="Cabeçalho Char1"/>
    <w:basedOn w:val="Fontepargpadro"/>
    <w:rsid w:val="0015573E"/>
    <w:rPr>
      <w:rFonts w:eastAsia="Arial Unicode MS" w:cs="Mangal"/>
      <w:kern w:val="1"/>
      <w:sz w:val="24"/>
      <w:szCs w:val="21"/>
      <w:lang w:eastAsia="zh-CN" w:bidi="hi-IN"/>
    </w:rPr>
  </w:style>
  <w:style w:type="paragraph" w:styleId="Recuodecorpodetexto">
    <w:name w:val="Body Text Indent"/>
    <w:basedOn w:val="Normal"/>
    <w:link w:val="RecuodecorpodetextoChar"/>
    <w:rsid w:val="00FE73E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E73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733481"/>
    <w:pPr>
      <w:spacing w:after="0" w:line="240" w:lineRule="auto"/>
    </w:pPr>
    <w:rPr>
      <w:rFonts w:eastAsia="Batang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733481"/>
    <w:rPr>
      <w:rFonts w:eastAsia="Batang"/>
      <w:sz w:val="20"/>
      <w:szCs w:val="20"/>
    </w:rPr>
  </w:style>
  <w:style w:type="character" w:styleId="Refdenotaderodap">
    <w:name w:val="footnote reference"/>
    <w:basedOn w:val="Fontepargpadro"/>
    <w:unhideWhenUsed/>
    <w:rsid w:val="00733481"/>
    <w:rPr>
      <w:vertAlign w:val="superscript"/>
    </w:rPr>
  </w:style>
  <w:style w:type="character" w:customStyle="1" w:styleId="Ttulo3Char">
    <w:name w:val="Título 3 Char"/>
    <w:basedOn w:val="Fontepargpadro"/>
    <w:link w:val="Ttulo3"/>
    <w:rsid w:val="005004EC"/>
    <w:rPr>
      <w:rFonts w:ascii="Cambria" w:eastAsia="Times New Roman" w:hAnsi="Cambria" w:cs="Times New Roman"/>
      <w:b/>
      <w:bCs/>
      <w:sz w:val="26"/>
      <w:szCs w:val="26"/>
      <w:lang w:val="x-none" w:eastAsia="ar-SA"/>
    </w:rPr>
  </w:style>
  <w:style w:type="paragraph" w:customStyle="1" w:styleId="Corpodetexto21">
    <w:name w:val="Corpo de texto 21"/>
    <w:basedOn w:val="Normal"/>
    <w:rsid w:val="005004E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Corpodetexto31">
    <w:name w:val="Corpo de texto 31"/>
    <w:basedOn w:val="Normal"/>
    <w:rsid w:val="005004E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aracteresdenotaderodap">
    <w:name w:val="Caracteres de nota de rodapé"/>
    <w:rsid w:val="006602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6F1AD-106D-4C2A-B880-1D0039356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2026-01-19T13:03:00Z</cp:lastPrinted>
  <dcterms:created xsi:type="dcterms:W3CDTF">2026-01-19T13:03:00Z</dcterms:created>
  <dcterms:modified xsi:type="dcterms:W3CDTF">2026-01-19T13:03:00Z</dcterms:modified>
</cp:coreProperties>
</file>