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A8791" w14:textId="77777777" w:rsidR="009C0831" w:rsidRDefault="00664155" w:rsidP="00C57CE8">
      <w:pPr>
        <w:ind w:firstLine="0"/>
        <w:jc w:val="center"/>
        <w:rPr>
          <w:rFonts w:ascii="Courier New" w:hAnsi="Courier New" w:cs="Courier New"/>
          <w:b/>
          <w:bCs/>
        </w:rPr>
      </w:pPr>
      <w:r w:rsidRPr="00C57CE8">
        <w:rPr>
          <w:rFonts w:ascii="Courier New" w:hAnsi="Courier New" w:cs="Courier New"/>
          <w:b/>
          <w:bCs/>
        </w:rPr>
        <w:t>ESTUDO TÉCNICO PRELIMINAR</w:t>
      </w:r>
    </w:p>
    <w:p w14:paraId="0AD7BC5D" w14:textId="77777777" w:rsidR="00C57CE8" w:rsidRPr="00C57CE8" w:rsidRDefault="00C57CE8" w:rsidP="00C57CE8">
      <w:pPr>
        <w:ind w:firstLine="0"/>
        <w:jc w:val="center"/>
        <w:rPr>
          <w:rFonts w:ascii="Courier New" w:hAnsi="Courier New" w:cs="Courier New"/>
          <w:b/>
          <w:bCs/>
        </w:rPr>
      </w:pPr>
    </w:p>
    <w:p w14:paraId="541F9639" w14:textId="77777777" w:rsidR="009C0831" w:rsidRPr="00C57CE8" w:rsidRDefault="009C0831">
      <w:pPr>
        <w:rPr>
          <w:rFonts w:ascii="Courier New" w:hAnsi="Courier New" w:cs="Courier New"/>
        </w:rPr>
      </w:pPr>
    </w:p>
    <w:p w14:paraId="5AD2ECA9" w14:textId="77777777" w:rsidR="009C0831" w:rsidRPr="00C57CE8" w:rsidRDefault="00664155">
      <w:pPr>
        <w:rPr>
          <w:rFonts w:ascii="Courier New" w:hAnsi="Courier New" w:cs="Courier New"/>
          <w:b/>
          <w:bCs/>
        </w:rPr>
      </w:pPr>
      <w:r w:rsidRPr="00C57CE8">
        <w:rPr>
          <w:rFonts w:ascii="Courier New" w:hAnsi="Courier New" w:cs="Courier New"/>
          <w:b/>
          <w:bCs/>
        </w:rPr>
        <w:t>INTRODUÇÃO</w:t>
      </w:r>
    </w:p>
    <w:p w14:paraId="68CDF512" w14:textId="77777777" w:rsidR="009C0831" w:rsidRPr="00C57CE8" w:rsidRDefault="00664155">
      <w:pPr>
        <w:rPr>
          <w:rFonts w:ascii="Courier New" w:hAnsi="Courier New" w:cs="Courier New"/>
        </w:rPr>
      </w:pPr>
      <w:r w:rsidRPr="00C57CE8">
        <w:rPr>
          <w:rFonts w:ascii="Courier New" w:hAnsi="Courier New" w:cs="Courier New"/>
        </w:rPr>
        <w:t>O presente documento caracteriza a primeira etapa da fase de planejamento e apresenta os devidos estudos para a contratação de solução que atenderá à necessidade abaixo especificada.</w:t>
      </w:r>
    </w:p>
    <w:p w14:paraId="63EB53B5" w14:textId="10E27825" w:rsidR="009C0831" w:rsidRDefault="00664155" w:rsidP="00C57CE8">
      <w:pPr>
        <w:rPr>
          <w:rFonts w:ascii="Courier New" w:hAnsi="Courier New" w:cs="Courier New"/>
        </w:rPr>
      </w:pPr>
      <w:r w:rsidRPr="00C57CE8">
        <w:rPr>
          <w:rFonts w:ascii="Courier New" w:hAnsi="Courier New" w:cs="Courier New"/>
        </w:rPr>
        <w:t>O objetivo principal é estudar detalhadamente a necessidade e identificar no mercado a melhor solução para supri-la, em observância às normas vigentes e aos princípios que regem a Administração Pública.</w:t>
      </w:r>
    </w:p>
    <w:p w14:paraId="77A8920A" w14:textId="77777777" w:rsidR="00C57CE8" w:rsidRPr="00C57CE8" w:rsidRDefault="00C57CE8" w:rsidP="00C57CE8">
      <w:pPr>
        <w:rPr>
          <w:rFonts w:ascii="Courier New" w:hAnsi="Courier New" w:cs="Courier New"/>
        </w:rPr>
      </w:pPr>
    </w:p>
    <w:p w14:paraId="55F729CF" w14:textId="77777777" w:rsidR="009C0831" w:rsidRPr="00C57CE8" w:rsidRDefault="00664155">
      <w:pPr>
        <w:rPr>
          <w:rFonts w:ascii="Courier New" w:hAnsi="Courier New" w:cs="Courier New"/>
          <w:b/>
          <w:bCs/>
        </w:rPr>
      </w:pPr>
      <w:r w:rsidRPr="00C57CE8">
        <w:rPr>
          <w:rFonts w:ascii="Courier New" w:hAnsi="Courier New" w:cs="Courier New"/>
          <w:b/>
          <w:bCs/>
        </w:rPr>
        <w:t>1- DESCRIÇÃO DA NECESSIDADE</w:t>
      </w:r>
    </w:p>
    <w:p w14:paraId="060BC8FD" w14:textId="77777777" w:rsidR="009C0831" w:rsidRPr="00C57CE8" w:rsidRDefault="00664155">
      <w:pPr>
        <w:rPr>
          <w:rFonts w:ascii="Courier New" w:hAnsi="Courier New" w:cs="Courier New"/>
        </w:rPr>
      </w:pPr>
      <w:r w:rsidRPr="00C57CE8">
        <w:rPr>
          <w:rFonts w:ascii="Courier New" w:hAnsi="Courier New" w:cs="Courier New"/>
        </w:rPr>
        <w:t>Fundamentação: Descrição da necessidade da contratação, considerado o problema a ser resolvido sob a perspectiva do interesse público. (Art. 7°, inciso I da IN 40/2020 e inciso I do § 1° do art. 18 do PL 4253/2020)</w:t>
      </w:r>
    </w:p>
    <w:p w14:paraId="1A9799C3" w14:textId="5ABCEF92" w:rsidR="008C0B45" w:rsidRPr="00C57CE8" w:rsidRDefault="008C0B45" w:rsidP="008C0B45">
      <w:pPr>
        <w:rPr>
          <w:rFonts w:ascii="Courier New" w:hAnsi="Courier New" w:cs="Courier New"/>
        </w:rPr>
      </w:pPr>
      <w:r w:rsidRPr="00C57CE8">
        <w:rPr>
          <w:rFonts w:ascii="Courier New" w:hAnsi="Courier New" w:cs="Courier New"/>
        </w:rPr>
        <w:t xml:space="preserve">Credenciamento se faz necessário para </w:t>
      </w:r>
      <w:r w:rsidR="00977D47">
        <w:rPr>
          <w:rFonts w:ascii="Courier New" w:hAnsi="Courier New" w:cs="Courier New"/>
        </w:rPr>
        <w:t>a</w:t>
      </w:r>
      <w:r w:rsidRPr="00C57CE8">
        <w:rPr>
          <w:rFonts w:ascii="Courier New" w:hAnsi="Courier New" w:cs="Courier New"/>
        </w:rPr>
        <w:t xml:space="preserve"> secretaria, no que cabe a Política Pública, sendo, Acolhimento de Idosos</w:t>
      </w:r>
      <w:r w:rsidR="00977D47">
        <w:rPr>
          <w:rFonts w:ascii="Courier New" w:hAnsi="Courier New" w:cs="Courier New"/>
        </w:rPr>
        <w:t xml:space="preserve"> adultos</w:t>
      </w:r>
      <w:r w:rsidRPr="00C57CE8">
        <w:rPr>
          <w:rFonts w:ascii="Courier New" w:hAnsi="Courier New" w:cs="Courier New"/>
        </w:rPr>
        <w:t>, do sexo masculin</w:t>
      </w:r>
      <w:r w:rsidR="004944C7" w:rsidRPr="00C57CE8">
        <w:rPr>
          <w:rFonts w:ascii="Courier New" w:hAnsi="Courier New" w:cs="Courier New"/>
        </w:rPr>
        <w:t>o</w:t>
      </w:r>
      <w:r w:rsidRPr="00C57CE8">
        <w:rPr>
          <w:rFonts w:ascii="Courier New" w:hAnsi="Courier New" w:cs="Courier New"/>
        </w:rPr>
        <w:t xml:space="preserve"> e feminino. </w:t>
      </w:r>
    </w:p>
    <w:tbl>
      <w:tblPr>
        <w:tblW w:w="9634" w:type="dxa"/>
        <w:jc w:val="center"/>
        <w:tblCellMar>
          <w:left w:w="70" w:type="dxa"/>
          <w:right w:w="70" w:type="dxa"/>
        </w:tblCellMar>
        <w:tblLook w:val="04A0" w:firstRow="1" w:lastRow="0" w:firstColumn="1" w:lastColumn="0" w:noHBand="0" w:noVBand="1"/>
      </w:tblPr>
      <w:tblGrid>
        <w:gridCol w:w="1307"/>
        <w:gridCol w:w="8327"/>
      </w:tblGrid>
      <w:tr w:rsidR="00977D47" w:rsidRPr="00977D47" w14:paraId="3CD073BE" w14:textId="77777777" w:rsidTr="00797B8A">
        <w:trPr>
          <w:trHeight w:val="696"/>
          <w:jc w:val="center"/>
        </w:trPr>
        <w:tc>
          <w:tcPr>
            <w:tcW w:w="1057" w:type="dxa"/>
            <w:tcBorders>
              <w:top w:val="single" w:sz="4" w:space="0" w:color="auto"/>
              <w:left w:val="single" w:sz="4" w:space="0" w:color="auto"/>
              <w:bottom w:val="single" w:sz="4" w:space="0" w:color="auto"/>
              <w:right w:val="single" w:sz="4" w:space="0" w:color="auto"/>
            </w:tcBorders>
            <w:vAlign w:val="center"/>
          </w:tcPr>
          <w:p w14:paraId="347074D0" w14:textId="77777777" w:rsidR="00977D47" w:rsidRPr="00977D47" w:rsidRDefault="00977D47" w:rsidP="00977D47">
            <w:pPr>
              <w:suppressAutoHyphens w:val="0"/>
              <w:spacing w:after="0"/>
              <w:ind w:firstLine="0"/>
              <w:jc w:val="center"/>
              <w:rPr>
                <w:rFonts w:ascii="Courier New" w:eastAsia="Times New Roman" w:hAnsi="Courier New" w:cs="Courier New"/>
                <w:b/>
                <w:bCs/>
                <w:color w:val="000000"/>
                <w:lang w:eastAsia="pt-BR"/>
              </w:rPr>
            </w:pPr>
            <w:r w:rsidRPr="00977D47">
              <w:rPr>
                <w:rFonts w:ascii="Courier New" w:eastAsia="Times New Roman" w:hAnsi="Courier New" w:cs="Courier New"/>
                <w:b/>
                <w:bCs/>
                <w:color w:val="000000"/>
                <w:lang w:eastAsia="pt-BR"/>
              </w:rPr>
              <w:t>1</w:t>
            </w:r>
          </w:p>
        </w:tc>
        <w:tc>
          <w:tcPr>
            <w:tcW w:w="6735" w:type="dxa"/>
            <w:tcBorders>
              <w:top w:val="single" w:sz="4" w:space="0" w:color="auto"/>
              <w:left w:val="nil"/>
              <w:bottom w:val="single" w:sz="4" w:space="0" w:color="auto"/>
              <w:right w:val="single" w:sz="4" w:space="0" w:color="auto"/>
            </w:tcBorders>
            <w:vAlign w:val="center"/>
          </w:tcPr>
          <w:p w14:paraId="593E0EF3" w14:textId="77777777" w:rsidR="00977D47" w:rsidRPr="00977D47" w:rsidRDefault="00977D47" w:rsidP="00977D47">
            <w:pPr>
              <w:suppressAutoHyphens w:val="0"/>
              <w:spacing w:after="0"/>
              <w:ind w:firstLine="0"/>
              <w:rPr>
                <w:rFonts w:ascii="Courier New" w:hAnsi="Courier New" w:cs="Courier New"/>
                <w:color w:val="000000"/>
                <w:sz w:val="22"/>
                <w:szCs w:val="22"/>
              </w:rPr>
            </w:pPr>
            <w:r w:rsidRPr="00977D47">
              <w:rPr>
                <w:rFonts w:ascii="Courier New" w:hAnsi="Courier New" w:cs="Courier New"/>
                <w:color w:val="000000"/>
                <w:sz w:val="22"/>
                <w:szCs w:val="22"/>
              </w:rPr>
              <w:t>Vaga em instituição de longa permanência para idosos adultos, sem grau de dependência, para ambos os gêneros</w:t>
            </w:r>
          </w:p>
        </w:tc>
      </w:tr>
      <w:tr w:rsidR="00977D47" w:rsidRPr="00977D47" w14:paraId="63539388" w14:textId="77777777" w:rsidTr="00797B8A">
        <w:trPr>
          <w:trHeight w:val="696"/>
          <w:jc w:val="center"/>
        </w:trPr>
        <w:tc>
          <w:tcPr>
            <w:tcW w:w="1057" w:type="dxa"/>
            <w:tcBorders>
              <w:top w:val="single" w:sz="4" w:space="0" w:color="auto"/>
              <w:left w:val="single" w:sz="4" w:space="0" w:color="auto"/>
              <w:bottom w:val="single" w:sz="4" w:space="0" w:color="auto"/>
              <w:right w:val="single" w:sz="4" w:space="0" w:color="auto"/>
            </w:tcBorders>
            <w:vAlign w:val="center"/>
          </w:tcPr>
          <w:p w14:paraId="23F51658" w14:textId="77777777" w:rsidR="00977D47" w:rsidRPr="00977D47" w:rsidRDefault="00977D47" w:rsidP="00977D47">
            <w:pPr>
              <w:suppressAutoHyphens w:val="0"/>
              <w:spacing w:after="0"/>
              <w:ind w:firstLine="0"/>
              <w:jc w:val="center"/>
              <w:rPr>
                <w:rFonts w:ascii="Courier New" w:eastAsia="Times New Roman" w:hAnsi="Courier New" w:cs="Courier New"/>
                <w:b/>
                <w:bCs/>
                <w:color w:val="000000"/>
                <w:lang w:eastAsia="pt-BR"/>
              </w:rPr>
            </w:pPr>
            <w:r w:rsidRPr="00977D47">
              <w:rPr>
                <w:rFonts w:ascii="Courier New" w:eastAsia="Times New Roman" w:hAnsi="Courier New" w:cs="Courier New"/>
                <w:b/>
                <w:bCs/>
                <w:color w:val="000000"/>
                <w:lang w:eastAsia="pt-BR"/>
              </w:rPr>
              <w:t>2</w:t>
            </w:r>
          </w:p>
        </w:tc>
        <w:tc>
          <w:tcPr>
            <w:tcW w:w="6735" w:type="dxa"/>
            <w:tcBorders>
              <w:top w:val="single" w:sz="4" w:space="0" w:color="auto"/>
              <w:left w:val="nil"/>
              <w:bottom w:val="single" w:sz="4" w:space="0" w:color="auto"/>
              <w:right w:val="single" w:sz="4" w:space="0" w:color="auto"/>
            </w:tcBorders>
            <w:vAlign w:val="center"/>
          </w:tcPr>
          <w:p w14:paraId="0C66EB0A" w14:textId="77777777" w:rsidR="00977D47" w:rsidRPr="00977D47" w:rsidRDefault="00977D47" w:rsidP="00977D47">
            <w:pPr>
              <w:suppressAutoHyphens w:val="0"/>
              <w:spacing w:after="0"/>
              <w:ind w:firstLine="0"/>
              <w:rPr>
                <w:rFonts w:ascii="Courier New" w:eastAsia="Times New Roman" w:hAnsi="Courier New" w:cs="Courier New"/>
                <w:b/>
                <w:bCs/>
                <w:color w:val="000000"/>
                <w:lang w:eastAsia="pt-BR"/>
              </w:rPr>
            </w:pPr>
            <w:r w:rsidRPr="00977D47">
              <w:rPr>
                <w:rFonts w:ascii="Courier New" w:hAnsi="Courier New" w:cs="Courier New"/>
                <w:color w:val="000000"/>
                <w:sz w:val="22"/>
                <w:szCs w:val="22"/>
              </w:rPr>
              <w:t>Vaga em instituição de longa permanência para idosos adultos, grau de dependência I, para ambos os gêneros</w:t>
            </w:r>
          </w:p>
        </w:tc>
      </w:tr>
      <w:tr w:rsidR="00977D47" w:rsidRPr="00977D47" w14:paraId="0CB2EA01" w14:textId="77777777" w:rsidTr="00797B8A">
        <w:trPr>
          <w:trHeight w:val="696"/>
          <w:jc w:val="center"/>
        </w:trPr>
        <w:tc>
          <w:tcPr>
            <w:tcW w:w="1057" w:type="dxa"/>
            <w:tcBorders>
              <w:top w:val="single" w:sz="4" w:space="0" w:color="auto"/>
              <w:left w:val="single" w:sz="4" w:space="0" w:color="auto"/>
              <w:bottom w:val="single" w:sz="4" w:space="0" w:color="auto"/>
              <w:right w:val="single" w:sz="4" w:space="0" w:color="auto"/>
            </w:tcBorders>
            <w:vAlign w:val="center"/>
          </w:tcPr>
          <w:p w14:paraId="184FAB64" w14:textId="77777777" w:rsidR="00977D47" w:rsidRPr="00977D47" w:rsidRDefault="00977D47" w:rsidP="00977D47">
            <w:pPr>
              <w:suppressAutoHyphens w:val="0"/>
              <w:spacing w:after="0"/>
              <w:ind w:firstLine="0"/>
              <w:jc w:val="center"/>
              <w:rPr>
                <w:rFonts w:ascii="Courier New" w:eastAsia="Times New Roman" w:hAnsi="Courier New" w:cs="Courier New"/>
                <w:b/>
                <w:bCs/>
                <w:color w:val="000000"/>
                <w:lang w:eastAsia="pt-BR"/>
              </w:rPr>
            </w:pPr>
            <w:r w:rsidRPr="00977D47">
              <w:rPr>
                <w:rFonts w:ascii="Courier New" w:eastAsia="Times New Roman" w:hAnsi="Courier New" w:cs="Courier New"/>
                <w:b/>
                <w:bCs/>
                <w:color w:val="000000"/>
                <w:lang w:eastAsia="pt-BR"/>
              </w:rPr>
              <w:t>3</w:t>
            </w:r>
          </w:p>
        </w:tc>
        <w:tc>
          <w:tcPr>
            <w:tcW w:w="6735" w:type="dxa"/>
            <w:tcBorders>
              <w:top w:val="single" w:sz="4" w:space="0" w:color="auto"/>
              <w:left w:val="nil"/>
              <w:bottom w:val="single" w:sz="4" w:space="0" w:color="auto"/>
              <w:right w:val="single" w:sz="4" w:space="0" w:color="auto"/>
            </w:tcBorders>
            <w:vAlign w:val="center"/>
          </w:tcPr>
          <w:p w14:paraId="436ECCC8" w14:textId="77777777" w:rsidR="00977D47" w:rsidRPr="00977D47" w:rsidRDefault="00977D47" w:rsidP="00977D47">
            <w:pPr>
              <w:suppressAutoHyphens w:val="0"/>
              <w:spacing w:after="0"/>
              <w:ind w:firstLine="0"/>
              <w:rPr>
                <w:rFonts w:ascii="Courier New" w:eastAsia="Times New Roman" w:hAnsi="Courier New" w:cs="Courier New"/>
                <w:b/>
                <w:bCs/>
                <w:color w:val="000000"/>
                <w:lang w:eastAsia="pt-BR"/>
              </w:rPr>
            </w:pPr>
            <w:r w:rsidRPr="00977D47">
              <w:rPr>
                <w:rFonts w:ascii="Courier New" w:hAnsi="Courier New" w:cs="Courier New"/>
                <w:color w:val="000000"/>
                <w:sz w:val="22"/>
                <w:szCs w:val="22"/>
              </w:rPr>
              <w:t>Vaga em instituição de longa permanência para idosos adultos, grau de dependência II, para ambos os gêneros</w:t>
            </w:r>
          </w:p>
        </w:tc>
      </w:tr>
      <w:tr w:rsidR="00977D47" w:rsidRPr="00977D47" w14:paraId="20C94FEB" w14:textId="77777777" w:rsidTr="00797B8A">
        <w:trPr>
          <w:trHeight w:val="696"/>
          <w:jc w:val="center"/>
        </w:trPr>
        <w:tc>
          <w:tcPr>
            <w:tcW w:w="1057" w:type="dxa"/>
            <w:tcBorders>
              <w:top w:val="single" w:sz="4" w:space="0" w:color="auto"/>
              <w:left w:val="single" w:sz="4" w:space="0" w:color="auto"/>
              <w:bottom w:val="single" w:sz="4" w:space="0" w:color="auto"/>
              <w:right w:val="single" w:sz="4" w:space="0" w:color="auto"/>
            </w:tcBorders>
            <w:vAlign w:val="center"/>
          </w:tcPr>
          <w:p w14:paraId="46C7D791" w14:textId="77777777" w:rsidR="00977D47" w:rsidRPr="00977D47" w:rsidRDefault="00977D47" w:rsidP="00977D47">
            <w:pPr>
              <w:suppressAutoHyphens w:val="0"/>
              <w:spacing w:after="0"/>
              <w:ind w:firstLine="0"/>
              <w:jc w:val="center"/>
              <w:rPr>
                <w:rFonts w:ascii="Courier New" w:eastAsia="Times New Roman" w:hAnsi="Courier New" w:cs="Courier New"/>
                <w:b/>
                <w:bCs/>
                <w:color w:val="000000"/>
                <w:lang w:eastAsia="pt-BR"/>
              </w:rPr>
            </w:pPr>
            <w:r w:rsidRPr="00977D47">
              <w:rPr>
                <w:rFonts w:ascii="Courier New" w:eastAsia="Times New Roman" w:hAnsi="Courier New" w:cs="Courier New"/>
                <w:b/>
                <w:bCs/>
                <w:color w:val="000000"/>
                <w:lang w:eastAsia="pt-BR"/>
              </w:rPr>
              <w:t>4</w:t>
            </w:r>
          </w:p>
        </w:tc>
        <w:tc>
          <w:tcPr>
            <w:tcW w:w="6735" w:type="dxa"/>
            <w:tcBorders>
              <w:top w:val="single" w:sz="4" w:space="0" w:color="auto"/>
              <w:left w:val="nil"/>
              <w:bottom w:val="single" w:sz="4" w:space="0" w:color="auto"/>
              <w:right w:val="single" w:sz="4" w:space="0" w:color="auto"/>
            </w:tcBorders>
            <w:vAlign w:val="center"/>
          </w:tcPr>
          <w:p w14:paraId="7BA5C025" w14:textId="77777777" w:rsidR="00977D47" w:rsidRPr="00977D47" w:rsidRDefault="00977D47" w:rsidP="00977D47">
            <w:pPr>
              <w:suppressAutoHyphens w:val="0"/>
              <w:spacing w:after="0"/>
              <w:ind w:firstLine="0"/>
              <w:rPr>
                <w:rFonts w:ascii="Courier New" w:eastAsia="Times New Roman" w:hAnsi="Courier New" w:cs="Courier New"/>
                <w:b/>
                <w:bCs/>
                <w:color w:val="000000"/>
                <w:lang w:eastAsia="pt-BR"/>
              </w:rPr>
            </w:pPr>
            <w:r w:rsidRPr="00977D47">
              <w:rPr>
                <w:rFonts w:ascii="Courier New" w:hAnsi="Courier New" w:cs="Courier New"/>
                <w:color w:val="000000"/>
                <w:sz w:val="22"/>
                <w:szCs w:val="22"/>
              </w:rPr>
              <w:t>Vaga em instituição de longa permanência para idosos adultos, grau de dependência III, para ambos os gêneros</w:t>
            </w:r>
          </w:p>
        </w:tc>
      </w:tr>
    </w:tbl>
    <w:p w14:paraId="2F324D96" w14:textId="4AE18A3D" w:rsidR="00E52637" w:rsidRPr="00C57CE8" w:rsidRDefault="00E52637">
      <w:pPr>
        <w:spacing w:after="0"/>
        <w:ind w:firstLine="0"/>
        <w:jc w:val="left"/>
        <w:rPr>
          <w:rFonts w:ascii="Courier New" w:hAnsi="Courier New" w:cs="Courier New"/>
          <w:b/>
          <w:bCs/>
          <w:color w:val="000000"/>
        </w:rPr>
      </w:pPr>
    </w:p>
    <w:p w14:paraId="0D610A17" w14:textId="652DF58F" w:rsidR="009C0831" w:rsidRPr="00C57CE8" w:rsidRDefault="00664155">
      <w:pPr>
        <w:rPr>
          <w:rFonts w:ascii="Courier New" w:hAnsi="Courier New" w:cs="Courier New"/>
          <w:color w:val="000000"/>
        </w:rPr>
      </w:pPr>
      <w:r w:rsidRPr="00C57CE8">
        <w:rPr>
          <w:rFonts w:ascii="Courier New" w:hAnsi="Courier New" w:cs="Courier New"/>
          <w:b/>
          <w:bCs/>
          <w:color w:val="000000"/>
        </w:rPr>
        <w:t>2– REQUISITOS DA CONTRATAÇÃO</w:t>
      </w:r>
    </w:p>
    <w:p w14:paraId="5ECCD76A" w14:textId="77777777" w:rsidR="009C0831" w:rsidRPr="00C57CE8" w:rsidRDefault="00664155">
      <w:pPr>
        <w:rPr>
          <w:rFonts w:ascii="Courier New" w:hAnsi="Courier New" w:cs="Courier New"/>
          <w:color w:val="000000"/>
        </w:rPr>
      </w:pPr>
      <w:r w:rsidRPr="00C57CE8">
        <w:rPr>
          <w:rFonts w:ascii="Courier New" w:hAnsi="Courier New" w:cs="Courier New"/>
          <w:color w:val="000000"/>
        </w:rPr>
        <w:t>Fundamentação: Descrição dos requisitos necessários e suficientes à escolha da solução, prevendo critérios e práticas de sustentabilidade (Art. 7°, inciso II da IN 40/2020 e inciso III do § 1° do art. 18 do PL 4253/2020).</w:t>
      </w:r>
    </w:p>
    <w:p w14:paraId="7370ED26" w14:textId="4801935F" w:rsidR="009C0831" w:rsidRPr="00C57CE8" w:rsidRDefault="00664155">
      <w:pPr>
        <w:rPr>
          <w:rFonts w:ascii="Courier New" w:hAnsi="Courier New" w:cs="Courier New"/>
          <w:color w:val="000000"/>
        </w:rPr>
      </w:pPr>
      <w:r w:rsidRPr="00C57CE8">
        <w:rPr>
          <w:rFonts w:ascii="Courier New" w:hAnsi="Courier New" w:cs="Courier New"/>
          <w:color w:val="000000"/>
        </w:rPr>
        <w:t>Capacidade de Atendimento</w:t>
      </w:r>
      <w:r w:rsidR="005E0478" w:rsidRPr="00C57CE8">
        <w:rPr>
          <w:rFonts w:ascii="Courier New" w:hAnsi="Courier New" w:cs="Courier New"/>
          <w:color w:val="000000"/>
        </w:rPr>
        <w:t>, dentro da Política Pública, deverá oferecer o acolhimento e/ou a internação para a situação apresentada</w:t>
      </w:r>
      <w:r w:rsidR="00977D47">
        <w:rPr>
          <w:rFonts w:ascii="Courier New" w:hAnsi="Courier New" w:cs="Courier New"/>
          <w:color w:val="000000"/>
        </w:rPr>
        <w:t>.</w:t>
      </w:r>
    </w:p>
    <w:p w14:paraId="4E46BD5F" w14:textId="59AAEF59" w:rsidR="009C0831" w:rsidRPr="00C57CE8" w:rsidRDefault="00664155">
      <w:pPr>
        <w:rPr>
          <w:rFonts w:ascii="Courier New" w:hAnsi="Courier New" w:cs="Courier New"/>
          <w:color w:val="000000"/>
        </w:rPr>
      </w:pPr>
      <w:r w:rsidRPr="00C57CE8">
        <w:rPr>
          <w:rFonts w:ascii="Courier New" w:hAnsi="Courier New" w:cs="Courier New"/>
          <w:color w:val="000000"/>
        </w:rPr>
        <w:t xml:space="preserve">2. Período e Forma de Contratação O contrato será feito preferencialmente </w:t>
      </w:r>
      <w:r w:rsidR="00F86FF8" w:rsidRPr="00C57CE8">
        <w:rPr>
          <w:rFonts w:ascii="Courier New" w:hAnsi="Courier New" w:cs="Courier New"/>
          <w:color w:val="000000"/>
        </w:rPr>
        <w:t xml:space="preserve">por 12 meses, sendo avaliado pelas equipes </w:t>
      </w:r>
      <w:r w:rsidR="00F86FF8" w:rsidRPr="00C57CE8">
        <w:rPr>
          <w:rFonts w:ascii="Courier New" w:hAnsi="Courier New" w:cs="Courier New"/>
          <w:color w:val="000000"/>
        </w:rPr>
        <w:lastRenderedPageBreak/>
        <w:t>técnicas da política responsáveis por este, com pagamento mensal ou até mesmo proporcional se for necessário.</w:t>
      </w:r>
    </w:p>
    <w:p w14:paraId="0ADBB504" w14:textId="7ED80424" w:rsidR="009C0831" w:rsidRPr="00C57CE8" w:rsidRDefault="00664155">
      <w:pPr>
        <w:rPr>
          <w:rFonts w:ascii="Courier New" w:hAnsi="Courier New" w:cs="Courier New"/>
          <w:color w:val="000000"/>
        </w:rPr>
      </w:pPr>
      <w:r w:rsidRPr="00C57CE8">
        <w:rPr>
          <w:rFonts w:ascii="Courier New" w:hAnsi="Courier New" w:cs="Courier New"/>
          <w:color w:val="000000"/>
        </w:rPr>
        <w:t xml:space="preserve">3. Escolha pela Equipe Todas </w:t>
      </w:r>
      <w:r w:rsidR="00F86FF8" w:rsidRPr="00C57CE8">
        <w:rPr>
          <w:rFonts w:ascii="Courier New" w:hAnsi="Courier New" w:cs="Courier New"/>
          <w:color w:val="000000"/>
        </w:rPr>
        <w:t>os locais</w:t>
      </w:r>
      <w:r w:rsidRPr="00C57CE8">
        <w:rPr>
          <w:rFonts w:ascii="Courier New" w:hAnsi="Courier New" w:cs="Courier New"/>
          <w:color w:val="000000"/>
        </w:rPr>
        <w:t xml:space="preserve"> credenciadas interessadas poderão se habilitar para prestar os serviços</w:t>
      </w:r>
      <w:r w:rsidR="00F86FF8" w:rsidRPr="00C57CE8">
        <w:rPr>
          <w:rFonts w:ascii="Courier New" w:hAnsi="Courier New" w:cs="Courier New"/>
          <w:color w:val="000000"/>
        </w:rPr>
        <w:t xml:space="preserve">, contudo a escolha </w:t>
      </w:r>
      <w:r w:rsidRPr="00C57CE8">
        <w:rPr>
          <w:rFonts w:ascii="Courier New" w:hAnsi="Courier New" w:cs="Courier New"/>
          <w:color w:val="000000"/>
        </w:rPr>
        <w:t>será feita diretamente pela equipe técnica municipal, respeitando a mesma quantidade de encaminhamentos para cada comunidade terapêutica, caso não haja vaga disponível em uma, vai para a próxima, seguindo uma ordem numérica.</w:t>
      </w:r>
    </w:p>
    <w:p w14:paraId="29BC0337" w14:textId="1E9C9C55" w:rsidR="009C0831" w:rsidRPr="00C57CE8" w:rsidRDefault="00664155">
      <w:pPr>
        <w:rPr>
          <w:rFonts w:ascii="Courier New" w:hAnsi="Courier New" w:cs="Courier New"/>
          <w:color w:val="000000"/>
        </w:rPr>
      </w:pPr>
      <w:r w:rsidRPr="00C57CE8">
        <w:rPr>
          <w:rFonts w:ascii="Courier New" w:hAnsi="Courier New" w:cs="Courier New"/>
          <w:color w:val="000000"/>
        </w:rPr>
        <w:t>4. Duração da Internação</w:t>
      </w:r>
      <w:r w:rsidR="00282D55" w:rsidRPr="00C57CE8">
        <w:rPr>
          <w:rFonts w:ascii="Courier New" w:hAnsi="Courier New" w:cs="Courier New"/>
          <w:color w:val="000000"/>
        </w:rPr>
        <w:t>:</w:t>
      </w:r>
      <w:r w:rsidRPr="00C57CE8">
        <w:rPr>
          <w:rFonts w:ascii="Courier New" w:hAnsi="Courier New" w:cs="Courier New"/>
          <w:color w:val="000000"/>
        </w:rPr>
        <w:t xml:space="preserve"> Cada </w:t>
      </w:r>
      <w:r w:rsidR="00F86FF8" w:rsidRPr="00C57CE8">
        <w:rPr>
          <w:rFonts w:ascii="Courier New" w:hAnsi="Courier New" w:cs="Courier New"/>
          <w:color w:val="000000"/>
        </w:rPr>
        <w:t>acolhimento/</w:t>
      </w:r>
      <w:r w:rsidRPr="00C57CE8">
        <w:rPr>
          <w:rFonts w:ascii="Courier New" w:hAnsi="Courier New" w:cs="Courier New"/>
          <w:color w:val="000000"/>
        </w:rPr>
        <w:t xml:space="preserve">internação terá um prazo máximo de 12 meses por paciente, evitando a cronificação do tratamento e buscando manter os vínculos familiares e sociais </w:t>
      </w:r>
    </w:p>
    <w:p w14:paraId="0C8327DA" w14:textId="77777777" w:rsidR="00282D55" w:rsidRPr="00C57CE8" w:rsidRDefault="00664155">
      <w:pPr>
        <w:rPr>
          <w:rFonts w:ascii="Courier New" w:hAnsi="Courier New" w:cs="Courier New"/>
        </w:rPr>
      </w:pPr>
      <w:r w:rsidRPr="00C57CE8">
        <w:rPr>
          <w:rFonts w:ascii="Courier New" w:hAnsi="Courier New" w:cs="Courier New"/>
        </w:rPr>
        <w:t>5. Equipe Técnica Mínima</w:t>
      </w:r>
      <w:r w:rsidR="00770B1D" w:rsidRPr="00C57CE8">
        <w:rPr>
          <w:rFonts w:ascii="Courier New" w:hAnsi="Courier New" w:cs="Courier New"/>
        </w:rPr>
        <w:t xml:space="preserve">: A instituição credenciada deverá dispor em sua equipe técnicas </w:t>
      </w:r>
      <w:r w:rsidR="00282D55" w:rsidRPr="00C57CE8">
        <w:rPr>
          <w:rFonts w:ascii="Courier New" w:hAnsi="Courier New" w:cs="Courier New"/>
        </w:rPr>
        <w:t>conforme as normas de cada estabelecimento.</w:t>
      </w:r>
    </w:p>
    <w:p w14:paraId="62010C60" w14:textId="7DB56143" w:rsidR="009C0831" w:rsidRPr="00C57CE8" w:rsidRDefault="00664155">
      <w:pPr>
        <w:rPr>
          <w:rFonts w:ascii="Courier New" w:hAnsi="Courier New" w:cs="Courier New"/>
        </w:rPr>
      </w:pPr>
      <w:r w:rsidRPr="00C57CE8">
        <w:rPr>
          <w:rFonts w:ascii="Courier New" w:hAnsi="Courier New" w:cs="Courier New"/>
        </w:rPr>
        <w:t>6. Atendimento Individual e em Grupo</w:t>
      </w:r>
      <w:r w:rsidR="00282D55" w:rsidRPr="00C57CE8">
        <w:rPr>
          <w:rFonts w:ascii="Courier New" w:hAnsi="Courier New" w:cs="Courier New"/>
        </w:rPr>
        <w:t>:</w:t>
      </w:r>
      <w:r w:rsidRPr="00C57CE8">
        <w:rPr>
          <w:rFonts w:ascii="Courier New" w:hAnsi="Courier New" w:cs="Courier New"/>
        </w:rPr>
        <w:t xml:space="preserve"> </w:t>
      </w:r>
      <w:r w:rsidR="00282D55" w:rsidRPr="00C57CE8">
        <w:rPr>
          <w:rFonts w:ascii="Courier New" w:hAnsi="Courier New" w:cs="Courier New"/>
        </w:rPr>
        <w:t>O local</w:t>
      </w:r>
      <w:r w:rsidRPr="00C57CE8">
        <w:rPr>
          <w:rFonts w:ascii="Courier New" w:hAnsi="Courier New" w:cs="Courier New"/>
        </w:rPr>
        <w:t xml:space="preserve"> deve oferecer atendimento semanal, tanto individual quanto em grupo, realizado por profissionais da equipe multidisciplinar.</w:t>
      </w:r>
    </w:p>
    <w:p w14:paraId="5D44A440" w14:textId="528E528A" w:rsidR="009C0831" w:rsidRPr="00C57CE8" w:rsidRDefault="00664155">
      <w:pPr>
        <w:rPr>
          <w:rFonts w:ascii="Courier New" w:hAnsi="Courier New" w:cs="Courier New"/>
        </w:rPr>
      </w:pPr>
      <w:r w:rsidRPr="00C57CE8">
        <w:rPr>
          <w:rFonts w:ascii="Courier New" w:hAnsi="Courier New" w:cs="Courier New"/>
        </w:rPr>
        <w:t>7. Acompanhamento Médico e Medicamentos</w:t>
      </w:r>
      <w:r w:rsidR="00282D55" w:rsidRPr="00C57CE8">
        <w:rPr>
          <w:rFonts w:ascii="Courier New" w:hAnsi="Courier New" w:cs="Courier New"/>
        </w:rPr>
        <w:t>:</w:t>
      </w:r>
      <w:r w:rsidRPr="00C57CE8">
        <w:rPr>
          <w:rFonts w:ascii="Courier New" w:hAnsi="Courier New" w:cs="Courier New"/>
        </w:rPr>
        <w:t xml:space="preserve"> </w:t>
      </w:r>
      <w:r w:rsidR="00282D55" w:rsidRPr="00C57CE8">
        <w:rPr>
          <w:rFonts w:ascii="Courier New" w:hAnsi="Courier New" w:cs="Courier New"/>
        </w:rPr>
        <w:t>O local</w:t>
      </w:r>
      <w:r w:rsidRPr="00C57CE8">
        <w:rPr>
          <w:rFonts w:ascii="Courier New" w:hAnsi="Courier New" w:cs="Courier New"/>
        </w:rPr>
        <w:t xml:space="preserve"> será responsável pelo acompanhamento de prescrições médicas e pela administração de medicamentos, de acordo com as recomendações clínicas. Ela deve garantir o controle, a guarda e a dispensação adequada dos medicamentos. </w:t>
      </w:r>
    </w:p>
    <w:p w14:paraId="5F8A7461" w14:textId="4467D2F9" w:rsidR="009C0831" w:rsidRPr="00C57CE8" w:rsidRDefault="00660CCB">
      <w:pPr>
        <w:rPr>
          <w:rFonts w:ascii="Courier New" w:hAnsi="Courier New" w:cs="Courier New"/>
        </w:rPr>
      </w:pPr>
      <w:r w:rsidRPr="00C57CE8">
        <w:rPr>
          <w:rFonts w:ascii="Courier New" w:hAnsi="Courier New" w:cs="Courier New"/>
        </w:rPr>
        <w:t>8</w:t>
      </w:r>
      <w:r w:rsidR="00664155" w:rsidRPr="00C57CE8">
        <w:rPr>
          <w:rFonts w:ascii="Courier New" w:hAnsi="Courier New" w:cs="Courier New"/>
        </w:rPr>
        <w:t>. Fornecimento de Alimentação</w:t>
      </w:r>
      <w:r w:rsidRPr="00C57CE8">
        <w:rPr>
          <w:rFonts w:ascii="Courier New" w:hAnsi="Courier New" w:cs="Courier New"/>
        </w:rPr>
        <w:t>: F</w:t>
      </w:r>
      <w:r w:rsidR="00664155" w:rsidRPr="00C57CE8">
        <w:rPr>
          <w:rFonts w:ascii="Courier New" w:hAnsi="Courier New" w:cs="Courier New"/>
        </w:rPr>
        <w:t>ornecer alimentação adequada aos pacientes, incluindo café da manhã, almoço, café da tarde, jantar e ceia, garantindo a nutrição necessária durante a internação.</w:t>
      </w:r>
    </w:p>
    <w:p w14:paraId="30C7724E" w14:textId="77777777" w:rsidR="009C0831" w:rsidRPr="00C57CE8" w:rsidRDefault="009C0831">
      <w:pPr>
        <w:rPr>
          <w:rFonts w:ascii="Courier New" w:hAnsi="Courier New" w:cs="Courier New"/>
          <w:b/>
          <w:bCs/>
        </w:rPr>
      </w:pPr>
    </w:p>
    <w:p w14:paraId="6E78EA0F" w14:textId="77777777" w:rsidR="009C0831" w:rsidRPr="00C57CE8" w:rsidRDefault="00664155">
      <w:pPr>
        <w:rPr>
          <w:rFonts w:ascii="Courier New" w:hAnsi="Courier New" w:cs="Courier New"/>
          <w:b/>
          <w:bCs/>
        </w:rPr>
      </w:pPr>
      <w:r w:rsidRPr="00C57CE8">
        <w:rPr>
          <w:rFonts w:ascii="Courier New" w:hAnsi="Courier New" w:cs="Courier New"/>
          <w:b/>
          <w:bCs/>
        </w:rPr>
        <w:t>3– LEVANTAMENTO DE MERCADO</w:t>
      </w:r>
    </w:p>
    <w:p w14:paraId="2FB8257B" w14:textId="77777777" w:rsidR="009C0831" w:rsidRPr="00C57CE8" w:rsidRDefault="00664155">
      <w:pPr>
        <w:rPr>
          <w:rFonts w:ascii="Courier New" w:hAnsi="Courier New" w:cs="Courier New"/>
        </w:rPr>
      </w:pPr>
      <w:r w:rsidRPr="00C57CE8">
        <w:rPr>
          <w:rFonts w:ascii="Courier New" w:hAnsi="Courier New" w:cs="Courier New"/>
        </w:rPr>
        <w:t>Fundamentação: Levantamento de mercado, que consiste na prospecção e análise das alternativas possíveis de soluções, podendo, entre outras opções: (Art. 7°, inciso III da IN 40/2020)</w:t>
      </w:r>
    </w:p>
    <w:p w14:paraId="4682A60B" w14:textId="77777777" w:rsidR="009C0831" w:rsidRPr="00C57CE8" w:rsidRDefault="00664155">
      <w:pPr>
        <w:rPr>
          <w:rFonts w:ascii="Courier New" w:hAnsi="Courier New" w:cs="Courier New"/>
        </w:rPr>
      </w:pPr>
      <w:r w:rsidRPr="00C57CE8">
        <w:rPr>
          <w:rFonts w:ascii="Courier New" w:hAnsi="Courier New" w:cs="Courier New"/>
        </w:rPr>
        <w:t>a)</w:t>
      </w:r>
      <w:r w:rsidRPr="00C57CE8">
        <w:rPr>
          <w:rFonts w:ascii="Courier New" w:hAnsi="Courier New" w:cs="Courier New"/>
        </w:rPr>
        <w:tab/>
        <w:t>ser consideradas contratações similares feitas por outros órgãos e entidades, com objetivo de identificar a existência de novas metodologias, tecnologias ou inovações que melhor atendam às necessidades da administração; e</w:t>
      </w:r>
    </w:p>
    <w:p w14:paraId="1D28BCFB" w14:textId="77777777" w:rsidR="009C0831" w:rsidRPr="00C57CE8" w:rsidRDefault="00664155">
      <w:pPr>
        <w:rPr>
          <w:rFonts w:ascii="Courier New" w:hAnsi="Courier New" w:cs="Courier New"/>
        </w:rPr>
      </w:pPr>
      <w:r w:rsidRPr="00C57CE8">
        <w:rPr>
          <w:rFonts w:ascii="Courier New" w:hAnsi="Courier New" w:cs="Courier New"/>
        </w:rPr>
        <w:t>b)</w:t>
      </w:r>
      <w:r w:rsidRPr="00C57CE8">
        <w:rPr>
          <w:rFonts w:ascii="Courier New" w:hAnsi="Courier New" w:cs="Courier New"/>
        </w:rPr>
        <w:tab/>
        <w:t>ser realizada consulta, audiência pública ou diálogo transparente com potenciais contratadas, para coleta de contribuições.</w:t>
      </w:r>
    </w:p>
    <w:p w14:paraId="3EE69983" w14:textId="77777777" w:rsidR="009C0831" w:rsidRPr="00C57CE8" w:rsidRDefault="00664155">
      <w:pPr>
        <w:rPr>
          <w:rFonts w:ascii="Courier New" w:hAnsi="Courier New" w:cs="Courier New"/>
        </w:rPr>
      </w:pPr>
      <w:r w:rsidRPr="00C57CE8">
        <w:rPr>
          <w:rFonts w:ascii="Courier New" w:hAnsi="Courier New" w:cs="Courier New"/>
        </w:rPr>
        <w:t>Levantamento de mercado, que consiste na análise das alternativas possíveis, e justificativa técnica e econômica da escolha do tipo de solução a contratar. (inciso V do</w:t>
      </w:r>
    </w:p>
    <w:p w14:paraId="2F9C1680" w14:textId="77777777" w:rsidR="009C0831" w:rsidRPr="00C57CE8" w:rsidRDefault="00664155">
      <w:pPr>
        <w:rPr>
          <w:rFonts w:ascii="Courier New" w:hAnsi="Courier New" w:cs="Courier New"/>
        </w:rPr>
      </w:pPr>
      <w:r w:rsidRPr="00C57CE8">
        <w:rPr>
          <w:rFonts w:ascii="Courier New" w:hAnsi="Courier New" w:cs="Courier New"/>
        </w:rPr>
        <w:lastRenderedPageBreak/>
        <w:t>§ 1° do art. 18 do PL 4253/2020)</w:t>
      </w:r>
    </w:p>
    <w:p w14:paraId="5CC98F7C" w14:textId="0DAD0FC3" w:rsidR="00D82AF0" w:rsidRPr="00C57CE8" w:rsidRDefault="00664155">
      <w:pPr>
        <w:rPr>
          <w:rFonts w:ascii="Courier New" w:hAnsi="Courier New" w:cs="Courier New"/>
          <w:color w:val="000000"/>
        </w:rPr>
      </w:pPr>
      <w:r w:rsidRPr="00C57CE8">
        <w:rPr>
          <w:rFonts w:ascii="Courier New" w:hAnsi="Courier New" w:cs="Courier New"/>
          <w:color w:val="000000"/>
        </w:rPr>
        <w:t xml:space="preserve">Diante da necessidade identificada de estabelecer um serviço especializado para </w:t>
      </w:r>
      <w:r w:rsidR="00D82AF0" w:rsidRPr="00C57CE8">
        <w:rPr>
          <w:rFonts w:ascii="Courier New" w:hAnsi="Courier New" w:cs="Courier New"/>
          <w:color w:val="000000"/>
        </w:rPr>
        <w:t xml:space="preserve">tais acolhimentos e/ou internações, do </w:t>
      </w:r>
      <w:r w:rsidRPr="00C57CE8">
        <w:rPr>
          <w:rFonts w:ascii="Courier New" w:hAnsi="Courier New" w:cs="Courier New"/>
          <w:color w:val="000000"/>
        </w:rPr>
        <w:t xml:space="preserve">município de </w:t>
      </w:r>
      <w:r w:rsidR="00BA4130" w:rsidRPr="00C57CE8">
        <w:rPr>
          <w:rFonts w:ascii="Courier New" w:hAnsi="Courier New" w:cs="Courier New"/>
          <w:color w:val="000000"/>
        </w:rPr>
        <w:t>Ibiraiaras</w:t>
      </w:r>
      <w:r w:rsidRPr="00C57CE8">
        <w:rPr>
          <w:rFonts w:ascii="Courier New" w:hAnsi="Courier New" w:cs="Courier New"/>
          <w:color w:val="000000"/>
        </w:rPr>
        <w:t>, foi realizado um levantamento das alternativas disponíveis no mercado para endereçar essa demanda. Este levantamento considerou diferentes modelos de tratamento, visando identificar as opções que melhor se alinham às necessidades da comunidade local e aos padrões de eficácia e segurança</w:t>
      </w:r>
      <w:r w:rsidR="00D82AF0" w:rsidRPr="00C57CE8">
        <w:rPr>
          <w:rFonts w:ascii="Courier New" w:hAnsi="Courier New" w:cs="Courier New"/>
          <w:color w:val="000000"/>
        </w:rPr>
        <w:t xml:space="preserve">, sejam </w:t>
      </w:r>
      <w:r w:rsidRPr="00C57CE8">
        <w:rPr>
          <w:rFonts w:ascii="Courier New" w:hAnsi="Courier New" w:cs="Courier New"/>
          <w:color w:val="000000"/>
        </w:rPr>
        <w:t>Parcerias com Hospitais Gerais</w:t>
      </w:r>
      <w:r w:rsidR="00D82AF0" w:rsidRPr="00C57CE8">
        <w:rPr>
          <w:rFonts w:ascii="Courier New" w:hAnsi="Courier New" w:cs="Courier New"/>
          <w:color w:val="000000"/>
        </w:rPr>
        <w:t xml:space="preserve">; </w:t>
      </w:r>
      <w:r w:rsidRPr="00C57CE8">
        <w:rPr>
          <w:rFonts w:ascii="Courier New" w:hAnsi="Courier New" w:cs="Courier New"/>
          <w:color w:val="000000"/>
        </w:rPr>
        <w:t xml:space="preserve">Contratação de Serviços de Clínicas Especializadas Outra opção seria </w:t>
      </w:r>
      <w:r w:rsidR="00D82AF0" w:rsidRPr="00C57CE8">
        <w:rPr>
          <w:rFonts w:ascii="Courier New" w:hAnsi="Courier New" w:cs="Courier New"/>
          <w:color w:val="000000"/>
        </w:rPr>
        <w:t>Casas de Idosos e Instituições de Longa Permanência.</w:t>
      </w:r>
    </w:p>
    <w:p w14:paraId="7FC80F11" w14:textId="77777777" w:rsidR="009C0831" w:rsidRPr="00C57CE8" w:rsidRDefault="00664155">
      <w:pPr>
        <w:rPr>
          <w:rFonts w:ascii="Courier New" w:hAnsi="Courier New" w:cs="Courier New"/>
        </w:rPr>
      </w:pPr>
      <w:r w:rsidRPr="00C57CE8">
        <w:rPr>
          <w:rFonts w:ascii="Courier New" w:hAnsi="Courier New" w:cs="Courier New"/>
        </w:rPr>
        <w:t>Fazer uma comparação entre as soluções encontradas no mercado para mostrar, de forma objetiva, qual delas é a mais vantajosa para a Administração sob os aspectos da conveniência, economicidade e eficiência. A comparação deve considerar os custos e benefícios durante o ciclo de vida do objeto (melhor relação custo-benefício).</w:t>
      </w:r>
    </w:p>
    <w:p w14:paraId="38F7091F" w14:textId="77777777" w:rsidR="009C0831" w:rsidRPr="00C57CE8" w:rsidRDefault="009C0831">
      <w:pPr>
        <w:rPr>
          <w:rFonts w:ascii="Courier New" w:hAnsi="Courier New" w:cs="Courier New"/>
        </w:rPr>
      </w:pPr>
    </w:p>
    <w:p w14:paraId="7825AD2B" w14:textId="77777777" w:rsidR="009C0831" w:rsidRPr="00C57CE8" w:rsidRDefault="00664155">
      <w:pPr>
        <w:rPr>
          <w:rFonts w:ascii="Courier New" w:hAnsi="Courier New" w:cs="Courier New"/>
          <w:b/>
          <w:bCs/>
        </w:rPr>
      </w:pPr>
      <w:r w:rsidRPr="00C57CE8">
        <w:rPr>
          <w:rFonts w:ascii="Courier New" w:hAnsi="Courier New" w:cs="Courier New"/>
          <w:b/>
          <w:bCs/>
        </w:rPr>
        <w:t>4- DESCRIÇÃO DA SOLUÇÃO COMO UM TODO</w:t>
      </w:r>
    </w:p>
    <w:p w14:paraId="587152B1" w14:textId="77777777" w:rsidR="009C0831" w:rsidRPr="00C57CE8" w:rsidRDefault="00664155">
      <w:pPr>
        <w:rPr>
          <w:rFonts w:ascii="Courier New" w:hAnsi="Courier New" w:cs="Courier New"/>
        </w:rPr>
      </w:pPr>
      <w:r w:rsidRPr="00C57CE8">
        <w:rPr>
          <w:rFonts w:ascii="Courier New" w:hAnsi="Courier New" w:cs="Courier New"/>
        </w:rPr>
        <w:t>Fundamentação: Descrição da solução como um todo, inclusive das exigências relacionadas à manutenção e à assistência técnica, quando for o caso, acompanhada das</w:t>
      </w:r>
    </w:p>
    <w:p w14:paraId="0E7E24C0" w14:textId="12C95EF6" w:rsidR="009C0831" w:rsidRPr="00C57CE8" w:rsidRDefault="00664155">
      <w:pPr>
        <w:rPr>
          <w:rFonts w:ascii="Courier New" w:hAnsi="Courier New" w:cs="Courier New"/>
        </w:rPr>
      </w:pPr>
      <w:r w:rsidRPr="00C57CE8">
        <w:rPr>
          <w:rFonts w:ascii="Courier New" w:hAnsi="Courier New" w:cs="Courier New"/>
        </w:rPr>
        <w:t xml:space="preserve"> </w:t>
      </w:r>
      <w:r w:rsidR="00243875" w:rsidRPr="00C57CE8">
        <w:rPr>
          <w:rFonts w:ascii="Courier New" w:hAnsi="Courier New" w:cs="Courier New"/>
        </w:rPr>
        <w:t>J</w:t>
      </w:r>
      <w:r w:rsidRPr="00C57CE8">
        <w:rPr>
          <w:rFonts w:ascii="Courier New" w:hAnsi="Courier New" w:cs="Courier New"/>
        </w:rPr>
        <w:t>ustificativas técnica e econômica da escolha do tipo de solução (Art. 7°, inciso IV da IN 40/2020 e inciso VII do § 1° do art. 18 do PL 4253/2020)</w:t>
      </w:r>
    </w:p>
    <w:p w14:paraId="7E51F400" w14:textId="79B457CC" w:rsidR="006A62CF" w:rsidRPr="00C57CE8" w:rsidRDefault="00664155">
      <w:pPr>
        <w:rPr>
          <w:rFonts w:ascii="Courier New" w:hAnsi="Courier New" w:cs="Courier New"/>
          <w:color w:val="000000"/>
        </w:rPr>
      </w:pPr>
      <w:r w:rsidRPr="00C57CE8">
        <w:rPr>
          <w:rFonts w:ascii="Courier New" w:hAnsi="Courier New" w:cs="Courier New"/>
          <w:color w:val="000000"/>
        </w:rPr>
        <w:t>A Secretaria Municipal da Habitação e Ação Social</w:t>
      </w:r>
      <w:r w:rsidR="006A62CF" w:rsidRPr="00C57CE8">
        <w:rPr>
          <w:rFonts w:ascii="Courier New" w:hAnsi="Courier New" w:cs="Courier New"/>
          <w:color w:val="000000"/>
        </w:rPr>
        <w:t xml:space="preserve">, </w:t>
      </w:r>
      <w:r w:rsidRPr="00C57CE8">
        <w:rPr>
          <w:rFonts w:ascii="Courier New" w:hAnsi="Courier New" w:cs="Courier New"/>
          <w:color w:val="000000"/>
        </w:rPr>
        <w:t xml:space="preserve">ciente do número de pessoas </w:t>
      </w:r>
      <w:r w:rsidR="006A62CF" w:rsidRPr="00C57CE8">
        <w:rPr>
          <w:rFonts w:ascii="Courier New" w:hAnsi="Courier New" w:cs="Courier New"/>
          <w:color w:val="000000"/>
        </w:rPr>
        <w:t>que necessitem deste</w:t>
      </w:r>
      <w:r w:rsidR="00316197">
        <w:rPr>
          <w:rFonts w:ascii="Courier New" w:hAnsi="Courier New" w:cs="Courier New"/>
          <w:color w:val="000000"/>
        </w:rPr>
        <w:t xml:space="preserve"> </w:t>
      </w:r>
      <w:r w:rsidR="006A62CF" w:rsidRPr="00C57CE8">
        <w:rPr>
          <w:rFonts w:ascii="Courier New" w:hAnsi="Courier New" w:cs="Courier New"/>
          <w:color w:val="000000"/>
        </w:rPr>
        <w:t>serviço,</w:t>
      </w:r>
      <w:r w:rsidRPr="00C57CE8">
        <w:rPr>
          <w:rFonts w:ascii="Courier New" w:hAnsi="Courier New" w:cs="Courier New"/>
          <w:color w:val="000000"/>
        </w:rPr>
        <w:t xml:space="preserve"> propõe</w:t>
      </w:r>
      <w:r w:rsidR="006A62CF" w:rsidRPr="00C57CE8">
        <w:rPr>
          <w:rFonts w:ascii="Courier New" w:hAnsi="Courier New" w:cs="Courier New"/>
          <w:color w:val="000000"/>
        </w:rPr>
        <w:t>m</w:t>
      </w:r>
      <w:r w:rsidRPr="00C57CE8">
        <w:rPr>
          <w:rFonts w:ascii="Courier New" w:hAnsi="Courier New" w:cs="Courier New"/>
          <w:color w:val="000000"/>
        </w:rPr>
        <w:t xml:space="preserve"> a contratação </w:t>
      </w:r>
      <w:r w:rsidR="006A62CF" w:rsidRPr="00C57CE8">
        <w:rPr>
          <w:rFonts w:ascii="Courier New" w:hAnsi="Courier New" w:cs="Courier New"/>
          <w:color w:val="000000"/>
        </w:rPr>
        <w:t>dessas unidades, cada um com suas especificidades diante o público prioritário de cada Política.</w:t>
      </w:r>
    </w:p>
    <w:p w14:paraId="028332EF" w14:textId="77777777" w:rsidR="006A62CF" w:rsidRPr="00C57CE8" w:rsidRDefault="00664155">
      <w:pPr>
        <w:rPr>
          <w:rFonts w:ascii="Courier New" w:hAnsi="Courier New" w:cs="Courier New"/>
          <w:color w:val="000000"/>
        </w:rPr>
      </w:pPr>
      <w:r w:rsidRPr="00C57CE8">
        <w:rPr>
          <w:rFonts w:ascii="Courier New" w:hAnsi="Courier New" w:cs="Courier New"/>
          <w:color w:val="000000"/>
        </w:rPr>
        <w:t>Ess</w:t>
      </w:r>
      <w:r w:rsidR="006A62CF" w:rsidRPr="00C57CE8">
        <w:rPr>
          <w:rFonts w:ascii="Courier New" w:hAnsi="Courier New" w:cs="Courier New"/>
          <w:color w:val="000000"/>
        </w:rPr>
        <w:t>es locais</w:t>
      </w:r>
      <w:r w:rsidRPr="00C57CE8">
        <w:rPr>
          <w:rFonts w:ascii="Courier New" w:hAnsi="Courier New" w:cs="Courier New"/>
          <w:color w:val="000000"/>
        </w:rPr>
        <w:t xml:space="preserve"> têm como foco proporcionar um ambiente protegido e adequado para o processo, integrando tratamentos multidisciplinares que englobam acompanhamento clínico, psicológico, social, e terapias ocupacionais. As unidades oferecem suporte contínuo em um ambiente que estimula a ressocialização, a construção de novos vínculos e a reintegração social, com ênfase na participação familiar, o que é fundamental para o processo</w:t>
      </w:r>
      <w:r w:rsidR="006A62CF" w:rsidRPr="00C57CE8">
        <w:rPr>
          <w:rFonts w:ascii="Courier New" w:hAnsi="Courier New" w:cs="Courier New"/>
          <w:color w:val="000000"/>
        </w:rPr>
        <w:t xml:space="preserve">, trazendo </w:t>
      </w:r>
      <w:r w:rsidRPr="00C57CE8">
        <w:rPr>
          <w:rFonts w:ascii="Courier New" w:hAnsi="Courier New" w:cs="Courier New"/>
          <w:color w:val="000000"/>
        </w:rPr>
        <w:t>números benefícios ao município</w:t>
      </w:r>
      <w:r w:rsidR="006A62CF" w:rsidRPr="00C57CE8">
        <w:rPr>
          <w:rFonts w:ascii="Courier New" w:hAnsi="Courier New" w:cs="Courier New"/>
          <w:color w:val="000000"/>
        </w:rPr>
        <w:t xml:space="preserve">, reduzindo os </w:t>
      </w:r>
      <w:r w:rsidRPr="00C57CE8">
        <w:rPr>
          <w:rFonts w:ascii="Courier New" w:hAnsi="Courier New" w:cs="Courier New"/>
          <w:color w:val="000000"/>
        </w:rPr>
        <w:t>impactos sociais</w:t>
      </w:r>
      <w:r w:rsidR="006A62CF" w:rsidRPr="00C57CE8">
        <w:rPr>
          <w:rFonts w:ascii="Courier New" w:hAnsi="Courier New" w:cs="Courier New"/>
          <w:color w:val="000000"/>
        </w:rPr>
        <w:t xml:space="preserve"> e </w:t>
      </w:r>
      <w:r w:rsidRPr="00C57CE8">
        <w:rPr>
          <w:rFonts w:ascii="Courier New" w:hAnsi="Courier New" w:cs="Courier New"/>
          <w:color w:val="000000"/>
        </w:rPr>
        <w:t>familiares</w:t>
      </w:r>
      <w:r w:rsidR="006A62CF" w:rsidRPr="00C57CE8">
        <w:rPr>
          <w:rFonts w:ascii="Courier New" w:hAnsi="Courier New" w:cs="Courier New"/>
          <w:color w:val="000000"/>
        </w:rPr>
        <w:t>.</w:t>
      </w:r>
    </w:p>
    <w:p w14:paraId="18548210" w14:textId="0FC6317F" w:rsidR="009C0831" w:rsidRPr="00C57CE8" w:rsidRDefault="00664155">
      <w:pPr>
        <w:rPr>
          <w:rFonts w:ascii="Courier New" w:hAnsi="Courier New" w:cs="Courier New"/>
          <w:color w:val="FF0000"/>
        </w:rPr>
      </w:pPr>
      <w:r w:rsidRPr="00C57CE8">
        <w:rPr>
          <w:rFonts w:ascii="Courier New" w:hAnsi="Courier New" w:cs="Courier New"/>
          <w:color w:val="000000"/>
        </w:rPr>
        <w:t xml:space="preserve">O serviço será contratado mediante critérios rigorosos de avaliação da capacidade técnica e da adequação das clínicas em relação ao atendimento humanizado e especializado de pacientes, garantindo que os munícipes de </w:t>
      </w:r>
      <w:r w:rsidR="00BA4130" w:rsidRPr="00C57CE8">
        <w:rPr>
          <w:rFonts w:ascii="Courier New" w:hAnsi="Courier New" w:cs="Courier New"/>
          <w:color w:val="000000"/>
        </w:rPr>
        <w:t>Ibiraiaras</w:t>
      </w:r>
      <w:r w:rsidRPr="00C57CE8">
        <w:rPr>
          <w:rFonts w:ascii="Courier New" w:hAnsi="Courier New" w:cs="Courier New"/>
          <w:color w:val="000000"/>
        </w:rPr>
        <w:t xml:space="preserve"> recebam o tratamento necessário de forma digna</w:t>
      </w:r>
      <w:r w:rsidR="006A62CF" w:rsidRPr="00C57CE8">
        <w:rPr>
          <w:rFonts w:ascii="Courier New" w:hAnsi="Courier New" w:cs="Courier New"/>
          <w:color w:val="000000"/>
        </w:rPr>
        <w:t>.</w:t>
      </w:r>
      <w:r w:rsidRPr="00C57CE8">
        <w:rPr>
          <w:rFonts w:ascii="Courier New" w:hAnsi="Courier New" w:cs="Courier New"/>
          <w:color w:val="000000"/>
        </w:rPr>
        <w:t xml:space="preserve"> </w:t>
      </w:r>
    </w:p>
    <w:p w14:paraId="7D0E6F02" w14:textId="77777777" w:rsidR="009C0831" w:rsidRPr="00C57CE8" w:rsidRDefault="009C0831">
      <w:pPr>
        <w:rPr>
          <w:rFonts w:ascii="Courier New" w:hAnsi="Courier New" w:cs="Courier New"/>
        </w:rPr>
      </w:pPr>
    </w:p>
    <w:p w14:paraId="2DC59FB5" w14:textId="77777777" w:rsidR="009C0831" w:rsidRPr="00C57CE8" w:rsidRDefault="00664155">
      <w:pPr>
        <w:rPr>
          <w:rFonts w:ascii="Courier New" w:hAnsi="Courier New" w:cs="Courier New"/>
          <w:b/>
          <w:bCs/>
        </w:rPr>
      </w:pPr>
      <w:r w:rsidRPr="00C57CE8">
        <w:rPr>
          <w:rFonts w:ascii="Courier New" w:hAnsi="Courier New" w:cs="Courier New"/>
          <w:b/>
          <w:bCs/>
        </w:rPr>
        <w:t>5– ESTIMATIVA DAS QUANTIDADES</w:t>
      </w:r>
    </w:p>
    <w:p w14:paraId="118C9F86" w14:textId="77777777" w:rsidR="009C0831" w:rsidRPr="00C57CE8" w:rsidRDefault="00664155">
      <w:pPr>
        <w:rPr>
          <w:rFonts w:ascii="Courier New" w:hAnsi="Courier New" w:cs="Courier New"/>
        </w:rPr>
      </w:pPr>
      <w:r w:rsidRPr="00C57CE8">
        <w:rPr>
          <w:rFonts w:ascii="Courier New" w:hAnsi="Courier New" w:cs="Courier New"/>
        </w:rPr>
        <w:t>Fundamentação: Estimativa das quantidades a serem contratadas, acompanhada das memórias de cálculo e dos documentos que lhe dão suporte, considerando a interdependência com outras contratações, de modo a possibilitar economia de escala (Art. 7°, inciso V da IN 40/2020 e inciso IV do § 1° do art. 18 do PL 4253/2020).</w:t>
      </w:r>
    </w:p>
    <w:p w14:paraId="5EDDB26E" w14:textId="6DCC9100" w:rsidR="00C90C19" w:rsidRPr="00C57CE8" w:rsidRDefault="00C90C19">
      <w:pPr>
        <w:rPr>
          <w:rFonts w:ascii="Courier New" w:hAnsi="Courier New" w:cs="Courier New"/>
          <w:color w:val="000000"/>
        </w:rPr>
      </w:pPr>
      <w:r w:rsidRPr="00C57CE8">
        <w:rPr>
          <w:rFonts w:ascii="Courier New" w:hAnsi="Courier New" w:cs="Courier New"/>
          <w:color w:val="000000"/>
        </w:rPr>
        <w:t xml:space="preserve">Considerando que a necessidade está sendo cada vez mais ampla, dentro </w:t>
      </w:r>
      <w:proofErr w:type="gramStart"/>
      <w:r w:rsidRPr="00C57CE8">
        <w:rPr>
          <w:rFonts w:ascii="Courier New" w:hAnsi="Courier New" w:cs="Courier New"/>
          <w:color w:val="000000"/>
        </w:rPr>
        <w:t>da</w:t>
      </w:r>
      <w:proofErr w:type="gramEnd"/>
      <w:r w:rsidRPr="00C57CE8">
        <w:rPr>
          <w:rFonts w:ascii="Courier New" w:hAnsi="Courier New" w:cs="Courier New"/>
          <w:color w:val="000000"/>
        </w:rPr>
        <w:t xml:space="preserve"> cada Política, estima-se ampliar as vagas, até para ter por precaução, média de 1</w:t>
      </w:r>
      <w:r w:rsidR="00977D47">
        <w:rPr>
          <w:rFonts w:ascii="Courier New" w:hAnsi="Courier New" w:cs="Courier New"/>
          <w:color w:val="000000"/>
        </w:rPr>
        <w:t>0</w:t>
      </w:r>
      <w:r w:rsidRPr="00C57CE8">
        <w:rPr>
          <w:rFonts w:ascii="Courier New" w:hAnsi="Courier New" w:cs="Courier New"/>
          <w:color w:val="000000"/>
        </w:rPr>
        <w:t xml:space="preserve"> vagas para cada item, sendo contratado somente e o que for necessário.</w:t>
      </w:r>
    </w:p>
    <w:p w14:paraId="1C874EB8" w14:textId="77777777" w:rsidR="00C90C19" w:rsidRPr="00C57CE8" w:rsidRDefault="00C90C19">
      <w:pPr>
        <w:rPr>
          <w:rFonts w:ascii="Courier New" w:hAnsi="Courier New" w:cs="Courier New"/>
          <w:color w:val="000000"/>
        </w:rPr>
      </w:pPr>
    </w:p>
    <w:p w14:paraId="32E21BE6" w14:textId="77777777" w:rsidR="009C0831" w:rsidRPr="00C57CE8" w:rsidRDefault="00664155">
      <w:pPr>
        <w:rPr>
          <w:rFonts w:ascii="Courier New" w:hAnsi="Courier New" w:cs="Courier New"/>
          <w:b/>
          <w:bCs/>
        </w:rPr>
      </w:pPr>
      <w:r w:rsidRPr="00C57CE8">
        <w:rPr>
          <w:rFonts w:ascii="Courier New" w:hAnsi="Courier New" w:cs="Courier New"/>
          <w:b/>
          <w:bCs/>
        </w:rPr>
        <w:t>6– ESTIMATIVA DO PREÇO DA CONTRATAÇÃO</w:t>
      </w:r>
    </w:p>
    <w:p w14:paraId="275503A0" w14:textId="77777777" w:rsidR="009C0831" w:rsidRPr="00C57CE8" w:rsidRDefault="00664155">
      <w:pPr>
        <w:rPr>
          <w:rFonts w:ascii="Courier New" w:hAnsi="Courier New" w:cs="Courier New"/>
        </w:rPr>
      </w:pPr>
      <w:r w:rsidRPr="00C57CE8">
        <w:rPr>
          <w:rFonts w:ascii="Courier New" w:hAnsi="Courier New" w:cs="Courier New"/>
        </w:rPr>
        <w:t>Fundamentação: Estimativa do valor da contratação, acompanhada dos preços unitários referenciais, das memórias de cálculo e dos documentos que lhe dão suporte, que poderão constar de anexo classificado, se a administração optar por preservar o seu sigilo até a conclusão da licitação (Art. 7°, inciso VI da IN 40/2020 e inciso VI do § 1° do art. 18 do PL 4253/2020)</w:t>
      </w:r>
    </w:p>
    <w:p w14:paraId="0378C607" w14:textId="0CE592ED" w:rsidR="009C0831" w:rsidRPr="00C57CE8" w:rsidRDefault="00664155">
      <w:pPr>
        <w:rPr>
          <w:rFonts w:ascii="Courier New" w:hAnsi="Courier New" w:cs="Courier New"/>
          <w:color w:val="000000"/>
        </w:rPr>
      </w:pPr>
      <w:r w:rsidRPr="00C57CE8">
        <w:rPr>
          <w:rFonts w:ascii="Courier New" w:hAnsi="Courier New" w:cs="Courier New"/>
          <w:color w:val="000000"/>
        </w:rPr>
        <w:t xml:space="preserve">Com o objetivo de identificar a melhor solução para a futura contratação e avaliar sua previsão financeira, </w:t>
      </w:r>
      <w:r w:rsidR="00077E38" w:rsidRPr="00C57CE8">
        <w:rPr>
          <w:rFonts w:ascii="Courier New" w:hAnsi="Courier New" w:cs="Courier New"/>
          <w:color w:val="000000"/>
        </w:rPr>
        <w:t>será</w:t>
      </w:r>
      <w:r w:rsidRPr="00C57CE8">
        <w:rPr>
          <w:rFonts w:ascii="Courier New" w:hAnsi="Courier New" w:cs="Courier New"/>
          <w:color w:val="000000"/>
        </w:rPr>
        <w:t xml:space="preserve"> realizada uma </w:t>
      </w:r>
      <w:r w:rsidRPr="00C57CE8">
        <w:rPr>
          <w:rFonts w:ascii="Courier New" w:hAnsi="Courier New" w:cs="Courier New"/>
        </w:rPr>
        <w:t>pesquisa de mercado para obter uma estimativa preliminar de preços. Esse levantamento servirá como base para a composição do Termo de Referência. A estimativa preliminar visa a escolha da solução mais eficiente e econômica</w:t>
      </w:r>
      <w:r w:rsidRPr="00C57CE8">
        <w:rPr>
          <w:rFonts w:ascii="Courier New" w:hAnsi="Courier New" w:cs="Courier New"/>
          <w:color w:val="000000"/>
        </w:rPr>
        <w:t xml:space="preserve">, alinhada às necessidades da administração pública. O orçamento final será definido posteriormente e incorporado ao Termo de Referência, garantindo que o valor final reflita especificamente as condições de mercado e as especificidades dos serviços necessários. </w:t>
      </w:r>
    </w:p>
    <w:p w14:paraId="1B98C28D" w14:textId="77777777" w:rsidR="00C57CE8" w:rsidRPr="00C57CE8" w:rsidRDefault="00C57CE8">
      <w:pPr>
        <w:rPr>
          <w:rFonts w:ascii="Courier New" w:hAnsi="Courier New" w:cs="Courier New"/>
        </w:rPr>
      </w:pPr>
    </w:p>
    <w:p w14:paraId="42B95676" w14:textId="77777777" w:rsidR="009C0831" w:rsidRPr="00C57CE8" w:rsidRDefault="00664155">
      <w:pPr>
        <w:rPr>
          <w:rFonts w:ascii="Courier New" w:hAnsi="Courier New" w:cs="Courier New"/>
          <w:b/>
          <w:bCs/>
        </w:rPr>
      </w:pPr>
      <w:r w:rsidRPr="00C57CE8">
        <w:rPr>
          <w:rFonts w:ascii="Courier New" w:hAnsi="Courier New" w:cs="Courier New"/>
          <w:b/>
          <w:bCs/>
        </w:rPr>
        <w:t>7– JUSTIFICATIVA PARA PARCELAMENTO</w:t>
      </w:r>
    </w:p>
    <w:p w14:paraId="5B36C26F" w14:textId="77777777" w:rsidR="009C0831" w:rsidRPr="00C57CE8" w:rsidRDefault="00664155">
      <w:pPr>
        <w:rPr>
          <w:rFonts w:ascii="Courier New" w:hAnsi="Courier New" w:cs="Courier New"/>
        </w:rPr>
      </w:pPr>
      <w:r w:rsidRPr="00C57CE8">
        <w:rPr>
          <w:rFonts w:ascii="Courier New" w:hAnsi="Courier New" w:cs="Courier New"/>
        </w:rPr>
        <w:t>Fundamentação: Justificativas para o parcelamento ou não da solução, se aplicável. (Art. 7°, inciso VII da IN 40/2020 e inciso VIII do § 1° do art. 18 do PL 4253/2020)</w:t>
      </w:r>
    </w:p>
    <w:p w14:paraId="5ECE06CC" w14:textId="77777777" w:rsidR="009C0831" w:rsidRPr="00C57CE8" w:rsidRDefault="00664155">
      <w:pPr>
        <w:rPr>
          <w:rFonts w:ascii="Courier New" w:hAnsi="Courier New" w:cs="Courier New"/>
          <w:color w:val="000000"/>
        </w:rPr>
      </w:pPr>
      <w:r w:rsidRPr="00C57CE8">
        <w:rPr>
          <w:rFonts w:ascii="Courier New" w:hAnsi="Courier New" w:cs="Courier New"/>
          <w:color w:val="000000"/>
        </w:rPr>
        <w:t xml:space="preserve">O parcelamento mostra-se tecnicamente e economicamente viável, tendo em vista o objetivo de propiciar a ampla participação de licitantes na disputa, aumentando a competitividade e a viabilização de melhores propostas. </w:t>
      </w:r>
    </w:p>
    <w:p w14:paraId="20E79E39" w14:textId="77777777" w:rsidR="009C0831" w:rsidRPr="00C57CE8" w:rsidRDefault="009C0831">
      <w:pPr>
        <w:rPr>
          <w:rFonts w:ascii="Courier New" w:hAnsi="Courier New" w:cs="Courier New"/>
          <w:color w:val="FF0000"/>
        </w:rPr>
      </w:pPr>
    </w:p>
    <w:p w14:paraId="70ADA993" w14:textId="77777777" w:rsidR="009C0831" w:rsidRPr="00C57CE8" w:rsidRDefault="00664155">
      <w:pPr>
        <w:rPr>
          <w:rFonts w:ascii="Courier New" w:hAnsi="Courier New" w:cs="Courier New"/>
          <w:b/>
          <w:bCs/>
        </w:rPr>
      </w:pPr>
      <w:r w:rsidRPr="00C57CE8">
        <w:rPr>
          <w:rFonts w:ascii="Courier New" w:hAnsi="Courier New" w:cs="Courier New"/>
          <w:b/>
          <w:bCs/>
        </w:rPr>
        <w:t>8– CONTRATAÇÕES CORRELATAS/INTERDEPENDENTES</w:t>
      </w:r>
    </w:p>
    <w:p w14:paraId="514F676F" w14:textId="77777777" w:rsidR="009C0831" w:rsidRPr="00C57CE8" w:rsidRDefault="00664155">
      <w:pPr>
        <w:rPr>
          <w:rFonts w:ascii="Courier New" w:hAnsi="Courier New" w:cs="Courier New"/>
        </w:rPr>
      </w:pPr>
      <w:r w:rsidRPr="00C57CE8">
        <w:rPr>
          <w:rFonts w:ascii="Courier New" w:hAnsi="Courier New" w:cs="Courier New"/>
        </w:rPr>
        <w:lastRenderedPageBreak/>
        <w:t xml:space="preserve">Fundamentação: Contratações correlatas e/ou interdependentes. (Art. 7°, inciso VIII da IN 40/2020 e inciso </w:t>
      </w:r>
      <w:r w:rsidRPr="00C57CE8">
        <w:rPr>
          <w:rFonts w:ascii="Courier New" w:hAnsi="Courier New" w:cs="Courier New"/>
          <w:color w:val="000000"/>
        </w:rPr>
        <w:t>XI do § 1° do art. 18 do PL 4253/2020)</w:t>
      </w:r>
    </w:p>
    <w:p w14:paraId="6E3FF10D" w14:textId="77777777" w:rsidR="009C0831" w:rsidRPr="00C57CE8" w:rsidRDefault="00664155">
      <w:pPr>
        <w:rPr>
          <w:rFonts w:ascii="Courier New" w:hAnsi="Courier New" w:cs="Courier New"/>
          <w:color w:val="000000"/>
        </w:rPr>
      </w:pPr>
      <w:r w:rsidRPr="00C57CE8">
        <w:rPr>
          <w:rFonts w:ascii="Courier New" w:hAnsi="Courier New" w:cs="Courier New"/>
          <w:color w:val="000000"/>
        </w:rPr>
        <w:t xml:space="preserve">Este estudo não identificou a necessidade de realizar contratações acessórias para a perfeita execução do objeto, uma vez que todos os meios necessários para a aquisição dos serviços podem ser supridos apenas com a contratação ora proposta. Os bens/serviços que se pretende, portanto, são autônomos e prescindem de contratações correlatas ou interdependentes.  </w:t>
      </w:r>
    </w:p>
    <w:p w14:paraId="260F76DC" w14:textId="77777777" w:rsidR="009C0831" w:rsidRPr="00C57CE8" w:rsidRDefault="009C0831">
      <w:pPr>
        <w:rPr>
          <w:rFonts w:ascii="Courier New" w:hAnsi="Courier New" w:cs="Courier New"/>
          <w:b/>
          <w:bCs/>
        </w:rPr>
      </w:pPr>
    </w:p>
    <w:p w14:paraId="3A4FA892" w14:textId="77777777" w:rsidR="009C0831" w:rsidRPr="00C57CE8" w:rsidRDefault="00664155">
      <w:pPr>
        <w:rPr>
          <w:rFonts w:ascii="Courier New" w:hAnsi="Courier New" w:cs="Courier New"/>
          <w:b/>
          <w:bCs/>
        </w:rPr>
      </w:pPr>
      <w:r w:rsidRPr="00C57CE8">
        <w:rPr>
          <w:rFonts w:ascii="Courier New" w:hAnsi="Courier New" w:cs="Courier New"/>
          <w:b/>
          <w:bCs/>
        </w:rPr>
        <w:t>9– ALINHAMENTO COM PAC</w:t>
      </w:r>
    </w:p>
    <w:p w14:paraId="1D02A9EE" w14:textId="77777777" w:rsidR="009C0831" w:rsidRPr="00C57CE8" w:rsidRDefault="00664155">
      <w:pPr>
        <w:rPr>
          <w:rFonts w:ascii="Courier New" w:hAnsi="Courier New" w:cs="Courier New"/>
        </w:rPr>
      </w:pPr>
      <w:r w:rsidRPr="00C57CE8">
        <w:rPr>
          <w:rFonts w:ascii="Courier New" w:hAnsi="Courier New" w:cs="Courier New"/>
        </w:rPr>
        <w:t>Fundamentação: Demonstração do alinhamento entre a contratação e o planejamento do órgão ou entidade, identificando a previsão no Plano Anual de Contratações ou, se for o caso, justificando a ausência de previsão; (Art. 7°, inciso IX da IN 40/2020)</w:t>
      </w:r>
    </w:p>
    <w:p w14:paraId="0A3DCE7B" w14:textId="77777777" w:rsidR="009C0831" w:rsidRPr="00C57CE8" w:rsidRDefault="00664155">
      <w:pPr>
        <w:rPr>
          <w:rFonts w:ascii="Courier New" w:hAnsi="Courier New" w:cs="Courier New"/>
        </w:rPr>
      </w:pPr>
      <w:r w:rsidRPr="00C57CE8">
        <w:rPr>
          <w:rFonts w:ascii="Courier New" w:hAnsi="Courier New" w:cs="Courier New"/>
        </w:rPr>
        <w:t>Demonstração da previsão da contratação no plano de contratações anual, sempre que elaborado, de modo a indicar o seu alinhamento com o planejamento da Administração; (inciso II do § 1° do art. 18 do PL 4253/2020)</w:t>
      </w:r>
    </w:p>
    <w:p w14:paraId="0026EEF3" w14:textId="77777777" w:rsidR="009C0831" w:rsidRPr="00C57CE8" w:rsidRDefault="00664155">
      <w:pPr>
        <w:rPr>
          <w:rFonts w:ascii="Courier New" w:hAnsi="Courier New" w:cs="Courier New"/>
          <w:color w:val="FF0000"/>
        </w:rPr>
      </w:pPr>
      <w:r w:rsidRPr="00C57CE8">
        <w:rPr>
          <w:rFonts w:ascii="Courier New" w:hAnsi="Courier New" w:cs="Courier New"/>
          <w:color w:val="FF0000"/>
        </w:rPr>
        <w:t xml:space="preserve"> </w:t>
      </w:r>
    </w:p>
    <w:p w14:paraId="70A97E79" w14:textId="77777777" w:rsidR="009C0831" w:rsidRPr="00C57CE8" w:rsidRDefault="00664155">
      <w:pPr>
        <w:rPr>
          <w:rFonts w:ascii="Courier New" w:hAnsi="Courier New" w:cs="Courier New"/>
          <w:b/>
          <w:bCs/>
        </w:rPr>
      </w:pPr>
      <w:r w:rsidRPr="00C57CE8">
        <w:rPr>
          <w:rFonts w:ascii="Courier New" w:hAnsi="Courier New" w:cs="Courier New"/>
          <w:b/>
          <w:bCs/>
        </w:rPr>
        <w:t>10- DEMONSTRAÇÃO DOS RESULTADOS PRETENDIDOS</w:t>
      </w:r>
    </w:p>
    <w:p w14:paraId="3165C984" w14:textId="77777777" w:rsidR="009C0831" w:rsidRPr="00C57CE8" w:rsidRDefault="00664155">
      <w:pPr>
        <w:rPr>
          <w:rFonts w:ascii="Courier New" w:hAnsi="Courier New" w:cs="Courier New"/>
        </w:rPr>
      </w:pPr>
      <w:r w:rsidRPr="00C57CE8">
        <w:rPr>
          <w:rFonts w:ascii="Courier New" w:hAnsi="Courier New" w:cs="Courier New"/>
        </w:rPr>
        <w:t>Fundamentação: Resultados pretendidos, em termos de efetividade e de desenvolvimento nacional sustentável; (Art. 7°, inciso X da IN 40/2020)</w:t>
      </w:r>
    </w:p>
    <w:p w14:paraId="28F0A1D9" w14:textId="77777777" w:rsidR="009C0831" w:rsidRPr="00C57CE8" w:rsidRDefault="00664155">
      <w:pPr>
        <w:rPr>
          <w:rFonts w:ascii="Courier New" w:hAnsi="Courier New" w:cs="Courier New"/>
        </w:rPr>
      </w:pPr>
      <w:r w:rsidRPr="00C57CE8">
        <w:rPr>
          <w:rFonts w:ascii="Courier New" w:hAnsi="Courier New" w:cs="Courier New"/>
        </w:rPr>
        <w:t>Demonstrativo dos resultados pretendidos em termos de economicidade e de melhor aproveitamento dos recursos humanos, materiais e financeiros disponíveis; (inciso IX do</w:t>
      </w:r>
    </w:p>
    <w:p w14:paraId="327DD3F4" w14:textId="77777777" w:rsidR="009C0831" w:rsidRPr="00C57CE8" w:rsidRDefault="00664155">
      <w:pPr>
        <w:rPr>
          <w:rFonts w:ascii="Courier New" w:hAnsi="Courier New" w:cs="Courier New"/>
        </w:rPr>
      </w:pPr>
      <w:r w:rsidRPr="00C57CE8">
        <w:rPr>
          <w:rFonts w:ascii="Courier New" w:hAnsi="Courier New" w:cs="Courier New"/>
        </w:rPr>
        <w:t>§ 1° do art. 18 do PL 4253/2020)</w:t>
      </w:r>
    </w:p>
    <w:p w14:paraId="617B8F71" w14:textId="77777777" w:rsidR="003E3613" w:rsidRPr="00C57CE8" w:rsidRDefault="00664155">
      <w:pPr>
        <w:rPr>
          <w:rFonts w:ascii="Courier New" w:hAnsi="Courier New" w:cs="Courier New"/>
        </w:rPr>
      </w:pPr>
      <w:r w:rsidRPr="00C57CE8">
        <w:rPr>
          <w:rFonts w:ascii="Courier New" w:hAnsi="Courier New" w:cs="Courier New"/>
          <w:color w:val="000000"/>
        </w:rPr>
        <w:t xml:space="preserve">Com a realização deste credenciamento e a consequente contratação </w:t>
      </w:r>
      <w:r w:rsidR="00077E38" w:rsidRPr="00C57CE8">
        <w:rPr>
          <w:rFonts w:ascii="Courier New" w:hAnsi="Courier New" w:cs="Courier New"/>
          <w:color w:val="000000"/>
        </w:rPr>
        <w:t>dos itens, e</w:t>
      </w:r>
      <w:r w:rsidRPr="00C57CE8">
        <w:rPr>
          <w:rFonts w:ascii="Courier New" w:hAnsi="Courier New" w:cs="Courier New"/>
          <w:color w:val="000000"/>
        </w:rPr>
        <w:t>spera-se alcançar os seguintes resultados:</w:t>
      </w:r>
      <w:r w:rsidR="00077E38" w:rsidRPr="00C57CE8">
        <w:rPr>
          <w:rFonts w:ascii="Courier New" w:hAnsi="Courier New" w:cs="Courier New"/>
          <w:color w:val="000000"/>
        </w:rPr>
        <w:t xml:space="preserve"> </w:t>
      </w:r>
      <w:r w:rsidRPr="00C57CE8">
        <w:rPr>
          <w:rFonts w:ascii="Courier New" w:hAnsi="Courier New" w:cs="Courier New"/>
          <w:color w:val="000000"/>
        </w:rPr>
        <w:t>Acesso ao tratamento especializado</w:t>
      </w:r>
      <w:r w:rsidR="00077E38" w:rsidRPr="00C57CE8">
        <w:rPr>
          <w:rFonts w:ascii="Courier New" w:hAnsi="Courier New" w:cs="Courier New"/>
          <w:color w:val="000000"/>
        </w:rPr>
        <w:t xml:space="preserve">; </w:t>
      </w:r>
      <w:r w:rsidRPr="00C57CE8">
        <w:rPr>
          <w:rFonts w:ascii="Courier New" w:hAnsi="Courier New" w:cs="Courier New"/>
          <w:color w:val="000000"/>
        </w:rPr>
        <w:t xml:space="preserve">Redução da sobrecarga no sistema de saúde </w:t>
      </w:r>
      <w:r w:rsidR="00077E38" w:rsidRPr="00C57CE8">
        <w:rPr>
          <w:rFonts w:ascii="Courier New" w:hAnsi="Courier New" w:cs="Courier New"/>
          <w:color w:val="000000"/>
        </w:rPr>
        <w:t xml:space="preserve">e assistência social do município; </w:t>
      </w:r>
      <w:r w:rsidRPr="00C57CE8">
        <w:rPr>
          <w:rFonts w:ascii="Courier New" w:hAnsi="Courier New" w:cs="Courier New"/>
          <w:color w:val="000000"/>
        </w:rPr>
        <w:t>Melhoria no bem-estar social e familiar</w:t>
      </w:r>
      <w:r w:rsidR="003E3613" w:rsidRPr="00C57CE8">
        <w:rPr>
          <w:rFonts w:ascii="Courier New" w:hAnsi="Courier New" w:cs="Courier New"/>
          <w:color w:val="000000"/>
        </w:rPr>
        <w:t xml:space="preserve">; </w:t>
      </w:r>
      <w:r w:rsidRPr="00C57CE8">
        <w:rPr>
          <w:rFonts w:ascii="Courier New" w:hAnsi="Courier New" w:cs="Courier New"/>
        </w:rPr>
        <w:t>Aumento da eficácia do atendimento por demanda</w:t>
      </w:r>
      <w:r w:rsidR="003E3613" w:rsidRPr="00C57CE8">
        <w:rPr>
          <w:rFonts w:ascii="Courier New" w:hAnsi="Courier New" w:cs="Courier New"/>
        </w:rPr>
        <w:t xml:space="preserve">; </w:t>
      </w:r>
      <w:r w:rsidRPr="00C57CE8">
        <w:rPr>
          <w:rFonts w:ascii="Courier New" w:hAnsi="Courier New" w:cs="Courier New"/>
        </w:rPr>
        <w:t>Diminuição de índices de violência e criminalidade</w:t>
      </w:r>
      <w:r w:rsidR="003E3613" w:rsidRPr="00C57CE8">
        <w:rPr>
          <w:rFonts w:ascii="Courier New" w:hAnsi="Courier New" w:cs="Courier New"/>
        </w:rPr>
        <w:t xml:space="preserve">; </w:t>
      </w:r>
      <w:r w:rsidRPr="00C57CE8">
        <w:rPr>
          <w:rFonts w:ascii="Courier New" w:hAnsi="Courier New" w:cs="Courier New"/>
        </w:rPr>
        <w:t>Promoção da ressocialização e reintegração</w:t>
      </w:r>
      <w:r w:rsidR="003E3613" w:rsidRPr="00C57CE8">
        <w:rPr>
          <w:rFonts w:ascii="Courier New" w:hAnsi="Courier New" w:cs="Courier New"/>
        </w:rPr>
        <w:t>.</w:t>
      </w:r>
    </w:p>
    <w:p w14:paraId="45F6966B" w14:textId="77777777" w:rsidR="009C0831" w:rsidRPr="00C57CE8" w:rsidRDefault="009C0831">
      <w:pPr>
        <w:rPr>
          <w:rFonts w:ascii="Courier New" w:hAnsi="Courier New" w:cs="Courier New"/>
        </w:rPr>
      </w:pPr>
    </w:p>
    <w:p w14:paraId="1FF572B2" w14:textId="77777777" w:rsidR="009C0831" w:rsidRPr="00C57CE8" w:rsidRDefault="00664155">
      <w:pPr>
        <w:rPr>
          <w:rFonts w:ascii="Courier New" w:hAnsi="Courier New" w:cs="Courier New"/>
          <w:b/>
          <w:bCs/>
        </w:rPr>
      </w:pPr>
      <w:r w:rsidRPr="00C57CE8">
        <w:rPr>
          <w:rFonts w:ascii="Courier New" w:hAnsi="Courier New" w:cs="Courier New"/>
          <w:b/>
          <w:bCs/>
        </w:rPr>
        <w:t>11– PROVIDÊNCIAS PRÉVIAS AO CONTRATO</w:t>
      </w:r>
    </w:p>
    <w:p w14:paraId="263DD8C1" w14:textId="77777777" w:rsidR="009C0831" w:rsidRPr="00C57CE8" w:rsidRDefault="00664155">
      <w:pPr>
        <w:rPr>
          <w:rFonts w:ascii="Courier New" w:hAnsi="Courier New" w:cs="Courier New"/>
        </w:rPr>
      </w:pPr>
      <w:r w:rsidRPr="00C57CE8">
        <w:rPr>
          <w:rFonts w:ascii="Courier New" w:hAnsi="Courier New" w:cs="Courier New"/>
        </w:rPr>
        <w:t xml:space="preserve">Fundamentação: Providências a serem adotadas pela administração previamente à celebração do contrato, inclusive </w:t>
      </w:r>
      <w:r w:rsidRPr="00C57CE8">
        <w:rPr>
          <w:rFonts w:ascii="Courier New" w:hAnsi="Courier New" w:cs="Courier New"/>
        </w:rPr>
        <w:lastRenderedPageBreak/>
        <w:t>quanto à capacitação de servidores ou de empregados para fiscalização e gestão contratual ou adequação do ambiente da organização; (Art. 7°, inciso XI da IN 40/2020 e inciso X do § 1° do art. 18 do PL 4253/2020)</w:t>
      </w:r>
    </w:p>
    <w:p w14:paraId="2A1B65D8" w14:textId="07B7427A" w:rsidR="009C0831" w:rsidRPr="00C57CE8" w:rsidRDefault="00664155">
      <w:pPr>
        <w:rPr>
          <w:rFonts w:ascii="Courier New" w:hAnsi="Courier New" w:cs="Courier New"/>
          <w:color w:val="000000"/>
        </w:rPr>
      </w:pPr>
      <w:r w:rsidRPr="00C57CE8">
        <w:rPr>
          <w:rFonts w:ascii="Courier New" w:hAnsi="Courier New" w:cs="Courier New"/>
          <w:color w:val="000000"/>
        </w:rPr>
        <w:t>Antes de proceder à formalização d</w:t>
      </w:r>
      <w:r w:rsidR="00A16657" w:rsidRPr="00C57CE8">
        <w:rPr>
          <w:rFonts w:ascii="Courier New" w:hAnsi="Courier New" w:cs="Courier New"/>
          <w:color w:val="000000"/>
        </w:rPr>
        <w:t xml:space="preserve">os </w:t>
      </w:r>
      <w:r w:rsidRPr="00C57CE8">
        <w:rPr>
          <w:rFonts w:ascii="Courier New" w:hAnsi="Courier New" w:cs="Courier New"/>
          <w:color w:val="000000"/>
        </w:rPr>
        <w:t>contrato</w:t>
      </w:r>
      <w:r w:rsidR="00A16657" w:rsidRPr="00C57CE8">
        <w:rPr>
          <w:rFonts w:ascii="Courier New" w:hAnsi="Courier New" w:cs="Courier New"/>
          <w:color w:val="000000"/>
        </w:rPr>
        <w:t>s</w:t>
      </w:r>
      <w:r w:rsidRPr="00C57CE8">
        <w:rPr>
          <w:rFonts w:ascii="Courier New" w:hAnsi="Courier New" w:cs="Courier New"/>
          <w:color w:val="000000"/>
        </w:rPr>
        <w:t xml:space="preserve">, são necessárias algumas providências técnicas para assegurar a conformidade e a eficácia do serviço contratado. Estas providências são essenciais para garantir que o tratamento oferecido atenda às expectativas e necessidades </w:t>
      </w:r>
      <w:r w:rsidR="00316197">
        <w:rPr>
          <w:rFonts w:ascii="Courier New" w:hAnsi="Courier New" w:cs="Courier New"/>
          <w:color w:val="000000"/>
        </w:rPr>
        <w:t>da</w:t>
      </w:r>
      <w:r w:rsidR="00A16657" w:rsidRPr="00C57CE8">
        <w:rPr>
          <w:rFonts w:ascii="Courier New" w:hAnsi="Courier New" w:cs="Courier New"/>
          <w:color w:val="000000"/>
        </w:rPr>
        <w:t xml:space="preserve"> </w:t>
      </w:r>
      <w:r w:rsidRPr="00C57CE8">
        <w:rPr>
          <w:rFonts w:ascii="Courier New" w:hAnsi="Courier New" w:cs="Courier New"/>
          <w:color w:val="000000"/>
        </w:rPr>
        <w:t>Secretaria</w:t>
      </w:r>
      <w:r w:rsidR="00A16657" w:rsidRPr="00C57CE8">
        <w:rPr>
          <w:rFonts w:ascii="Courier New" w:hAnsi="Courier New" w:cs="Courier New"/>
          <w:color w:val="000000"/>
        </w:rPr>
        <w:t xml:space="preserve"> do município. Bem como, v</w:t>
      </w:r>
      <w:r w:rsidRPr="00C57CE8">
        <w:rPr>
          <w:rFonts w:ascii="Courier New" w:hAnsi="Courier New" w:cs="Courier New"/>
          <w:color w:val="000000"/>
        </w:rPr>
        <w:t>erificação de Credenciamento e Licenças</w:t>
      </w:r>
      <w:r w:rsidR="00A16657" w:rsidRPr="00C57CE8">
        <w:rPr>
          <w:rFonts w:ascii="Courier New" w:hAnsi="Courier New" w:cs="Courier New"/>
          <w:color w:val="000000"/>
        </w:rPr>
        <w:t xml:space="preserve">; </w:t>
      </w:r>
      <w:r w:rsidRPr="00C57CE8">
        <w:rPr>
          <w:rFonts w:ascii="Courier New" w:hAnsi="Courier New" w:cs="Courier New"/>
          <w:color w:val="000000"/>
        </w:rPr>
        <w:t>Avaliação da Infraestrutura e Capacidades</w:t>
      </w:r>
      <w:r w:rsidR="00A16657" w:rsidRPr="00C57CE8">
        <w:rPr>
          <w:rFonts w:ascii="Courier New" w:hAnsi="Courier New" w:cs="Courier New"/>
          <w:color w:val="000000"/>
        </w:rPr>
        <w:t>.</w:t>
      </w:r>
      <w:r w:rsidRPr="00C57CE8">
        <w:rPr>
          <w:rFonts w:ascii="Courier New" w:hAnsi="Courier New" w:cs="Courier New"/>
          <w:color w:val="000000"/>
        </w:rPr>
        <w:t xml:space="preserve"> </w:t>
      </w:r>
    </w:p>
    <w:p w14:paraId="781EDF1D" w14:textId="4E6C6866" w:rsidR="009C0831" w:rsidRPr="00C57CE8" w:rsidRDefault="009C0831" w:rsidP="00C57CE8">
      <w:pPr>
        <w:ind w:firstLine="0"/>
        <w:rPr>
          <w:rFonts w:ascii="Courier New" w:hAnsi="Courier New" w:cs="Courier New"/>
        </w:rPr>
      </w:pPr>
    </w:p>
    <w:p w14:paraId="53625EF5" w14:textId="77777777" w:rsidR="009C0831" w:rsidRPr="00C57CE8" w:rsidRDefault="00664155">
      <w:pPr>
        <w:rPr>
          <w:rFonts w:ascii="Courier New" w:hAnsi="Courier New" w:cs="Courier New"/>
          <w:b/>
          <w:bCs/>
        </w:rPr>
      </w:pPr>
      <w:r w:rsidRPr="00C57CE8">
        <w:rPr>
          <w:rFonts w:ascii="Courier New" w:hAnsi="Courier New" w:cs="Courier New"/>
          <w:b/>
          <w:bCs/>
        </w:rPr>
        <w:t>12– IMPACTOS AMBIENTAIS</w:t>
      </w:r>
    </w:p>
    <w:p w14:paraId="7FE1CDEB" w14:textId="77777777" w:rsidR="009C0831" w:rsidRPr="00C57CE8" w:rsidRDefault="00664155">
      <w:pPr>
        <w:rPr>
          <w:rFonts w:ascii="Courier New" w:hAnsi="Courier New" w:cs="Courier New"/>
        </w:rPr>
      </w:pPr>
      <w:r w:rsidRPr="00C57CE8">
        <w:rPr>
          <w:rFonts w:ascii="Courier New" w:hAnsi="Courier New" w:cs="Courier New"/>
        </w:rPr>
        <w:t>Fundamentação: Possíveis impactos ambientais e respectivas medidas de tratamento. (Art. 7°, inciso XII da IN 40/2020)</w:t>
      </w:r>
    </w:p>
    <w:p w14:paraId="14A5A650" w14:textId="77777777" w:rsidR="009C0831" w:rsidRPr="00C57CE8" w:rsidRDefault="00664155">
      <w:pPr>
        <w:rPr>
          <w:rFonts w:ascii="Courier New" w:hAnsi="Courier New" w:cs="Courier New"/>
        </w:rPr>
      </w:pPr>
      <w:r w:rsidRPr="00C57CE8">
        <w:rPr>
          <w:rFonts w:ascii="Courier New" w:hAnsi="Courier New" w:cs="Courier New"/>
        </w:rPr>
        <w:t>Descrição de possíveis impactos ambientais e respectivas medidas mitigadoras, incluídos requisitos de baixo consumo de energia e de outros recursos, bem como logística reversa para desfazimento e reciclagem de bens e refugos, quando aplicável. (inciso XII do § 1° do art. 18 do PL 4253/2020)</w:t>
      </w:r>
    </w:p>
    <w:p w14:paraId="274AE67A" w14:textId="77777777" w:rsidR="00D16BD3" w:rsidRPr="00C57CE8" w:rsidRDefault="00D16BD3">
      <w:pPr>
        <w:rPr>
          <w:rFonts w:ascii="Courier New" w:hAnsi="Courier New" w:cs="Courier New"/>
          <w:color w:val="000000"/>
        </w:rPr>
      </w:pPr>
      <w:r w:rsidRPr="00C57CE8">
        <w:rPr>
          <w:rFonts w:ascii="Courier New" w:hAnsi="Courier New" w:cs="Courier New"/>
          <w:color w:val="000000"/>
        </w:rPr>
        <w:t xml:space="preserve">Os credenciamentos dos locais mencionados nos itens, </w:t>
      </w:r>
      <w:r w:rsidR="00664155" w:rsidRPr="00C57CE8">
        <w:rPr>
          <w:rFonts w:ascii="Courier New" w:hAnsi="Courier New" w:cs="Courier New"/>
          <w:color w:val="000000"/>
        </w:rPr>
        <w:t>não apresenta impactos ambientais diretos significativos. Essas instituições, em sua maioria, são estabelecimentos de natureza assistencial, e suas operações são voltadas para o cuidado humano, não envolvendo atividades industriais ou processos que causem degradação ambiental. No entanto, algumas medidas devem ser consideradas para assegurar que o impacto ambiental seja minimizado, especialmente em relação à gestão de resíduos.</w:t>
      </w:r>
    </w:p>
    <w:p w14:paraId="31E9FAF1" w14:textId="37AF27C2" w:rsidR="009C0831" w:rsidRPr="00C57CE8" w:rsidRDefault="00664155">
      <w:pPr>
        <w:rPr>
          <w:rFonts w:ascii="Courier New" w:hAnsi="Courier New" w:cs="Courier New"/>
          <w:color w:val="000000"/>
        </w:rPr>
      </w:pPr>
      <w:r w:rsidRPr="00C57CE8">
        <w:rPr>
          <w:rFonts w:ascii="Courier New" w:hAnsi="Courier New" w:cs="Courier New"/>
          <w:color w:val="000000"/>
        </w:rPr>
        <w:t>Durante o</w:t>
      </w:r>
      <w:r w:rsidR="00D16BD3" w:rsidRPr="00C57CE8">
        <w:rPr>
          <w:rFonts w:ascii="Courier New" w:hAnsi="Courier New" w:cs="Courier New"/>
          <w:color w:val="000000"/>
        </w:rPr>
        <w:t xml:space="preserve"> acolhimento e/ou</w:t>
      </w:r>
      <w:r w:rsidRPr="00C57CE8">
        <w:rPr>
          <w:rFonts w:ascii="Courier New" w:hAnsi="Courier New" w:cs="Courier New"/>
          <w:color w:val="000000"/>
        </w:rPr>
        <w:t xml:space="preserve"> tratamento dos pacientes, há a geração de resíduos sólidos e biológicos, como materiais hospitalares e medicamentos, que devem ser descartados conforme as normas de saúde pública e ambiental. Portanto, espera-se que </w:t>
      </w:r>
      <w:r w:rsidR="00D16BD3" w:rsidRPr="00C57CE8">
        <w:rPr>
          <w:rFonts w:ascii="Courier New" w:hAnsi="Courier New" w:cs="Courier New"/>
          <w:color w:val="000000"/>
        </w:rPr>
        <w:t>os locais</w:t>
      </w:r>
      <w:r w:rsidRPr="00C57CE8">
        <w:rPr>
          <w:rFonts w:ascii="Courier New" w:hAnsi="Courier New" w:cs="Courier New"/>
          <w:color w:val="000000"/>
        </w:rPr>
        <w:t xml:space="preserve"> estejam em conformidade com a legislação ambiental, adotando práticas de descarte correto de resíduos hospitalares, com coleta e tratamento adequado, conforme as normas da ANVISA e outros órgãos reguladores. Além disso, é esperado que as instituições contratadas adotem práticas de sustentabilidade, como a gestão eficiente de água e energia, e o manejo adequado dos espaços físicos para garantir a preservação ambiental local. Por fim, o impacto ambiental indireto da contratação será positivo, uma vez que o tratamento adequado de dependentes químicos pode reduzir o abandono de espaços urbanos e rurais devido à marginalização, uso de drogas e violência, contribuindo para a preservação de áreas comunitárias e para um ambiente social mais seguro e saudável. </w:t>
      </w:r>
    </w:p>
    <w:p w14:paraId="784CCC02" w14:textId="77777777" w:rsidR="009C0831" w:rsidRPr="00C57CE8" w:rsidRDefault="009C0831">
      <w:pPr>
        <w:rPr>
          <w:rFonts w:ascii="Courier New" w:hAnsi="Courier New" w:cs="Courier New"/>
          <w:color w:val="000000"/>
        </w:rPr>
      </w:pPr>
    </w:p>
    <w:p w14:paraId="353B6E79" w14:textId="77777777" w:rsidR="009C0831" w:rsidRPr="00C57CE8" w:rsidRDefault="00664155">
      <w:pPr>
        <w:rPr>
          <w:rFonts w:ascii="Courier New" w:hAnsi="Courier New" w:cs="Courier New"/>
          <w:b/>
          <w:bCs/>
        </w:rPr>
      </w:pPr>
      <w:r w:rsidRPr="00C57CE8">
        <w:rPr>
          <w:rFonts w:ascii="Courier New" w:hAnsi="Courier New" w:cs="Courier New"/>
          <w:b/>
          <w:bCs/>
        </w:rPr>
        <w:t>13– VIABILIDADE DA CONTRATAÇÃO</w:t>
      </w:r>
    </w:p>
    <w:p w14:paraId="4409FAA3" w14:textId="77777777" w:rsidR="009C0831" w:rsidRPr="00C57CE8" w:rsidRDefault="00664155">
      <w:pPr>
        <w:rPr>
          <w:rFonts w:ascii="Courier New" w:hAnsi="Courier New" w:cs="Courier New"/>
        </w:rPr>
      </w:pPr>
      <w:r w:rsidRPr="00C57CE8">
        <w:rPr>
          <w:rFonts w:ascii="Courier New" w:hAnsi="Courier New" w:cs="Courier New"/>
        </w:rPr>
        <w:t>Fundamentação: Posicionamento conclusivo sobre a viabilidade e razoabilidade da contratação. (Art. 7°, inciso XIII da IN 40/2020)</w:t>
      </w:r>
    </w:p>
    <w:p w14:paraId="4DE12185" w14:textId="77777777" w:rsidR="009C0831" w:rsidRPr="00C57CE8" w:rsidRDefault="00664155">
      <w:pPr>
        <w:rPr>
          <w:rFonts w:ascii="Courier New" w:hAnsi="Courier New" w:cs="Courier New"/>
        </w:rPr>
      </w:pPr>
      <w:r w:rsidRPr="00C57CE8">
        <w:rPr>
          <w:rFonts w:ascii="Courier New" w:hAnsi="Courier New" w:cs="Courier New"/>
        </w:rPr>
        <w:t>Posicionamento conclusivo sobre a adequação da contratação para o atendimento da necessidade a que se destina. (inciso XIII do § 1° do art. 18 do PL 4253/2020)</w:t>
      </w:r>
    </w:p>
    <w:p w14:paraId="4F974C83" w14:textId="5543A79E" w:rsidR="009C0831" w:rsidRPr="00977D47" w:rsidRDefault="00664155" w:rsidP="00977D47">
      <w:pPr>
        <w:rPr>
          <w:rFonts w:ascii="Courier New" w:hAnsi="Courier New" w:cs="Courier New"/>
          <w:color w:val="000000"/>
        </w:rPr>
      </w:pPr>
      <w:r w:rsidRPr="00C57CE8">
        <w:rPr>
          <w:rFonts w:ascii="Courier New" w:hAnsi="Courier New" w:cs="Courier New"/>
          <w:color w:val="000000"/>
        </w:rPr>
        <w:t xml:space="preserve">O contrato será elaborado detalhadamente, incluindo todos os termos técnicos, responsabilidades, direitos e obrigações das partes, cláusulas de penalidade para o caso de não cumprimento e condições de rescisão. Este documento será revisado juridicamente antes da assinatura para assegurar sua conformidade com as normativas legais e com os interesses do município. Essas providências são fundamentais para a correta implementação do contrato e para o sucesso da </w:t>
      </w:r>
      <w:r w:rsidR="00316197">
        <w:rPr>
          <w:rFonts w:ascii="Courier New" w:hAnsi="Courier New" w:cs="Courier New"/>
          <w:color w:val="000000"/>
        </w:rPr>
        <w:t xml:space="preserve">das atividades da </w:t>
      </w:r>
      <w:r w:rsidR="00316197" w:rsidRPr="00C57CE8">
        <w:rPr>
          <w:rFonts w:ascii="Courier New" w:hAnsi="Courier New" w:cs="Courier New"/>
          <w:color w:val="000000"/>
        </w:rPr>
        <w:t>Secretaria</w:t>
      </w:r>
      <w:r w:rsidRPr="00C57CE8">
        <w:rPr>
          <w:rFonts w:ascii="Courier New" w:hAnsi="Courier New" w:cs="Courier New"/>
          <w:color w:val="000000"/>
        </w:rPr>
        <w:t xml:space="preserve"> Municipal de Habitação e Ação Social</w:t>
      </w:r>
      <w:r w:rsidR="00D16BD3" w:rsidRPr="00C57CE8">
        <w:rPr>
          <w:rFonts w:ascii="Courier New" w:hAnsi="Courier New" w:cs="Courier New"/>
          <w:color w:val="000000"/>
        </w:rPr>
        <w:t>, com os locais credenciados.</w:t>
      </w:r>
      <w:r w:rsidRPr="00C57CE8">
        <w:rPr>
          <w:rFonts w:ascii="Courier New" w:hAnsi="Courier New" w:cs="Courier New"/>
          <w:color w:val="000000"/>
        </w:rPr>
        <w:t xml:space="preserve"> </w:t>
      </w:r>
    </w:p>
    <w:p w14:paraId="6B026D67" w14:textId="77777777" w:rsidR="00C57CE8" w:rsidRPr="00C57CE8" w:rsidRDefault="00C57CE8">
      <w:pPr>
        <w:rPr>
          <w:rFonts w:ascii="Courier New" w:hAnsi="Courier New" w:cs="Courier New"/>
          <w:color w:val="FF0000"/>
        </w:rPr>
      </w:pPr>
    </w:p>
    <w:p w14:paraId="13CB2367" w14:textId="0950BECC" w:rsidR="00C57CE8" w:rsidRDefault="00664155" w:rsidP="00977D47">
      <w:pPr>
        <w:spacing w:after="120" w:line="360" w:lineRule="auto"/>
        <w:ind w:right="-1"/>
        <w:jc w:val="center"/>
        <w:rPr>
          <w:rFonts w:ascii="Courier New" w:hAnsi="Courier New" w:cs="Courier New"/>
          <w:color w:val="000000"/>
        </w:rPr>
      </w:pPr>
      <w:r w:rsidRPr="00C57CE8">
        <w:rPr>
          <w:rFonts w:ascii="Courier New" w:hAnsi="Courier New" w:cs="Courier New"/>
          <w:color w:val="000000"/>
        </w:rPr>
        <w:t xml:space="preserve">Ibiraiaras, </w:t>
      </w:r>
      <w:r w:rsidR="00316197">
        <w:rPr>
          <w:rFonts w:ascii="Courier New" w:hAnsi="Courier New" w:cs="Courier New"/>
          <w:color w:val="000000"/>
        </w:rPr>
        <w:t xml:space="preserve">25 </w:t>
      </w:r>
      <w:r w:rsidR="00C57CE8" w:rsidRPr="00C57CE8">
        <w:rPr>
          <w:rFonts w:ascii="Courier New" w:hAnsi="Courier New" w:cs="Courier New"/>
          <w:color w:val="000000"/>
        </w:rPr>
        <w:t>de novembro de 2025</w:t>
      </w:r>
    </w:p>
    <w:p w14:paraId="44249CB4" w14:textId="77777777" w:rsidR="00C57CE8" w:rsidRDefault="00C57CE8">
      <w:pPr>
        <w:spacing w:after="120" w:line="360" w:lineRule="auto"/>
        <w:ind w:right="-1"/>
        <w:jc w:val="center"/>
        <w:rPr>
          <w:rFonts w:ascii="Courier New" w:hAnsi="Courier New" w:cs="Courier New"/>
          <w:color w:val="000000"/>
        </w:rPr>
      </w:pPr>
    </w:p>
    <w:p w14:paraId="50422FA7" w14:textId="77777777" w:rsidR="00C57CE8" w:rsidRPr="00C57CE8" w:rsidRDefault="00C57CE8">
      <w:pPr>
        <w:spacing w:after="120" w:line="360" w:lineRule="auto"/>
        <w:ind w:right="-1"/>
        <w:jc w:val="center"/>
        <w:rPr>
          <w:rFonts w:ascii="Courier New" w:hAnsi="Courier New" w:cs="Courier New"/>
          <w:color w:val="000000"/>
        </w:rPr>
      </w:pPr>
    </w:p>
    <w:p w14:paraId="2BED75D3" w14:textId="77777777" w:rsidR="009C0831" w:rsidRPr="00C57CE8" w:rsidRDefault="00664155">
      <w:pPr>
        <w:tabs>
          <w:tab w:val="left" w:pos="9752"/>
        </w:tabs>
        <w:spacing w:line="214" w:lineRule="exact"/>
        <w:jc w:val="center"/>
        <w:rPr>
          <w:rFonts w:ascii="Courier New" w:hAnsi="Courier New" w:cs="Courier New"/>
          <w:b/>
          <w:bCs/>
        </w:rPr>
      </w:pPr>
      <w:r w:rsidRPr="00C57CE8">
        <w:rPr>
          <w:rFonts w:ascii="Courier New" w:hAnsi="Courier New" w:cs="Courier New"/>
          <w:b/>
          <w:bCs/>
        </w:rPr>
        <w:t>_____________________________</w:t>
      </w:r>
    </w:p>
    <w:p w14:paraId="4FCDF765" w14:textId="77777777" w:rsidR="009C0831" w:rsidRPr="00C57CE8" w:rsidRDefault="00664155">
      <w:pPr>
        <w:tabs>
          <w:tab w:val="left" w:pos="9752"/>
        </w:tabs>
        <w:spacing w:line="214" w:lineRule="exact"/>
        <w:jc w:val="center"/>
        <w:rPr>
          <w:rFonts w:ascii="Courier New" w:hAnsi="Courier New" w:cs="Courier New"/>
          <w:b/>
          <w:bCs/>
        </w:rPr>
      </w:pPr>
      <w:r w:rsidRPr="00C57CE8">
        <w:rPr>
          <w:rFonts w:ascii="Courier New" w:hAnsi="Courier New" w:cs="Courier New"/>
          <w:b/>
          <w:bCs/>
        </w:rPr>
        <w:t>ASSINATURA DO ELABORADOR DO ESTUDO TÉCNICO PRELIMINAR</w:t>
      </w:r>
    </w:p>
    <w:p w14:paraId="2B98AC11" w14:textId="77777777" w:rsidR="009C0831" w:rsidRPr="00C57CE8" w:rsidRDefault="009C0831">
      <w:pPr>
        <w:tabs>
          <w:tab w:val="left" w:pos="9752"/>
        </w:tabs>
        <w:spacing w:line="214" w:lineRule="exact"/>
        <w:jc w:val="center"/>
        <w:rPr>
          <w:rFonts w:ascii="Courier New" w:hAnsi="Courier New" w:cs="Courier New"/>
          <w:b/>
          <w:bCs/>
        </w:rPr>
      </w:pPr>
    </w:p>
    <w:p w14:paraId="67F73861" w14:textId="77777777" w:rsidR="00977D47" w:rsidRDefault="00977D47">
      <w:pPr>
        <w:tabs>
          <w:tab w:val="left" w:pos="9752"/>
        </w:tabs>
        <w:spacing w:line="214" w:lineRule="exact"/>
        <w:jc w:val="center"/>
        <w:rPr>
          <w:rFonts w:ascii="Courier New" w:hAnsi="Courier New" w:cs="Courier New"/>
          <w:b/>
          <w:bCs/>
        </w:rPr>
      </w:pPr>
    </w:p>
    <w:p w14:paraId="7438A823" w14:textId="77777777" w:rsidR="00977D47" w:rsidRDefault="00977D47">
      <w:pPr>
        <w:tabs>
          <w:tab w:val="left" w:pos="9752"/>
        </w:tabs>
        <w:spacing w:line="214" w:lineRule="exact"/>
        <w:jc w:val="center"/>
        <w:rPr>
          <w:rFonts w:ascii="Courier New" w:hAnsi="Courier New" w:cs="Courier New"/>
          <w:b/>
          <w:bCs/>
        </w:rPr>
      </w:pPr>
    </w:p>
    <w:p w14:paraId="1B0DE1DE" w14:textId="123AC8DE" w:rsidR="009C0831" w:rsidRPr="00C57CE8" w:rsidRDefault="00664155">
      <w:pPr>
        <w:tabs>
          <w:tab w:val="left" w:pos="9752"/>
        </w:tabs>
        <w:spacing w:line="214" w:lineRule="exact"/>
        <w:jc w:val="center"/>
        <w:rPr>
          <w:rFonts w:ascii="Courier New" w:hAnsi="Courier New" w:cs="Courier New"/>
          <w:b/>
          <w:bCs/>
        </w:rPr>
      </w:pPr>
      <w:r w:rsidRPr="00C57CE8">
        <w:rPr>
          <w:rFonts w:ascii="Courier New" w:hAnsi="Courier New" w:cs="Courier New"/>
          <w:b/>
          <w:bCs/>
        </w:rPr>
        <w:t>_____________________________</w:t>
      </w:r>
    </w:p>
    <w:p w14:paraId="7E9EC561" w14:textId="27F57DEF" w:rsidR="009C0831" w:rsidRPr="00C57CE8" w:rsidRDefault="00D16BD3">
      <w:pPr>
        <w:tabs>
          <w:tab w:val="left" w:pos="9752"/>
        </w:tabs>
        <w:spacing w:line="214" w:lineRule="exact"/>
        <w:jc w:val="center"/>
        <w:rPr>
          <w:rFonts w:ascii="Courier New" w:hAnsi="Courier New" w:cs="Courier New"/>
          <w:b/>
          <w:bCs/>
        </w:rPr>
      </w:pPr>
      <w:r w:rsidRPr="00C57CE8">
        <w:rPr>
          <w:rFonts w:ascii="Courier New" w:hAnsi="Courier New" w:cs="Courier New"/>
          <w:b/>
          <w:bCs/>
        </w:rPr>
        <w:t>JULEIDE T. SPIAZZI</w:t>
      </w:r>
    </w:p>
    <w:p w14:paraId="2C07223C" w14:textId="11387F0D" w:rsidR="009C0831" w:rsidRPr="00C57CE8" w:rsidRDefault="00664155">
      <w:pPr>
        <w:tabs>
          <w:tab w:val="left" w:pos="9752"/>
        </w:tabs>
        <w:spacing w:line="214" w:lineRule="exact"/>
        <w:jc w:val="center"/>
        <w:rPr>
          <w:rFonts w:ascii="Courier New" w:hAnsi="Courier New" w:cs="Courier New"/>
          <w:b/>
          <w:bCs/>
        </w:rPr>
      </w:pPr>
      <w:r w:rsidRPr="00C57CE8">
        <w:rPr>
          <w:rFonts w:ascii="Courier New" w:hAnsi="Courier New" w:cs="Courier New"/>
          <w:b/>
          <w:bCs/>
        </w:rPr>
        <w:t>SECRETÁRI</w:t>
      </w:r>
      <w:r w:rsidR="00D16BD3" w:rsidRPr="00C57CE8">
        <w:rPr>
          <w:rFonts w:ascii="Courier New" w:hAnsi="Courier New" w:cs="Courier New"/>
          <w:b/>
          <w:bCs/>
        </w:rPr>
        <w:t>A</w:t>
      </w:r>
      <w:r w:rsidRPr="00C57CE8">
        <w:rPr>
          <w:rFonts w:ascii="Courier New" w:hAnsi="Courier New" w:cs="Courier New"/>
          <w:b/>
          <w:bCs/>
        </w:rPr>
        <w:t xml:space="preserve"> MUNICIPAL DE HABITAÇÃO E AÇÃO SOCIAL</w:t>
      </w:r>
    </w:p>
    <w:p w14:paraId="187157F8" w14:textId="77777777" w:rsidR="00D16BD3" w:rsidRPr="00C57CE8" w:rsidRDefault="00D16BD3">
      <w:pPr>
        <w:tabs>
          <w:tab w:val="left" w:pos="9752"/>
        </w:tabs>
        <w:spacing w:line="214" w:lineRule="exact"/>
        <w:jc w:val="center"/>
        <w:rPr>
          <w:rFonts w:ascii="Courier New" w:hAnsi="Courier New" w:cs="Courier New"/>
          <w:b/>
          <w:bCs/>
        </w:rPr>
      </w:pPr>
    </w:p>
    <w:p w14:paraId="2C03D6AB" w14:textId="77777777" w:rsidR="00D16BD3" w:rsidRPr="00C57CE8" w:rsidRDefault="00D16BD3">
      <w:pPr>
        <w:tabs>
          <w:tab w:val="left" w:pos="9752"/>
        </w:tabs>
        <w:spacing w:line="214" w:lineRule="exact"/>
        <w:jc w:val="center"/>
        <w:rPr>
          <w:rFonts w:ascii="Courier New" w:hAnsi="Courier New" w:cs="Courier New"/>
          <w:b/>
          <w:bCs/>
        </w:rPr>
      </w:pPr>
    </w:p>
    <w:sectPr w:rsidR="00D16BD3" w:rsidRPr="00C57CE8">
      <w:headerReference w:type="default" r:id="rId6"/>
      <w:footerReference w:type="default" r:id="rId7"/>
      <w:pgSz w:w="11906" w:h="16838"/>
      <w:pgMar w:top="1985" w:right="1134" w:bottom="1134" w:left="1701" w:header="283"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A710A" w14:textId="77777777" w:rsidR="00731B07" w:rsidRDefault="00731B07">
      <w:pPr>
        <w:spacing w:after="0"/>
      </w:pPr>
      <w:r>
        <w:separator/>
      </w:r>
    </w:p>
  </w:endnote>
  <w:endnote w:type="continuationSeparator" w:id="0">
    <w:p w14:paraId="3C3ADC45" w14:textId="77777777" w:rsidR="00731B07" w:rsidRDefault="00731B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rlito">
    <w:altName w:val="Calibri"/>
    <w:charset w:val="00"/>
    <w:family w:val="roman"/>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abic Typesetting">
    <w:charset w:val="B2"/>
    <w:family w:val="script"/>
    <w:pitch w:val="variable"/>
    <w:sig w:usb0="80002007" w:usb1="80000000" w:usb2="00000008" w:usb3="00000000" w:csb0="000000D3"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A80DE" w14:textId="77777777" w:rsidR="009C0831" w:rsidRDefault="00664155">
    <w:pPr>
      <w:pStyle w:val="Rodap"/>
      <w:rPr>
        <w:rFonts w:ascii="Cambria" w:hAnsi="Cambria" w:cs="Aparajita"/>
        <w:i/>
        <w:sz w:val="20"/>
      </w:rPr>
    </w:pPr>
    <w:r>
      <w:rPr>
        <w:noProof/>
      </w:rPr>
      <mc:AlternateContent>
        <mc:Choice Requires="wps">
          <w:drawing>
            <wp:anchor distT="5080" distB="5715" distL="5080" distR="5715" simplePos="0" relativeHeight="251656704" behindDoc="1" locked="0" layoutInCell="1" allowOverlap="1" wp14:anchorId="5B3477D5" wp14:editId="06E61068">
              <wp:simplePos x="0" y="0"/>
              <wp:positionH relativeFrom="column">
                <wp:posOffset>-52070</wp:posOffset>
              </wp:positionH>
              <wp:positionV relativeFrom="paragraph">
                <wp:posOffset>-86995</wp:posOffset>
              </wp:positionV>
              <wp:extent cx="5848350" cy="635"/>
              <wp:effectExtent l="5080" t="5080" r="5715" b="5715"/>
              <wp:wrapNone/>
              <wp:docPr id="1" name="Conector de seta reta 1"/>
              <wp:cNvGraphicFramePr/>
              <a:graphic xmlns:a="http://schemas.openxmlformats.org/drawingml/2006/main">
                <a:graphicData uri="http://schemas.microsoft.com/office/word/2010/wordprocessingShape">
                  <wps:wsp>
                    <wps:cNvCnPr/>
                    <wps:spPr>
                      <a:xfrm>
                        <a:off x="0" y="0"/>
                        <a:ext cx="5848200" cy="720"/>
                      </a:xfrm>
                      <a:prstGeom prst="straightConnector1">
                        <a:avLst/>
                      </a:prstGeom>
                      <a:noFill/>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Conector de seta reta 1" path="m0,0l-2147483648,-2147483647e" stroked="t" o:allowincell="f" style="position:absolute;margin-left:-4.1pt;margin-top:-6.85pt;width:460.45pt;height:0pt;mso-wrap-style:none;v-text-anchor:middle" wp14:anchorId="4836EAED" type="_x0000_t32">
              <v:fill o:detectmouseclick="t" on="false"/>
              <v:stroke color="black" weight="9360" joinstyle="round" endcap="flat"/>
              <w10:wrap type="none"/>
            </v:shape>
          </w:pict>
        </mc:Fallback>
      </mc:AlternateContent>
    </w:r>
    <w:r>
      <w:rPr>
        <w:rFonts w:ascii="Cambria" w:hAnsi="Cambria" w:cs="Aparajita"/>
        <w:i/>
        <w:sz w:val="20"/>
      </w:rPr>
      <w:t>PREFEITURA MUNICIPAL DE IBIRAIARAS – RS</w:t>
    </w:r>
  </w:p>
  <w:p w14:paraId="6F1EC9A5" w14:textId="77777777" w:rsidR="009C0831" w:rsidRDefault="00664155">
    <w:pPr>
      <w:pStyle w:val="Rodap"/>
    </w:pPr>
    <w:r>
      <w:rPr>
        <w:rFonts w:ascii="Cambria" w:hAnsi="Cambria" w:cs="Aparajita"/>
        <w:i/>
        <w:sz w:val="20"/>
      </w:rPr>
      <w:t>Rua João Stella, 55 - CEP 95305-000 – Ibiraiaras - RS</w:t>
    </w:r>
    <w:r>
      <w:t xml:space="preserve"> - </w:t>
    </w:r>
    <w:r>
      <w:rPr>
        <w:rFonts w:ascii="Cambria" w:hAnsi="Cambria" w:cs="Aparajita"/>
        <w:i/>
        <w:sz w:val="20"/>
      </w:rPr>
      <w:t>Fone: 54 3355 1122</w:t>
    </w:r>
  </w:p>
  <w:p w14:paraId="0B2AA8AB" w14:textId="2E5B9942" w:rsidR="009C0831" w:rsidRDefault="00664155">
    <w:pPr>
      <w:pStyle w:val="Rodap"/>
      <w:rPr>
        <w:rFonts w:ascii="Cambria" w:hAnsi="Cambria" w:cs="Aparajita"/>
        <w:i/>
        <w:sz w:val="20"/>
        <w:lang w:val="en-US"/>
      </w:rPr>
    </w:pPr>
    <w:hyperlink r:id="rId1">
      <w:r>
        <w:rPr>
          <w:rStyle w:val="Hyperlink"/>
          <w:rFonts w:ascii="Cambria" w:hAnsi="Cambria" w:cs="Aparajita"/>
          <w:i/>
          <w:sz w:val="20"/>
          <w:lang w:val="en-US"/>
        </w:rPr>
        <w:t>www.ibiraiaras.rs.gov.br</w:t>
      </w:r>
    </w:hyperlink>
    <w:r>
      <w:rPr>
        <w:rFonts w:ascii="Cambria" w:hAnsi="Cambria" w:cs="Aparajita"/>
        <w:i/>
        <w:sz w:val="20"/>
        <w:lang w:val="en-US"/>
      </w:rPr>
      <w:t xml:space="preserve"> – Email: administracao@ibiraiaras.</w:t>
    </w:r>
    <w:r w:rsidR="00C57CE8">
      <w:rPr>
        <w:rFonts w:ascii="Cambria" w:hAnsi="Cambria" w:cs="Aparajita"/>
        <w:i/>
        <w:sz w:val="20"/>
        <w:lang w:val="en-US"/>
      </w:rPr>
      <w:t>rs.gov.br</w:t>
    </w:r>
  </w:p>
  <w:p w14:paraId="7E9566FC" w14:textId="77777777" w:rsidR="009C0831" w:rsidRPr="00C57CE8" w:rsidRDefault="009C0831">
    <w:pPr>
      <w:pStyle w:val="Rodap"/>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476D3" w14:textId="77777777" w:rsidR="00731B07" w:rsidRDefault="00731B07">
      <w:pPr>
        <w:spacing w:after="0"/>
      </w:pPr>
      <w:r>
        <w:separator/>
      </w:r>
    </w:p>
  </w:footnote>
  <w:footnote w:type="continuationSeparator" w:id="0">
    <w:p w14:paraId="5B9E614B" w14:textId="77777777" w:rsidR="00731B07" w:rsidRDefault="00731B0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Look w:val="04A0" w:firstRow="1" w:lastRow="0" w:firstColumn="1" w:lastColumn="0" w:noHBand="0" w:noVBand="1"/>
    </w:tblPr>
    <w:tblGrid>
      <w:gridCol w:w="1277"/>
      <w:gridCol w:w="6524"/>
      <w:gridCol w:w="1270"/>
    </w:tblGrid>
    <w:tr w:rsidR="009C0831" w14:paraId="61588A3B" w14:textId="77777777">
      <w:trPr>
        <w:trHeight w:val="1550"/>
      </w:trPr>
      <w:tc>
        <w:tcPr>
          <w:tcW w:w="1277" w:type="dxa"/>
        </w:tcPr>
        <w:p w14:paraId="2567DD35" w14:textId="77777777" w:rsidR="009C0831" w:rsidRDefault="00316197">
          <w:pPr>
            <w:pStyle w:val="Cabealho"/>
            <w:widowControl w:val="0"/>
            <w:jc w:val="center"/>
          </w:pPr>
          <w:r>
            <w:pict w14:anchorId="1F17EC27">
              <v:shapetype id="_x0000_tole_rId1" o:spid="_x0000_m102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object w:dxaOrig="1440" w:dyaOrig="1440" w14:anchorId="73CB5979">
              <v:shape id="ole_rId1" o:spid="_x0000_s1025" type="#_x0000_tole_rId1" style="position:absolute;left:0;text-align:left;margin-left:1.1pt;margin-top:-.7pt;width:67.55pt;height:1in;z-index:251658752;mso-wrap-distance-right:0;mso-position-horizontal-relative:text;mso-position-vertical-relative:text" o:spt="75" o:preferrelative="t" wrapcoords="-240 0 -240 21375 21600 21375 21600 0 -240 0" path="m@4@5l@4@11@9@11@9@5xe" filled="f" stroked="f">
                <v:stroke joinstyle="miter"/>
                <v:imagedata r:id="rId1" o:titl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w10:wrap type="tight"/>
              </v:shape>
              <o:OLEObject Type="Embed" ProgID="PBrush" ShapeID="ole_rId1" DrawAspect="Content" ObjectID="_1825565316" r:id="rId2"/>
            </w:object>
          </w:r>
        </w:p>
      </w:tc>
      <w:tc>
        <w:tcPr>
          <w:tcW w:w="6524" w:type="dxa"/>
        </w:tcPr>
        <w:p w14:paraId="1C9DF719" w14:textId="77777777" w:rsidR="009C0831" w:rsidRDefault="009C0831">
          <w:pPr>
            <w:pStyle w:val="Cabealho"/>
            <w:widowControl w:val="0"/>
            <w:jc w:val="center"/>
          </w:pPr>
        </w:p>
        <w:p w14:paraId="731D4070" w14:textId="77777777" w:rsidR="009C0831" w:rsidRDefault="00664155">
          <w:pPr>
            <w:pStyle w:val="Cabealho"/>
            <w:widowControl w:val="0"/>
            <w:ind w:right="460"/>
            <w:jc w:val="center"/>
            <w:rPr>
              <w:rFonts w:ascii="Cambria" w:hAnsi="Cambria" w:cs="Arabic Typesetting"/>
              <w:b/>
              <w:sz w:val="32"/>
            </w:rPr>
          </w:pPr>
          <w:r>
            <w:rPr>
              <w:rFonts w:ascii="Cambria" w:hAnsi="Cambria" w:cs="Arabic Typesetting"/>
              <w:b/>
              <w:sz w:val="32"/>
            </w:rPr>
            <w:t>ESTADO DO RIO GRANDE DO SUL</w:t>
          </w:r>
        </w:p>
        <w:p w14:paraId="443DF808" w14:textId="77777777" w:rsidR="009C0831" w:rsidRDefault="00664155">
          <w:pPr>
            <w:pStyle w:val="Cabealho"/>
            <w:widowControl w:val="0"/>
            <w:pBdr>
              <w:bottom w:val="single" w:sz="6" w:space="1" w:color="000000"/>
            </w:pBdr>
            <w:tabs>
              <w:tab w:val="clear" w:pos="4252"/>
              <w:tab w:val="clear" w:pos="8504"/>
              <w:tab w:val="center" w:pos="3969"/>
              <w:tab w:val="left" w:pos="6663"/>
              <w:tab w:val="right" w:pos="8505"/>
            </w:tabs>
            <w:ind w:right="319"/>
            <w:jc w:val="center"/>
            <w:rPr>
              <w:rFonts w:ascii="Cambria" w:hAnsi="Cambria" w:cs="Arabic Typesetting"/>
              <w:b/>
              <w:sz w:val="44"/>
            </w:rPr>
          </w:pPr>
          <w:r>
            <w:rPr>
              <w:rFonts w:ascii="Cambria" w:hAnsi="Cambria" w:cs="Arabic Typesetting"/>
              <w:b/>
              <w:sz w:val="44"/>
            </w:rPr>
            <w:t>Município de Ibiraiaras</w:t>
          </w:r>
        </w:p>
      </w:tc>
      <w:tc>
        <w:tcPr>
          <w:tcW w:w="1270" w:type="dxa"/>
        </w:tcPr>
        <w:p w14:paraId="186121C0" w14:textId="77777777" w:rsidR="009C0831" w:rsidRDefault="009C0831">
          <w:pPr>
            <w:pStyle w:val="Cabealho"/>
            <w:widowControl w:val="0"/>
            <w:jc w:val="center"/>
          </w:pPr>
        </w:p>
      </w:tc>
    </w:tr>
  </w:tbl>
  <w:p w14:paraId="1CBBDE37" w14:textId="77777777" w:rsidR="009C0831" w:rsidRDefault="009C083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831"/>
    <w:rsid w:val="00015EE7"/>
    <w:rsid w:val="0005426C"/>
    <w:rsid w:val="000635D0"/>
    <w:rsid w:val="00077E38"/>
    <w:rsid w:val="00132241"/>
    <w:rsid w:val="001E5B8B"/>
    <w:rsid w:val="00202A51"/>
    <w:rsid w:val="00243875"/>
    <w:rsid w:val="00265C00"/>
    <w:rsid w:val="00282D55"/>
    <w:rsid w:val="002C1801"/>
    <w:rsid w:val="002E5869"/>
    <w:rsid w:val="002F1ADD"/>
    <w:rsid w:val="00316197"/>
    <w:rsid w:val="00356BC5"/>
    <w:rsid w:val="003B044B"/>
    <w:rsid w:val="003E3613"/>
    <w:rsid w:val="004944C7"/>
    <w:rsid w:val="004B0421"/>
    <w:rsid w:val="0050170D"/>
    <w:rsid w:val="00561E6D"/>
    <w:rsid w:val="00567F5A"/>
    <w:rsid w:val="005E0478"/>
    <w:rsid w:val="00660CCB"/>
    <w:rsid w:val="00664155"/>
    <w:rsid w:val="006A62CF"/>
    <w:rsid w:val="006D4F82"/>
    <w:rsid w:val="00731B07"/>
    <w:rsid w:val="00770B1D"/>
    <w:rsid w:val="0079087F"/>
    <w:rsid w:val="007F3A97"/>
    <w:rsid w:val="00822053"/>
    <w:rsid w:val="008C0B45"/>
    <w:rsid w:val="008F3C28"/>
    <w:rsid w:val="008F5048"/>
    <w:rsid w:val="00977D47"/>
    <w:rsid w:val="00980B95"/>
    <w:rsid w:val="009B14E1"/>
    <w:rsid w:val="009C0831"/>
    <w:rsid w:val="00A16657"/>
    <w:rsid w:val="00BA4130"/>
    <w:rsid w:val="00C57CE8"/>
    <w:rsid w:val="00C90C19"/>
    <w:rsid w:val="00D16BD3"/>
    <w:rsid w:val="00D33CB8"/>
    <w:rsid w:val="00D82AF0"/>
    <w:rsid w:val="00E52637"/>
    <w:rsid w:val="00EF3E9E"/>
    <w:rsid w:val="00F42989"/>
    <w:rsid w:val="00F86FF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0AF14"/>
  <w15:docId w15:val="{76A4A70F-B9D2-424A-9A64-A874ACF20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1EC"/>
    <w:pPr>
      <w:spacing w:after="160"/>
      <w:ind w:firstLine="567"/>
      <w:jc w:val="both"/>
    </w:pPr>
    <w:rPr>
      <w:rFonts w:cs="Times New Roman"/>
      <w:sz w:val="24"/>
      <w:szCs w:val="24"/>
    </w:rPr>
  </w:style>
  <w:style w:type="paragraph" w:styleId="Ttulo1">
    <w:name w:val="heading 1"/>
    <w:basedOn w:val="Normal"/>
    <w:next w:val="Normal"/>
    <w:link w:val="Ttulo1Char"/>
    <w:uiPriority w:val="9"/>
    <w:qFormat/>
    <w:rsid w:val="00DB01EC"/>
    <w:pPr>
      <w:keepNext/>
      <w:spacing w:before="240" w:after="60"/>
      <w:jc w:val="center"/>
      <w:outlineLvl w:val="0"/>
    </w:pPr>
    <w:rPr>
      <w:rFonts w:eastAsia="Times New Roman"/>
      <w:b/>
      <w:bCs/>
      <w:kern w:val="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B01EC"/>
    <w:rPr>
      <w:rFonts w:ascii="Calibri" w:eastAsia="Times New Roman" w:hAnsi="Calibri" w:cs="Times New Roman"/>
      <w:b/>
      <w:bCs/>
      <w:kern w:val="2"/>
      <w:sz w:val="24"/>
      <w:szCs w:val="32"/>
    </w:rPr>
  </w:style>
  <w:style w:type="character" w:customStyle="1" w:styleId="TextodenotaderodapChar">
    <w:name w:val="Texto de nota de rodapé Char"/>
    <w:basedOn w:val="Fontepargpadro"/>
    <w:link w:val="Textodenotaderodap"/>
    <w:qFormat/>
    <w:rsid w:val="00DB01EC"/>
    <w:rPr>
      <w:rFonts w:ascii="Calibri" w:eastAsia="Calibri" w:hAnsi="Calibri" w:cs="Times New Roman"/>
      <w:sz w:val="20"/>
      <w:szCs w:val="20"/>
    </w:rPr>
  </w:style>
  <w:style w:type="character" w:customStyle="1" w:styleId="Caracteresdenotaderodap">
    <w:name w:val="Caracteres de nota de rodapé"/>
    <w:qFormat/>
    <w:rsid w:val="00DB01EC"/>
    <w:rPr>
      <w:vertAlign w:val="superscript"/>
    </w:rPr>
  </w:style>
  <w:style w:type="character" w:styleId="Refdenotaderodap">
    <w:name w:val="footnote reference"/>
    <w:rPr>
      <w:vertAlign w:val="superscript"/>
    </w:rPr>
  </w:style>
  <w:style w:type="character" w:customStyle="1" w:styleId="TextodebaloChar">
    <w:name w:val="Texto de balão Char"/>
    <w:basedOn w:val="Fontepargpadro"/>
    <w:link w:val="Textodebalo"/>
    <w:uiPriority w:val="99"/>
    <w:semiHidden/>
    <w:qFormat/>
    <w:rsid w:val="00451C7B"/>
    <w:rPr>
      <w:rFonts w:ascii="Segoe UI" w:eastAsia="Calibri" w:hAnsi="Segoe UI" w:cs="Segoe UI"/>
      <w:sz w:val="18"/>
      <w:szCs w:val="18"/>
    </w:rPr>
  </w:style>
  <w:style w:type="character" w:customStyle="1" w:styleId="CabealhoChar">
    <w:name w:val="Cabeçalho Char"/>
    <w:basedOn w:val="Fontepargpadro"/>
    <w:link w:val="Cabealho"/>
    <w:uiPriority w:val="99"/>
    <w:qFormat/>
    <w:rsid w:val="007959DC"/>
    <w:rPr>
      <w:rFonts w:ascii="Calibri" w:eastAsia="Calibri" w:hAnsi="Calibri" w:cs="Times New Roman"/>
      <w:sz w:val="24"/>
      <w:szCs w:val="24"/>
    </w:rPr>
  </w:style>
  <w:style w:type="character" w:customStyle="1" w:styleId="RodapChar">
    <w:name w:val="Rodapé Char"/>
    <w:basedOn w:val="Fontepargpadro"/>
    <w:link w:val="Rodap"/>
    <w:uiPriority w:val="99"/>
    <w:qFormat/>
    <w:rsid w:val="007959DC"/>
    <w:rPr>
      <w:rFonts w:ascii="Calibri" w:eastAsia="Calibri" w:hAnsi="Calibri" w:cs="Times New Roman"/>
      <w:sz w:val="24"/>
      <w:szCs w:val="24"/>
    </w:rPr>
  </w:style>
  <w:style w:type="character" w:styleId="Hyperlink">
    <w:name w:val="Hyperlink"/>
    <w:uiPriority w:val="99"/>
    <w:unhideWhenUsed/>
    <w:rsid w:val="007959DC"/>
    <w:rPr>
      <w:color w:val="0000FF"/>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styleId="Textodenotaderodap">
    <w:name w:val="footnote text"/>
    <w:basedOn w:val="Normal"/>
    <w:link w:val="TextodenotaderodapChar"/>
    <w:unhideWhenUsed/>
    <w:rsid w:val="00DB01EC"/>
    <w:rPr>
      <w:sz w:val="20"/>
      <w:szCs w:val="20"/>
    </w:rPr>
  </w:style>
  <w:style w:type="paragraph" w:styleId="Textodebalo">
    <w:name w:val="Balloon Text"/>
    <w:basedOn w:val="Normal"/>
    <w:link w:val="TextodebaloChar"/>
    <w:uiPriority w:val="99"/>
    <w:semiHidden/>
    <w:unhideWhenUsed/>
    <w:qFormat/>
    <w:rsid w:val="00451C7B"/>
    <w:pPr>
      <w:spacing w:after="0"/>
    </w:pPr>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7959DC"/>
    <w:pPr>
      <w:tabs>
        <w:tab w:val="center" w:pos="4252"/>
        <w:tab w:val="right" w:pos="8504"/>
      </w:tabs>
      <w:spacing w:after="0"/>
    </w:pPr>
  </w:style>
  <w:style w:type="paragraph" w:styleId="Rodap">
    <w:name w:val="footer"/>
    <w:basedOn w:val="Normal"/>
    <w:link w:val="RodapChar"/>
    <w:uiPriority w:val="99"/>
    <w:unhideWhenUsed/>
    <w:rsid w:val="007959DC"/>
    <w:pPr>
      <w:tabs>
        <w:tab w:val="center" w:pos="4252"/>
        <w:tab w:val="right" w:pos="8504"/>
      </w:tabs>
      <w:spacing w:after="0"/>
    </w:pPr>
  </w:style>
  <w:style w:type="paragraph" w:customStyle="1" w:styleId="TableParagraph">
    <w:name w:val="Table Paragraph"/>
    <w:basedOn w:val="Normal"/>
    <w:uiPriority w:val="1"/>
    <w:qFormat/>
    <w:rsid w:val="00E52637"/>
    <w:pPr>
      <w:widowControl w:val="0"/>
      <w:spacing w:before="116" w:after="0"/>
      <w:ind w:left="135" w:firstLine="0"/>
      <w:jc w:val="left"/>
    </w:pPr>
    <w:rPr>
      <w:rFonts w:ascii="Carlito" w:eastAsia="Carlito" w:hAnsi="Carlito" w:cs="Carlito"/>
      <w:sz w:val="22"/>
      <w:szCs w:val="22"/>
      <w:lang w:val="pt-PT"/>
    </w:rPr>
  </w:style>
  <w:style w:type="table" w:styleId="Tabelacomgrade">
    <w:name w:val="Table Grid"/>
    <w:basedOn w:val="Tabelanormal"/>
    <w:uiPriority w:val="59"/>
    <w:rsid w:val="00E5263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7</Pages>
  <Words>2173</Words>
  <Characters>11736</Characters>
  <Application>Microsoft Office Word</Application>
  <DocSecurity>0</DocSecurity>
  <Lines>97</Lines>
  <Paragraphs>27</Paragraphs>
  <ScaleCrop>false</ScaleCrop>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Leonilce</dc:creator>
  <dc:description/>
  <cp:lastModifiedBy>Licitacoes</cp:lastModifiedBy>
  <cp:revision>36</cp:revision>
  <cp:lastPrinted>2022-08-10T12:10:00Z</cp:lastPrinted>
  <dcterms:created xsi:type="dcterms:W3CDTF">2025-09-04T11:58:00Z</dcterms:created>
  <dcterms:modified xsi:type="dcterms:W3CDTF">2025-11-25T11:42:00Z</dcterms:modified>
  <dc:language>pt-BR</dc:language>
</cp:coreProperties>
</file>