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2" w:after="0"/>
        <w:ind w:hanging="0" w:left="-709" w:right="-427"/>
        <w:rPr>
          <w:b/>
          <w:sz w:val="13"/>
        </w:rPr>
      </w:pPr>
      <w:r>
        <w:rPr>
          <w:b/>
          <w:sz w:val="13"/>
        </w:rPr>
      </w:r>
    </w:p>
    <w:tbl>
      <w:tblPr>
        <w:tblStyle w:val="TableNormal"/>
        <w:tblW w:w="10830" w:type="dxa"/>
        <w:jc w:val="left"/>
        <w:tblInd w:w="149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firstRow="1" w:noVBand="0" w:lastRow="1" w:firstColumn="1" w:lastColumn="1" w:noHBand="0" w:val="01e0"/>
      </w:tblPr>
      <w:tblGrid>
        <w:gridCol w:w="10830"/>
      </w:tblGrid>
      <w:tr>
        <w:trPr>
          <w:trHeight w:val="855" w:hRule="atLeast"/>
        </w:trPr>
        <w:tc>
          <w:tcPr>
            <w:tcW w:w="10830" w:type="dxa"/>
            <w:tcBorders>
              <w:top w:val="single" w:sz="12" w:space="0" w:color="2B2B2B"/>
              <w:left w:val="single" w:sz="12" w:space="0" w:color="2B2B2B"/>
              <w:bottom w:val="single" w:sz="12" w:space="0" w:color="808080"/>
              <w:right w:val="single" w:sz="12" w:space="0" w:color="808080"/>
            </w:tcBorders>
          </w:tcPr>
          <w:p>
            <w:pPr>
              <w:pStyle w:val="TableParagraph"/>
              <w:suppressAutoHyphens w:val="true"/>
              <w:spacing w:before="6" w:after="0"/>
              <w:ind w:hanging="0" w:left="0"/>
              <w:rPr>
                <w:rFonts w:ascii="Courier New" w:hAnsi="Courier New" w:cs="Courier New"/>
                <w:b/>
                <w:sz w:val="21"/>
              </w:rPr>
            </w:pPr>
            <w:r>
              <w:rPr>
                <w:rFonts w:cs="Courier New" w:ascii="Courier New" w:hAnsi="Courier New"/>
                <w:b/>
                <w:sz w:val="21"/>
              </w:rPr>
            </w:r>
          </w:p>
          <w:p>
            <w:pPr>
              <w:pStyle w:val="TableParagraph"/>
              <w:suppressAutoHyphens w:val="true"/>
              <w:spacing w:before="0" w:after="0"/>
              <w:ind w:hanging="0" w:left="135" w:right="2478"/>
              <w:jc w:val="center"/>
              <w:rPr>
                <w:rFonts w:ascii="Courier New" w:hAnsi="Courier New" w:cs="Courier New"/>
                <w:b/>
                <w:bCs/>
                <w:sz w:val="26"/>
              </w:rPr>
            </w:pPr>
            <w:r>
              <w:rPr>
                <w:rFonts w:cs="Courier New" w:ascii="Courier New" w:hAnsi="Courier New"/>
                <w:b/>
                <w:bCs/>
                <w:kern w:val="0"/>
                <w:sz w:val="26"/>
                <w:lang w:eastAsia="en-US" w:bidi="ar-SA"/>
              </w:rPr>
              <w:t xml:space="preserve">           </w:t>
            </w:r>
            <w:r>
              <w:rPr>
                <w:rFonts w:cs="Courier New" w:ascii="Courier New" w:hAnsi="Courier New"/>
                <w:b/>
                <w:bCs/>
                <w:kern w:val="0"/>
                <w:sz w:val="26"/>
                <w:lang w:eastAsia="en-US" w:bidi="ar-SA"/>
              </w:rPr>
              <w:t>DOCUMENTO DE FORMALIZAÇÃO DA DEMANDA -DFD</w:t>
            </w:r>
          </w:p>
        </w:tc>
      </w:tr>
    </w:tbl>
    <w:p>
      <w:pPr>
        <w:pStyle w:val="BodyText"/>
        <w:rPr>
          <w:rFonts w:ascii="Courier New" w:hAnsi="Courier New" w:cs="Courier New"/>
          <w:b/>
          <w:sz w:val="20"/>
        </w:rPr>
      </w:pPr>
      <w:r>
        <w:rPr>
          <w:rFonts w:cs="Courier New" w:ascii="Courier New" w:hAnsi="Courier New"/>
          <w:b/>
          <w:sz w:val="20"/>
        </w:rPr>
      </w:r>
    </w:p>
    <w:p>
      <w:pPr>
        <w:pStyle w:val="BodyText"/>
        <w:spacing w:before="5" w:after="0"/>
        <w:rPr>
          <w:rFonts w:ascii="Courier New" w:hAnsi="Courier New" w:cs="Courier New"/>
          <w:b/>
          <w:sz w:val="17"/>
        </w:rPr>
      </w:pPr>
      <w:r>
        <w:rPr>
          <w:rFonts w:cs="Courier New" w:ascii="Courier New" w:hAnsi="Courier New"/>
          <w:b/>
          <w:sz w:val="17"/>
        </w:rPr>
      </w:r>
    </w:p>
    <w:tbl>
      <w:tblPr>
        <w:tblStyle w:val="TableNormal"/>
        <w:tblW w:w="10830" w:type="dxa"/>
        <w:jc w:val="left"/>
        <w:tblInd w:w="149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firstRow="1" w:noVBand="0" w:lastRow="1" w:firstColumn="1" w:lastColumn="1" w:noHBand="0" w:val="01e0"/>
      </w:tblPr>
      <w:tblGrid>
        <w:gridCol w:w="4499"/>
        <w:gridCol w:w="6330"/>
      </w:tblGrid>
      <w:tr>
        <w:trPr>
          <w:trHeight w:val="525" w:hRule="atLeast"/>
        </w:trPr>
        <w:tc>
          <w:tcPr>
            <w:tcW w:w="10829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ind w:hanging="0" w:left="2507" w:right="2478"/>
              <w:jc w:val="center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IDENTIFICAÇÃO DA ÁREA REQUISITANTE</w:t>
            </w:r>
          </w:p>
        </w:tc>
      </w:tr>
      <w:tr>
        <w:trPr>
          <w:trHeight w:val="525" w:hRule="atLeast"/>
        </w:trPr>
        <w:tc>
          <w:tcPr>
            <w:tcW w:w="4499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UNIDADE REQUISITANTE</w:t>
            </w:r>
          </w:p>
        </w:tc>
        <w:tc>
          <w:tcPr>
            <w:tcW w:w="6330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SECRETARIA MUNICIPAL DE EDUCAÇÃO, CULTURA, ESPORTE E TURISMO</w:t>
            </w:r>
          </w:p>
        </w:tc>
      </w:tr>
      <w:tr>
        <w:trPr>
          <w:trHeight w:val="525" w:hRule="atLeast"/>
        </w:trPr>
        <w:tc>
          <w:tcPr>
            <w:tcW w:w="4499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RESPONSÁVEL PELA DEMANDA</w:t>
            </w:r>
          </w:p>
          <w:p>
            <w:pPr>
              <w:pStyle w:val="TableParagraph"/>
              <w:suppressAutoHyphens w:val="true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 xml:space="preserve">     </w:t>
            </w: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( SOLICITANTE) COM MATRíCULA</w:t>
            </w:r>
          </w:p>
        </w:tc>
        <w:tc>
          <w:tcPr>
            <w:tcW w:w="6330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Ivete Beatriz Zamarchi Luchezi</w:t>
            </w:r>
          </w:p>
          <w:p>
            <w:pPr>
              <w:pStyle w:val="TableParagraph"/>
              <w:suppressAutoHyphens w:val="true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SECRETÁRIA DE EDUCAÇÃO CULTURA ESPORTE E TURISMO</w:t>
            </w:r>
          </w:p>
        </w:tc>
      </w:tr>
      <w:tr>
        <w:trPr>
          <w:trHeight w:val="525" w:hRule="atLeast"/>
        </w:trPr>
        <w:tc>
          <w:tcPr>
            <w:tcW w:w="4499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NOME DO RECEBEDOR DA DEMANDA</w:t>
            </w:r>
          </w:p>
        </w:tc>
        <w:tc>
          <w:tcPr>
            <w:tcW w:w="6330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sz w:val="24"/>
              </w:rPr>
            </w:r>
          </w:p>
        </w:tc>
      </w:tr>
      <w:tr>
        <w:trPr>
          <w:trHeight w:val="525" w:hRule="atLeast"/>
        </w:trPr>
        <w:tc>
          <w:tcPr>
            <w:tcW w:w="4499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NOME DO SECRETÁRIO RECEBEDOR DA DEMANDA</w:t>
            </w:r>
          </w:p>
        </w:tc>
        <w:tc>
          <w:tcPr>
            <w:tcW w:w="6330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sz w:val="24"/>
              </w:rPr>
            </w:r>
          </w:p>
        </w:tc>
      </w:tr>
      <w:tr>
        <w:trPr>
          <w:trHeight w:val="525" w:hRule="atLeast"/>
        </w:trPr>
        <w:tc>
          <w:tcPr>
            <w:tcW w:w="4499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E-MAIL</w:t>
            </w:r>
          </w:p>
        </w:tc>
        <w:tc>
          <w:tcPr>
            <w:tcW w:w="6330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sz w:val="24"/>
              </w:rPr>
            </w:pPr>
            <w:hyperlink r:id="rId2">
              <w:r>
                <w:rPr>
                  <w:rStyle w:val="Hyperlink"/>
                  <w:rFonts w:cs="Courier New" w:ascii="Courier New" w:hAnsi="Courier New"/>
                  <w:kern w:val="0"/>
                  <w:sz w:val="24"/>
                  <w:lang w:eastAsia="en-US" w:bidi="ar-SA"/>
                </w:rPr>
                <w:t>cultura@ibiraiaras.rs.gov.br</w:t>
              </w:r>
            </w:hyperlink>
          </w:p>
        </w:tc>
      </w:tr>
      <w:tr>
        <w:trPr>
          <w:trHeight w:val="525" w:hRule="atLeast"/>
        </w:trPr>
        <w:tc>
          <w:tcPr>
            <w:tcW w:w="4499" w:type="dxa"/>
            <w:tcBorders>
              <w:top w:val="single" w:sz="12" w:space="0" w:color="2B2B2B"/>
              <w:left w:val="single" w:sz="12" w:space="0" w:color="2B2B2B"/>
              <w:bottom w:val="single" w:sz="12" w:space="0" w:color="808080"/>
              <w:right w:val="single" w:sz="12" w:space="0" w:color="2B2B2B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TELEFONE</w:t>
            </w:r>
          </w:p>
        </w:tc>
        <w:tc>
          <w:tcPr>
            <w:tcW w:w="6330" w:type="dxa"/>
            <w:tcBorders>
              <w:top w:val="single" w:sz="12" w:space="0" w:color="2B2B2B"/>
              <w:left w:val="single" w:sz="12" w:space="0" w:color="2B2B2B"/>
              <w:bottom w:val="single" w:sz="12" w:space="0" w:color="808080"/>
              <w:right w:val="single" w:sz="12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54- 3355 1177</w:t>
            </w:r>
          </w:p>
        </w:tc>
      </w:tr>
    </w:tbl>
    <w:p>
      <w:pPr>
        <w:pStyle w:val="BodyText"/>
        <w:spacing w:before="11" w:after="1"/>
        <w:rPr>
          <w:rFonts w:ascii="Courier New" w:hAnsi="Courier New" w:cs="Courier New"/>
          <w:b/>
          <w:sz w:val="15"/>
        </w:rPr>
      </w:pPr>
      <w:r>
        <w:rPr>
          <w:rFonts w:cs="Courier New" w:ascii="Courier New" w:hAnsi="Courier New"/>
          <w:b/>
          <w:sz w:val="15"/>
        </w:rPr>
      </w:r>
    </w:p>
    <w:tbl>
      <w:tblPr>
        <w:tblStyle w:val="TableNormal"/>
        <w:tblW w:w="10583" w:type="dxa"/>
        <w:jc w:val="left"/>
        <w:tblInd w:w="411" w:type="dxa"/>
        <w:tblLayout w:type="fixed"/>
        <w:tblCellMar>
          <w:top w:w="0" w:type="dxa"/>
          <w:left w:w="15" w:type="dxa"/>
          <w:bottom w:w="0" w:type="dxa"/>
          <w:right w:w="22" w:type="dxa"/>
        </w:tblCellMar>
        <w:tblLook w:firstRow="1" w:noVBand="0" w:lastRow="1" w:firstColumn="1" w:lastColumn="1" w:noHBand="0" w:val="01e0"/>
      </w:tblPr>
      <w:tblGrid>
        <w:gridCol w:w="10574"/>
        <w:gridCol w:w="8"/>
      </w:tblGrid>
      <w:tr>
        <w:trPr>
          <w:trHeight w:val="810" w:hRule="atLeast"/>
        </w:trPr>
        <w:tc>
          <w:tcPr>
            <w:tcW w:w="10582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lineRule="auto" w:line="228" w:before="123" w:after="0"/>
              <w:ind w:hanging="0"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1. ESTÁ PREVISTO NO PLANEJAMENTO DE CONTRATAÇÃO DA UNIDADE? (Indicar documento comprobatório)</w:t>
            </w:r>
          </w:p>
        </w:tc>
      </w:tr>
      <w:tr>
        <w:trPr>
          <w:trHeight w:val="525" w:hRule="atLeast"/>
        </w:trPr>
        <w:tc>
          <w:tcPr>
            <w:tcW w:w="10582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ind w:hanging="0" w:left="134"/>
              <w:rPr>
                <w:color w:val="000000"/>
              </w:rPr>
            </w:pPr>
            <w:r>
              <w:rPr>
                <w:rFonts w:cs="Courier New" w:ascii="Courier New" w:hAnsi="Courier New"/>
                <w:color w:val="000000"/>
                <w:kern w:val="0"/>
                <w:sz w:val="24"/>
                <w:lang w:eastAsia="en-US" w:bidi="ar-SA"/>
              </w:rPr>
              <w:t>PAC – 2025</w:t>
            </w:r>
          </w:p>
          <w:p>
            <w:pPr>
              <w:pStyle w:val="TableParagraph"/>
              <w:suppressAutoHyphens w:val="true"/>
              <w:ind w:hanging="0" w:left="134"/>
              <w:rPr>
                <w:color w:val="000000"/>
              </w:rPr>
            </w:pPr>
            <w:r>
              <w:rPr>
                <w:rFonts w:cs="Courier New" w:ascii="Courier New" w:hAnsi="Courier New"/>
                <w:color w:val="000000"/>
                <w:kern w:val="0"/>
                <w:sz w:val="24"/>
                <w:lang w:eastAsia="en-US" w:bidi="ar-SA"/>
              </w:rPr>
              <w:t>ITEM N°50</w:t>
            </w:r>
          </w:p>
          <w:p>
            <w:pPr>
              <w:pStyle w:val="TableParagraph"/>
              <w:suppressAutoHyphens w:val="true"/>
              <w:ind w:hanging="0" w:left="134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sz w:val="24"/>
              </w:rPr>
            </w:r>
          </w:p>
        </w:tc>
      </w:tr>
      <w:tr>
        <w:trPr>
          <w:trHeight w:val="810" w:hRule="atLeast"/>
        </w:trPr>
        <w:tc>
          <w:tcPr>
            <w:tcW w:w="10582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lineRule="auto" w:line="228" w:before="123" w:after="0"/>
              <w:ind w:hanging="0"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2. JUSTIFICATIVA DA NECESSIDADE DA COMPRA OU CONTRATAÇÃO DE SERVIÇO TERCEIRIZADO, CONSIDERANDO O PLANEJAMENTO ESTRATÉGICO, SE FOR O CASO.</w:t>
            </w:r>
          </w:p>
          <w:p>
            <w:pPr>
              <w:pStyle w:val="NormalWeb"/>
              <w:spacing w:lineRule="auto" w:line="360" w:beforeAutospacing="0" w:before="0" w:afterAutospacing="0" w:after="0"/>
              <w:jc w:val="left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  <w:p>
            <w:pPr>
              <w:pStyle w:val="NormalWeb"/>
              <w:spacing w:lineRule="auto" w:line="360" w:beforeAutospacing="0" w:before="0" w:afterAutospacing="0" w:after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Courier New" w:hAnsi="Courier New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</w:rPr>
              <w:t xml:space="preserve">  </w:t>
            </w:r>
            <w:r>
              <w:rPr>
                <w:rFonts w:cs="Courier New" w:ascii="Courier New" w:hAnsi="Courier New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 xml:space="preserve">A aquisição de </w:t>
            </w:r>
            <w:r>
              <w:rPr>
                <w:rFonts w:cs="Courier New" w:ascii="Courier New" w:hAnsi="Courier New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>armário</w:t>
            </w:r>
            <w:r>
              <w:rPr>
                <w:rFonts w:cs="Courier New" w:ascii="Courier New" w:hAnsi="Courier New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>, para educação infantil é fundamental para garantir um ambiente seguro, confortável e propício ao desenvolvimento das crianças. Esse móve</w:t>
            </w:r>
            <w:r>
              <w:rPr>
                <w:rFonts w:cs="Courier New" w:ascii="Courier New" w:hAnsi="Courier New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>l</w:t>
            </w:r>
            <w:r>
              <w:rPr>
                <w:rFonts w:cs="Courier New" w:ascii="Courier New" w:hAnsi="Courier New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 xml:space="preserve"> </w:t>
            </w:r>
            <w:r>
              <w:rPr>
                <w:rFonts w:cs="Courier New" w:ascii="Courier New" w:hAnsi="Courier New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 xml:space="preserve">é </w:t>
            </w:r>
            <w:r>
              <w:rPr>
                <w:rFonts w:cs="Courier New" w:ascii="Courier New" w:hAnsi="Courier New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>essencia</w:t>
            </w:r>
            <w:r>
              <w:rPr>
                <w:rFonts w:cs="Courier New" w:ascii="Courier New" w:hAnsi="Courier New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>l</w:t>
            </w:r>
            <w:r>
              <w:rPr>
                <w:rFonts w:cs="Courier New" w:ascii="Courier New" w:hAnsi="Courier New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 xml:space="preserve"> para proporcionar um espaço adequado, que é crucial para o crescimento saudável e o bem-estar emocional dos pequenos. A </w:t>
            </w:r>
            <w:r>
              <w:rPr>
                <w:rFonts w:cs="Courier New" w:ascii="Courier New" w:hAnsi="Courier New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 xml:space="preserve">escolha de mobilha </w:t>
            </w:r>
            <w:r>
              <w:rPr>
                <w:rFonts w:cs="Courier New" w:ascii="Courier New" w:hAnsi="Courier New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>apropriad</w:t>
            </w:r>
            <w:r>
              <w:rPr>
                <w:rFonts w:cs="Courier New" w:ascii="Courier New" w:hAnsi="Courier New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>a</w:t>
            </w:r>
            <w:r>
              <w:rPr>
                <w:rFonts w:cs="Courier New" w:ascii="Courier New" w:hAnsi="Courier New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 xml:space="preserve"> contribui para a organização do espaço, permitindo que a instituiç</w:t>
            </w:r>
            <w:r>
              <w:rPr>
                <w:rFonts w:cs="Courier New" w:ascii="Courier New" w:hAnsi="Courier New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>ão</w:t>
            </w:r>
            <w:r>
              <w:rPr>
                <w:rFonts w:cs="Courier New" w:ascii="Courier New" w:hAnsi="Courier New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 xml:space="preserve"> acomode um número maior de crianças de forma eficiente. Móveis adequados não apenas promovem a segurança, mas também favorecem a rotina pedagógica, criando um ambiente acolhedor que estimula a aprendizagem e o desenvolvimento integral das crianças. Portanto, a aquisição desses itens é uma prioridade para assegurar a qualidade do atendimento na educação infantil.</w:t>
            </w:r>
          </w:p>
          <w:p>
            <w:pPr>
              <w:pStyle w:val="TableParagraph"/>
              <w:suppressAutoHyphens w:val="true"/>
              <w:spacing w:lineRule="auto" w:line="228" w:before="123" w:after="0"/>
              <w:ind w:hanging="0" w:left="134"/>
              <w:jc w:val="both"/>
              <w:rPr>
                <w:rFonts w:ascii="Courier New" w:hAnsi="Courier New" w:cs="Courier New"/>
                <w:bCs/>
                <w:sz w:val="24"/>
              </w:rPr>
            </w:pPr>
            <w:r>
              <w:rPr>
                <w:rFonts w:cs="Courier New" w:ascii="Courier New" w:hAnsi="Courier New"/>
                <w:bCs/>
                <w:sz w:val="24"/>
              </w:rPr>
            </w:r>
          </w:p>
        </w:tc>
      </w:tr>
      <w:tr>
        <w:trPr>
          <w:trHeight w:val="810" w:hRule="atLeast"/>
        </w:trPr>
        <w:tc>
          <w:tcPr>
            <w:tcW w:w="10582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lineRule="auto" w:line="228" w:before="123" w:after="0"/>
              <w:ind w:hanging="0" w:left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PRIORIDADE DA DEMANDA:</w:t>
            </w:r>
          </w:p>
          <w:p>
            <w:pPr>
              <w:pStyle w:val="TableParagraph"/>
              <w:suppressAutoHyphens w:val="true"/>
              <w:spacing w:lineRule="auto" w:line="228" w:before="123" w:after="0"/>
              <w:ind w:hanging="0" w:left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 xml:space="preserve">     </w:t>
            </w: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( x ) URGENTE                     (   ) NÃO URGENTE</w:t>
            </w:r>
          </w:p>
        </w:tc>
      </w:tr>
      <w:tr>
        <w:trPr>
          <w:trHeight w:val="810" w:hRule="atLeast"/>
        </w:trPr>
        <w:tc>
          <w:tcPr>
            <w:tcW w:w="10582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lineRule="auto" w:line="228" w:before="123" w:after="0"/>
              <w:ind w:hanging="0" w:left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JUSTIFICATIVA DA PRIORIDADE:</w:t>
            </w:r>
          </w:p>
          <w:p>
            <w:pPr>
              <w:pStyle w:val="TableParagraph"/>
              <w:suppressAutoHyphens w:val="true"/>
              <w:spacing w:lineRule="auto" w:line="228" w:before="123" w:after="0"/>
              <w:ind w:hanging="0" w:left="0"/>
              <w:jc w:val="bot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Cs/>
                <w:kern w:val="0"/>
                <w:sz w:val="24"/>
                <w:lang w:eastAsia="en-US" w:bidi="ar-SA"/>
              </w:rPr>
              <w:t xml:space="preserve">  </w:t>
            </w:r>
            <w:r>
              <w:rPr>
                <w:rFonts w:cs="Courier New" w:ascii="Courier New" w:hAnsi="Courier New"/>
                <w:bCs/>
                <w:kern w:val="0"/>
                <w:sz w:val="24"/>
                <w:lang w:eastAsia="en-US" w:bidi="ar-SA"/>
              </w:rPr>
              <w:t>A necessidade urgente se dá pelo motivo que a Escola Municipal de Educação Infantil Leolindo Luis Pomatti será inaugurada em breve e ainda não possuímos a mobília necessária para o atendimento às crianças.</w:t>
            </w:r>
          </w:p>
          <w:p>
            <w:pPr>
              <w:pStyle w:val="TableParagraph"/>
              <w:suppressAutoHyphens w:val="true"/>
              <w:spacing w:lineRule="auto" w:line="228" w:before="123" w:after="0"/>
              <w:ind w:hanging="0" w:left="0"/>
              <w:jc w:val="bot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sz w:val="24"/>
              </w:rPr>
            </w:r>
          </w:p>
        </w:tc>
      </w:tr>
      <w:tr>
        <w:trPr>
          <w:trHeight w:val="525" w:hRule="atLeast"/>
        </w:trPr>
        <w:tc>
          <w:tcPr>
            <w:tcW w:w="10574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ind w:hanging="0"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3. DESCRIÇÃO DOS MATERIAIS OU SERVIÇOS A SEREM CONTRATADOS.</w:t>
            </w:r>
          </w:p>
        </w:tc>
        <w:tc>
          <w:tcPr>
            <w:tcW w:w="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rPr>
                <w:kern w:val="0"/>
                <w:lang w:val="en-US" w:eastAsia="en-US" w:bidi="ar-SA"/>
              </w:rPr>
            </w:pPr>
            <w:r>
              <w:rPr>
                <w:kern w:val="0"/>
                <w:lang w:val="en-US" w:eastAsia="en-US" w:bidi="ar-SA"/>
              </w:rPr>
            </w:r>
          </w:p>
        </w:tc>
      </w:tr>
      <w:tr>
        <w:trPr>
          <w:trHeight w:val="1777" w:hRule="atLeast"/>
        </w:trPr>
        <w:tc>
          <w:tcPr>
            <w:tcW w:w="10574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tabs>
                <w:tab w:val="clear" w:pos="708"/>
                <w:tab w:val="left" w:pos="743" w:leader="none"/>
              </w:tabs>
              <w:suppressAutoHyphens w:val="true"/>
              <w:spacing w:before="112" w:after="0"/>
              <w:ind w:hanging="0" w:left="742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sz w:val="24"/>
              </w:rPr>
            </w:r>
          </w:p>
          <w:tbl>
            <w:tblPr>
              <w:tblStyle w:val="Tabelacomgrade"/>
              <w:tblW w:w="10060" w:type="dxa"/>
              <w:jc w:val="left"/>
              <w:tblInd w:w="241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850"/>
              <w:gridCol w:w="7642"/>
              <w:gridCol w:w="1568"/>
            </w:tblGrid>
            <w:tr>
              <w:trPr/>
              <w:tc>
                <w:tcPr>
                  <w:tcW w:w="850" w:type="dxa"/>
                  <w:tcBorders>
                    <w:top w:val="single" w:sz="18" w:space="0" w:color="2B2B2B"/>
                    <w:left w:val="single" w:sz="18" w:space="0" w:color="2B2B2B"/>
                    <w:bottom w:val="single" w:sz="18" w:space="0" w:color="2B2B2B"/>
                    <w:right w:val="single" w:sz="18" w:space="0" w:color="2B2B2B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ITEN</w:t>
                  </w:r>
                </w:p>
              </w:tc>
              <w:tc>
                <w:tcPr>
                  <w:tcW w:w="7642" w:type="dxa"/>
                  <w:tcBorders>
                    <w:top w:val="single" w:sz="18" w:space="0" w:color="2B2B2B"/>
                    <w:left w:val="single" w:sz="18" w:space="0" w:color="2B2B2B"/>
                    <w:bottom w:val="single" w:sz="18" w:space="0" w:color="2B2B2B"/>
                    <w:right w:val="single" w:sz="18" w:space="0" w:color="2B2B2B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DESCRIÇÃO</w:t>
                  </w:r>
                </w:p>
              </w:tc>
              <w:tc>
                <w:tcPr>
                  <w:tcW w:w="1568" w:type="dxa"/>
                  <w:tcBorders>
                    <w:top w:val="single" w:sz="18" w:space="0" w:color="2B2B2B"/>
                    <w:left w:val="single" w:sz="18" w:space="0" w:color="2B2B2B"/>
                    <w:bottom w:val="single" w:sz="18" w:space="0" w:color="2B2B2B"/>
                    <w:right w:val="single" w:sz="18" w:space="0" w:color="2B2B2B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QUANT.</w:t>
                  </w:r>
                </w:p>
              </w:tc>
            </w:tr>
            <w:tr>
              <w:trPr/>
              <w:tc>
                <w:tcPr>
                  <w:tcW w:w="850" w:type="dxa"/>
                  <w:tcBorders/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1</w:t>
                  </w:r>
                </w:p>
              </w:tc>
              <w:tc>
                <w:tcPr>
                  <w:tcW w:w="7642" w:type="dxa"/>
                  <w:tcBorders/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Armário em MDF 18mm, 2,40x2,60 na cor bran</w:t>
                  </w: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c</w:t>
                  </w: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a</w:t>
                  </w:r>
                </w:p>
              </w:tc>
              <w:tc>
                <w:tcPr>
                  <w:tcW w:w="1568" w:type="dxa"/>
                  <w:tcBorders/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cs="Courier New" w:ascii="Courier New" w:hAnsi="Courier New"/>
                      <w:kern w:val="0"/>
                      <w:sz w:val="24"/>
                      <w:lang w:eastAsia="en-US" w:bidi="ar-SA"/>
                    </w:rPr>
                    <w:t>01 un</w:t>
                  </w:r>
                </w:p>
              </w:tc>
            </w:tr>
          </w:tbl>
          <w:p>
            <w:pPr>
              <w:pStyle w:val="TableParagraph"/>
              <w:tabs>
                <w:tab w:val="clear" w:pos="708"/>
                <w:tab w:val="left" w:pos="743" w:leader="none"/>
              </w:tabs>
              <w:suppressAutoHyphens w:val="true"/>
              <w:spacing w:before="112" w:after="0"/>
              <w:ind w:hanging="0" w:left="0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sz w:val="24"/>
              </w:rPr>
            </w:r>
            <w:bookmarkStart w:id="0" w:name="_Hlk172038839"/>
            <w:bookmarkStart w:id="1" w:name="_Hlk172038839"/>
            <w:bookmarkEnd w:id="1"/>
          </w:p>
        </w:tc>
        <w:tc>
          <w:tcPr>
            <w:tcW w:w="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rPr>
                <w:kern w:val="0"/>
                <w:lang w:val="en-US" w:eastAsia="en-US" w:bidi="ar-SA"/>
              </w:rPr>
            </w:pPr>
            <w:r>
              <w:rPr>
                <w:kern w:val="0"/>
                <w:lang w:val="en-US" w:eastAsia="en-US" w:bidi="ar-SA"/>
              </w:rPr>
            </w:r>
          </w:p>
        </w:tc>
      </w:tr>
      <w:tr>
        <w:trPr>
          <w:trHeight w:val="525" w:hRule="atLeast"/>
        </w:trPr>
        <w:tc>
          <w:tcPr>
            <w:tcW w:w="10574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ind w:hanging="0" w:left="134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4. PREVISÃO DE DATA EM QUE DEVE SER</w:t>
            </w:r>
            <w:r>
              <w:rPr>
                <w:rFonts w:cs="Courier New" w:ascii="Courier New" w:hAnsi="Courier New"/>
                <w:b/>
                <w:kern w:val="0"/>
                <w:sz w:val="24"/>
                <w:u w:val="single"/>
                <w:lang w:eastAsia="en-US" w:bidi="ar-SA"/>
              </w:rPr>
              <w:t xml:space="preserve"> INICIADA</w:t>
            </w: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 xml:space="preserve"> A PRESTAÇÃO DOS SERVIÇOS OU AQUISIÇÃO DOS ITENS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.</w:t>
            </w:r>
          </w:p>
          <w:p>
            <w:pPr>
              <w:pStyle w:val="TableParagraph"/>
              <w:suppressAutoHyphens w:val="true"/>
              <w:ind w:hanging="0" w:left="134"/>
              <w:jc w:val="both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 xml:space="preserve">  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20/04/2025</w:t>
            </w:r>
          </w:p>
        </w:tc>
        <w:tc>
          <w:tcPr>
            <w:tcW w:w="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rPr>
                <w:kern w:val="0"/>
                <w:lang w:val="en-US" w:eastAsia="en-US" w:bidi="ar-SA"/>
              </w:rPr>
            </w:pPr>
            <w:r>
              <w:rPr>
                <w:kern w:val="0"/>
                <w:lang w:val="en-US" w:eastAsia="en-US" w:bidi="ar-SA"/>
              </w:rPr>
            </w:r>
          </w:p>
        </w:tc>
      </w:tr>
      <w:tr>
        <w:trPr>
          <w:trHeight w:val="525" w:hRule="atLeast"/>
        </w:trPr>
        <w:tc>
          <w:tcPr>
            <w:tcW w:w="10574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tabs>
                <w:tab w:val="clear" w:pos="708"/>
                <w:tab w:val="left" w:pos="743" w:leader="none"/>
              </w:tabs>
              <w:suppressAutoHyphens w:val="true"/>
              <w:spacing w:before="112" w:after="0"/>
              <w:ind w:hanging="0" w:left="0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INDICAR SE O SERVIÇO É CONTINUO OU NÃO.</w:t>
            </w:r>
          </w:p>
          <w:p>
            <w:pPr>
              <w:pStyle w:val="TableParagraph"/>
              <w:tabs>
                <w:tab w:val="clear" w:pos="708"/>
                <w:tab w:val="left" w:pos="743" w:leader="none"/>
              </w:tabs>
              <w:suppressAutoHyphens w:val="true"/>
              <w:spacing w:before="112" w:after="0"/>
              <w:ind w:hanging="0" w:left="0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( ) SERVIÇO CONTÍNUIO      ( x) SERVIÇO NÃO CONTÍNUO</w:t>
            </w:r>
          </w:p>
          <w:p>
            <w:pPr>
              <w:pStyle w:val="TableParagraph"/>
              <w:suppressAutoHyphens w:val="true"/>
              <w:ind w:hanging="0"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sz w:val="24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rPr>
                <w:kern w:val="0"/>
                <w:lang w:val="en-US" w:eastAsia="en-US" w:bidi="ar-SA"/>
              </w:rPr>
            </w:pPr>
            <w:r>
              <w:rPr>
                <w:kern w:val="0"/>
                <w:lang w:val="en-US" w:eastAsia="en-US" w:bidi="ar-SA"/>
              </w:rPr>
            </w:r>
          </w:p>
        </w:tc>
      </w:tr>
      <w:tr>
        <w:trPr>
          <w:trHeight w:val="810" w:hRule="atLeast"/>
        </w:trPr>
        <w:tc>
          <w:tcPr>
            <w:tcW w:w="10574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lineRule="auto" w:line="228" w:before="123" w:after="0"/>
              <w:ind w:hanging="0"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5. INDICAÇÃO DO MEMBRO DA EQUIPE DE PLANEJAMENTO E SE NECESSÁRIO O RESPONSÁVEL PELA FISCALIZAÇÃO.</w:t>
            </w:r>
          </w:p>
          <w:p>
            <w:pPr>
              <w:pStyle w:val="TableParagraph"/>
              <w:suppressAutoHyphens w:val="true"/>
              <w:spacing w:lineRule="auto" w:line="228" w:before="123" w:after="0"/>
              <w:ind w:hanging="0" w:left="134"/>
              <w:rPr>
                <w:b w:val="false"/>
                <w:bCs w:val="false"/>
              </w:rPr>
            </w:pPr>
            <w:r>
              <w:rPr>
                <w:rFonts w:cs="Courier New" w:ascii="Courier New" w:hAnsi="Courier New"/>
                <w:b w:val="false"/>
                <w:bCs w:val="false"/>
                <w:kern w:val="0"/>
                <w:sz w:val="24"/>
                <w:lang w:eastAsia="en-US" w:bidi="ar-SA"/>
              </w:rPr>
              <w:t>Francismar Furlanetto</w:t>
            </w:r>
          </w:p>
        </w:tc>
        <w:tc>
          <w:tcPr>
            <w:tcW w:w="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rPr>
                <w:kern w:val="0"/>
                <w:lang w:val="en-US" w:eastAsia="en-US" w:bidi="ar-SA"/>
              </w:rPr>
            </w:pPr>
            <w:r>
              <w:rPr>
                <w:kern w:val="0"/>
                <w:lang w:val="en-US" w:eastAsia="en-US" w:bidi="ar-SA"/>
              </w:rPr>
            </w:r>
          </w:p>
        </w:tc>
      </w:tr>
    </w:tbl>
    <w:p>
      <w:pPr>
        <w:pStyle w:val="BodyText"/>
        <w:spacing w:before="1" w:after="0"/>
        <w:rPr>
          <w:rFonts w:ascii="Courier New" w:hAnsi="Courier New" w:cs="Courier New"/>
          <w:b/>
        </w:rPr>
      </w:pPr>
      <w:r>
        <w:rPr>
          <w:rFonts w:cs="Courier New" w:ascii="Courier New" w:hAnsi="Courier New"/>
          <w:b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rPr>
          <w:rFonts w:ascii="Courier New" w:hAnsi="Courier New" w:cs="Courier New"/>
        </w:rPr>
      </w:pPr>
      <w:r>
        <w:rPr>
          <w:rFonts w:cs="Courier New" w:ascii="Courier New" w:hAnsi="Courier New"/>
        </w:rPr>
        <w:t xml:space="preserve">   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rPr>
          <w:rFonts w:ascii="Courier New" w:hAnsi="Courier New" w:cs="Courier New"/>
        </w:rPr>
      </w:pPr>
      <w:r>
        <w:rPr>
          <w:rFonts w:cs="Courier New" w:ascii="Courier New" w:hAnsi="Courier New"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rPr>
          <w:rFonts w:ascii="Courier New" w:hAnsi="Courier New" w:cs="Courier New"/>
        </w:rPr>
      </w:pPr>
      <w:r>
        <w:rPr>
          <w:rFonts w:cs="Courier New" w:ascii="Courier New" w:hAnsi="Courier New"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</w:rPr>
        <w:t xml:space="preserve">          </w:t>
      </w:r>
      <w:r>
        <w:rPr>
          <w:rFonts w:cs="Courier New" w:ascii="Courier New" w:hAnsi="Courier New"/>
          <w:b/>
          <w:bCs/>
        </w:rPr>
        <w:t xml:space="preserve">DFD FINALIZADO EM:  </w:t>
      </w:r>
      <w:r>
        <w:rPr>
          <w:rFonts w:cs="Courier New" w:ascii="Courier New" w:hAnsi="Courier New"/>
          <w:b/>
          <w:bCs/>
        </w:rPr>
        <w:t>27</w:t>
      </w:r>
      <w:r>
        <w:rPr>
          <w:rFonts w:cs="Courier New" w:ascii="Courier New" w:hAnsi="Courier New"/>
          <w:b/>
          <w:bCs/>
        </w:rPr>
        <w:t xml:space="preserve"> de março de 2025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jc w:val="center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>_____________________________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jc w:val="center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>ASSINATURA DO ELABORADOR/SOLICITANTE DA DEMANDA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jc w:val="center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hanging="0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 xml:space="preserve">Análise da Autoridade Competente: (Secretários ou Prefeito) </w:t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 xml:space="preserve">  </w:t>
      </w:r>
      <w:r>
        <w:rPr>
          <w:rFonts w:cs="Courier New" w:ascii="Courier New" w:hAnsi="Courier New"/>
          <w:b/>
          <w:bCs/>
        </w:rPr>
        <w:t>( ) Indefiro a demanda</w:t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 xml:space="preserve">  </w:t>
      </w:r>
      <w:r>
        <w:rPr>
          <w:rFonts w:cs="Courier New" w:ascii="Courier New" w:hAnsi="Courier New"/>
          <w:b/>
          <w:bCs/>
        </w:rPr>
        <w:t xml:space="preserve">(x) Defiro a demanda                     </w:t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ab/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b w:val="false"/>
          <w:bCs w:val="false"/>
        </w:rPr>
      </w:pPr>
      <w:r>
        <w:rPr>
          <w:rFonts w:cs="Courier New" w:ascii="Courier New" w:hAnsi="Courier New"/>
          <w:b w:val="false"/>
          <w:bCs w:val="false"/>
        </w:rPr>
        <w:t xml:space="preserve">Passo ao setor administrativo desta Secretaria para que providencie a cotação e pesquisas de preços em sites públicos juntamente com o Estudo Tecno Preliminar e, posteriormente, confeccione o Termo de Referência para encaminhar ao setor de Compras e Licitações juntamente com demais documentos. </w:t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 w:val="false"/>
          <w:bCs w:val="false"/>
        </w:rPr>
      </w:pPr>
      <w:r>
        <w:rPr>
          <w:rFonts w:cs="Courier New" w:ascii="Courier New" w:hAnsi="Courier New"/>
          <w:b w:val="false"/>
          <w:bCs w:val="false"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jc w:val="center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>_________________________</w:t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jc w:val="center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>Carimbo e assinatura</w:t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jc w:val="center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>Secretário Municipal de Educação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rPr>
          <w:rFonts w:ascii="Courier New" w:hAnsi="Courier New" w:cs="Courier New"/>
          <w:sz w:val="18"/>
        </w:rPr>
      </w:pPr>
      <w:r>
        <w:rPr>
          <w:rFonts w:cs="Courier New" w:ascii="Courier New" w:hAnsi="Courier New"/>
          <w:sz w:val="18"/>
        </w:rPr>
      </w:r>
    </w:p>
    <w:p>
      <w:pPr>
        <w:pStyle w:val="Normal"/>
        <w:spacing w:before="0" w:after="160"/>
        <w:rPr>
          <w:rFonts w:ascii="Courier New" w:hAnsi="Courier New" w:cs="Courier New"/>
        </w:rPr>
      </w:pPr>
      <w:r>
        <w:rPr>
          <w:rFonts w:cs="Courier New" w:ascii="Courier New" w:hAnsi="Courier New"/>
        </w:rPr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567" w:right="1134" w:gutter="0" w:header="283" w:top="198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swiss"/>
    <w:pitch w:val="variable"/>
  </w:font>
  <w:font w:name="Carlito">
    <w:altName w:val="Calibri"/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Courier New">
    <w:charset w:val="00"/>
    <w:family w:val="auto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rFonts w:ascii="Cambria" w:hAnsi="Cambria" w:cs="Aparajita"/>
        <w:i/>
        <w:i/>
        <w:sz w:val="20"/>
      </w:rPr>
    </w:pPr>
    <w:r>
      <mc:AlternateContent>
        <mc:Choice Requires="wps">
          <w:drawing>
            <wp:anchor behindDoc="1" distT="5080" distB="5715" distL="5080" distR="5715" simplePos="0" locked="0" layoutInCell="1" allowOverlap="1" relativeHeight="4" wp14:anchorId="07620EC9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5080" t="5080" r="5715" b="5715"/>
              <wp:wrapNone/>
              <wp:docPr id="1" name="Conector de seta reta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path="m,l21600,21600nfe">
              <v:stroke joinstyle="miter"/>
              <v:path gradientshapeok="t" o:connecttype="rect" textboxrect="0,0,21600,21600"/>
            </v:shapetype>
            <v:shape id="shape_0" ID="Conector de seta reta 1" path="m0,0l-2147483648,-2147483647e" stroked="t" o:allowincell="f" style="position:absolute;margin-left:-4.1pt;margin-top:-6.85pt;width:460.45pt;height:0pt;mso-wrap-style:none;v-text-anchor:middle" wp14:anchorId="07620EC9" type="_x0000_t32">
              <v:fill o:detectmouseclick="t" on="false"/>
              <v:stroke color="black" weight="9360" joinstyle="round" endcap="flat"/>
              <w10:wrap type="none"/>
            </v:shape>
          </w:pict>
        </mc:Fallback>
      </mc:AlternateContent>
    </w:r>
    <w:r>
      <w:rPr>
        <w:rFonts w:cs="Aparajita" w:ascii="Cambria" w:hAnsi="Cambria"/>
        <w:i/>
        <w:sz w:val="20"/>
      </w:rPr>
      <w:t>PREFEITURA MUNICIPAL DE IBIRAIARAS – RS</w:t>
    </w:r>
  </w:p>
  <w:p>
    <w:pPr>
      <w:pStyle w:val="Footer"/>
      <w:rPr/>
    </w:pPr>
    <w:r>
      <w:rPr>
        <w:rFonts w:cs="Aparajita" w:ascii="Cambria" w:hAnsi="Cambria"/>
        <w:i/>
        <w:sz w:val="20"/>
      </w:rPr>
      <w:t>Rua João Stella, 55 - CEP 95305-000 – Ibiraiaras - RS</w:t>
    </w:r>
    <w:r>
      <w:rPr/>
      <w:t xml:space="preserve"> - </w:t>
    </w:r>
    <w:r>
      <w:rPr>
        <w:rFonts w:cs="Aparajita" w:ascii="Cambria" w:hAnsi="Cambria"/>
        <w:i/>
        <w:sz w:val="20"/>
      </w:rPr>
      <w:t>Fone: 54 3355 1122</w:t>
    </w:r>
  </w:p>
  <w:p>
    <w:pPr>
      <w:pStyle w:val="Footer"/>
      <w:rPr>
        <w:rFonts w:ascii="Cambria" w:hAnsi="Cambria" w:cs="Aparajita"/>
        <w:i/>
        <w:i/>
        <w:sz w:val="20"/>
        <w:lang w:val="en-US"/>
      </w:rPr>
    </w:pPr>
    <w:hyperlink r:id="rId1">
      <w:r>
        <w:rPr>
          <w:rStyle w:val="Hyperlink"/>
          <w:rFonts w:cs="Aparajita" w:ascii="Cambria" w:hAnsi="Cambria"/>
          <w:i/>
          <w:sz w:val="20"/>
          <w:lang w:val="en-US"/>
        </w:rPr>
        <w:t>www.ibiraiaras.rs.gov.br</w:t>
      </w:r>
    </w:hyperlink>
    <w:r>
      <w:rPr>
        <w:rFonts w:cs="Aparajita" w:ascii="Cambria" w:hAnsi="Cambria"/>
        <w:i/>
        <w:sz w:val="20"/>
        <w:lang w:val="en-US"/>
      </w:rPr>
      <w:t xml:space="preserve"> – Email: administracao@pmibiraiaras.com.br</w:t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rFonts w:ascii="Cambria" w:hAnsi="Cambria" w:cs="Aparajita"/>
        <w:i/>
        <w:i/>
        <w:sz w:val="20"/>
      </w:rPr>
    </w:pPr>
    <w:r>
      <mc:AlternateContent>
        <mc:Choice Requires="wps">
          <w:drawing>
            <wp:anchor behindDoc="1" distT="5080" distB="5715" distL="5080" distR="5715" simplePos="0" locked="0" layoutInCell="1" allowOverlap="1" relativeHeight="4" wp14:anchorId="07620EC9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5080" t="5080" r="5715" b="5715"/>
              <wp:wrapNone/>
              <wp:docPr id="2" name="Conector de seta reta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id="shape_0" ID="Conector de seta reta 1" path="m0,0l-2147483648,-2147483647e" stroked="t" o:allowincell="f" style="position:absolute;margin-left:-4.1pt;margin-top:-6.85pt;width:460.45pt;height:0pt;mso-wrap-style:none;v-text-anchor:middle" wp14:anchorId="07620EC9" type="_x0000_t32">
              <v:fill o:detectmouseclick="t" on="false"/>
              <v:stroke color="black" weight="9360" joinstyle="round" endcap="flat"/>
              <w10:wrap type="none"/>
            </v:shape>
          </w:pict>
        </mc:Fallback>
      </mc:AlternateContent>
    </w:r>
    <w:r>
      <w:rPr>
        <w:rFonts w:cs="Aparajita" w:ascii="Cambria" w:hAnsi="Cambria"/>
        <w:i/>
        <w:sz w:val="20"/>
      </w:rPr>
      <w:t>PREFEITURA MUNICIPAL DE IBIRAIARAS – RS</w:t>
    </w:r>
  </w:p>
  <w:p>
    <w:pPr>
      <w:pStyle w:val="Footer"/>
      <w:rPr/>
    </w:pPr>
    <w:r>
      <w:rPr>
        <w:rFonts w:cs="Aparajita" w:ascii="Cambria" w:hAnsi="Cambria"/>
        <w:i/>
        <w:sz w:val="20"/>
      </w:rPr>
      <w:t>Rua João Stella, 55 - CEP 95305-000 – Ibiraiaras - RS</w:t>
    </w:r>
    <w:r>
      <w:rPr/>
      <w:t xml:space="preserve"> - </w:t>
    </w:r>
    <w:r>
      <w:rPr>
        <w:rFonts w:cs="Aparajita" w:ascii="Cambria" w:hAnsi="Cambria"/>
        <w:i/>
        <w:sz w:val="20"/>
      </w:rPr>
      <w:t>Fone: 54 3355 1122</w:t>
    </w:r>
  </w:p>
  <w:p>
    <w:pPr>
      <w:pStyle w:val="Footer"/>
      <w:rPr>
        <w:rFonts w:ascii="Cambria" w:hAnsi="Cambria" w:cs="Aparajita"/>
        <w:i/>
        <w:i/>
        <w:sz w:val="20"/>
        <w:lang w:val="en-US"/>
      </w:rPr>
    </w:pPr>
    <w:hyperlink r:id="rId1">
      <w:r>
        <w:rPr>
          <w:rStyle w:val="Hyperlink"/>
          <w:rFonts w:cs="Aparajita" w:ascii="Cambria" w:hAnsi="Cambria"/>
          <w:i/>
          <w:sz w:val="20"/>
          <w:lang w:val="en-US"/>
        </w:rPr>
        <w:t>www.ibiraiaras.rs.gov.br</w:t>
      </w:r>
    </w:hyperlink>
    <w:r>
      <w:rPr>
        <w:rFonts w:cs="Aparajita" w:ascii="Cambria" w:hAnsi="Cambria"/>
        <w:i/>
        <w:sz w:val="20"/>
        <w:lang w:val="en-US"/>
      </w:rPr>
      <w:t xml:space="preserve"> – Email: administracao@pmibiraiaras.com.br</w:t>
    </w:r>
  </w:p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5000" w:type="pct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1431"/>
      <w:gridCol w:w="7347"/>
      <w:gridCol w:w="1427"/>
    </w:tblGrid>
    <w:tr>
      <w:trPr>
        <w:trHeight w:val="1550" w:hRule="atLeast"/>
      </w:trPr>
      <w:tc>
        <w:tcPr>
          <w:tcW w:w="1431" w:type="dxa"/>
          <w:tcBorders/>
        </w:tcPr>
        <w:p>
          <w:pPr>
            <w:pStyle w:val="Header"/>
            <w:jc w:val="center"/>
            <w:rPr/>
          </w:pPr>
          <w:r>
            <w:rPr/>
            <w:object w:dxaOrig="4215" w:dyaOrig="4815">
              <v:shapetype id="_x0000_tole_rId1" coordsize="21600,21600" o:spt="ole_rId1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le_rId1" type="_x0000_tole_rId1" style="position:absolute;margin-left:1.1pt;margin-top:-0.7pt;width:67.55pt;height:72pt;mso-wrap-distance-right:0pt;mso-position-horizontal-relative:text;mso-position-vertical-relative:text" filled="f" o:ole="">
                <v:imagedata r:id="rId2" o:title=""/>
                <w10:wrap type="tight"/>
              </v:shape>
              <o:OLEObject Type="Embed" ProgID="PBrush" ShapeID="ole_rId1" DrawAspect="Content" ObjectID="_283167545" r:id="rId1"/>
            </w:object>
          </w:r>
        </w:p>
      </w:tc>
      <w:tc>
        <w:tcPr>
          <w:tcW w:w="7347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  <w:p>
          <w:pPr>
            <w:pStyle w:val="Header"/>
            <w:ind w:firstLine="567"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cs="Arabic Typesetting" w:ascii="Cambria" w:hAnsi="Cambria"/>
              <w:b/>
              <w:sz w:val="32"/>
            </w:rPr>
            <w:t>Estado do Rio Grande do Sul</w:t>
          </w:r>
        </w:p>
        <w:p>
          <w:pPr>
            <w:pStyle w:val="Header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 w:leader="none"/>
              <w:tab w:val="left" w:pos="6663" w:leader="none"/>
              <w:tab w:val="right" w:pos="8505" w:leader="none"/>
            </w:tabs>
            <w:ind w:firstLine="567"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cs="Arabic Typesetting" w:ascii="Cambria" w:hAnsi="Cambria"/>
              <w:b/>
              <w:sz w:val="44"/>
            </w:rPr>
            <w:t>Município de Ibiraiaras</w:t>
          </w:r>
        </w:p>
      </w:tc>
      <w:tc>
        <w:tcPr>
          <w:tcW w:w="1427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</w:tc>
    </w:tr>
  </w:tbl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5000" w:type="pct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1431"/>
      <w:gridCol w:w="7347"/>
      <w:gridCol w:w="1427"/>
    </w:tblGrid>
    <w:tr>
      <w:trPr>
        <w:trHeight w:val="1550" w:hRule="atLeast"/>
      </w:trPr>
      <w:tc>
        <w:tcPr>
          <w:tcW w:w="1431" w:type="dxa"/>
          <w:tcBorders/>
        </w:tcPr>
        <w:p>
          <w:pPr>
            <w:pStyle w:val="Header"/>
            <w:jc w:val="center"/>
            <w:rPr/>
          </w:pPr>
          <w:r>
            <w:rPr/>
            <w:object w:dxaOrig="4215" w:dyaOrig="4815">
              <v:shapetype id="_x0000_tole_rId1" coordsize="21600,21600" o:spt="ole_rId1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le_rId1" type="_x0000_tole_rId1" style="position:absolute;margin-left:1.1pt;margin-top:-0.7pt;width:67.55pt;height:72pt;mso-wrap-distance-right:0pt;mso-position-horizontal-relative:text;mso-position-vertical-relative:text" filled="f" o:ole="">
                <v:imagedata r:id="rId2" o:title=""/>
                <w10:wrap type="tight"/>
              </v:shape>
              <o:OLEObject Type="Embed" ProgID="PBrush" ShapeID="ole_rId1" DrawAspect="Content" ObjectID="_588883478" r:id="rId1"/>
            </w:object>
          </w:r>
        </w:p>
      </w:tc>
      <w:tc>
        <w:tcPr>
          <w:tcW w:w="7347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  <w:p>
          <w:pPr>
            <w:pStyle w:val="Header"/>
            <w:ind w:firstLine="567"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cs="Arabic Typesetting" w:ascii="Cambria" w:hAnsi="Cambria"/>
              <w:b/>
              <w:sz w:val="32"/>
            </w:rPr>
            <w:t>Estado do Rio Grande do Sul</w:t>
          </w:r>
        </w:p>
        <w:p>
          <w:pPr>
            <w:pStyle w:val="Header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 w:leader="none"/>
              <w:tab w:val="left" w:pos="6663" w:leader="none"/>
              <w:tab w:val="right" w:pos="8505" w:leader="none"/>
            </w:tabs>
            <w:ind w:firstLine="567"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cs="Arabic Typesetting" w:ascii="Cambria" w:hAnsi="Cambria"/>
              <w:b/>
              <w:sz w:val="44"/>
            </w:rPr>
            <w:t>Município de Ibiraiaras</w:t>
          </w:r>
        </w:p>
      </w:tc>
      <w:tc>
        <w:tcPr>
          <w:tcW w:w="1427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</w:tc>
    </w:tr>
  </w:tbl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b01ec"/>
    <w:pPr>
      <w:widowControl/>
      <w:suppressAutoHyphens w:val="true"/>
      <w:bidi w:val="0"/>
      <w:spacing w:lineRule="auto" w:line="240" w:before="0" w:after="160"/>
      <w:ind w:firstLine="567"/>
      <w:jc w:val="both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db01ec"/>
    <w:pPr>
      <w:keepNext w:val="true"/>
      <w:spacing w:before="240" w:after="60"/>
      <w:jc w:val="center"/>
      <w:outlineLvl w:val="0"/>
    </w:pPr>
    <w:rPr>
      <w:rFonts w:eastAsia="Times New Roman"/>
      <w:b/>
      <w:bCs/>
      <w:kern w:val="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db01ec"/>
    <w:rPr>
      <w:rFonts w:ascii="Calibri" w:hAnsi="Calibri" w:eastAsia="Times New Roman" w:cs="Times New Roman"/>
      <w:b/>
      <w:bCs/>
      <w:kern w:val="2"/>
      <w:sz w:val="24"/>
      <w:szCs w:val="32"/>
    </w:rPr>
  </w:style>
  <w:style w:type="character" w:styleId="TextodenotaderodapChar" w:customStyle="1">
    <w:name w:val="Texto de nota de rodapé Char"/>
    <w:basedOn w:val="DefaultParagraphFont"/>
    <w:qFormat/>
    <w:rsid w:val="00db01ec"/>
    <w:rPr>
      <w:rFonts w:ascii="Calibri" w:hAnsi="Calibri" w:eastAsia="Calibri" w:cs="Times New Roman"/>
      <w:sz w:val="20"/>
      <w:szCs w:val="20"/>
    </w:rPr>
  </w:style>
  <w:style w:type="character" w:styleId="Caracteresdenotaderodap" w:customStyle="1">
    <w:name w:val="Caracteres de nota de rodapé"/>
    <w:qFormat/>
    <w:rsid w:val="00db01ec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451c7b"/>
    <w:rPr>
      <w:rFonts w:ascii="Segoe UI" w:hAnsi="Segoe UI" w:eastAsia="Calibri" w:cs="Segoe UI"/>
      <w:sz w:val="18"/>
      <w:szCs w:val="18"/>
    </w:rPr>
  </w:style>
  <w:style w:type="character" w:styleId="CabealhoChar" w:customStyle="1">
    <w:name w:val="Cabeçalho Char"/>
    <w:basedOn w:val="DefaultParagraphFont"/>
    <w:uiPriority w:val="99"/>
    <w:qFormat/>
    <w:rsid w:val="007959dc"/>
    <w:rPr>
      <w:rFonts w:ascii="Calibri" w:hAnsi="Calibri" w:eastAsia="Calibri" w:cs="Times New Roman"/>
      <w:sz w:val="24"/>
      <w:szCs w:val="24"/>
    </w:rPr>
  </w:style>
  <w:style w:type="character" w:styleId="RodapChar" w:customStyle="1">
    <w:name w:val="Rodapé Char"/>
    <w:basedOn w:val="DefaultParagraphFont"/>
    <w:uiPriority w:val="99"/>
    <w:qFormat/>
    <w:rsid w:val="007959dc"/>
    <w:rPr>
      <w:rFonts w:ascii="Calibri" w:hAnsi="Calibri" w:eastAsia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character" w:styleId="CorpodetextoChar" w:customStyle="1">
    <w:name w:val="Corpo de texto Char"/>
    <w:basedOn w:val="DefaultParagraphFont"/>
    <w:uiPriority w:val="1"/>
    <w:qFormat/>
    <w:rsid w:val="00281cb1"/>
    <w:rPr>
      <w:rFonts w:ascii="Carlito" w:hAnsi="Carlito" w:eastAsia="Carlito" w:cs="Carlito"/>
      <w:lang w:val="pt-PT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7592a"/>
    <w:rPr>
      <w:color w:val="605E5C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1"/>
    <w:qFormat/>
    <w:rsid w:val="00281cb1"/>
    <w:pPr>
      <w:widowControl w:val="false"/>
      <w:spacing w:before="0" w:after="0"/>
      <w:ind w:hanging="0"/>
      <w:jc w:val="left"/>
    </w:pPr>
    <w:rPr>
      <w:rFonts w:ascii="Carlito" w:hAnsi="Carlito" w:eastAsia="Carlito" w:cs="Carlito"/>
      <w:sz w:val="22"/>
      <w:szCs w:val="22"/>
      <w:lang w:val="pt-PT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FootnoteText">
    <w:name w:val="footnote text"/>
    <w:basedOn w:val="Normal"/>
    <w:link w:val="TextodenotaderodapChar"/>
    <w:unhideWhenUsed/>
    <w:rsid w:val="00db01ec"/>
    <w:pPr/>
    <w:rPr>
      <w:sz w:val="20"/>
      <w:szCs w:val="20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451c7b"/>
    <w:pPr>
      <w:spacing w:before="0" w:after="0"/>
    </w:pPr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Cabealhoerodapuser">
    <w:name w:val="Cabeçalho e rodapé (user)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7959dc"/>
    <w:pPr>
      <w:tabs>
        <w:tab w:val="clear" w:pos="708"/>
        <w:tab w:val="center" w:pos="4252" w:leader="none"/>
        <w:tab w:val="right" w:pos="8504" w:leader="none"/>
      </w:tabs>
      <w:spacing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7959dc"/>
    <w:pPr>
      <w:tabs>
        <w:tab w:val="clear" w:pos="708"/>
        <w:tab w:val="center" w:pos="4252" w:leader="none"/>
        <w:tab w:val="right" w:pos="8504" w:leader="none"/>
      </w:tabs>
      <w:spacing w:before="0" w:after="0"/>
    </w:pPr>
    <w:rPr/>
  </w:style>
  <w:style w:type="paragraph" w:styleId="TableParagraph" w:customStyle="1">
    <w:name w:val="Table Paragraph"/>
    <w:basedOn w:val="Normal"/>
    <w:uiPriority w:val="1"/>
    <w:qFormat/>
    <w:rsid w:val="00281cb1"/>
    <w:pPr>
      <w:widowControl w:val="false"/>
      <w:spacing w:before="116" w:after="0"/>
      <w:ind w:hanging="0" w:left="135"/>
      <w:jc w:val="left"/>
    </w:pPr>
    <w:rPr>
      <w:rFonts w:ascii="Carlito" w:hAnsi="Carlito" w:eastAsia="Carlito" w:cs="Carlito"/>
      <w:sz w:val="22"/>
      <w:szCs w:val="22"/>
      <w:lang w:val="pt-PT"/>
    </w:rPr>
  </w:style>
  <w:style w:type="paragraph" w:styleId="NormalWeb">
    <w:name w:val="Normal (Web)"/>
    <w:basedOn w:val="Normal"/>
    <w:qFormat/>
    <w:pPr>
      <w:spacing w:beforeAutospacing="1" w:afterAutospacing="1"/>
      <w:ind w:hanging="0"/>
      <w:jc w:val="left"/>
    </w:pPr>
    <w:rPr>
      <w:rFonts w:ascii="Times New Roman" w:hAnsi="Times New Roman" w:eastAsia="Times New Roman"/>
      <w:lang w:eastAsia="pt-BR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281cb1"/>
    <w:pPr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281cb1"/>
    <w:pPr>
      <w:spacing w:after="0" w:line="240" w:lineRule="auto"/>
    </w:pPr>
    <w:rPr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ultura@pmibiraiaras.com.br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ibiraiaras.rs.gov.br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ibiraiaras.rs.gov.br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oleObject" Target="embeddings/oleObject2.bin"/><Relationship Id="rId2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Application>LibreOffice/24.8.5.2$Windows_X86_64 LibreOffice_project/fddf2685c70b461e7832239a0162a77216259f22</Application>
  <AppVersion>15.0000</AppVersion>
  <Pages>3</Pages>
  <Words>480</Words>
  <Characters>2595</Characters>
  <CharactersWithSpaces>3069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2024-07-25T17:05:00Z</dcterms:created>
  <dc:creator>Leonilce</dc:creator>
  <dc:description/>
  <dc:language>pt-BR</dc:language>
  <cp:lastModifiedBy/>
  <cp:lastPrinted>2025-03-06T09:18:41Z</cp:lastPrinted>
  <dcterms:modified xsi:type="dcterms:W3CDTF">2025-03-26T15:27:59Z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