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DDB4D" w14:textId="77777777" w:rsidR="00D77A28" w:rsidRDefault="00932339">
      <w:pPr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ESTUDO TÉCNICO PRELIMINAR</w:t>
      </w:r>
    </w:p>
    <w:p w14:paraId="4EC2FECD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INTRODUÇÃO</w:t>
      </w:r>
    </w:p>
    <w:p w14:paraId="29B5D28B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3F5AF0B1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ED09A1C" w14:textId="77777777" w:rsidR="00D77A28" w:rsidRDefault="00D77A28">
      <w:pPr>
        <w:rPr>
          <w:rFonts w:ascii="Courier New" w:hAnsi="Courier New" w:cs="Courier New"/>
        </w:rPr>
      </w:pPr>
    </w:p>
    <w:p w14:paraId="43B4D58D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1- DESCRIÇÃO DA NECESSIDADE</w:t>
      </w:r>
    </w:p>
    <w:p w14:paraId="0B71509A" w14:textId="77777777" w:rsidR="00D77A28" w:rsidRDefault="00932339">
      <w:pPr>
        <w:pStyle w:val="NormalWeb"/>
        <w:spacing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Courier New" w:hAnsi="Courier New" w:cs="Courier New"/>
          <w:bCs/>
          <w:color w:val="000000"/>
        </w:rPr>
        <w:t>A aquisição de estantes para a EMEI Benito Victório Martinelli e para a EMEF Padre Aleixo mostra-se necessária para garantir a adequada organização, conservação e acesso aos materiais das bibliotecas e aos arquivos passivos das unidades. Atualmente, a limitação ou inadequação do mobiliário compromete o armazenamento correto de livros, documentos pedagógicos e registros administrativos, expondo-os a danos físicos, desgaste e dificultando a localização das informações.</w:t>
      </w:r>
    </w:p>
    <w:p w14:paraId="152DD746" w14:textId="77777777" w:rsidR="00D77A28" w:rsidRDefault="00932339">
      <w:pPr>
        <w:pStyle w:val="Corpodetexto"/>
        <w:widowControl/>
        <w:spacing w:after="283" w:line="360" w:lineRule="auto"/>
        <w:jc w:val="both"/>
        <w:rPr>
          <w:rFonts w:ascii="Courier New" w:hAnsi="Courier New" w:cs="Courier New"/>
          <w:bCs/>
          <w:color w:val="000000"/>
          <w:sz w:val="24"/>
        </w:rPr>
      </w:pPr>
      <w:r>
        <w:rPr>
          <w:rFonts w:ascii="Courier New" w:eastAsia="Times New Roman" w:hAnsi="Courier New" w:cs="Courier New"/>
          <w:bCs/>
          <w:color w:val="000000"/>
          <w:sz w:val="24"/>
          <w:szCs w:val="24"/>
          <w:lang w:val="pt-BR" w:eastAsia="pt-BR"/>
        </w:rPr>
        <w:t>Com a disponibilização de estantes apropriadas, será possível otimizar os espaços, melhorar as condições de preservação do acervo bibliográfico e documental e assegurar um ambiente mais funcional e organizado para alunos, professores e equipe administrativa. Tal aquisição contribui diretamente para a qualidade do atendimento educacional, para a gestão escolar eficiente e para o cumprimento das normas de arquivamento e conservação de documentos públicos.</w:t>
      </w:r>
    </w:p>
    <w:p w14:paraId="1AA85C2B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 xml:space="preserve"> </w:t>
      </w:r>
    </w:p>
    <w:p w14:paraId="47E498E4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2– REQUISITOS DA CONTRATAÇÃO</w:t>
      </w:r>
    </w:p>
    <w:p w14:paraId="27CA304E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São requisitos para o presente estudo, empresas que supram as necessidades do solicitado e que tenha identificação com a finalidade do mesmo. </w:t>
      </w:r>
    </w:p>
    <w:p w14:paraId="12ABF323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Além disso, serão observados os requisitos de habilitação dos fornecedores tais como:</w:t>
      </w:r>
    </w:p>
    <w:p w14:paraId="699B2E2D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 w14:paraId="0147517D" w14:textId="77777777" w:rsidR="00D77A28" w:rsidRDefault="00D77A28">
      <w:pPr>
        <w:rPr>
          <w:rFonts w:ascii="Courier New" w:hAnsi="Courier New" w:cs="Courier New"/>
        </w:rPr>
      </w:pPr>
    </w:p>
    <w:p w14:paraId="280DD36C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3– LEVANTAMENTO DE MERCADO</w:t>
      </w:r>
    </w:p>
    <w:p w14:paraId="357493C1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 w14:paraId="545516F6" w14:textId="77777777" w:rsidR="00D77A28" w:rsidRDefault="00D77A28">
      <w:pPr>
        <w:rPr>
          <w:rFonts w:ascii="Courier New" w:hAnsi="Courier New" w:cs="Courier New"/>
        </w:rPr>
      </w:pPr>
    </w:p>
    <w:p w14:paraId="5F5EB43B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4- DESCRIÇÃO DA SOLUÇÃO COMO UM TODO</w:t>
      </w:r>
    </w:p>
    <w:p w14:paraId="4F35259B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 w14:paraId="44F093E9" w14:textId="77777777" w:rsidR="00D77A28" w:rsidRDefault="00D77A28">
      <w:pPr>
        <w:rPr>
          <w:rFonts w:ascii="Courier New" w:hAnsi="Courier New" w:cs="Courier New"/>
        </w:rPr>
      </w:pPr>
    </w:p>
    <w:p w14:paraId="5C671AFF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5– ESTIMATIVA DAS QUANTIDADES</w:t>
      </w:r>
    </w:p>
    <w:p w14:paraId="7A83A22B" w14:textId="77777777" w:rsidR="00D77A28" w:rsidRDefault="00932339">
      <w:pPr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 w14:paraId="26F13D4A" w14:textId="77777777" w:rsidR="00D77A28" w:rsidRDefault="00D77A28">
      <w:pPr>
        <w:pStyle w:val="NormalWeb"/>
        <w:spacing w:beforeAutospacing="0" w:after="0" w:afterAutospacing="0"/>
        <w:jc w:val="both"/>
        <w:rPr>
          <w:rFonts w:ascii="Courier New" w:hAnsi="Courier New" w:cs="Courier New"/>
        </w:rPr>
      </w:pPr>
    </w:p>
    <w:p w14:paraId="0FC9087E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6– ESTIMATIVA DO PREÇO DA CONTRATAÇÃO</w:t>
      </w:r>
    </w:p>
    <w:p w14:paraId="2E577DA0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Os valores estimados para estas aquisições foram baseados na consulta de valores, também com base nos parâmetros da IN 73/2020. Tendo em mãos 3 orçamentos, será contratado o de menor valor.</w:t>
      </w:r>
    </w:p>
    <w:p w14:paraId="6D7B3146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7– JUSTIFICATIVA PARA PARCELAMENTO</w:t>
      </w:r>
    </w:p>
    <w:p w14:paraId="2A1E3594" w14:textId="77777777" w:rsidR="00D77A28" w:rsidRDefault="00932339">
      <w:pPr>
        <w:rPr>
          <w:rFonts w:ascii="Courier New" w:hAnsi="Courier New"/>
        </w:rPr>
      </w:pPr>
      <w:r>
        <w:rPr>
          <w:rFonts w:ascii="Courier New" w:hAnsi="Courier New" w:cs="Courier New"/>
        </w:rPr>
        <w:t>Ficará critério da equipe de contratações avaliar a forma de contratação.</w:t>
      </w:r>
    </w:p>
    <w:p w14:paraId="63FA3F03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8– CONTRATAÇÕES CORRELATAS/INTERDEPENDENTES</w:t>
      </w:r>
    </w:p>
    <w:p w14:paraId="1250448A" w14:textId="77777777" w:rsidR="00D77A28" w:rsidRDefault="00932339">
      <w:pPr>
        <w:rPr>
          <w:rFonts w:ascii="Courier New" w:hAnsi="Courier New" w:cs="Courier New"/>
          <w:color w:val="FF0000"/>
          <w:u w:val="single"/>
        </w:rPr>
      </w:pPr>
      <w:r>
        <w:rPr>
          <w:rFonts w:ascii="Courier New" w:hAnsi="Courier New" w:cs="Courier New"/>
        </w:rPr>
        <w:t>Não se observam contratações correlatas com a referida demanda.</w:t>
      </w:r>
    </w:p>
    <w:p w14:paraId="2C620B92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9– ALINHAMENTO COM PAC</w:t>
      </w:r>
    </w:p>
    <w:p w14:paraId="4862A4AC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A presente demanda tem previsão no PAC justificado no Item N°5 do referido plano.</w:t>
      </w:r>
    </w:p>
    <w:p w14:paraId="0B544303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10- DEMONSTRAÇÃO DOS RESULTADOS PRETENDIDOS</w:t>
      </w:r>
    </w:p>
    <w:p w14:paraId="3A9B8C7A" w14:textId="77777777" w:rsidR="00D77A28" w:rsidRDefault="00932339">
      <w:pPr>
        <w:ind w:firstLine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eastAsia="Calibri" w:hAnsi="Courier New" w:cs="Courier New"/>
          <w:bCs/>
          <w:color w:val="000000"/>
        </w:rPr>
        <w:t>Com a aquisição das estantes, pretende-se alcançar a organização adequada dos acervos das bibliotecas e dos arquivos passivos da EMEI Benito Victório Martinelli e da EMEF Padre Aleixo, garantindo melhor acondicionamento, preservação e fácil acesso aos livros e documentos. Espera-se reduzir perdas, extravios e danos ao material, além de otimizar o uso dos espaços físicos disponíveis nas unidades escolares.</w:t>
      </w:r>
    </w:p>
    <w:p w14:paraId="7C68FB9C" w14:textId="77777777" w:rsidR="00D77A28" w:rsidRDefault="00932339">
      <w:pPr>
        <w:pStyle w:val="Corpodetexto"/>
        <w:widowControl/>
        <w:spacing w:after="160"/>
        <w:jc w:val="both"/>
        <w:rPr>
          <w:rFonts w:ascii="Courier New" w:eastAsia="Calibri" w:hAnsi="Courier New" w:cs="Courier New"/>
          <w:bCs/>
          <w:color w:val="000000"/>
          <w:sz w:val="24"/>
          <w:szCs w:val="24"/>
          <w:lang w:val="pt-BR"/>
        </w:rPr>
      </w:pPr>
      <w:r>
        <w:rPr>
          <w:rFonts w:ascii="Courier New" w:eastAsia="Calibri" w:hAnsi="Courier New" w:cs="Courier New"/>
          <w:bCs/>
          <w:color w:val="000000"/>
          <w:sz w:val="24"/>
          <w:szCs w:val="24"/>
          <w:lang w:val="pt-BR"/>
        </w:rPr>
        <w:t>Como resultado, busca-se proporcionar um ambiente mais funcional e seguro para alunos, professores e servidores, favorecendo as atividades pedagógicas, a consulta ao acervo e a eficiência administrativa. A melhoria na organização documental também contribuirá para o cumprimento das normas de arquivamento, transparência e controle, refletindo positivamente na gestão escolar e na qualidade dos serviços prestados.</w:t>
      </w:r>
    </w:p>
    <w:p w14:paraId="628980F6" w14:textId="77777777" w:rsidR="00D77A28" w:rsidRDefault="00D77A28">
      <w:pPr>
        <w:ind w:firstLine="0"/>
        <w:rPr>
          <w:rFonts w:ascii="Courier New" w:hAnsi="Courier New" w:cs="Courier New"/>
        </w:rPr>
      </w:pPr>
    </w:p>
    <w:p w14:paraId="50254FC8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11– PROVIDÊNCIAS PRÉVIAS AO CONTRATO</w:t>
      </w:r>
    </w:p>
    <w:p w14:paraId="42729382" w14:textId="77777777" w:rsidR="00D77A28" w:rsidRDefault="0093233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parte da administração, serão indicados servidores para acompanhar a entrega dos itens e atestar a qualidade dos mesmos.</w:t>
      </w:r>
    </w:p>
    <w:p w14:paraId="4091B2A0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12– IMPACTOS AMBIENTAIS</w:t>
      </w:r>
    </w:p>
    <w:p w14:paraId="307E7A25" w14:textId="77777777" w:rsidR="00D77A28" w:rsidRDefault="00932339">
      <w:r>
        <w:rPr>
          <w:rFonts w:ascii="Courier New" w:hAnsi="Courier New" w:cs="Courier New"/>
          <w:color w:val="000000"/>
        </w:rPr>
        <w:t>Esta contratação não causará impactos ambientais.</w:t>
      </w:r>
    </w:p>
    <w:p w14:paraId="7F20A4FF" w14:textId="77777777" w:rsidR="00D77A28" w:rsidRDefault="00932339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13– VIABILIDADE DA CONTRATAÇÃO</w:t>
      </w:r>
    </w:p>
    <w:p w14:paraId="2266B663" w14:textId="77777777" w:rsidR="00D77A28" w:rsidRDefault="00932339">
      <w:pPr>
        <w:rPr>
          <w:rFonts w:ascii="Courier New" w:hAnsi="Courier New"/>
        </w:rPr>
      </w:pPr>
      <w:r>
        <w:rPr>
          <w:rFonts w:ascii="Courier New" w:hAnsi="Courier New"/>
          <w:color w:val="000000"/>
        </w:rPr>
        <w:t>Portanto, diante do presente estudo, entende-se pela viabilidade da contratação da empresa para aquisição dos produtos citados acima.</w:t>
      </w:r>
    </w:p>
    <w:p w14:paraId="596FAF3B" w14:textId="77777777" w:rsidR="00D77A28" w:rsidRDefault="00932339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Ibiraiaras, 14 de janeiro de 2026</w:t>
      </w:r>
    </w:p>
    <w:p w14:paraId="2CA25E46" w14:textId="77777777" w:rsidR="00D77A28" w:rsidRDefault="00D77A28">
      <w:pPr>
        <w:rPr>
          <w:rFonts w:ascii="Courier New" w:hAnsi="Courier New" w:cs="Courier New"/>
          <w:color w:val="000000"/>
        </w:rPr>
      </w:pPr>
    </w:p>
    <w:p w14:paraId="6C077639" w14:textId="77777777" w:rsidR="00D77A28" w:rsidRDefault="00932339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________________________________</w:t>
      </w:r>
    </w:p>
    <w:p w14:paraId="754F5DE4" w14:textId="77777777" w:rsidR="00D77A28" w:rsidRDefault="00932339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b/>
          <w:bCs/>
          <w:color w:val="000000"/>
        </w:rPr>
        <w:t>Assinatura Elaborador</w:t>
      </w:r>
    </w:p>
    <w:p w14:paraId="00D1F755" w14:textId="77777777" w:rsidR="00D77A28" w:rsidRDefault="00D77A28">
      <w:pPr>
        <w:rPr>
          <w:rFonts w:ascii="Courier New" w:hAnsi="Courier New" w:cs="Courier New"/>
          <w:color w:val="000000"/>
        </w:rPr>
      </w:pPr>
    </w:p>
    <w:p w14:paraId="120A22F7" w14:textId="77777777" w:rsidR="00D77A28" w:rsidRDefault="00932339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_________________________________</w:t>
      </w:r>
    </w:p>
    <w:p w14:paraId="29EC2238" w14:textId="77777777" w:rsidR="00D77A28" w:rsidRDefault="00932339">
      <w:pPr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b/>
          <w:bCs/>
          <w:color w:val="000000"/>
        </w:rPr>
        <w:t>Assinatura Secretário(a)</w:t>
      </w:r>
    </w:p>
    <w:sectPr w:rsidR="00D77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61F86" w14:textId="77777777" w:rsidR="00932339" w:rsidRDefault="00932339">
      <w:pPr>
        <w:spacing w:after="0"/>
      </w:pPr>
      <w:r>
        <w:separator/>
      </w:r>
    </w:p>
  </w:endnote>
  <w:endnote w:type="continuationSeparator" w:id="0">
    <w:p w14:paraId="1886211C" w14:textId="77777777" w:rsidR="00932339" w:rsidRDefault="009323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EA13" w14:textId="77777777" w:rsidR="00D77A28" w:rsidRDefault="00D77A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74940" w14:textId="77777777" w:rsidR="00D77A28" w:rsidRDefault="00932339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5168" behindDoc="1" locked="0" layoutInCell="1" allowOverlap="1" wp14:anchorId="7B6BC878" wp14:editId="70F6B088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69D3B9C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5581DB6A" w14:textId="77777777" w:rsidR="00D77A28" w:rsidRDefault="00932339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71CB5011" w14:textId="77777777" w:rsidR="00D77A28" w:rsidRDefault="00932339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1FCB7EDC" w14:textId="77777777" w:rsidR="00D77A28" w:rsidRPr="00932339" w:rsidRDefault="00D77A28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AF1B4" w14:textId="77777777" w:rsidR="00D77A28" w:rsidRDefault="00932339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6192" behindDoc="1" locked="0" layoutInCell="1" allowOverlap="1" wp14:anchorId="6B105AD0" wp14:editId="6D78DB11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573EE47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4FB75930" w14:textId="77777777" w:rsidR="00D77A28" w:rsidRDefault="00932339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47E55543" w14:textId="77777777" w:rsidR="00D77A28" w:rsidRDefault="00932339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4404C87A" w14:textId="77777777" w:rsidR="00D77A28" w:rsidRPr="00932339" w:rsidRDefault="00D77A28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651D1" w14:textId="77777777" w:rsidR="00932339" w:rsidRDefault="00932339">
      <w:pPr>
        <w:spacing w:after="0"/>
      </w:pPr>
      <w:r>
        <w:separator/>
      </w:r>
    </w:p>
  </w:footnote>
  <w:footnote w:type="continuationSeparator" w:id="0">
    <w:p w14:paraId="28FA4DEC" w14:textId="77777777" w:rsidR="00932339" w:rsidRDefault="009323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ED97B" w14:textId="77777777" w:rsidR="00D77A28" w:rsidRDefault="00D77A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D77A28" w14:paraId="05347C12" w14:textId="77777777">
      <w:trPr>
        <w:trHeight w:val="1550"/>
      </w:trPr>
      <w:tc>
        <w:tcPr>
          <w:tcW w:w="1277" w:type="dxa"/>
        </w:tcPr>
        <w:p w14:paraId="152905B6" w14:textId="01075824" w:rsidR="00D77A28" w:rsidRDefault="00932339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2258CE6C" wp14:editId="633EF34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784479152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72D5B5B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object w:dxaOrig="1440" w:dyaOrig="1440" w14:anchorId="43F3CF7D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30344356" r:id="rId2"/>
            </w:object>
          </w:r>
        </w:p>
      </w:tc>
      <w:tc>
        <w:tcPr>
          <w:tcW w:w="6524" w:type="dxa"/>
        </w:tcPr>
        <w:p w14:paraId="61CCD9E0" w14:textId="77777777" w:rsidR="00D77A28" w:rsidRDefault="00D77A28">
          <w:pPr>
            <w:pStyle w:val="Cabealho"/>
            <w:jc w:val="center"/>
          </w:pPr>
        </w:p>
        <w:p w14:paraId="0ACF6083" w14:textId="77777777" w:rsidR="00D77A28" w:rsidRDefault="00932339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50B637EA" w14:textId="77777777" w:rsidR="00D77A28" w:rsidRDefault="00932339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798BD9EE" w14:textId="77777777" w:rsidR="00D77A28" w:rsidRDefault="00D77A28">
          <w:pPr>
            <w:pStyle w:val="Cabealho"/>
            <w:jc w:val="center"/>
          </w:pPr>
        </w:p>
      </w:tc>
    </w:tr>
  </w:tbl>
  <w:p w14:paraId="498874B6" w14:textId="77777777" w:rsidR="00D77A28" w:rsidRDefault="00D77A2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D77A28" w14:paraId="7CA6DD04" w14:textId="77777777">
      <w:trPr>
        <w:trHeight w:val="1550"/>
      </w:trPr>
      <w:tc>
        <w:tcPr>
          <w:tcW w:w="1277" w:type="dxa"/>
        </w:tcPr>
        <w:p w14:paraId="7828D8FB" w14:textId="543823E3" w:rsidR="00D77A28" w:rsidRDefault="00932339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2DF44DF" wp14:editId="4085486C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458929171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9ED648B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0A61F568" wp14:editId="5DCCFE32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776322427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52190B7F" w14:textId="77777777" w:rsidR="00D77A28" w:rsidRDefault="00D77A28">
          <w:pPr>
            <w:pStyle w:val="Cabealho"/>
            <w:jc w:val="center"/>
          </w:pPr>
        </w:p>
        <w:p w14:paraId="25DAD9C9" w14:textId="77777777" w:rsidR="00D77A28" w:rsidRDefault="00932339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57E1B4E8" w14:textId="77777777" w:rsidR="00D77A28" w:rsidRDefault="00932339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08E60DAA" w14:textId="77777777" w:rsidR="00D77A28" w:rsidRDefault="00D77A28">
          <w:pPr>
            <w:pStyle w:val="Cabealho"/>
            <w:jc w:val="center"/>
          </w:pPr>
        </w:p>
      </w:tc>
    </w:tr>
  </w:tbl>
  <w:p w14:paraId="2879CD61" w14:textId="77777777" w:rsidR="00D77A28" w:rsidRDefault="00D77A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A28"/>
    <w:rsid w:val="007207EB"/>
    <w:rsid w:val="00932339"/>
    <w:rsid w:val="00D7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00519"/>
  <w15:docId w15:val="{94EE89A1-AB33-4980-B9F1-1EB72B9B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user">
    <w:name w:val="Caracteres de nota de rodapé (user)"/>
    <w:qFormat/>
    <w:rsid w:val="00DB01EC"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C6D2E"/>
    <w:rPr>
      <w:rFonts w:ascii="Carlito" w:eastAsia="Carlito" w:hAnsi="Carlito" w:cs="Carlito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0C6D2E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6196B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719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2</cp:revision>
  <cp:lastPrinted>2026-01-19T19:11:00Z</cp:lastPrinted>
  <dcterms:created xsi:type="dcterms:W3CDTF">2026-01-19T19:13:00Z</dcterms:created>
  <dcterms:modified xsi:type="dcterms:W3CDTF">2026-01-19T19:13:00Z</dcterms:modified>
  <dc:language>pt-BR</dc:language>
</cp:coreProperties>
</file>