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F79" w:rsidRDefault="004C6F79" w:rsidP="004C6F79">
      <w:pPr>
        <w:spacing w:after="0"/>
        <w:ind w:left="-5" w:hanging="10"/>
        <w:rPr>
          <w:rFonts w:ascii="Arial" w:eastAsia="Arial" w:hAnsi="Arial" w:cs="Arial"/>
          <w:b/>
          <w:sz w:val="24"/>
        </w:rPr>
      </w:pPr>
    </w:p>
    <w:p w:rsidR="004C6F79" w:rsidRDefault="004C6F79" w:rsidP="004C6F79">
      <w:pPr>
        <w:spacing w:after="0"/>
        <w:ind w:left="-5" w:hanging="10"/>
        <w:rPr>
          <w:rFonts w:ascii="Arial" w:eastAsia="Arial" w:hAnsi="Arial" w:cs="Arial"/>
          <w:b/>
          <w:sz w:val="24"/>
        </w:rPr>
      </w:pPr>
    </w:p>
    <w:p w:rsidR="004C6F79" w:rsidRDefault="004C6F79" w:rsidP="004C6F79">
      <w:pPr>
        <w:spacing w:after="0"/>
        <w:ind w:left="-5" w:hanging="10"/>
        <w:rPr>
          <w:rFonts w:ascii="Arial" w:eastAsia="Arial" w:hAnsi="Arial" w:cs="Arial"/>
          <w:b/>
          <w:sz w:val="24"/>
        </w:rPr>
      </w:pPr>
    </w:p>
    <w:p w:rsidR="004C6F79" w:rsidRDefault="004C6F79" w:rsidP="004C6F79">
      <w:pPr>
        <w:spacing w:after="0"/>
        <w:ind w:left="-5" w:hanging="10"/>
        <w:rPr>
          <w:rFonts w:ascii="Arial" w:eastAsia="Arial" w:hAnsi="Arial" w:cs="Arial"/>
          <w:b/>
          <w:sz w:val="24"/>
        </w:rPr>
      </w:pPr>
    </w:p>
    <w:p w:rsidR="004C6F79" w:rsidRDefault="004C6F79" w:rsidP="004C6F79">
      <w:pPr>
        <w:spacing w:after="0"/>
        <w:ind w:left="-5" w:hanging="10"/>
      </w:pPr>
      <w:r>
        <w:rPr>
          <w:rFonts w:ascii="Arial" w:eastAsia="Arial" w:hAnsi="Arial" w:cs="Arial"/>
          <w:b/>
          <w:sz w:val="24"/>
        </w:rPr>
        <w:t>DE: SETOR DE LICITAÇÕES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bookmarkStart w:id="0" w:name="_GoBack"/>
      <w:bookmarkEnd w:id="0"/>
    </w:p>
    <w:p w:rsidR="004C6F79" w:rsidRDefault="004C6F79" w:rsidP="004C6F79">
      <w:pPr>
        <w:spacing w:after="0"/>
        <w:ind w:left="-5" w:hanging="10"/>
      </w:pPr>
      <w:r>
        <w:rPr>
          <w:rFonts w:ascii="Arial" w:eastAsia="Arial" w:hAnsi="Arial" w:cs="Arial"/>
          <w:b/>
          <w:sz w:val="24"/>
        </w:rPr>
        <w:t xml:space="preserve">PARA: GABINETE DO PREFEITO </w:t>
      </w:r>
    </w:p>
    <w:p w:rsidR="004C6F79" w:rsidRDefault="004C6F79" w:rsidP="004C6F79">
      <w:pPr>
        <w:spacing w:after="5" w:line="232" w:lineRule="auto"/>
        <w:ind w:right="8505"/>
      </w:pPr>
      <w:r>
        <w:rPr>
          <w:rFonts w:ascii="Arial" w:eastAsia="Arial" w:hAnsi="Arial" w:cs="Arial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4C6F79" w:rsidRDefault="004C6F79" w:rsidP="004C6F79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4C6F79" w:rsidRDefault="004C6F79" w:rsidP="004C6F79">
      <w:pPr>
        <w:spacing w:after="0"/>
        <w:ind w:left="10" w:right="59" w:hanging="10"/>
        <w:jc w:val="right"/>
      </w:pPr>
      <w:r>
        <w:rPr>
          <w:rFonts w:ascii="Arial" w:eastAsia="Arial" w:hAnsi="Arial" w:cs="Arial"/>
          <w:sz w:val="24"/>
        </w:rPr>
        <w:t xml:space="preserve">Este tem por objeto informar Vossa Senhoria, que através da </w:t>
      </w:r>
    </w:p>
    <w:p w:rsidR="004C6F79" w:rsidRDefault="004C6F79" w:rsidP="004C6F79">
      <w:pPr>
        <w:spacing w:after="5" w:line="249" w:lineRule="auto"/>
        <w:ind w:left="-5" w:right="51" w:hanging="10"/>
        <w:jc w:val="both"/>
      </w:pPr>
      <w:r>
        <w:rPr>
          <w:rFonts w:ascii="Arial" w:eastAsia="Arial" w:hAnsi="Arial" w:cs="Arial"/>
          <w:sz w:val="24"/>
        </w:rPr>
        <w:t>Requisição 2457/2024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 Secretaria Municipal de Obras e Viação</w:t>
      </w:r>
      <w:r>
        <w:rPr>
          <w:rFonts w:ascii="Arial" w:eastAsia="Arial" w:hAnsi="Arial" w:cs="Arial"/>
          <w:sz w:val="24"/>
        </w:rPr>
        <w:t xml:space="preserve">, solicita a formalização de processo </w:t>
      </w:r>
      <w:r>
        <w:rPr>
          <w:rFonts w:ascii="Arial" w:eastAsia="Arial" w:hAnsi="Arial" w:cs="Arial"/>
          <w:sz w:val="24"/>
          <w:szCs w:val="24"/>
        </w:rPr>
        <w:t xml:space="preserve">para futura e eventual aquisição de materiais elétricos, </w:t>
      </w:r>
      <w:r>
        <w:rPr>
          <w:rFonts w:ascii="Arial" w:eastAsia="Arial" w:hAnsi="Arial" w:cs="Arial"/>
          <w:sz w:val="24"/>
          <w:szCs w:val="24"/>
        </w:rPr>
        <w:t xml:space="preserve">tendo em vista </w:t>
      </w:r>
      <w:r>
        <w:rPr>
          <w:rFonts w:ascii="Arial" w:eastAsia="Arial" w:hAnsi="Arial" w:cs="Arial"/>
          <w:sz w:val="24"/>
          <w:szCs w:val="24"/>
        </w:rPr>
        <w:t>a ADESÃO</w:t>
      </w:r>
      <w:r>
        <w:rPr>
          <w:rFonts w:ascii="Arial" w:eastAsia="Arial" w:hAnsi="Arial" w:cs="Arial"/>
          <w:sz w:val="24"/>
        </w:rPr>
        <w:t xml:space="preserve"> à Ata de Registro de Preços decorrente do Processo Licitatório Pregão </w:t>
      </w:r>
      <w:r>
        <w:rPr>
          <w:rFonts w:ascii="Arial" w:eastAsia="Arial" w:hAnsi="Arial" w:cs="Arial"/>
          <w:sz w:val="24"/>
        </w:rPr>
        <w:t>Eletrônico n. º</w:t>
      </w:r>
      <w:r>
        <w:rPr>
          <w:rFonts w:ascii="Arial" w:eastAsia="Arial" w:hAnsi="Arial" w:cs="Arial"/>
          <w:sz w:val="24"/>
        </w:rPr>
        <w:t xml:space="preserve"> 1</w:t>
      </w:r>
      <w:r>
        <w:rPr>
          <w:rFonts w:ascii="Arial" w:eastAsia="Arial" w:hAnsi="Arial" w:cs="Arial"/>
          <w:sz w:val="24"/>
        </w:rPr>
        <w:t>8</w:t>
      </w:r>
      <w:r>
        <w:rPr>
          <w:rFonts w:ascii="Arial" w:eastAsia="Arial" w:hAnsi="Arial" w:cs="Arial"/>
          <w:sz w:val="24"/>
        </w:rPr>
        <w:t xml:space="preserve">/2024 conduzido pelo CONDESUS na forma de licitação compartilhada prevista no art. 112, §§ 1º e 2º, da Lei de Licitações, anuindo a todos os termos e condições estabelecidas no edital em epígrafe. </w:t>
      </w:r>
    </w:p>
    <w:p w:rsidR="004C6F79" w:rsidRDefault="004C6F79" w:rsidP="004C6F79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4C6F79" w:rsidRDefault="004C6F79" w:rsidP="004C6F79">
      <w:pPr>
        <w:spacing w:after="0"/>
        <w:ind w:left="10" w:right="59" w:hanging="10"/>
        <w:jc w:val="right"/>
      </w:pPr>
      <w:r>
        <w:rPr>
          <w:rFonts w:ascii="Arial" w:eastAsia="Arial" w:hAnsi="Arial" w:cs="Arial"/>
          <w:sz w:val="24"/>
        </w:rPr>
        <w:t xml:space="preserve">Tendo em vista a necessidade de parecer jurídico para formalização </w:t>
      </w:r>
    </w:p>
    <w:p w:rsidR="004C6F79" w:rsidRDefault="004C6F79" w:rsidP="004C6F79">
      <w:pPr>
        <w:spacing w:after="5" w:line="249" w:lineRule="auto"/>
        <w:ind w:left="-5" w:right="51" w:hanging="10"/>
        <w:jc w:val="both"/>
      </w:pPr>
      <w:proofErr w:type="gramStart"/>
      <w:r>
        <w:rPr>
          <w:rFonts w:ascii="Arial" w:eastAsia="Arial" w:hAnsi="Arial" w:cs="Arial"/>
          <w:sz w:val="24"/>
        </w:rPr>
        <w:t>da</w:t>
      </w:r>
      <w:proofErr w:type="gramEnd"/>
      <w:r>
        <w:rPr>
          <w:rFonts w:ascii="Arial" w:eastAsia="Arial" w:hAnsi="Arial" w:cs="Arial"/>
          <w:sz w:val="24"/>
        </w:rPr>
        <w:t xml:space="preserve"> contratação, segue toda a documentação para sua análise e posterior parecer sobre o pedido.  </w:t>
      </w:r>
    </w:p>
    <w:p w:rsidR="004C6F79" w:rsidRDefault="004C6F79" w:rsidP="004C6F79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4C6F79" w:rsidRDefault="004C6F79" w:rsidP="004C6F79">
      <w:pPr>
        <w:spacing w:after="5" w:line="249" w:lineRule="auto"/>
        <w:ind w:left="-5" w:right="51" w:hanging="10"/>
        <w:jc w:val="both"/>
      </w:pPr>
      <w:r>
        <w:rPr>
          <w:rFonts w:ascii="Arial" w:eastAsia="Arial" w:hAnsi="Arial" w:cs="Arial"/>
          <w:sz w:val="24"/>
        </w:rPr>
        <w:t xml:space="preserve">Documentação necessária a referida contratação: </w:t>
      </w:r>
    </w:p>
    <w:p w:rsidR="004C6F79" w:rsidRDefault="004C6F79" w:rsidP="004C6F79">
      <w:pPr>
        <w:spacing w:after="5" w:line="249" w:lineRule="auto"/>
        <w:ind w:left="-5" w:right="51" w:hanging="10"/>
        <w:jc w:val="both"/>
      </w:pPr>
      <w:r>
        <w:rPr>
          <w:rFonts w:ascii="Arial" w:eastAsia="Arial" w:hAnsi="Arial" w:cs="Arial"/>
          <w:sz w:val="24"/>
        </w:rPr>
        <w:t>Edital Pregão Eletrônico 18</w:t>
      </w:r>
      <w:r>
        <w:rPr>
          <w:rFonts w:ascii="Arial" w:eastAsia="Arial" w:hAnsi="Arial" w:cs="Arial"/>
          <w:sz w:val="24"/>
        </w:rPr>
        <w:t>/2024</w:t>
      </w:r>
    </w:p>
    <w:p w:rsidR="004C6F79" w:rsidRDefault="004C6F79" w:rsidP="004C6F79">
      <w:pPr>
        <w:spacing w:after="5" w:line="249" w:lineRule="auto"/>
        <w:ind w:left="-5" w:right="51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Atas de Registro de Preços n. º </w:t>
      </w:r>
      <w:r>
        <w:rPr>
          <w:rFonts w:ascii="Arial" w:eastAsia="Arial" w:hAnsi="Arial" w:cs="Arial"/>
          <w:sz w:val="24"/>
        </w:rPr>
        <w:t>80,83,84,85,87,88 e 90</w:t>
      </w:r>
    </w:p>
    <w:p w:rsidR="004C6F79" w:rsidRDefault="004C6F79" w:rsidP="004C6F79">
      <w:pPr>
        <w:spacing w:after="5" w:line="249" w:lineRule="auto"/>
        <w:ind w:left="-5" w:right="51" w:hanging="10"/>
        <w:jc w:val="both"/>
      </w:pPr>
      <w:r>
        <w:rPr>
          <w:rFonts w:ascii="Arial" w:eastAsia="Arial" w:hAnsi="Arial" w:cs="Arial"/>
          <w:sz w:val="24"/>
        </w:rPr>
        <w:t>Termo de Homologação do CONDESUS</w:t>
      </w:r>
    </w:p>
    <w:p w:rsidR="004C6F79" w:rsidRDefault="004C6F79" w:rsidP="004C6F79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4C6F79" w:rsidRDefault="004C6F79" w:rsidP="004C6F79">
      <w:pPr>
        <w:spacing w:after="0" w:line="244" w:lineRule="auto"/>
        <w:ind w:firstLine="1133"/>
      </w:pPr>
      <w:r>
        <w:rPr>
          <w:rFonts w:ascii="Arial" w:eastAsia="Arial" w:hAnsi="Arial" w:cs="Arial"/>
          <w:sz w:val="24"/>
        </w:rPr>
        <w:t xml:space="preserve"> </w:t>
      </w:r>
    </w:p>
    <w:p w:rsidR="004C6F79" w:rsidRDefault="004C6F79" w:rsidP="004C6F79">
      <w:pPr>
        <w:spacing w:after="5" w:line="249" w:lineRule="auto"/>
        <w:ind w:left="1143" w:right="51" w:hanging="10"/>
        <w:jc w:val="both"/>
      </w:pPr>
      <w:r>
        <w:rPr>
          <w:rFonts w:ascii="Arial" w:eastAsia="Arial" w:hAnsi="Arial" w:cs="Arial"/>
          <w:sz w:val="24"/>
        </w:rPr>
        <w:t xml:space="preserve">Fica a seu critério a contratação. </w:t>
      </w:r>
    </w:p>
    <w:p w:rsidR="004C6F79" w:rsidRDefault="004C6F79" w:rsidP="004C6F79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4C6F79" w:rsidRDefault="004C6F79" w:rsidP="004C6F79">
      <w:pPr>
        <w:spacing w:after="0"/>
        <w:jc w:val="right"/>
      </w:pPr>
      <w:r>
        <w:rPr>
          <w:rFonts w:ascii="Arial" w:eastAsia="Arial" w:hAnsi="Arial" w:cs="Arial"/>
          <w:sz w:val="24"/>
        </w:rPr>
        <w:t xml:space="preserve"> </w:t>
      </w:r>
    </w:p>
    <w:p w:rsidR="004C6F79" w:rsidRDefault="004C6F79" w:rsidP="004C6F79">
      <w:pPr>
        <w:spacing w:after="0"/>
        <w:jc w:val="right"/>
      </w:pPr>
      <w:r>
        <w:rPr>
          <w:rFonts w:ascii="Arial" w:eastAsia="Arial" w:hAnsi="Arial" w:cs="Arial"/>
          <w:sz w:val="24"/>
        </w:rPr>
        <w:t xml:space="preserve"> </w:t>
      </w:r>
    </w:p>
    <w:p w:rsidR="004C6F79" w:rsidRDefault="004C6F79" w:rsidP="004C6F79">
      <w:pPr>
        <w:spacing w:after="0"/>
        <w:ind w:left="10" w:right="59" w:hanging="10"/>
        <w:jc w:val="right"/>
      </w:pPr>
      <w:r>
        <w:rPr>
          <w:rFonts w:ascii="Arial" w:eastAsia="Arial" w:hAnsi="Arial" w:cs="Arial"/>
          <w:sz w:val="24"/>
        </w:rPr>
        <w:t xml:space="preserve">           </w:t>
      </w:r>
      <w:r>
        <w:rPr>
          <w:rFonts w:ascii="Arial" w:eastAsia="Arial" w:hAnsi="Arial" w:cs="Arial"/>
          <w:sz w:val="24"/>
        </w:rPr>
        <w:t xml:space="preserve">              Lagoa Vermelha, 13 de agosto</w:t>
      </w:r>
      <w:r>
        <w:rPr>
          <w:rFonts w:ascii="Arial" w:eastAsia="Arial" w:hAnsi="Arial" w:cs="Arial"/>
          <w:sz w:val="24"/>
        </w:rPr>
        <w:t xml:space="preserve"> de 2024. </w:t>
      </w:r>
    </w:p>
    <w:p w:rsidR="004C6F79" w:rsidRDefault="004C6F79" w:rsidP="004C6F79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4C6F79" w:rsidRDefault="004C6F79" w:rsidP="004C6F79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4C6F79" w:rsidRDefault="004C6F79" w:rsidP="004C6F79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751FD5" w:rsidRDefault="00751FD5"/>
    <w:sectPr w:rsidR="00751FD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5A6E" w:rsidRDefault="000B5A6E" w:rsidP="00A7388F">
      <w:pPr>
        <w:spacing w:after="0" w:line="240" w:lineRule="auto"/>
      </w:pPr>
      <w:r>
        <w:separator/>
      </w:r>
    </w:p>
  </w:endnote>
  <w:endnote w:type="continuationSeparator" w:id="0">
    <w:p w:rsidR="000B5A6E" w:rsidRDefault="000B5A6E" w:rsidP="00A73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5A6E" w:rsidRDefault="000B5A6E" w:rsidP="00A7388F">
      <w:pPr>
        <w:spacing w:after="0" w:line="240" w:lineRule="auto"/>
      </w:pPr>
      <w:r>
        <w:separator/>
      </w:r>
    </w:p>
  </w:footnote>
  <w:footnote w:type="continuationSeparator" w:id="0">
    <w:p w:rsidR="000B5A6E" w:rsidRDefault="000B5A6E" w:rsidP="00A73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88F" w:rsidRDefault="00A7388F" w:rsidP="00A7388F">
    <w:pPr>
      <w:pStyle w:val="Cabealho"/>
      <w:jc w:val="center"/>
    </w:pPr>
    <w:r w:rsidRPr="00F81014">
      <w:rPr>
        <w:noProof/>
      </w:rPr>
      <w:drawing>
        <wp:inline distT="0" distB="0" distL="0" distR="0" wp14:anchorId="6C7FC5DA" wp14:editId="7CD62CA9">
          <wp:extent cx="1857375" cy="1181100"/>
          <wp:effectExtent l="0" t="0" r="0" b="0"/>
          <wp:docPr id="1" name="Imagem 1" descr="D:\Documentos\prefeitura\Desktop\Timb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:\Documentos\prefeitura\Desktop\Timbre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F79"/>
    <w:rsid w:val="000B5A6E"/>
    <w:rsid w:val="004C6F79"/>
    <w:rsid w:val="00572D3D"/>
    <w:rsid w:val="00751FD5"/>
    <w:rsid w:val="00A73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708D7"/>
  <w15:chartTrackingRefBased/>
  <w15:docId w15:val="{E7D15C2E-7E77-4384-83A3-2D54AFE0C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13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6F79"/>
    <w:pPr>
      <w:spacing w:after="160" w:line="256" w:lineRule="auto"/>
      <w:ind w:firstLine="0"/>
      <w:jc w:val="left"/>
    </w:pPr>
    <w:rPr>
      <w:rFonts w:ascii="Calibri" w:eastAsia="Calibri" w:hAnsi="Calibri" w:cs="Calibri"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738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7388F"/>
    <w:rPr>
      <w:rFonts w:ascii="Calibri" w:eastAsia="Calibri" w:hAnsi="Calibri" w:cs="Calibri"/>
      <w:color w:val="00000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738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7388F"/>
    <w:rPr>
      <w:rFonts w:ascii="Calibri" w:eastAsia="Calibri" w:hAnsi="Calibri" w:cs="Calibri"/>
      <w:color w:val="00000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738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388F"/>
    <w:rPr>
      <w:rFonts w:ascii="Segoe UI" w:eastAsia="Calibri" w:hAnsi="Segoe UI" w:cs="Segoe UI"/>
      <w:color w:val="00000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29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163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3</cp:revision>
  <cp:lastPrinted>2024-08-13T17:36:00Z</cp:lastPrinted>
  <dcterms:created xsi:type="dcterms:W3CDTF">2024-08-13T17:31:00Z</dcterms:created>
  <dcterms:modified xsi:type="dcterms:W3CDTF">2024-08-13T17:37:00Z</dcterms:modified>
</cp:coreProperties>
</file>