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9E8A6" w14:textId="77777777" w:rsidR="007F6C7D" w:rsidRDefault="007F6C7D" w:rsidP="00B853E0">
      <w:pPr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772AD7FD" w14:textId="701BAFF3" w:rsidR="00B853E0" w:rsidRDefault="00B853E0" w:rsidP="00B853E0">
      <w:r>
        <w:rPr>
          <w:rFonts w:ascii="Arial" w:eastAsia="Arial" w:hAnsi="Arial" w:cs="Arial"/>
          <w:b/>
          <w:bCs/>
          <w:color w:val="000000"/>
          <w:sz w:val="24"/>
          <w:szCs w:val="24"/>
        </w:rPr>
        <w:t>DE: SETOR DE LICITAÇÕES</w:t>
      </w:r>
    </w:p>
    <w:p w14:paraId="41AD0989" w14:textId="77777777" w:rsidR="00B853E0" w:rsidRDefault="00B853E0" w:rsidP="00B853E0"/>
    <w:p w14:paraId="265393BB" w14:textId="77777777" w:rsidR="00B853E0" w:rsidRDefault="00B853E0" w:rsidP="00B853E0">
      <w:r>
        <w:rPr>
          <w:rFonts w:ascii="Arial" w:eastAsia="Arial" w:hAnsi="Arial" w:cs="Arial"/>
          <w:b/>
          <w:bCs/>
          <w:color w:val="000000"/>
          <w:sz w:val="24"/>
          <w:szCs w:val="24"/>
        </w:rPr>
        <w:t>PARA: GABINETE DO PREFEITO</w:t>
      </w:r>
    </w:p>
    <w:p w14:paraId="536E69A0" w14:textId="77777777" w:rsidR="00B853E0" w:rsidRDefault="00B853E0" w:rsidP="00B853E0"/>
    <w:p w14:paraId="51D143CA" w14:textId="77777777" w:rsidR="007F6C7D" w:rsidRDefault="007F6C7D" w:rsidP="00B853E0"/>
    <w:p w14:paraId="568E3BD7" w14:textId="053BC9C2" w:rsidR="009B3355" w:rsidRDefault="003C178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           </w:t>
      </w:r>
      <w:r w:rsidR="00B853E0">
        <w:rPr>
          <w:rFonts w:ascii="Arial" w:eastAsia="Arial" w:hAnsi="Arial" w:cs="Arial"/>
          <w:color w:val="000000"/>
          <w:sz w:val="24"/>
          <w:szCs w:val="24"/>
        </w:rPr>
        <w:t>Este tem por objeto informar Vossa Senhoria, q</w:t>
      </w:r>
      <w:r w:rsidR="007A1D72">
        <w:rPr>
          <w:rFonts w:ascii="Arial" w:eastAsia="Arial" w:hAnsi="Arial" w:cs="Arial"/>
          <w:color w:val="000000"/>
          <w:sz w:val="24"/>
          <w:szCs w:val="24"/>
        </w:rPr>
        <w:t>ue através da requisição n</w:t>
      </w:r>
      <w:r w:rsidR="008C2A19"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 w:rsidR="009B3355">
        <w:rPr>
          <w:rFonts w:ascii="Arial" w:eastAsia="Arial" w:hAnsi="Arial" w:cs="Arial"/>
          <w:color w:val="000000"/>
          <w:sz w:val="24"/>
          <w:szCs w:val="24"/>
        </w:rPr>
        <w:t>2774/2025</w:t>
      </w:r>
      <w:r w:rsidR="007A1D72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8C2A19">
        <w:rPr>
          <w:rFonts w:ascii="Arial" w:eastAsia="Arial" w:hAnsi="Arial" w:cs="Arial"/>
          <w:color w:val="000000"/>
          <w:sz w:val="24"/>
          <w:szCs w:val="24"/>
        </w:rPr>
        <w:t xml:space="preserve">a Secretaria Municipal da </w:t>
      </w:r>
      <w:r w:rsidR="009B3355">
        <w:rPr>
          <w:rFonts w:ascii="Arial" w:eastAsia="Arial" w:hAnsi="Arial" w:cs="Arial"/>
          <w:color w:val="000000"/>
          <w:sz w:val="24"/>
          <w:szCs w:val="24"/>
        </w:rPr>
        <w:t>Saúde</w:t>
      </w:r>
      <w:r w:rsidR="00B853E0" w:rsidRPr="008C2A19">
        <w:rPr>
          <w:rFonts w:ascii="Arial" w:eastAsia="Arial" w:hAnsi="Arial" w:cs="Arial"/>
          <w:color w:val="000000"/>
          <w:sz w:val="24"/>
          <w:szCs w:val="24"/>
        </w:rPr>
        <w:t xml:space="preserve">, requereu e justificou a </w:t>
      </w:r>
      <w:r w:rsidR="004C184A">
        <w:rPr>
          <w:rFonts w:ascii="Arial" w:eastAsia="Arial" w:hAnsi="Arial" w:cs="Arial"/>
          <w:color w:val="000000"/>
          <w:sz w:val="24"/>
          <w:szCs w:val="24"/>
        </w:rPr>
        <w:t>Contratação de Empresa para</w:t>
      </w:r>
      <w:r w:rsidR="00AF79CE">
        <w:rPr>
          <w:rFonts w:ascii="Arial" w:eastAsia="Arial" w:hAnsi="Arial" w:cs="Arial"/>
          <w:color w:val="000000"/>
          <w:sz w:val="24"/>
          <w:szCs w:val="24"/>
        </w:rPr>
        <w:t xml:space="preserve"> prestação de curso </w:t>
      </w:r>
      <w:r w:rsidR="009B3355">
        <w:rPr>
          <w:rFonts w:ascii="Arial" w:eastAsia="Arial" w:hAnsi="Arial" w:cs="Arial"/>
          <w:color w:val="000000"/>
          <w:sz w:val="24"/>
          <w:szCs w:val="24"/>
        </w:rPr>
        <w:t xml:space="preserve">de capacitação sobre a Lei Geral de Proteção de Dados (LGPD), com carga horária de 8 (oito) horas distribuídas presencialmente, </w:t>
      </w:r>
      <w:r w:rsidR="00813085" w:rsidRPr="00813085">
        <w:rPr>
          <w:rFonts w:ascii="Arial" w:eastAsia="Arial" w:hAnsi="Arial" w:cs="Arial"/>
          <w:color w:val="000000"/>
          <w:sz w:val="24"/>
          <w:szCs w:val="24"/>
        </w:rPr>
        <w:t xml:space="preserve">a ser realizado no dia </w:t>
      </w:r>
      <w:r w:rsidR="009B3355">
        <w:rPr>
          <w:rFonts w:ascii="Arial" w:eastAsia="Arial" w:hAnsi="Arial" w:cs="Arial"/>
          <w:color w:val="000000"/>
          <w:sz w:val="24"/>
          <w:szCs w:val="24"/>
        </w:rPr>
        <w:t xml:space="preserve">11 de </w:t>
      </w:r>
      <w:r w:rsidR="00813085" w:rsidRPr="00813085">
        <w:rPr>
          <w:rFonts w:ascii="Arial" w:eastAsia="Arial" w:hAnsi="Arial" w:cs="Arial"/>
          <w:color w:val="000000"/>
          <w:sz w:val="24"/>
          <w:szCs w:val="24"/>
        </w:rPr>
        <w:t xml:space="preserve">novembro de 2025, </w:t>
      </w:r>
      <w:r w:rsidR="009B3355">
        <w:rPr>
          <w:rFonts w:ascii="Arial" w:eastAsia="Arial" w:hAnsi="Arial" w:cs="Arial"/>
          <w:color w:val="000000"/>
          <w:sz w:val="24"/>
          <w:szCs w:val="24"/>
        </w:rPr>
        <w:t>das 08h:00min às 12h:00min e das 13h:00min às 17h:00min, no auditório da Secretaria Municipal da Saúde</w:t>
      </w:r>
      <w:r w:rsidR="00813085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A3848FA" w14:textId="696D0249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>A capacitação em LGPD é necessária para preparar os servidores públicos municipais para a adequação institucional à Lei nº 13.709/2018, que estabelece diretrizes obrigatórias para o tratamento de dados pessoais por órgãos públicos. A formação será presencial, com carga horária de 8 horas em um único dia, voltada a 40 servidores, incluindo profissionais da Secretaria Municipal da Saúde e de outras secretarias do Executivo.</w:t>
      </w:r>
    </w:p>
    <w:p w14:paraId="5EDD55A4" w14:textId="799FBA4C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>A contratação está alinhada às ações previstas no Programa SUS Digital, instituído pelas Portarias GM/MS nº 3.233/2024 e nº 4.160/2024, que contemplam educação permanente em saúde digital, segurança da informação e governança de dados. A capacitação também integra o planejamento estratégico municipal voltado à conformidade legal e à proteção de dados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0FA1FBF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>• Curso presencial com carga horária de 8 horas (manhã e tarde).</w:t>
      </w:r>
    </w:p>
    <w:p w14:paraId="1E40CB67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Realização no município de Lagoa Vermelha. </w:t>
      </w:r>
    </w:p>
    <w:p w14:paraId="307C19F9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Participação de 40 servidores públicos. </w:t>
      </w:r>
    </w:p>
    <w:p w14:paraId="42A6587C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Conteúdo técnico, jurídico e operacional sobre LGPD. </w:t>
      </w:r>
    </w:p>
    <w:p w14:paraId="69FCD598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Disponibilização de materiais didáticos e complementares em formato eletrônico. </w:t>
      </w:r>
    </w:p>
    <w:p w14:paraId="0F7C61AB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Emissão de certificados de participação. </w:t>
      </w:r>
    </w:p>
    <w:p w14:paraId="44270ADB" w14:textId="239B14DF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>• Instrutor com notório conhecimento e experiência comprovada na área de LGPD e setor público.</w:t>
      </w:r>
    </w:p>
    <w:p w14:paraId="02709D3A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CF4B45C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A solução contempla: </w:t>
      </w:r>
    </w:p>
    <w:p w14:paraId="7BD8662E" w14:textId="5710F4BD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Contratação </w:t>
      </w:r>
      <w:proofErr w:type="gramStart"/>
      <w:r w:rsidRPr="004B774A">
        <w:rPr>
          <w:rFonts w:ascii="Arial" w:eastAsia="Arial" w:hAnsi="Arial" w:cs="Arial"/>
          <w:color w:val="000000"/>
          <w:sz w:val="24"/>
          <w:szCs w:val="24"/>
        </w:rPr>
        <w:t>direta  com</w:t>
      </w:r>
      <w:proofErr w:type="gramEnd"/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 justificativa técnica e comprovação de especialização. </w:t>
      </w:r>
    </w:p>
    <w:p w14:paraId="7F3B6F8B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Elaboração e organização prévia do conteúdo. </w:t>
      </w:r>
    </w:p>
    <w:p w14:paraId="114509D9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Planejamento e realização do curso presencial. </w:t>
      </w:r>
    </w:p>
    <w:p w14:paraId="6E5BB51E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Aula expositiva e dialogada presencial. </w:t>
      </w:r>
    </w:p>
    <w:p w14:paraId="6F805043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Material didático eletrônico. </w:t>
      </w:r>
    </w:p>
    <w:p w14:paraId="50BD6701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Acesso à central do aluno para emissão de certificados. </w:t>
      </w:r>
    </w:p>
    <w:p w14:paraId="704F12E5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Supervisão acadêmica reconhecida pelo MEC. </w:t>
      </w:r>
    </w:p>
    <w:p w14:paraId="7C7DF133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Atendimento personalizado às demandas locais. </w:t>
      </w:r>
    </w:p>
    <w:p w14:paraId="07D5E708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Apoio técnico e envio de materiais complementares. </w:t>
      </w:r>
    </w:p>
    <w:p w14:paraId="69BE1A4C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Capacitação técnica e jurídica dos servidores. </w:t>
      </w:r>
    </w:p>
    <w:p w14:paraId="4DB7C0B1" w14:textId="340CCA6A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>• Fortalecimento da política municipal de proteção de dados.</w:t>
      </w:r>
    </w:p>
    <w:p w14:paraId="43DC575D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São o</w:t>
      </w:r>
      <w:r w:rsidRPr="004B774A">
        <w:rPr>
          <w:rFonts w:ascii="Arial" w:eastAsia="Arial" w:hAnsi="Arial" w:cs="Arial"/>
          <w:color w:val="000000"/>
          <w:sz w:val="24"/>
          <w:szCs w:val="24"/>
        </w:rPr>
        <w:t>brigações da CONTRATADA</w:t>
      </w:r>
      <w:r>
        <w:rPr>
          <w:rFonts w:ascii="Arial" w:eastAsia="Arial" w:hAnsi="Arial" w:cs="Arial"/>
          <w:color w:val="000000"/>
          <w:sz w:val="24"/>
          <w:szCs w:val="24"/>
        </w:rPr>
        <w:t>:</w:t>
      </w: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4A2DA897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Ministrar o curso conforme conteúdo programado. </w:t>
      </w:r>
    </w:p>
    <w:p w14:paraId="07BCA4AF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</w:t>
      </w:r>
      <w:proofErr w:type="spellStart"/>
      <w:r w:rsidRPr="004B774A">
        <w:rPr>
          <w:rFonts w:ascii="Arial" w:eastAsia="Arial" w:hAnsi="Arial" w:cs="Arial"/>
          <w:color w:val="000000"/>
          <w:sz w:val="24"/>
          <w:szCs w:val="24"/>
        </w:rPr>
        <w:t>Fornecer</w:t>
      </w:r>
      <w:proofErr w:type="spellEnd"/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 material didático eletrônico. </w:t>
      </w:r>
    </w:p>
    <w:p w14:paraId="719D77E5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Emitir certificados com supervisão acadêmica. </w:t>
      </w:r>
    </w:p>
    <w:p w14:paraId="3DF865A6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Arcar com despesas de deslocamento, hospedagem e alimentação da instrutora. </w:t>
      </w:r>
    </w:p>
    <w:p w14:paraId="75C1EA35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Disponibilizar acesso à central do aluno e suporte técnico. </w:t>
      </w:r>
    </w:p>
    <w:p w14:paraId="40C7F52B" w14:textId="77777777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Garantir qualidade técnica e metodológica. </w:t>
      </w:r>
    </w:p>
    <w:p w14:paraId="095DF85D" w14:textId="708B736A" w:rsidR="00911AA7" w:rsidRDefault="004B774A" w:rsidP="00911AA7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 xml:space="preserve">• Cumprir normas legais e fiscais. </w:t>
      </w:r>
    </w:p>
    <w:p w14:paraId="2D0931AA" w14:textId="7F3D3EEF" w:rsidR="00911AA7" w:rsidRDefault="00911AA7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11AA7">
        <w:rPr>
          <w:rFonts w:ascii="Arial" w:eastAsia="Arial" w:hAnsi="Arial" w:cs="Arial"/>
          <w:color w:val="000000"/>
          <w:sz w:val="24"/>
          <w:szCs w:val="24"/>
        </w:rPr>
        <w:t xml:space="preserve">• Material didático e complementar em formato eletrônico. </w:t>
      </w:r>
    </w:p>
    <w:p w14:paraId="5C6A6364" w14:textId="77777777" w:rsidR="00911AA7" w:rsidRDefault="00911AA7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11AA7">
        <w:rPr>
          <w:rFonts w:ascii="Arial" w:eastAsia="Arial" w:hAnsi="Arial" w:cs="Arial"/>
          <w:color w:val="000000"/>
          <w:sz w:val="24"/>
          <w:szCs w:val="24"/>
        </w:rPr>
        <w:t xml:space="preserve">• Certificados: Emitidos via plataforma digital com login e senha individual. </w:t>
      </w:r>
    </w:p>
    <w:p w14:paraId="1005601A" w14:textId="77777777" w:rsidR="00911AA7" w:rsidRDefault="00911AA7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11AA7">
        <w:rPr>
          <w:rFonts w:ascii="Arial" w:eastAsia="Arial" w:hAnsi="Arial" w:cs="Arial"/>
          <w:color w:val="000000"/>
          <w:sz w:val="24"/>
          <w:szCs w:val="24"/>
        </w:rPr>
        <w:t xml:space="preserve">• Emissão de certificados de participação para todos os servidores presentes. </w:t>
      </w:r>
    </w:p>
    <w:p w14:paraId="49745920" w14:textId="7873DD80" w:rsidR="00911AA7" w:rsidRDefault="00911AA7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11AA7">
        <w:rPr>
          <w:rFonts w:ascii="Arial" w:eastAsia="Arial" w:hAnsi="Arial" w:cs="Arial"/>
          <w:color w:val="000000"/>
          <w:sz w:val="24"/>
          <w:szCs w:val="24"/>
        </w:rPr>
        <w:t>• Instrutor com experiência comprovada em LGPD e atuação no setor público.</w:t>
      </w:r>
    </w:p>
    <w:p w14:paraId="0471F4C2" w14:textId="099BE599" w:rsidR="004B774A" w:rsidRDefault="004B774A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B774A">
        <w:rPr>
          <w:rFonts w:ascii="Arial" w:eastAsia="Arial" w:hAnsi="Arial" w:cs="Arial"/>
          <w:color w:val="000000"/>
          <w:sz w:val="24"/>
          <w:szCs w:val="24"/>
        </w:rPr>
        <w:t>É de responsabilidade exclusiva e integral da CONTRATADA, a utilização de pessoas para a execução dos respectivos procedimentos, incluindo encargos trabalhistas, previdenciários, sociais, fiscais e comercias resultantes de vínculo empregatício, cujo ônus e obrigações, em nenhuma hipótese, poderão ser transferidos para o Município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B1090C0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Conteúdos Programáticos: </w:t>
      </w:r>
    </w:p>
    <w:p w14:paraId="739469EC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• CAPÍTULO 1 - DISPOSIÇÕES GERAIS </w:t>
      </w:r>
    </w:p>
    <w:p w14:paraId="52A756D5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1.1. Noções Gerais </w:t>
      </w:r>
    </w:p>
    <w:p w14:paraId="39746D25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1.2. Conceitos </w:t>
      </w:r>
    </w:p>
    <w:p w14:paraId="10369B5D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1.3. Princípios </w:t>
      </w:r>
    </w:p>
    <w:p w14:paraId="1BD11D26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• CAPÍTULO 2 - DO TRATAMENTO DE DADOS PESSOAIS </w:t>
      </w:r>
    </w:p>
    <w:p w14:paraId="089C4EFD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2.1. Hipóteses autorizadoras </w:t>
      </w:r>
    </w:p>
    <w:p w14:paraId="57F40777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2.2. Consentimento do titular do dado </w:t>
      </w:r>
    </w:p>
    <w:p w14:paraId="777FED57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2.3. Dados sensíveis </w:t>
      </w:r>
    </w:p>
    <w:p w14:paraId="69A06E19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2.4. Tratamento de dados sensíveis na saúde </w:t>
      </w:r>
    </w:p>
    <w:p w14:paraId="5D9706FF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2.5. Tratamento de dados sensíveis voltado à realização de estudos por órgãos de pesquisas </w:t>
      </w:r>
    </w:p>
    <w:p w14:paraId="0846C664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2.6. Tratamento de dados pessoais de crianças e de adolescentes </w:t>
      </w:r>
    </w:p>
    <w:p w14:paraId="0855CC22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2.7. Dados anonimizados e </w:t>
      </w:r>
      <w:proofErr w:type="spellStart"/>
      <w:r w:rsidRPr="00F55BC2">
        <w:rPr>
          <w:rFonts w:ascii="Arial" w:eastAsia="Arial" w:hAnsi="Arial" w:cs="Arial"/>
          <w:color w:val="000000"/>
          <w:sz w:val="24"/>
          <w:szCs w:val="24"/>
        </w:rPr>
        <w:t>pseudonimizados</w:t>
      </w:r>
      <w:proofErr w:type="spellEnd"/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2E5F236D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2.8. Término do tratamento de dados </w:t>
      </w:r>
    </w:p>
    <w:p w14:paraId="0B60B231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2.9. Término do tratamento e Administração Pública </w:t>
      </w:r>
    </w:p>
    <w:p w14:paraId="428B760D" w14:textId="12DEE0BF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>2.10. Término do tratamento e conservação de dados pessoais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1DACB6F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• CAPÍTULO 3 - DIREITOS DO TITULAR </w:t>
      </w:r>
    </w:p>
    <w:p w14:paraId="65C2B879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3.1. Noções gerais 3.2. Direitos em espécie </w:t>
      </w:r>
    </w:p>
    <w:p w14:paraId="00C1CFC2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3.3. Revogação do consentimento (art. 18, IX) </w:t>
      </w:r>
    </w:p>
    <w:p w14:paraId="48F418D6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3.4. Direito a explicação e revisão dos dados (art. 20, LGPD) </w:t>
      </w:r>
    </w:p>
    <w:p w14:paraId="08A304B4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• CAPÍTULO 4 - TRATAMENTO DE DADOS PESSOAIS PELO PODER PÚBLICO </w:t>
      </w:r>
    </w:p>
    <w:p w14:paraId="797C3D0B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4.1. Noções gerais </w:t>
      </w:r>
    </w:p>
    <w:p w14:paraId="3832C536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>4.2. Tratamento de dados pessoais pelos serviços notariais e de registro</w:t>
      </w:r>
    </w:p>
    <w:p w14:paraId="2032DDB1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 4.3. Tratamento de dados pessoais pelas estatais </w:t>
      </w:r>
    </w:p>
    <w:p w14:paraId="05AD9ECD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4.4. Compartilhamento de dados pessoais na Administração Pública </w:t>
      </w:r>
    </w:p>
    <w:p w14:paraId="7162C25A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4.5. Interoperabilidade dos dados pessoais </w:t>
      </w:r>
    </w:p>
    <w:p w14:paraId="0D2C07A3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4.6. Autoridade Nacional e normas complementares </w:t>
      </w:r>
    </w:p>
    <w:p w14:paraId="0C376C62" w14:textId="6D2DACBD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>4.7. Responsabilidade por infração à LGPD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190DDDD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>• CAPÍTULO 5 - AGENTES DE TRATAMENTO DE DADOS PESSOAIS</w:t>
      </w:r>
    </w:p>
    <w:p w14:paraId="42A5AA51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 5.1. Agentes </w:t>
      </w:r>
    </w:p>
    <w:p w14:paraId="2213BC74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5.2. Registros e do relatório de impacto à proteção de dados pessoais </w:t>
      </w:r>
    </w:p>
    <w:p w14:paraId="06CAB5EC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5.3. Recomendações </w:t>
      </w:r>
    </w:p>
    <w:p w14:paraId="2791FF81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5.4. Responsabilidades </w:t>
      </w:r>
    </w:p>
    <w:p w14:paraId="55FE75AD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• CAPÍTULO 6 - SEGURANÇA E DAS BOAS PRÁTICAS </w:t>
      </w:r>
    </w:p>
    <w:p w14:paraId="692D35AE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6.1. Medidas de segurança </w:t>
      </w:r>
    </w:p>
    <w:p w14:paraId="42C36F12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6.2. Incidentes de segurança e sua comunicação </w:t>
      </w:r>
    </w:p>
    <w:p w14:paraId="43F13DC8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6.3. Das boas práticas e da governança </w:t>
      </w:r>
    </w:p>
    <w:p w14:paraId="499CB0B2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• CAPÍTULO 7 - FISCALIZAÇÃO </w:t>
      </w:r>
    </w:p>
    <w:p w14:paraId="237240B7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>7.1. Noções gerais 7</w:t>
      </w:r>
    </w:p>
    <w:p w14:paraId="5C5AD250" w14:textId="712968DF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>.2. Compatibilização da LGPD com o regime público e as sanções aplicáveis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881F7F7" w14:textId="77777777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• CAPÍTULO 8 – ROTEIRO DE IMPLANTAÇÃO </w:t>
      </w:r>
    </w:p>
    <w:p w14:paraId="77A36A19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8.1. Aspectos gerais da implantação da LGPD no setor público </w:t>
      </w:r>
    </w:p>
    <w:p w14:paraId="15E0ED3D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8.2. Organização interna e roteiro </w:t>
      </w:r>
    </w:p>
    <w:p w14:paraId="3E411E05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8.3. Inventário de Dados Pessoais: o que é e como elaborá-lo. </w:t>
      </w:r>
    </w:p>
    <w:p w14:paraId="47897EEE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8.4. Identificação do serviço/processo </w:t>
      </w:r>
    </w:p>
    <w:p w14:paraId="5FD12C0E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8.5. Identificação dos agentes de tratamento e encarregado </w:t>
      </w:r>
    </w:p>
    <w:p w14:paraId="266F7E25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8.6. Atuação do operador no ciclo de vida do tratamento pessoal </w:t>
      </w:r>
    </w:p>
    <w:p w14:paraId="2AFDFEB6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8.7. Fluxo do tratamento de dados pessoais </w:t>
      </w:r>
    </w:p>
    <w:p w14:paraId="30C7EDED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8.8. Escopo e natureza dos dados pessoais </w:t>
      </w:r>
    </w:p>
    <w:p w14:paraId="6001CF35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8.9. Finalidade do Tratamento dos dados pessoais </w:t>
      </w:r>
    </w:p>
    <w:p w14:paraId="32E45A7D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8.10. Categorias de dados pessoais </w:t>
      </w:r>
    </w:p>
    <w:p w14:paraId="57C90FA7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8.11. Categorias de dados pessoais sensíveis </w:t>
      </w:r>
    </w:p>
    <w:p w14:paraId="27A1D66A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8.12. Frequência e totalização das categorias de dados pessoais tratados </w:t>
      </w:r>
    </w:p>
    <w:p w14:paraId="789BDB5E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8.13. Categorias de Titulares de Dados Pessoais </w:t>
      </w:r>
    </w:p>
    <w:p w14:paraId="1F8E531A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8.14. Compartilhamento de dados pessoais </w:t>
      </w:r>
    </w:p>
    <w:p w14:paraId="1A99F34B" w14:textId="77777777" w:rsidR="004A061B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 xml:space="preserve">8.15. Medidas de Segurança e preservação da Privacidade </w:t>
      </w:r>
    </w:p>
    <w:p w14:paraId="5EAEFE4D" w14:textId="30AA916E" w:rsidR="00F55BC2" w:rsidRDefault="00F55BC2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55BC2">
        <w:rPr>
          <w:rFonts w:ascii="Arial" w:eastAsia="Arial" w:hAnsi="Arial" w:cs="Arial"/>
          <w:color w:val="000000"/>
          <w:sz w:val="24"/>
          <w:szCs w:val="24"/>
        </w:rPr>
        <w:t>8.16. Transferência internacional de dados pessoais</w:t>
      </w:r>
      <w:r w:rsidR="004A061B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A222116" w14:textId="77777777" w:rsidR="004A061B" w:rsidRDefault="004A061B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A061B">
        <w:rPr>
          <w:rFonts w:ascii="Arial" w:eastAsia="Arial" w:hAnsi="Arial" w:cs="Arial"/>
          <w:color w:val="000000"/>
          <w:sz w:val="24"/>
          <w:szCs w:val="24"/>
        </w:rPr>
        <w:t xml:space="preserve">8.17. Contrato(s) </w:t>
      </w:r>
    </w:p>
    <w:p w14:paraId="596F510B" w14:textId="77777777" w:rsidR="004A061B" w:rsidRDefault="004A061B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A061B">
        <w:rPr>
          <w:rFonts w:ascii="Arial" w:eastAsia="Arial" w:hAnsi="Arial" w:cs="Arial"/>
          <w:color w:val="000000"/>
          <w:sz w:val="24"/>
          <w:szCs w:val="24"/>
        </w:rPr>
        <w:t xml:space="preserve">8.18. Manter atualização </w:t>
      </w:r>
    </w:p>
    <w:p w14:paraId="6FD45900" w14:textId="77777777" w:rsidR="004A061B" w:rsidRDefault="004A061B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A061B">
        <w:rPr>
          <w:rFonts w:ascii="Arial" w:eastAsia="Arial" w:hAnsi="Arial" w:cs="Arial"/>
          <w:color w:val="000000"/>
          <w:sz w:val="24"/>
          <w:szCs w:val="24"/>
        </w:rPr>
        <w:t xml:space="preserve">8.19. Inventário de Dados Pessoais, RIPD e Conformidade </w:t>
      </w:r>
    </w:p>
    <w:p w14:paraId="192F3C4E" w14:textId="1E850317" w:rsidR="00F55BC2" w:rsidRDefault="004A061B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A061B">
        <w:rPr>
          <w:rFonts w:ascii="Arial" w:eastAsia="Arial" w:hAnsi="Arial" w:cs="Arial"/>
          <w:color w:val="000000"/>
          <w:sz w:val="24"/>
          <w:szCs w:val="24"/>
        </w:rPr>
        <w:lastRenderedPageBreak/>
        <w:t>8.20. Definição da Política Municipal de Proteção de Dados Pessoais.</w:t>
      </w:r>
    </w:p>
    <w:p w14:paraId="3FFE5FB1" w14:textId="2C5F6F34" w:rsidR="00813085" w:rsidRPr="008C2A19" w:rsidRDefault="00813085" w:rsidP="00813085">
      <w:pPr>
        <w:tabs>
          <w:tab w:val="left" w:pos="7797"/>
          <w:tab w:val="left" w:pos="8222"/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            </w:t>
      </w:r>
      <w:r w:rsidR="00D174DB" w:rsidRPr="00D174DB">
        <w:rPr>
          <w:rFonts w:ascii="Arial" w:eastAsia="Arial" w:hAnsi="Arial" w:cs="Arial"/>
          <w:color w:val="000000"/>
          <w:sz w:val="24"/>
          <w:szCs w:val="24"/>
        </w:rPr>
        <w:t>A LGPD (Lei nº 13.709/2018) estabelece diretrizes obrigatórias para o tratamento de dados pessoais por órgãos públicos. A capacitação é essencial para preparar os servidores para a adequação institucional à norma, promovendo conhecimento técnico, jurídico e operacional sobre disposições gerais, hipóteses legais de tratamento, direitos dos titulares, segurança da informação, governança e roteiro de implantação. A contratação por inexigibilidade se justifica pela notória especialização do fornecedor, cuja atuação é reconhecida nacionalmente na área de proteção de dados e conformidade institucional. A ação está prevista no Programa SUS Digital e será financiada por recurso federal vinculado</w:t>
      </w:r>
      <w:r w:rsidR="00D174DB"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 w:rsidRPr="00813085">
        <w:rPr>
          <w:rFonts w:ascii="Arial" w:eastAsia="Arial" w:hAnsi="Arial" w:cs="Arial"/>
          <w:color w:val="000000"/>
          <w:sz w:val="24"/>
          <w:szCs w:val="24"/>
        </w:rPr>
        <w:t>das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813085">
        <w:rPr>
          <w:rFonts w:ascii="Arial" w:eastAsia="Arial" w:hAnsi="Arial" w:cs="Arial"/>
          <w:color w:val="000000"/>
          <w:sz w:val="24"/>
          <w:szCs w:val="24"/>
        </w:rPr>
        <w:t>funções dos servidores participantes.</w:t>
      </w:r>
    </w:p>
    <w:p w14:paraId="098EA0A7" w14:textId="29588A50" w:rsidR="00B853E0" w:rsidRDefault="0003593E" w:rsidP="00D174DB">
      <w:pPr>
        <w:tabs>
          <w:tab w:val="left" w:pos="8504"/>
        </w:tabs>
        <w:autoSpaceDE w:val="0"/>
        <w:autoSpaceDN w:val="0"/>
        <w:adjustRightInd w:val="0"/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C1782">
        <w:rPr>
          <w:rFonts w:ascii="Arial" w:eastAsia="Arial" w:hAnsi="Arial" w:cs="Arial"/>
          <w:color w:val="000000"/>
          <w:sz w:val="24"/>
          <w:szCs w:val="24"/>
        </w:rPr>
        <w:t xml:space="preserve">                    </w:t>
      </w:r>
      <w:r w:rsidR="00B853E0" w:rsidRPr="008C2A19">
        <w:rPr>
          <w:rFonts w:ascii="Arial" w:eastAsia="Arial" w:hAnsi="Arial" w:cs="Arial"/>
          <w:color w:val="000000"/>
          <w:sz w:val="24"/>
          <w:szCs w:val="24"/>
        </w:rPr>
        <w:t xml:space="preserve">A empresa </w:t>
      </w:r>
      <w:r w:rsidR="00D174DB">
        <w:rPr>
          <w:rFonts w:ascii="Arial" w:eastAsia="Arial" w:hAnsi="Arial" w:cs="Arial"/>
          <w:color w:val="000000"/>
          <w:sz w:val="24"/>
          <w:szCs w:val="24"/>
        </w:rPr>
        <w:t>DPM EDUCAÇÃO LTDA</w:t>
      </w:r>
      <w:r w:rsidR="00DB2382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8C2A19" w:rsidRPr="008C2A19">
        <w:rPr>
          <w:rFonts w:ascii="Arial" w:eastAsia="Arial" w:hAnsi="Arial" w:cs="Arial"/>
          <w:color w:val="000000"/>
          <w:sz w:val="24"/>
          <w:szCs w:val="24"/>
        </w:rPr>
        <w:t xml:space="preserve">CNPJ: </w:t>
      </w:r>
      <w:r w:rsidR="00D174DB">
        <w:rPr>
          <w:rFonts w:ascii="Arial" w:eastAsia="Arial" w:hAnsi="Arial" w:cs="Arial"/>
          <w:color w:val="000000"/>
          <w:sz w:val="24"/>
          <w:szCs w:val="24"/>
        </w:rPr>
        <w:t>13.021.017/0001/77</w:t>
      </w:r>
      <w:r w:rsidR="00B853E0" w:rsidRPr="008C2A19">
        <w:rPr>
          <w:rFonts w:ascii="Arial" w:eastAsia="Arial" w:hAnsi="Arial" w:cs="Arial"/>
          <w:color w:val="000000"/>
          <w:sz w:val="24"/>
          <w:szCs w:val="24"/>
        </w:rPr>
        <w:t xml:space="preserve"> apresentou a p</w:t>
      </w:r>
      <w:r w:rsidR="007A1D72" w:rsidRPr="008C2A19">
        <w:rPr>
          <w:rFonts w:ascii="Arial" w:eastAsia="Arial" w:hAnsi="Arial" w:cs="Arial"/>
          <w:color w:val="000000"/>
          <w:sz w:val="24"/>
          <w:szCs w:val="24"/>
        </w:rPr>
        <w:t xml:space="preserve">roposta, no valor total de R$ </w:t>
      </w:r>
      <w:r w:rsidR="00D174DB">
        <w:rPr>
          <w:rFonts w:ascii="Arial" w:eastAsia="Arial" w:hAnsi="Arial" w:cs="Arial"/>
          <w:color w:val="000000"/>
          <w:sz w:val="24"/>
          <w:szCs w:val="24"/>
        </w:rPr>
        <w:t>11.940,00</w:t>
      </w:r>
      <w:r w:rsidR="00B853E0" w:rsidRPr="008C2A19">
        <w:rPr>
          <w:rFonts w:ascii="Arial" w:eastAsia="Arial" w:hAnsi="Arial" w:cs="Arial"/>
          <w:color w:val="000000"/>
          <w:sz w:val="24"/>
          <w:szCs w:val="24"/>
        </w:rPr>
        <w:t xml:space="preserve"> (</w:t>
      </w:r>
      <w:r w:rsidR="00D174DB">
        <w:rPr>
          <w:rFonts w:ascii="Arial" w:eastAsia="Arial" w:hAnsi="Arial" w:cs="Arial"/>
          <w:color w:val="000000"/>
          <w:sz w:val="24"/>
          <w:szCs w:val="24"/>
        </w:rPr>
        <w:t>onze mil, novecentos e quarenta reais), sendo R$ 298,50 (duzentos e noventa e oito reais e cinquenta centavos) por participante</w:t>
      </w:r>
      <w:r w:rsidR="006E702A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FB5EB27" w14:textId="583CB152" w:rsidR="007A1D72" w:rsidRPr="007A1D72" w:rsidRDefault="007A1D72" w:rsidP="00AD7EAB">
      <w:pPr>
        <w:spacing w:before="159" w:after="159"/>
        <w:ind w:firstLine="170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7553A7">
        <w:rPr>
          <w:rFonts w:ascii="Arial" w:eastAsia="Arial" w:hAnsi="Arial" w:cs="Arial"/>
          <w:color w:val="000000"/>
          <w:sz w:val="24"/>
          <w:szCs w:val="24"/>
        </w:rPr>
        <w:t>Enquadramento Legal: Lei 14.133/2021, Art. 74, II</w:t>
      </w:r>
      <w:r w:rsidR="007F6C7D">
        <w:rPr>
          <w:rFonts w:ascii="Arial" w:eastAsia="Arial" w:hAnsi="Arial" w:cs="Arial"/>
          <w:color w:val="000000"/>
          <w:sz w:val="24"/>
          <w:szCs w:val="24"/>
        </w:rPr>
        <w:t>I, f</w:t>
      </w:r>
    </w:p>
    <w:p w14:paraId="1A641BFE" w14:textId="77777777" w:rsidR="008D0F5A" w:rsidRDefault="008D0F5A" w:rsidP="00B853E0">
      <w:pPr>
        <w:spacing w:before="159" w:after="159"/>
        <w:ind w:firstLine="1700"/>
        <w:rPr>
          <w:rFonts w:ascii="Arial" w:eastAsia="Arial" w:hAnsi="Arial" w:cs="Arial"/>
          <w:color w:val="000000"/>
          <w:sz w:val="24"/>
          <w:szCs w:val="24"/>
        </w:rPr>
      </w:pPr>
    </w:p>
    <w:p w14:paraId="1C51845A" w14:textId="61808466" w:rsidR="00B853E0" w:rsidRDefault="00B853E0" w:rsidP="00B853E0">
      <w:pPr>
        <w:spacing w:before="159" w:after="159"/>
        <w:ind w:firstLine="170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Fica a seu critério a contratação.</w:t>
      </w:r>
    </w:p>
    <w:p w14:paraId="093D104C" w14:textId="77777777" w:rsidR="007F6C7D" w:rsidRDefault="007F6C7D" w:rsidP="00B853E0">
      <w:pPr>
        <w:spacing w:before="159" w:after="159"/>
        <w:ind w:firstLine="1700"/>
      </w:pPr>
    </w:p>
    <w:p w14:paraId="41BD6905" w14:textId="77777777" w:rsidR="00B853E0" w:rsidRDefault="00B853E0" w:rsidP="00B853E0"/>
    <w:p w14:paraId="49FB5BB1" w14:textId="3311EAE0" w:rsidR="007A1D72" w:rsidRDefault="007A1D72" w:rsidP="00B853E0">
      <w:pPr>
        <w:jc w:val="center"/>
      </w:pPr>
      <w:r>
        <w:rPr>
          <w:rFonts w:ascii="Arial" w:eastAsia="Arial" w:hAnsi="Arial" w:cs="Arial"/>
          <w:color w:val="000000"/>
          <w:sz w:val="24"/>
          <w:szCs w:val="24"/>
        </w:rPr>
        <w:t xml:space="preserve">Lagoa Vermelha, </w:t>
      </w:r>
      <w:r w:rsidR="006E702A">
        <w:rPr>
          <w:rFonts w:ascii="Arial" w:eastAsia="Arial" w:hAnsi="Arial" w:cs="Arial"/>
          <w:color w:val="000000"/>
          <w:sz w:val="24"/>
          <w:szCs w:val="24"/>
        </w:rPr>
        <w:t>05 de novembro de 2025.</w:t>
      </w:r>
    </w:p>
    <w:p w14:paraId="2DBF3070" w14:textId="77777777" w:rsidR="00415094" w:rsidRDefault="00415094" w:rsidP="00B853E0">
      <w:pPr>
        <w:jc w:val="center"/>
      </w:pPr>
    </w:p>
    <w:p w14:paraId="65B67B91" w14:textId="77777777" w:rsidR="00375C76" w:rsidRDefault="00375C76" w:rsidP="00B853E0">
      <w:pPr>
        <w:jc w:val="center"/>
      </w:pPr>
    </w:p>
    <w:p w14:paraId="62E9E79F" w14:textId="77777777" w:rsidR="00B853E0" w:rsidRDefault="00B853E0" w:rsidP="00B853E0">
      <w:pPr>
        <w:jc w:val="center"/>
      </w:pPr>
    </w:p>
    <w:p w14:paraId="464DB82C" w14:textId="77777777" w:rsidR="006E702A" w:rsidRDefault="006E702A" w:rsidP="00B853E0">
      <w:pPr>
        <w:jc w:val="center"/>
      </w:pPr>
    </w:p>
    <w:p w14:paraId="4267BBF8" w14:textId="77777777" w:rsidR="00B853E0" w:rsidRDefault="00B853E0" w:rsidP="00B853E0">
      <w:pPr>
        <w:jc w:val="center"/>
      </w:pPr>
    </w:p>
    <w:p w14:paraId="20A2E094" w14:textId="77777777" w:rsidR="00652770" w:rsidRDefault="00B853E0" w:rsidP="00B853E0">
      <w:pPr>
        <w:jc w:val="center"/>
      </w:pPr>
      <w:r>
        <w:rPr>
          <w:rFonts w:ascii="Arial" w:eastAsia="Arial" w:hAnsi="Arial" w:cs="Arial"/>
          <w:color w:val="000000"/>
          <w:sz w:val="24"/>
          <w:szCs w:val="24"/>
        </w:rPr>
        <w:t>Setor de Licitações</w:t>
      </w:r>
    </w:p>
    <w:sectPr w:rsidR="0065277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189A2" w14:textId="77777777" w:rsidR="00F45B7C" w:rsidRDefault="00F45B7C" w:rsidP="00B853E0">
      <w:r>
        <w:separator/>
      </w:r>
    </w:p>
  </w:endnote>
  <w:endnote w:type="continuationSeparator" w:id="0">
    <w:p w14:paraId="09CF5F89" w14:textId="77777777" w:rsidR="00F45B7C" w:rsidRDefault="00F45B7C" w:rsidP="00B85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D92A8" w14:textId="77777777" w:rsidR="00F45B7C" w:rsidRDefault="00F45B7C" w:rsidP="00B853E0">
      <w:r>
        <w:separator/>
      </w:r>
    </w:p>
  </w:footnote>
  <w:footnote w:type="continuationSeparator" w:id="0">
    <w:p w14:paraId="5AE44CFF" w14:textId="77777777" w:rsidR="00F45B7C" w:rsidRDefault="00F45B7C" w:rsidP="00B85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Overlap w:val="never"/>
      <w:tblW w:w="8379" w:type="dxa"/>
      <w:tblInd w:w="2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1410"/>
      <w:gridCol w:w="3585"/>
      <w:gridCol w:w="846"/>
      <w:gridCol w:w="1975"/>
      <w:gridCol w:w="563"/>
    </w:tblGrid>
    <w:tr w:rsidR="00B853E0" w14:paraId="1566A845" w14:textId="77777777" w:rsidTr="00396080">
      <w:tc>
        <w:tcPr>
          <w:tcW w:w="1417" w:type="dxa"/>
          <w:vMerge w:val="restart"/>
          <w:tcBorders>
            <w:bottom w:val="sing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ED59D5B" w14:textId="77777777" w:rsidR="00B853E0" w:rsidRDefault="00B853E0" w:rsidP="00B853E0">
          <w:pPr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45A3E0" wp14:editId="00ACB506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2" name="Retângulo 2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7DD6E6A" id="Retângulo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" filled="f" stroked="f">
                    <o:lock v:ext="edit" aspectratio="t" selection="t"/>
                  </v:rect>
                </w:pict>
              </mc:Fallback>
            </mc:AlternateContent>
          </w:r>
          <w:r>
            <w:fldChar w:fldCharType="begin"/>
          </w:r>
          <w:r>
            <w:instrText xml:space="preserve"> INCLUDEPICTURE  \d "wordml://75.png" \* MERGEFORMATINET </w:instrText>
          </w:r>
          <w:r>
            <w:fldChar w:fldCharType="separate"/>
          </w:r>
          <w:r w:rsidR="001675AF">
            <w:fldChar w:fldCharType="begin"/>
          </w:r>
          <w:r w:rsidR="001675AF">
            <w:instrText xml:space="preserve"> INCLUDEPICTURE  "wordml://75.png" \* MERGEFORMATINET </w:instrText>
          </w:r>
          <w:r w:rsidR="001675AF">
            <w:fldChar w:fldCharType="separate"/>
          </w:r>
          <w:r w:rsidR="007E6CD9">
            <w:fldChar w:fldCharType="begin"/>
          </w:r>
          <w:r w:rsidR="007E6CD9">
            <w:instrText xml:space="preserve"> INCLUDEPICTURE  "wordml://75.png" \* MERGEFORMATINET </w:instrText>
          </w:r>
          <w:r w:rsidR="007E6CD9">
            <w:fldChar w:fldCharType="separate"/>
          </w:r>
          <w:r w:rsidR="00652770">
            <w:fldChar w:fldCharType="begin"/>
          </w:r>
          <w:r w:rsidR="00652770">
            <w:instrText xml:space="preserve"> INCLUDEPICTURE  "wordml://75.png" \* MERGEFORMATINET </w:instrText>
          </w:r>
          <w:r w:rsidR="00652770">
            <w:fldChar w:fldCharType="separate"/>
          </w:r>
          <w:r>
            <w:fldChar w:fldCharType="begin"/>
          </w:r>
          <w:r>
            <w:instrText xml:space="preserve"> INCLUDEPICTURE  "wordml://75.png"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"wordml://75.png"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"wordml://75.png"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"wordml://75.png"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"wordml://75.png"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"wordml://75.png"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"wordml://75.png"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"wordml://75.png"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"wordml://75.png" \* MERGEFORMATINET </w:instrText>
          </w:r>
          <w:r>
            <w:fldChar w:fldCharType="separate"/>
          </w:r>
          <w:r w:rsidR="00000000">
            <w:fldChar w:fldCharType="begin"/>
          </w:r>
          <w:r w:rsidR="00000000">
            <w:instrText xml:space="preserve"> INCLUDEPICTURE  "wordml://75.png" \* MERGEFORMATINET </w:instrText>
          </w:r>
          <w:r w:rsidR="00000000">
            <w:fldChar w:fldCharType="separate"/>
          </w:r>
          <w:r w:rsidR="009B3355">
            <w:pict w14:anchorId="7CA9695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95pt;height:60.1pt;visibility:visible" o:bordertopcolor="black" o:borderleftcolor="black" o:borderbottomcolor="black" o:borderrightcolor="black">
                <v:imagedata r:id="rId1" r:href="rId2"/>
              </v:shape>
            </w:pict>
          </w:r>
          <w:r w:rsidR="00000000"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 w:rsidR="00652770">
            <w:fldChar w:fldCharType="end"/>
          </w:r>
          <w:r w:rsidR="007E6CD9">
            <w:fldChar w:fldCharType="end"/>
          </w:r>
          <w:r w:rsidR="001675AF">
            <w:fldChar w:fldCharType="end"/>
          </w:r>
          <w:r>
            <w:fldChar w:fldCharType="end"/>
          </w:r>
        </w:p>
      </w:tc>
      <w:tc>
        <w:tcPr>
          <w:tcW w:w="3602" w:type="dxa"/>
          <w:tcMar>
            <w:top w:w="0" w:type="dxa"/>
            <w:left w:w="0" w:type="dxa"/>
            <w:bottom w:w="0" w:type="dxa"/>
            <w:right w:w="0" w:type="dxa"/>
          </w:tcMar>
        </w:tcPr>
        <w:p w14:paraId="6402AA29" w14:textId="77777777" w:rsidR="00B853E0" w:rsidRDefault="00B853E0" w:rsidP="00B853E0">
          <w:pPr>
            <w:spacing w:line="1" w:lineRule="auto"/>
          </w:pPr>
        </w:p>
      </w:tc>
      <w:tc>
        <w:tcPr>
          <w:tcW w:w="850" w:type="dxa"/>
          <w:tcMar>
            <w:top w:w="0" w:type="dxa"/>
            <w:left w:w="0" w:type="dxa"/>
            <w:bottom w:w="0" w:type="dxa"/>
            <w:right w:w="0" w:type="dxa"/>
          </w:tcMar>
        </w:tcPr>
        <w:p w14:paraId="5546DBB5" w14:textId="77777777" w:rsidR="00B853E0" w:rsidRDefault="00B853E0" w:rsidP="00B853E0">
          <w:pPr>
            <w:spacing w:line="1" w:lineRule="auto"/>
          </w:pPr>
        </w:p>
      </w:tc>
      <w:tc>
        <w:tcPr>
          <w:tcW w:w="1984" w:type="dxa"/>
          <w:tcMar>
            <w:top w:w="0" w:type="dxa"/>
            <w:left w:w="0" w:type="dxa"/>
            <w:bottom w:w="0" w:type="dxa"/>
            <w:right w:w="0" w:type="dxa"/>
          </w:tcMar>
        </w:tcPr>
        <w:p w14:paraId="1A678F6A" w14:textId="77777777" w:rsidR="00B853E0" w:rsidRDefault="00B853E0" w:rsidP="00B853E0">
          <w:pPr>
            <w:spacing w:line="1" w:lineRule="auto"/>
          </w:pPr>
        </w:p>
      </w:tc>
      <w:tc>
        <w:tcPr>
          <w:tcW w:w="566" w:type="dxa"/>
          <w:tcMar>
            <w:top w:w="0" w:type="dxa"/>
            <w:left w:w="0" w:type="dxa"/>
            <w:bottom w:w="0" w:type="dxa"/>
            <w:right w:w="0" w:type="dxa"/>
          </w:tcMar>
        </w:tcPr>
        <w:p w14:paraId="11F59520" w14:textId="77777777" w:rsidR="00B853E0" w:rsidRDefault="00B853E0" w:rsidP="00B853E0">
          <w:pPr>
            <w:spacing w:line="1" w:lineRule="auto"/>
          </w:pPr>
        </w:p>
      </w:tc>
    </w:tr>
    <w:tr w:rsidR="00B853E0" w14:paraId="7245B29F" w14:textId="77777777" w:rsidTr="00396080">
      <w:tc>
        <w:tcPr>
          <w:tcW w:w="1417" w:type="dxa"/>
          <w:vMerge/>
          <w:tcBorders>
            <w:bottom w:val="sing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E522906" w14:textId="77777777" w:rsidR="00B853E0" w:rsidRDefault="00B853E0" w:rsidP="00B853E0">
          <w:pPr>
            <w:spacing w:line="1" w:lineRule="auto"/>
          </w:pPr>
        </w:p>
      </w:tc>
      <w:tc>
        <w:tcPr>
          <w:tcW w:w="4452" w:type="dxa"/>
          <w:gridSpan w:val="2"/>
          <w:vMerge w:val="restart"/>
          <w:tcMar>
            <w:top w:w="0" w:type="dxa"/>
            <w:left w:w="0" w:type="dxa"/>
            <w:bottom w:w="0" w:type="dxa"/>
            <w:right w:w="0" w:type="dxa"/>
          </w:tcMar>
        </w:tcPr>
        <w:p w14:paraId="50FC895F" w14:textId="77777777" w:rsidR="00B853E0" w:rsidRDefault="00B853E0" w:rsidP="00B853E0">
          <w:pP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MUNICÍPIO DE LAGOA VERMELHA</w:t>
          </w:r>
        </w:p>
        <w:p w14:paraId="032ED237" w14:textId="77777777" w:rsidR="00B853E0" w:rsidRDefault="00B853E0" w:rsidP="00B853E0">
          <w:pPr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ESTADO DO RIO GRANDE DO SUL</w:t>
          </w:r>
        </w:p>
      </w:tc>
      <w:tc>
        <w:tcPr>
          <w:tcW w:w="1984" w:type="dxa"/>
          <w:tcMar>
            <w:top w:w="0" w:type="dxa"/>
            <w:left w:w="0" w:type="dxa"/>
            <w:bottom w:w="0" w:type="dxa"/>
            <w:right w:w="0" w:type="dxa"/>
          </w:tcMar>
        </w:tcPr>
        <w:p w14:paraId="36432D25" w14:textId="77777777" w:rsidR="00B853E0" w:rsidRDefault="00B853E0" w:rsidP="00B853E0">
          <w:pPr>
            <w:jc w:val="right"/>
            <w:rPr>
              <w:rFonts w:ascii="Courier New" w:eastAsia="Courier New" w:hAnsi="Courier New" w:cs="Courier New"/>
              <w:color w:val="000000"/>
              <w:sz w:val="16"/>
              <w:szCs w:val="16"/>
            </w:rPr>
          </w:pPr>
        </w:p>
      </w:tc>
      <w:tc>
        <w:tcPr>
          <w:tcW w:w="566" w:type="dxa"/>
          <w:tcMar>
            <w:top w:w="0" w:type="dxa"/>
            <w:left w:w="0" w:type="dxa"/>
            <w:bottom w:w="0" w:type="dxa"/>
            <w:right w:w="0" w:type="dxa"/>
          </w:tcMar>
        </w:tcPr>
        <w:p w14:paraId="4A27C1E1" w14:textId="77777777" w:rsidR="00B853E0" w:rsidRDefault="00B853E0" w:rsidP="00B853E0">
          <w:pPr>
            <w:rPr>
              <w:rFonts w:ascii="Courier New" w:eastAsia="Courier New" w:hAnsi="Courier New" w:cs="Courier New"/>
              <w:color w:val="000000"/>
              <w:sz w:val="16"/>
              <w:szCs w:val="16"/>
            </w:rPr>
          </w:pPr>
        </w:p>
      </w:tc>
    </w:tr>
    <w:tr w:rsidR="00B853E0" w14:paraId="0F0A2D3F" w14:textId="77777777" w:rsidTr="00396080">
      <w:tc>
        <w:tcPr>
          <w:tcW w:w="1417" w:type="dxa"/>
          <w:vMerge/>
          <w:tcBorders>
            <w:bottom w:val="sing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6E26E73" w14:textId="77777777" w:rsidR="00B853E0" w:rsidRDefault="00B853E0" w:rsidP="00B853E0">
          <w:pPr>
            <w:spacing w:line="1" w:lineRule="auto"/>
          </w:pPr>
        </w:p>
      </w:tc>
      <w:tc>
        <w:tcPr>
          <w:tcW w:w="3602" w:type="dxa"/>
          <w:tcMar>
            <w:top w:w="0" w:type="dxa"/>
            <w:left w:w="0" w:type="dxa"/>
            <w:bottom w:w="0" w:type="dxa"/>
            <w:right w:w="0" w:type="dxa"/>
          </w:tcMar>
        </w:tcPr>
        <w:p w14:paraId="67B4392C" w14:textId="77777777" w:rsidR="00B853E0" w:rsidRDefault="00B853E0" w:rsidP="00B853E0">
          <w:pPr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CNPJ:          87.613.626/0001-51</w:t>
          </w:r>
        </w:p>
      </w:tc>
      <w:tc>
        <w:tcPr>
          <w:tcW w:w="850" w:type="dxa"/>
          <w:tcMar>
            <w:top w:w="0" w:type="dxa"/>
            <w:left w:w="0" w:type="dxa"/>
            <w:bottom w:w="0" w:type="dxa"/>
            <w:right w:w="0" w:type="dxa"/>
          </w:tcMar>
        </w:tcPr>
        <w:p w14:paraId="08022F85" w14:textId="77777777" w:rsidR="00B853E0" w:rsidRDefault="00B853E0" w:rsidP="00B853E0">
          <w:pPr>
            <w:spacing w:line="1" w:lineRule="auto"/>
          </w:pPr>
        </w:p>
      </w:tc>
      <w:tc>
        <w:tcPr>
          <w:tcW w:w="1984" w:type="dxa"/>
          <w:tcMar>
            <w:top w:w="0" w:type="dxa"/>
            <w:left w:w="0" w:type="dxa"/>
            <w:bottom w:w="0" w:type="dxa"/>
            <w:right w:w="0" w:type="dxa"/>
          </w:tcMar>
        </w:tcPr>
        <w:p w14:paraId="56E5AF52" w14:textId="77777777" w:rsidR="00B853E0" w:rsidRDefault="00B853E0" w:rsidP="00B853E0">
          <w:pPr>
            <w:spacing w:line="1" w:lineRule="auto"/>
          </w:pPr>
        </w:p>
      </w:tc>
      <w:tc>
        <w:tcPr>
          <w:tcW w:w="566" w:type="dxa"/>
          <w:tcMar>
            <w:top w:w="0" w:type="dxa"/>
            <w:left w:w="0" w:type="dxa"/>
            <w:bottom w:w="0" w:type="dxa"/>
            <w:right w:w="0" w:type="dxa"/>
          </w:tcMar>
        </w:tcPr>
        <w:p w14:paraId="4483CADC" w14:textId="77777777" w:rsidR="00B853E0" w:rsidRDefault="00B853E0" w:rsidP="00B853E0">
          <w:pPr>
            <w:spacing w:line="1" w:lineRule="auto"/>
          </w:pPr>
        </w:p>
      </w:tc>
    </w:tr>
    <w:tr w:rsidR="00B853E0" w14:paraId="5E9A57AC" w14:textId="77777777" w:rsidTr="00396080">
      <w:tc>
        <w:tcPr>
          <w:tcW w:w="1417" w:type="dxa"/>
          <w:vMerge/>
          <w:tcBorders>
            <w:bottom w:val="sing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4767CC4" w14:textId="77777777" w:rsidR="00B853E0" w:rsidRDefault="00B853E0" w:rsidP="00B853E0">
          <w:pPr>
            <w:spacing w:line="1" w:lineRule="auto"/>
          </w:pPr>
        </w:p>
      </w:tc>
      <w:tc>
        <w:tcPr>
          <w:tcW w:w="3602" w:type="dxa"/>
          <w:tcMar>
            <w:top w:w="0" w:type="dxa"/>
            <w:left w:w="0" w:type="dxa"/>
            <w:bottom w:w="0" w:type="dxa"/>
            <w:right w:w="0" w:type="dxa"/>
          </w:tcMar>
        </w:tcPr>
        <w:p w14:paraId="209D2B7E" w14:textId="77777777" w:rsidR="00B853E0" w:rsidRDefault="00B853E0" w:rsidP="00B853E0">
          <w:pPr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Endereço:   Av. Afonso Pena, 14</w:t>
          </w:r>
        </w:p>
      </w:tc>
      <w:tc>
        <w:tcPr>
          <w:tcW w:w="2834" w:type="dxa"/>
          <w:gridSpan w:val="2"/>
          <w:vMerge w:val="restart"/>
          <w:tcMar>
            <w:top w:w="0" w:type="dxa"/>
            <w:left w:w="0" w:type="dxa"/>
            <w:bottom w:w="0" w:type="dxa"/>
            <w:right w:w="0" w:type="dxa"/>
          </w:tcMar>
        </w:tcPr>
        <w:p w14:paraId="489A54C5" w14:textId="77777777" w:rsidR="00B853E0" w:rsidRDefault="00B853E0" w:rsidP="00B853E0">
          <w:pPr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CEP:        95.300-000</w:t>
          </w:r>
        </w:p>
      </w:tc>
      <w:tc>
        <w:tcPr>
          <w:tcW w:w="566" w:type="dxa"/>
          <w:tcMar>
            <w:top w:w="0" w:type="dxa"/>
            <w:left w:w="0" w:type="dxa"/>
            <w:bottom w:w="0" w:type="dxa"/>
            <w:right w:w="0" w:type="dxa"/>
          </w:tcMar>
        </w:tcPr>
        <w:p w14:paraId="63B2D4CB" w14:textId="77777777" w:rsidR="00B853E0" w:rsidRDefault="00B853E0" w:rsidP="00B853E0">
          <w:pPr>
            <w:spacing w:line="1" w:lineRule="auto"/>
          </w:pPr>
        </w:p>
      </w:tc>
    </w:tr>
    <w:tr w:rsidR="00B853E0" w14:paraId="05495F49" w14:textId="77777777" w:rsidTr="00396080">
      <w:tc>
        <w:tcPr>
          <w:tcW w:w="1417" w:type="dxa"/>
          <w:vMerge/>
          <w:tcBorders>
            <w:bottom w:val="sing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22238D9" w14:textId="77777777" w:rsidR="00B853E0" w:rsidRDefault="00B853E0" w:rsidP="00B853E0">
          <w:pPr>
            <w:spacing w:line="1" w:lineRule="auto"/>
          </w:pPr>
        </w:p>
      </w:tc>
      <w:tc>
        <w:tcPr>
          <w:tcW w:w="3602" w:type="dxa"/>
          <w:tcMar>
            <w:top w:w="0" w:type="dxa"/>
            <w:left w:w="0" w:type="dxa"/>
            <w:bottom w:w="0" w:type="dxa"/>
            <w:right w:w="0" w:type="dxa"/>
          </w:tcMar>
        </w:tcPr>
        <w:p w14:paraId="55EBD517" w14:textId="02709E16" w:rsidR="00B853E0" w:rsidRDefault="00B853E0" w:rsidP="00B853E0">
          <w:pPr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2834" w:type="dxa"/>
          <w:gridSpan w:val="2"/>
          <w:vMerge w:val="restart"/>
          <w:tcMar>
            <w:top w:w="0" w:type="dxa"/>
            <w:left w:w="0" w:type="dxa"/>
            <w:bottom w:w="0" w:type="dxa"/>
            <w:right w:w="0" w:type="dxa"/>
          </w:tcMar>
        </w:tcPr>
        <w:p w14:paraId="535AC1A6" w14:textId="77777777" w:rsidR="00B853E0" w:rsidRDefault="00B853E0" w:rsidP="00B853E0">
          <w:pPr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Cidade:   Lagoa Vermelha</w:t>
          </w:r>
        </w:p>
      </w:tc>
      <w:tc>
        <w:tcPr>
          <w:tcW w:w="566" w:type="dxa"/>
          <w:tcMar>
            <w:top w:w="0" w:type="dxa"/>
            <w:left w:w="0" w:type="dxa"/>
            <w:bottom w:w="0" w:type="dxa"/>
            <w:right w:w="0" w:type="dxa"/>
          </w:tcMar>
        </w:tcPr>
        <w:p w14:paraId="5BC3E587" w14:textId="77777777" w:rsidR="00B853E0" w:rsidRDefault="00B853E0" w:rsidP="00B853E0">
          <w:pPr>
            <w:spacing w:line="1" w:lineRule="auto"/>
          </w:pPr>
        </w:p>
      </w:tc>
    </w:tr>
    <w:tr w:rsidR="00B853E0" w14:paraId="3E885DC1" w14:textId="77777777" w:rsidTr="00396080">
      <w:trPr>
        <w:trHeight w:hRule="exact" w:val="480"/>
      </w:trPr>
      <w:tc>
        <w:tcPr>
          <w:tcW w:w="7853" w:type="dxa"/>
          <w:gridSpan w:val="4"/>
          <w:shd w:val="clear" w:color="auto" w:fill="C0C0C0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AD934EE" w14:textId="3266635F" w:rsidR="00B853E0" w:rsidRDefault="00B853E0" w:rsidP="00B853E0">
          <w:pPr>
            <w:shd w:val="clear" w:color="auto" w:fill="C0C0C0"/>
            <w:jc w:val="center"/>
            <w:rPr>
              <w:rFonts w:ascii="Arial" w:eastAsia="Arial" w:hAnsi="Arial" w:cs="Arial"/>
              <w:color w:val="000000"/>
              <w:sz w:val="28"/>
              <w:szCs w:val="28"/>
            </w:rPr>
          </w:pPr>
          <w:r w:rsidRPr="00652770">
            <w:rPr>
              <w:rFonts w:ascii="Arial" w:eastAsia="Arial" w:hAnsi="Arial" w:cs="Arial"/>
              <w:color w:val="000000"/>
              <w:sz w:val="28"/>
              <w:szCs w:val="28"/>
            </w:rPr>
            <w:t>Inexigibilidade</w:t>
          </w:r>
          <w:r w:rsidR="00F730BC" w:rsidRPr="00652770">
            <w:rPr>
              <w:rFonts w:ascii="Arial" w:eastAsia="Arial" w:hAnsi="Arial" w:cs="Arial"/>
              <w:color w:val="000000"/>
              <w:sz w:val="28"/>
              <w:szCs w:val="28"/>
            </w:rPr>
            <w:t xml:space="preserve"> </w:t>
          </w:r>
          <w:r w:rsidR="00AF79CE">
            <w:rPr>
              <w:rFonts w:ascii="Arial" w:eastAsia="Arial" w:hAnsi="Arial" w:cs="Arial"/>
              <w:color w:val="000000"/>
              <w:sz w:val="28"/>
              <w:szCs w:val="28"/>
            </w:rPr>
            <w:t>7</w:t>
          </w:r>
          <w:r w:rsidR="009B3355">
            <w:rPr>
              <w:rFonts w:ascii="Arial" w:eastAsia="Arial" w:hAnsi="Arial" w:cs="Arial"/>
              <w:color w:val="000000"/>
              <w:sz w:val="28"/>
              <w:szCs w:val="28"/>
            </w:rPr>
            <w:t>7</w:t>
          </w:r>
          <w:r w:rsidR="00F730BC" w:rsidRPr="00652770">
            <w:rPr>
              <w:rFonts w:ascii="Arial" w:eastAsia="Arial" w:hAnsi="Arial" w:cs="Arial"/>
              <w:color w:val="000000"/>
              <w:sz w:val="28"/>
              <w:szCs w:val="28"/>
            </w:rPr>
            <w:t>/2025</w:t>
          </w:r>
        </w:p>
      </w:tc>
      <w:tc>
        <w:tcPr>
          <w:tcW w:w="566" w:type="dxa"/>
          <w:shd w:val="clear" w:color="auto" w:fill="C0C0C0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9D07E41" w14:textId="77777777" w:rsidR="00B853E0" w:rsidRDefault="00B853E0" w:rsidP="00B853E0">
          <w:pPr>
            <w:spacing w:line="1" w:lineRule="auto"/>
            <w:jc w:val="center"/>
          </w:pPr>
        </w:p>
      </w:tc>
    </w:tr>
  </w:tbl>
  <w:p w14:paraId="10817C4C" w14:textId="77777777" w:rsidR="00B853E0" w:rsidRDefault="00B853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1B2"/>
    <w:rsid w:val="0003593E"/>
    <w:rsid w:val="00096046"/>
    <w:rsid w:val="00097ACB"/>
    <w:rsid w:val="000E7824"/>
    <w:rsid w:val="00117978"/>
    <w:rsid w:val="00135B3F"/>
    <w:rsid w:val="001675AF"/>
    <w:rsid w:val="001A4737"/>
    <w:rsid w:val="001D6EED"/>
    <w:rsid w:val="00252354"/>
    <w:rsid w:val="00262010"/>
    <w:rsid w:val="00375C76"/>
    <w:rsid w:val="003C1782"/>
    <w:rsid w:val="0041424C"/>
    <w:rsid w:val="00415094"/>
    <w:rsid w:val="0043791B"/>
    <w:rsid w:val="004657B4"/>
    <w:rsid w:val="004A061B"/>
    <w:rsid w:val="004A3158"/>
    <w:rsid w:val="004B774A"/>
    <w:rsid w:val="004C184A"/>
    <w:rsid w:val="005F4802"/>
    <w:rsid w:val="006022A3"/>
    <w:rsid w:val="006442B1"/>
    <w:rsid w:val="00652770"/>
    <w:rsid w:val="00666DCB"/>
    <w:rsid w:val="006709E2"/>
    <w:rsid w:val="006C6C8F"/>
    <w:rsid w:val="006E702A"/>
    <w:rsid w:val="007276E6"/>
    <w:rsid w:val="0075269D"/>
    <w:rsid w:val="007553A7"/>
    <w:rsid w:val="007744A7"/>
    <w:rsid w:val="007951B2"/>
    <w:rsid w:val="007A1D72"/>
    <w:rsid w:val="007D1932"/>
    <w:rsid w:val="007E6CD9"/>
    <w:rsid w:val="007F6C7D"/>
    <w:rsid w:val="00810305"/>
    <w:rsid w:val="00813085"/>
    <w:rsid w:val="00882594"/>
    <w:rsid w:val="008A64AE"/>
    <w:rsid w:val="008C2A19"/>
    <w:rsid w:val="008D0F5A"/>
    <w:rsid w:val="008F5DBC"/>
    <w:rsid w:val="00901784"/>
    <w:rsid w:val="00911AA7"/>
    <w:rsid w:val="009B3355"/>
    <w:rsid w:val="009D541F"/>
    <w:rsid w:val="009F6999"/>
    <w:rsid w:val="009F6FD3"/>
    <w:rsid w:val="00A01D92"/>
    <w:rsid w:val="00A17454"/>
    <w:rsid w:val="00A65AC7"/>
    <w:rsid w:val="00AD7EAB"/>
    <w:rsid w:val="00AF79CE"/>
    <w:rsid w:val="00B03434"/>
    <w:rsid w:val="00B300EA"/>
    <w:rsid w:val="00B853E0"/>
    <w:rsid w:val="00B92C8F"/>
    <w:rsid w:val="00C4048C"/>
    <w:rsid w:val="00D174DB"/>
    <w:rsid w:val="00D854F1"/>
    <w:rsid w:val="00DA37CB"/>
    <w:rsid w:val="00DB2382"/>
    <w:rsid w:val="00EA023B"/>
    <w:rsid w:val="00F15F67"/>
    <w:rsid w:val="00F267A2"/>
    <w:rsid w:val="00F45B7C"/>
    <w:rsid w:val="00F55BC2"/>
    <w:rsid w:val="00F730BC"/>
    <w:rsid w:val="00FD52C5"/>
    <w:rsid w:val="00FE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BE0E4"/>
  <w15:chartTrackingRefBased/>
  <w15:docId w15:val="{A1C87F55-3078-488E-930C-1D7002FF9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53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53E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853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53E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415094"/>
    <w:pPr>
      <w:widowControl w:val="0"/>
      <w:autoSpaceDE w:val="0"/>
      <w:autoSpaceDN w:val="0"/>
      <w:spacing w:before="160"/>
      <w:ind w:left="851"/>
      <w:jc w:val="both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15094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9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wordml://75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1141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cp:lastPrinted>2025-05-09T18:58:00Z</cp:lastPrinted>
  <dcterms:created xsi:type="dcterms:W3CDTF">2025-11-05T18:46:00Z</dcterms:created>
  <dcterms:modified xsi:type="dcterms:W3CDTF">2025-11-05T18:46:00Z</dcterms:modified>
</cp:coreProperties>
</file>