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A5916" w14:textId="77777777" w:rsidR="00A91FFF" w:rsidRDefault="00A91FFF">
      <w:pPr>
        <w:pStyle w:val="Cabealho"/>
        <w:jc w:val="center"/>
      </w:pPr>
    </w:p>
    <w:p w14:paraId="075884CD" w14:textId="77777777" w:rsidR="00A91FFF" w:rsidRDefault="00000000">
      <w:pPr>
        <w:pStyle w:val="Cabealho"/>
        <w:jc w:val="center"/>
      </w:pPr>
      <w:r>
        <w:object w:dxaOrig="1440" w:dyaOrig="1440" w14:anchorId="65D1C5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06.65pt;margin-top:-28.95pt;width:45.75pt;height:42pt;z-index:-251658752;mso-width-relative:page;mso-height-relative:page">
            <v:imagedata r:id="rId8" o:title=""/>
          </v:shape>
          <o:OLEObject Type="Embed" ProgID="Word.Picture.8" ShapeID="_x0000_s1027" DrawAspect="Content" ObjectID="_1790141991" r:id="rId9"/>
        </w:object>
      </w:r>
    </w:p>
    <w:p w14:paraId="69EB5DD9" w14:textId="77777777" w:rsidR="00A91FFF" w:rsidRDefault="00000000">
      <w:pPr>
        <w:pStyle w:val="Ttulo1"/>
        <w:jc w:val="center"/>
        <w:rPr>
          <w:sz w:val="18"/>
          <w:szCs w:val="18"/>
        </w:rPr>
      </w:pPr>
      <w:r>
        <w:rPr>
          <w:sz w:val="18"/>
          <w:szCs w:val="18"/>
        </w:rPr>
        <w:t>ESTADO DO RIO GRANDE DO SUL</w:t>
      </w:r>
    </w:p>
    <w:p w14:paraId="057C4293" w14:textId="77777777" w:rsidR="00A91FFF" w:rsidRDefault="00000000">
      <w:pPr>
        <w:pStyle w:val="Cabealho"/>
        <w:jc w:val="center"/>
        <w:rPr>
          <w:sz w:val="18"/>
          <w:szCs w:val="18"/>
        </w:rPr>
      </w:pPr>
      <w:r>
        <w:rPr>
          <w:sz w:val="18"/>
          <w:szCs w:val="18"/>
        </w:rPr>
        <w:t>PREFEITURA MUNICIPAL DE TUPARENDI</w:t>
      </w:r>
    </w:p>
    <w:p w14:paraId="0B12B4BB" w14:textId="77777777" w:rsidR="00A91FFF" w:rsidRDefault="00A91FFF">
      <w:pPr>
        <w:autoSpaceDE w:val="0"/>
        <w:autoSpaceDN w:val="0"/>
        <w:adjustRightInd w:val="0"/>
        <w:spacing w:after="0" w:line="240" w:lineRule="auto"/>
        <w:jc w:val="both"/>
        <w:rPr>
          <w:rFonts w:cs="Helvetica-Bold"/>
          <w:b/>
          <w:bCs/>
          <w:sz w:val="20"/>
          <w:szCs w:val="20"/>
        </w:rPr>
      </w:pPr>
    </w:p>
    <w:p w14:paraId="67AC2DAB" w14:textId="77777777" w:rsidR="00A91FFF" w:rsidRDefault="00A91FFF">
      <w:pPr>
        <w:autoSpaceDE w:val="0"/>
        <w:autoSpaceDN w:val="0"/>
        <w:adjustRightInd w:val="0"/>
        <w:spacing w:after="0" w:line="240" w:lineRule="auto"/>
        <w:jc w:val="center"/>
        <w:rPr>
          <w:rFonts w:cs="Helvetica-Bold"/>
          <w:b/>
          <w:bCs/>
          <w:sz w:val="24"/>
          <w:szCs w:val="24"/>
        </w:rPr>
      </w:pPr>
    </w:p>
    <w:p w14:paraId="5360DAC0" w14:textId="77777777" w:rsidR="00A91FFF" w:rsidRDefault="00A91FFF">
      <w:pPr>
        <w:autoSpaceDE w:val="0"/>
        <w:autoSpaceDN w:val="0"/>
        <w:adjustRightInd w:val="0"/>
        <w:spacing w:after="0" w:line="240" w:lineRule="auto"/>
        <w:jc w:val="center"/>
        <w:rPr>
          <w:rFonts w:cs="Helvetica-Bold"/>
          <w:b/>
          <w:bCs/>
          <w:sz w:val="24"/>
          <w:szCs w:val="24"/>
        </w:rPr>
      </w:pPr>
    </w:p>
    <w:p w14:paraId="45B4EB97" w14:textId="77777777" w:rsidR="00A91FFF" w:rsidRDefault="00000000">
      <w:pPr>
        <w:autoSpaceDE w:val="0"/>
        <w:autoSpaceDN w:val="0"/>
        <w:adjustRightInd w:val="0"/>
        <w:spacing w:after="0" w:line="240" w:lineRule="auto"/>
        <w:jc w:val="center"/>
        <w:rPr>
          <w:rFonts w:cs="Helvetica-Bold"/>
          <w:b/>
          <w:bCs/>
          <w:sz w:val="24"/>
          <w:szCs w:val="24"/>
          <w:u w:val="single"/>
        </w:rPr>
      </w:pPr>
      <w:r>
        <w:rPr>
          <w:rFonts w:cs="Helvetica-Bold"/>
          <w:b/>
          <w:bCs/>
          <w:sz w:val="24"/>
          <w:szCs w:val="24"/>
          <w:u w:val="single"/>
        </w:rPr>
        <w:t>MEMORIAL DESCRITIVO</w:t>
      </w:r>
    </w:p>
    <w:p w14:paraId="48BED2A7" w14:textId="77777777" w:rsidR="00A91FFF" w:rsidRDefault="00A91FFF">
      <w:pPr>
        <w:spacing w:after="0" w:line="240" w:lineRule="auto"/>
      </w:pPr>
    </w:p>
    <w:p w14:paraId="5BA41F7E" w14:textId="77777777" w:rsidR="00A91FFF" w:rsidRDefault="00000000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  <w:r>
        <w:rPr>
          <w:rFonts w:cs="Helvetica"/>
          <w:sz w:val="24"/>
          <w:szCs w:val="24"/>
        </w:rPr>
        <w:t>Este memorial tem por objetivo descrever e especificar os serviços de reparo e pintura em todas as paredes externas e corredores internos,  aberturas internas e externas, grades internas e externas, corrimões, passeios e calçadas do prédio da Escola Municipal Hermínia Schinel de propriedade da Prefeitura do município de Tuparendi/RS. Todos os serviços deverão ser executados em completa obediência aos princípios de boa técnica, devendo ainda satisfazer rigorosamente às Normas Brasileiras.</w:t>
      </w:r>
    </w:p>
    <w:p w14:paraId="425901E9" w14:textId="77777777" w:rsidR="00A91FFF" w:rsidRDefault="00A91FFF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</w:p>
    <w:p w14:paraId="6BAB1904" w14:textId="77777777" w:rsidR="00A91FFF" w:rsidRDefault="00A91FFF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sz w:val="24"/>
          <w:szCs w:val="24"/>
        </w:rPr>
      </w:pPr>
    </w:p>
    <w:p w14:paraId="1DEB9256" w14:textId="77777777" w:rsidR="00A91FFF" w:rsidRDefault="0000000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Administração</w:t>
      </w:r>
    </w:p>
    <w:p w14:paraId="7159A5A9" w14:textId="77777777" w:rsidR="00A91FFF" w:rsidRDefault="00A91F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14:paraId="17353BFC" w14:textId="77777777" w:rsidR="00A91FFF" w:rsidRDefault="000000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Além da natural mobilização para o início da obra, caberá ao executante o fornecimento de todas as máquinas e equipamentos para execução dos serviços, bem como os equipamentos de segurança (botas, capacetes, cintos, óculos, etc.) necessários e exigidos pela legislação vigente. Os andaimes deverão apresentar boas condições de segurança, observar as distâncias mínimas da rede elétrica e demais exigências das normas brasileiras; ser dotados de proteção contra queda de materiais em todas as faces livres.</w:t>
      </w:r>
    </w:p>
    <w:p w14:paraId="704AE220" w14:textId="77777777" w:rsidR="00A91FFF" w:rsidRDefault="000000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Deverão ser obedecidas todas as recomendações com relação a segurança do trabalho contida nas normas reguladoras relativas ao assunto, como NR-6 – EPI e NR-8 – Condições e Meio Ambiente de Trabalho na Indústria da Construção.</w:t>
      </w:r>
    </w:p>
    <w:p w14:paraId="03D1CC95" w14:textId="77777777" w:rsidR="00A91FFF" w:rsidRDefault="000000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 obra deverá ser totalmente administrada por profissionais legalmente habilitados e que deverá estar presente em todas as fases importantes da execução dos serviços.</w:t>
      </w:r>
    </w:p>
    <w:p w14:paraId="22A2136C" w14:textId="77777777" w:rsidR="00A91FFF" w:rsidRDefault="000000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 empresa manterá, na obra, um responsável, que deverá estar presente para quaisquer esclarecimentos necessário à fiscalização.</w:t>
      </w:r>
    </w:p>
    <w:p w14:paraId="3ECFDEEA" w14:textId="77777777" w:rsidR="00A91FFF" w:rsidRDefault="00A91F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</w:p>
    <w:p w14:paraId="47A79831" w14:textId="77777777" w:rsidR="00A91FFF" w:rsidRDefault="00A91F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</w:p>
    <w:p w14:paraId="038659D5" w14:textId="77777777" w:rsidR="00A91FFF" w:rsidRDefault="0000000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Serviços iniciais</w:t>
      </w:r>
    </w:p>
    <w:p w14:paraId="54310589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77AE4BB5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Antes de iniciar a pintura, todas as superfícies (paredes, pisos, deverão ser lavadas com lavadora de alta pressão para limpeza e remoção de impurezas.</w:t>
      </w:r>
    </w:p>
    <w:p w14:paraId="749B5104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058006CF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1B91EC86" w14:textId="77777777" w:rsidR="00A91FFF" w:rsidRDefault="0000000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Reparos em alvenaria e piso</w:t>
      </w:r>
    </w:p>
    <w:p w14:paraId="482B826F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4837A72D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Deverão ser executados reparos/preenchimento com massa de cimento e areia na alvenaria onde foram instaladas tubulações de saída do escoamento pluvial.</w:t>
      </w:r>
    </w:p>
    <w:p w14:paraId="1A1554CC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pontos de umidade, rachaduras e imperfeições deverão ser igualmente corrigidos.</w:t>
      </w:r>
    </w:p>
    <w:p w14:paraId="3F62DBB8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Nos locais em que os pisos estiverem danificados calçadas e passeios, deverá ser executado contrapiso em argamassa traço 1:4 (cimento e areia), com espessura de 2cm.</w:t>
      </w:r>
    </w:p>
    <w:p w14:paraId="4E93F1DE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Nos pontos indicados no relatório fotográfico deverá ser complementado o reboco externo nas paredes externas da escadaria e do bloco interno lado Norte.</w:t>
      </w:r>
    </w:p>
    <w:p w14:paraId="1CB2AB31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0D5E2C9A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70E1D374" w14:textId="77777777" w:rsidR="00A91FFF" w:rsidRDefault="0000000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Pintura</w:t>
      </w:r>
    </w:p>
    <w:p w14:paraId="2279FC3C" w14:textId="77777777" w:rsidR="00A91FFF" w:rsidRDefault="00000000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Após a recomposição das paredes (onde necessário), todas as superfícies a pintar deverão estar secas, sendo cuidadosamente limpas, retocadas e preparadas para o tipo de pintura a que se destinam. Cada demão de tinta só poderá ser aplicada quando a procedente estiver perfeitamente seca, convindo observar um intervalo de 24 horas entre as duas demãos sucessivas. Igual cuidado haverá entre uma demão de tinta e a massa, convindo observar um intervalo mínimo de 24 horas após cada demão de massa. Deverá ser evitado escorrimento ou salpico de tinta nas superfícies não destinadas à pintura (vidros, pisos, aparelhos, etc.); os salpicos que não puderem ser evitados deverão ser removidos quando a tinta estiver fresca, empregando-se removedor adequado. Toda vez que uma superfície tiver sido lixada, esta será cuidadosamente limpa com uma escova e depois com um pano seco, para remover todo o pó, antes de aplicar a demão seguinte. Toda a superfície pintada deverá apresentar, depois de pronta, uniformidade quanto a textura, tonalidade e brilho. Só serão aplicados produtos e tintas de primeira linha de fabricação. </w:t>
      </w:r>
    </w:p>
    <w:p w14:paraId="3CCE3D46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Paredes externas</w:t>
      </w:r>
      <w:r>
        <w:rPr>
          <w:sz w:val="24"/>
          <w:szCs w:val="24"/>
        </w:rPr>
        <w:t>: Sobre o reboco, fazer limpeza, lixamento preliminar. Nas paredes externas aplicar textura acrílica. Sobre a textura, aplicar duas demãos de hidrofugante com silicone e após tinta acrílica premium em 2 demãos ou tantas quantas forem necessárias para o perfeito cobrimento da pintura.</w:t>
      </w:r>
    </w:p>
    <w:p w14:paraId="4F11781A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As cores deverão permanecer conforme as existentes ou a serem definidas pelo gestor do município.</w:t>
      </w:r>
    </w:p>
    <w:p w14:paraId="6C3956D5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Piso</w:t>
      </w:r>
      <w:r>
        <w:rPr>
          <w:sz w:val="24"/>
          <w:szCs w:val="24"/>
        </w:rPr>
        <w:t>: Após a limpeza das calçadas os pisos deverão ser pintados com tinta acrílica, aplicação manual, 2 demãos, incluso fundo preparador.</w:t>
      </w:r>
    </w:p>
    <w:p w14:paraId="6EC51DF7" w14:textId="77777777" w:rsidR="00A91FFF" w:rsidRDefault="0000000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Esquadrias/Corrimão/Estrutura metálica:</w:t>
      </w:r>
      <w:r>
        <w:rPr>
          <w:sz w:val="24"/>
          <w:szCs w:val="24"/>
        </w:rPr>
        <w:t xml:space="preserve">  Utilizar esmalte semi-brilho sobre esquadrias de ferro  nos beirais metálicos, nas aberturas de madeira, nas grades nos guarda corpo. Deverá ser executada limpeza e lixamento, sendo feitos correções das imperfeições da superfície metálica com massa e eliminação de excesso com lixa e duas demãos do esmalte. As aberturas deverão ser pintadas interna e externamente.</w:t>
      </w:r>
    </w:p>
    <w:p w14:paraId="1B1B7ED9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08DE16E3" w14:textId="77777777" w:rsidR="00A91FFF" w:rsidRDefault="00A91FFF">
      <w:pPr>
        <w:spacing w:after="0" w:line="240" w:lineRule="auto"/>
        <w:jc w:val="both"/>
        <w:rPr>
          <w:sz w:val="24"/>
          <w:szCs w:val="24"/>
        </w:rPr>
      </w:pPr>
    </w:p>
    <w:p w14:paraId="4B20C3F4" w14:textId="77777777" w:rsidR="00A91FFF" w:rsidRDefault="00000000">
      <w:pPr>
        <w:spacing w:after="0" w:line="24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Serviços Finais</w:t>
      </w:r>
    </w:p>
    <w:p w14:paraId="430A380A" w14:textId="77777777" w:rsidR="00A91FFF" w:rsidRDefault="00A91FFF">
      <w:pPr>
        <w:spacing w:after="0" w:line="240" w:lineRule="auto"/>
        <w:ind w:firstLine="567"/>
        <w:jc w:val="both"/>
        <w:rPr>
          <w:b/>
          <w:sz w:val="24"/>
          <w:szCs w:val="24"/>
        </w:rPr>
      </w:pPr>
    </w:p>
    <w:p w14:paraId="7A14ADA6" w14:textId="77777777" w:rsidR="00A91FFF" w:rsidRDefault="00000000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Após o término dos serviços acima especificados, a empresa contratada procederá a limpeza da obra. </w:t>
      </w:r>
    </w:p>
    <w:p w14:paraId="0656A73A" w14:textId="77777777" w:rsidR="00A91FFF" w:rsidRDefault="00000000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OBS: Todos os materiais a serem empregados na obra deverão submeter-se à aprovação da fiscalização de obras da Prefeitura Municipal.</w:t>
      </w:r>
    </w:p>
    <w:p w14:paraId="455A2187" w14:textId="77777777" w:rsidR="00A91FFF" w:rsidRDefault="00000000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Todos os detalhes omissos neste memorial deverão ser tratados com a fiscalização de obras da Prefeitura Municipal.</w:t>
      </w:r>
    </w:p>
    <w:p w14:paraId="2DC5207F" w14:textId="77777777" w:rsidR="00A91FFF" w:rsidRDefault="00A91FFF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E7C638D" w14:textId="77777777" w:rsidR="00A91FFF" w:rsidRDefault="00A91FFF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05041A01" w14:textId="77777777" w:rsidR="00A91FFF" w:rsidRDefault="00000000">
      <w:pPr>
        <w:jc w:val="right"/>
      </w:pPr>
      <w:r>
        <w:t>Tuparendi, 25 de Setembro de 2024.</w:t>
      </w:r>
    </w:p>
    <w:p w14:paraId="09663C8F" w14:textId="77777777" w:rsidR="00A91FFF" w:rsidRDefault="00000000">
      <w:pPr>
        <w:spacing w:after="0" w:line="240" w:lineRule="auto"/>
        <w:ind w:firstLine="567"/>
        <w:jc w:val="center"/>
        <w:rPr>
          <w:rFonts w:cs="Times New Roman"/>
        </w:rPr>
      </w:pPr>
      <w:r>
        <w:rPr>
          <w:rFonts w:cs="Times New Roman"/>
        </w:rPr>
        <w:t>___________________________________           ___________________________________</w:t>
      </w:r>
    </w:p>
    <w:p w14:paraId="322DE329" w14:textId="77777777" w:rsidR="00A91FFF" w:rsidRDefault="00000000">
      <w:pPr>
        <w:spacing w:after="0" w:line="240" w:lineRule="auto"/>
        <w:jc w:val="center"/>
        <w:rPr>
          <w:rFonts w:cs="Times New Roman"/>
        </w:rPr>
      </w:pPr>
      <w:r>
        <w:rPr>
          <w:rFonts w:cs="Times New Roman"/>
        </w:rPr>
        <w:t>Leonel Fernando Petry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Jaime Antonio Sirena</w:t>
      </w:r>
    </w:p>
    <w:p w14:paraId="257071FD" w14:textId="77777777" w:rsidR="00A91FFF" w:rsidRDefault="00000000">
      <w:p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                              Prefeito Municipal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                Engenheiro Civil</w:t>
      </w:r>
    </w:p>
    <w:sectPr w:rsidR="00A91F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0A450" w14:textId="77777777" w:rsidR="008769E1" w:rsidRDefault="008769E1">
      <w:pPr>
        <w:spacing w:line="240" w:lineRule="auto"/>
      </w:pPr>
      <w:r>
        <w:separator/>
      </w:r>
    </w:p>
  </w:endnote>
  <w:endnote w:type="continuationSeparator" w:id="0">
    <w:p w14:paraId="22CF2043" w14:textId="77777777" w:rsidR="008769E1" w:rsidRDefault="008769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-Bold">
    <w:altName w:val="RomanS_IV25"/>
    <w:charset w:val="00"/>
    <w:family w:val="swiss"/>
    <w:pitch w:val="default"/>
    <w:sig w:usb0="00000000" w:usb1="00000000" w:usb2="00000000" w:usb3="00000000" w:csb0="00000001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BA123" w14:textId="77777777" w:rsidR="008769E1" w:rsidRDefault="008769E1">
      <w:pPr>
        <w:spacing w:after="0"/>
      </w:pPr>
      <w:r>
        <w:separator/>
      </w:r>
    </w:p>
  </w:footnote>
  <w:footnote w:type="continuationSeparator" w:id="0">
    <w:p w14:paraId="1AF5066B" w14:textId="77777777" w:rsidR="008769E1" w:rsidRDefault="008769E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D87"/>
    <w:rsid w:val="000001DB"/>
    <w:rsid w:val="001164EC"/>
    <w:rsid w:val="00214ABB"/>
    <w:rsid w:val="0023210C"/>
    <w:rsid w:val="002443C6"/>
    <w:rsid w:val="00247D87"/>
    <w:rsid w:val="00277AC8"/>
    <w:rsid w:val="002871A0"/>
    <w:rsid w:val="002A6EA6"/>
    <w:rsid w:val="00384FC7"/>
    <w:rsid w:val="004B5BAE"/>
    <w:rsid w:val="004F09B1"/>
    <w:rsid w:val="004F7A09"/>
    <w:rsid w:val="005D3EF1"/>
    <w:rsid w:val="00693038"/>
    <w:rsid w:val="00720B49"/>
    <w:rsid w:val="00797D2E"/>
    <w:rsid w:val="007B4531"/>
    <w:rsid w:val="00843BC6"/>
    <w:rsid w:val="008769E1"/>
    <w:rsid w:val="009250AD"/>
    <w:rsid w:val="009D1F2B"/>
    <w:rsid w:val="009F6626"/>
    <w:rsid w:val="00A8731E"/>
    <w:rsid w:val="00A91FFF"/>
    <w:rsid w:val="00B16B2F"/>
    <w:rsid w:val="00B41230"/>
    <w:rsid w:val="00BA2CCA"/>
    <w:rsid w:val="00C01F77"/>
    <w:rsid w:val="00C94CEC"/>
    <w:rsid w:val="00CA2AF3"/>
    <w:rsid w:val="00CC695F"/>
    <w:rsid w:val="00DA565A"/>
    <w:rsid w:val="00E35233"/>
    <w:rsid w:val="00E76FAE"/>
    <w:rsid w:val="00ED4C66"/>
    <w:rsid w:val="00F63D60"/>
    <w:rsid w:val="00F9553B"/>
    <w:rsid w:val="22C9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 fillcolor="white">
      <v:fill color="white"/>
    </o:shapedefaults>
    <o:shapelayout v:ext="edit">
      <o:idmap v:ext="edit" data="1"/>
    </o:shapelayout>
  </w:shapeDefaults>
  <w:decimalSymbol w:val=","/>
  <w:listSeparator w:val=";"/>
  <w14:docId w14:val="5DC846E3"/>
  <w15:docId w15:val="{6E8C10D5-5109-4E79-888D-A7CCF183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2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Pr>
      <w:rFonts w:ascii="Times New Roman" w:eastAsia="Lucida Sans Unicode" w:hAnsi="Times New Roman" w:cs="Tahoma"/>
      <w:kern w:val="3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03D7B4D-7963-45B2-9B58-A4A48AD6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</dc:creator>
  <cp:lastModifiedBy>nutri</cp:lastModifiedBy>
  <cp:revision>2</cp:revision>
  <dcterms:created xsi:type="dcterms:W3CDTF">2024-10-11T11:53:00Z</dcterms:created>
  <dcterms:modified xsi:type="dcterms:W3CDTF">2024-10-11T11:53:00Z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CD1F3E9BE5D54AB2954A84322D729B1C_12</vt:lpwstr>
  </property>
</Properties>
</file>