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777" w:rsidRPr="00DF3777" w:rsidRDefault="00DF3777" w:rsidP="00DF3777">
      <w:pPr>
        <w:tabs>
          <w:tab w:val="left" w:pos="0"/>
        </w:tabs>
        <w:spacing w:after="0" w:line="360" w:lineRule="auto"/>
        <w:jc w:val="both"/>
        <w:rPr>
          <w:rFonts w:ascii="Times New Roman" w:eastAsia="Times New Roman" w:hAnsi="Times New Roman" w:cs="Arial"/>
          <w:b/>
          <w:bCs/>
          <w:sz w:val="24"/>
          <w:szCs w:val="24"/>
          <w:lang w:eastAsia="pt-BR"/>
        </w:rPr>
      </w:pPr>
      <w:r w:rsidRPr="00DF3777">
        <w:rPr>
          <w:rFonts w:ascii="Times New Roman" w:eastAsia="Times New Roman" w:hAnsi="Times New Roman" w:cs="Times New Roman"/>
          <w:sz w:val="24"/>
          <w:szCs w:val="24"/>
          <w:lang w:eastAsia="pt-BR"/>
        </w:rPr>
        <w:tab/>
      </w:r>
      <w:r w:rsidRPr="00DF3777">
        <w:rPr>
          <w:rFonts w:ascii="Times New Roman" w:eastAsia="Times New Roman" w:hAnsi="Times New Roman" w:cs="Arial"/>
          <w:sz w:val="24"/>
          <w:szCs w:val="24"/>
          <w:lang w:eastAsia="pt-BR"/>
        </w:rPr>
        <w:t xml:space="preserve">                </w:t>
      </w:r>
      <w:r w:rsidRPr="00DF3777">
        <w:rPr>
          <w:rFonts w:ascii="Times New Roman" w:eastAsia="Times New Roman" w:hAnsi="Times New Roman" w:cs="Arial"/>
          <w:b/>
          <w:bCs/>
          <w:sz w:val="24"/>
          <w:szCs w:val="24"/>
          <w:lang w:eastAsia="pt-BR"/>
        </w:rPr>
        <w:t>EDITAL D</w:t>
      </w:r>
      <w:r w:rsidR="00D53FB3">
        <w:rPr>
          <w:rFonts w:ascii="Times New Roman" w:eastAsia="Times New Roman" w:hAnsi="Times New Roman" w:cs="Arial"/>
          <w:b/>
          <w:bCs/>
          <w:sz w:val="24"/>
          <w:szCs w:val="24"/>
          <w:lang w:eastAsia="pt-BR"/>
        </w:rPr>
        <w:t>E CONCORRÊNCIA PRESENCIAL Nº 011</w:t>
      </w:r>
      <w:r w:rsidR="00CC33C1">
        <w:rPr>
          <w:rFonts w:ascii="Times New Roman" w:eastAsia="Times New Roman" w:hAnsi="Times New Roman" w:cs="Arial"/>
          <w:b/>
          <w:bCs/>
          <w:sz w:val="24"/>
          <w:szCs w:val="24"/>
          <w:lang w:eastAsia="pt-BR"/>
        </w:rPr>
        <w:t>/2025</w:t>
      </w:r>
    </w:p>
    <w:p w:rsidR="00DF3777" w:rsidRPr="00DF3777" w:rsidRDefault="00DF3777" w:rsidP="00DF3777">
      <w:pPr>
        <w:spacing w:before="120" w:after="0" w:line="24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sz w:val="24"/>
          <w:szCs w:val="24"/>
          <w:lang w:eastAsia="pt-BR"/>
        </w:rPr>
        <w:t>Município de São Paulo das Missões/RS</w:t>
      </w:r>
    </w:p>
    <w:p w:rsidR="00DF3777" w:rsidRPr="00DF3777" w:rsidRDefault="00DF3777" w:rsidP="00DF3777">
      <w:pPr>
        <w:spacing w:before="120" w:after="0" w:line="240" w:lineRule="auto"/>
        <w:rPr>
          <w:rFonts w:ascii="Times New Roman" w:eastAsia="Times New Roman" w:hAnsi="Times New Roman" w:cs="Arial"/>
          <w:sz w:val="24"/>
          <w:szCs w:val="24"/>
          <w:lang w:eastAsia="pt-BR"/>
        </w:rPr>
      </w:pPr>
      <w:r w:rsidRPr="00DF3777">
        <w:rPr>
          <w:rFonts w:ascii="Times New Roman" w:eastAsia="Times New Roman" w:hAnsi="Times New Roman" w:cs="Arial"/>
          <w:sz w:val="24"/>
          <w:szCs w:val="24"/>
          <w:lang w:eastAsia="pt-BR"/>
        </w:rPr>
        <w:t xml:space="preserve">Tipo de julgamento: menor preço </w:t>
      </w:r>
    </w:p>
    <w:p w:rsidR="00DF3777" w:rsidRPr="00DF3777" w:rsidRDefault="00DF3777" w:rsidP="00DF3777">
      <w:pPr>
        <w:spacing w:before="120" w:after="0" w:line="24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sz w:val="24"/>
          <w:szCs w:val="24"/>
          <w:lang w:eastAsia="pt-BR"/>
        </w:rPr>
        <w:t>Regime de execução: Empreitada por preço global</w:t>
      </w:r>
    </w:p>
    <w:p w:rsidR="00DF3777" w:rsidRPr="00DF3777" w:rsidRDefault="00DF3777" w:rsidP="00DF3777">
      <w:pPr>
        <w:spacing w:after="0" w:line="360" w:lineRule="auto"/>
        <w:ind w:firstLine="1134"/>
        <w:jc w:val="both"/>
        <w:rPr>
          <w:rFonts w:ascii="Times New Roman" w:eastAsia="Times New Roman" w:hAnsi="Times New Roman" w:cs="Arial"/>
          <w:b/>
          <w:bCs/>
          <w:sz w:val="24"/>
          <w:szCs w:val="24"/>
          <w:lang w:eastAsia="pt-BR"/>
        </w:rPr>
      </w:pPr>
    </w:p>
    <w:p w:rsidR="00DF3777" w:rsidRPr="00DF3777" w:rsidRDefault="00DF3777" w:rsidP="00DF3777">
      <w:pPr>
        <w:spacing w:after="0" w:line="360" w:lineRule="auto"/>
        <w:ind w:left="2977" w:right="57" w:firstLine="5"/>
        <w:jc w:val="both"/>
        <w:rPr>
          <w:rFonts w:ascii="Arial" w:eastAsia="Times New Roman" w:hAnsi="Arial" w:cs="Arial"/>
          <w:sz w:val="24"/>
          <w:szCs w:val="24"/>
        </w:rPr>
      </w:pPr>
    </w:p>
    <w:p w:rsidR="007800F9" w:rsidRDefault="007800F9" w:rsidP="00DF3777">
      <w:pPr>
        <w:spacing w:after="0" w:line="360" w:lineRule="auto"/>
        <w:ind w:left="3261" w:right="57"/>
        <w:jc w:val="both"/>
        <w:rPr>
          <w:rFonts w:ascii="Times New Roman" w:eastAsia="Times New Roman" w:hAnsi="Times New Roman" w:cs="Times New Roman"/>
          <w:bCs/>
          <w:iCs/>
          <w:sz w:val="20"/>
          <w:szCs w:val="20"/>
        </w:rPr>
      </w:pPr>
      <w:r w:rsidRPr="007800F9">
        <w:rPr>
          <w:rFonts w:ascii="Times New Roman" w:eastAsia="Times New Roman" w:hAnsi="Times New Roman" w:cs="Times New Roman"/>
          <w:sz w:val="20"/>
          <w:szCs w:val="20"/>
        </w:rPr>
        <w:t>Edital d</w:t>
      </w:r>
      <w:r w:rsidR="00D53FB3">
        <w:rPr>
          <w:rFonts w:ascii="Times New Roman" w:eastAsia="Times New Roman" w:hAnsi="Times New Roman" w:cs="Times New Roman"/>
          <w:sz w:val="20"/>
          <w:szCs w:val="20"/>
        </w:rPr>
        <w:t>e concorrência presencial nº 011</w:t>
      </w:r>
      <w:r w:rsidRPr="007800F9">
        <w:rPr>
          <w:rFonts w:ascii="Times New Roman" w:eastAsia="Times New Roman" w:hAnsi="Times New Roman" w:cs="Times New Roman"/>
          <w:sz w:val="20"/>
          <w:szCs w:val="20"/>
        </w:rPr>
        <w:t xml:space="preserve">/2025 para a </w:t>
      </w:r>
      <w:r w:rsidRPr="007800F9">
        <w:rPr>
          <w:rFonts w:ascii="Times New Roman" w:eastAsia="Times New Roman" w:hAnsi="Times New Roman" w:cs="Times New Roman"/>
          <w:iCs/>
          <w:sz w:val="20"/>
          <w:szCs w:val="20"/>
        </w:rPr>
        <w:t xml:space="preserve">contratação de empresa para a prestação de serviços </w:t>
      </w:r>
      <w:r w:rsidRPr="007800F9">
        <w:rPr>
          <w:rFonts w:ascii="Times New Roman" w:eastAsia="Times New Roman" w:hAnsi="Times New Roman" w:cs="Times New Roman"/>
          <w:bCs/>
          <w:iCs/>
          <w:sz w:val="20"/>
          <w:szCs w:val="20"/>
        </w:rPr>
        <w:t xml:space="preserve">de mão-de-obra, com fornecimento e transporte de material, para execução do projeto que </w:t>
      </w:r>
    </w:p>
    <w:p w:rsidR="00DF3777" w:rsidRPr="00DF3777" w:rsidRDefault="007800F9" w:rsidP="00DF3777">
      <w:pPr>
        <w:spacing w:after="0" w:line="360" w:lineRule="auto"/>
        <w:ind w:left="3261" w:right="57"/>
        <w:jc w:val="both"/>
        <w:rPr>
          <w:rFonts w:ascii="Times New Roman" w:eastAsia="Times New Roman" w:hAnsi="Times New Roman" w:cs="Times New Roman"/>
          <w:i/>
          <w:sz w:val="20"/>
          <w:szCs w:val="20"/>
        </w:rPr>
      </w:pPr>
      <w:proofErr w:type="gramStart"/>
      <w:r w:rsidRPr="007800F9">
        <w:rPr>
          <w:rFonts w:ascii="Times New Roman" w:eastAsia="Times New Roman" w:hAnsi="Times New Roman" w:cs="Times New Roman"/>
          <w:bCs/>
          <w:iCs/>
          <w:sz w:val="20"/>
          <w:szCs w:val="20"/>
        </w:rPr>
        <w:t>visa</w:t>
      </w:r>
      <w:proofErr w:type="gramEnd"/>
      <w:r w:rsidRPr="007800F9">
        <w:rPr>
          <w:rFonts w:ascii="Times New Roman" w:eastAsia="Times New Roman" w:hAnsi="Times New Roman" w:cs="Times New Roman"/>
          <w:bCs/>
          <w:iCs/>
          <w:sz w:val="20"/>
          <w:szCs w:val="20"/>
        </w:rPr>
        <w:t xml:space="preserve"> a pavimentação com pedras irregulares na estrada geral que dá acesso à RS 307</w:t>
      </w:r>
      <w:r w:rsidR="00D53FB3">
        <w:rPr>
          <w:rFonts w:ascii="Times New Roman" w:eastAsia="Times New Roman" w:hAnsi="Times New Roman" w:cs="Times New Roman"/>
          <w:iCs/>
          <w:sz w:val="20"/>
          <w:szCs w:val="20"/>
        </w:rPr>
        <w:t>, num total de 1.716,25m².</w:t>
      </w:r>
    </w:p>
    <w:p w:rsidR="00DF3777" w:rsidRPr="00DF3777" w:rsidRDefault="00DF3777" w:rsidP="00DF3777">
      <w:pPr>
        <w:tabs>
          <w:tab w:val="left" w:pos="2835"/>
        </w:tabs>
        <w:spacing w:after="0" w:line="360" w:lineRule="auto"/>
        <w:ind w:left="57" w:right="57" w:firstLine="397"/>
        <w:jc w:val="both"/>
        <w:rPr>
          <w:rFonts w:ascii="Times New Roman" w:eastAsia="Times New Roman" w:hAnsi="Times New Roman" w:cs="Arial"/>
          <w:sz w:val="24"/>
          <w:szCs w:val="24"/>
          <w:lang w:eastAsia="pt-BR"/>
        </w:rPr>
      </w:pPr>
    </w:p>
    <w:p w:rsidR="00DF3777" w:rsidRPr="00DF3777" w:rsidRDefault="00DF3777" w:rsidP="00D53FB3">
      <w:pPr>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O PREFEITO MUNICIPAL EM EXERCICIO DE </w:t>
      </w:r>
      <w:r w:rsidRPr="00DF3777">
        <w:rPr>
          <w:rFonts w:ascii="Times New Roman" w:eastAsia="Times New Roman" w:hAnsi="Times New Roman" w:cs="Arial"/>
          <w:b/>
          <w:bCs/>
          <w:sz w:val="24"/>
          <w:szCs w:val="24"/>
          <w:lang w:eastAsia="pt-BR"/>
        </w:rPr>
        <w:t xml:space="preserve">SÃO PAULO DAS MISSÕES, SR. </w:t>
      </w:r>
      <w:r w:rsidR="004B7ACE" w:rsidRPr="004B7ACE">
        <w:rPr>
          <w:rFonts w:ascii="Times New Roman" w:eastAsia="Times New Roman" w:hAnsi="Times New Roman" w:cs="Arial"/>
          <w:b/>
          <w:bCs/>
          <w:sz w:val="24"/>
          <w:szCs w:val="24"/>
          <w:lang w:val="pt-PT" w:eastAsia="pt-BR"/>
        </w:rPr>
        <w:t>OBERDAN LUIS</w:t>
      </w:r>
      <w:r w:rsidR="004B7ACE">
        <w:rPr>
          <w:rFonts w:ascii="Times New Roman" w:eastAsia="Times New Roman" w:hAnsi="Times New Roman" w:cs="Arial"/>
          <w:b/>
          <w:bCs/>
          <w:sz w:val="24"/>
          <w:szCs w:val="24"/>
          <w:lang w:val="pt-PT" w:eastAsia="pt-BR"/>
        </w:rPr>
        <w:t xml:space="preserve"> </w:t>
      </w:r>
      <w:r w:rsidR="004B7ACE" w:rsidRPr="004B7ACE">
        <w:rPr>
          <w:rFonts w:ascii="Times New Roman" w:eastAsia="Times New Roman" w:hAnsi="Times New Roman" w:cs="Arial"/>
          <w:b/>
          <w:bCs/>
          <w:sz w:val="24"/>
          <w:szCs w:val="24"/>
          <w:lang w:val="pt-PT" w:eastAsia="pt-BR"/>
        </w:rPr>
        <w:t>RHODEN</w:t>
      </w:r>
      <w:r w:rsidR="004F76AF" w:rsidRPr="00DF3777">
        <w:rPr>
          <w:rFonts w:ascii="Times New Roman" w:eastAsia="Times New Roman" w:hAnsi="Times New Roman" w:cs="Arial"/>
          <w:sz w:val="24"/>
          <w:szCs w:val="24"/>
          <w:lang w:eastAsia="pt-BR"/>
        </w:rPr>
        <w:t xml:space="preserve">, </w:t>
      </w:r>
      <w:r w:rsidRPr="00DF3777">
        <w:rPr>
          <w:rFonts w:ascii="Times New Roman" w:eastAsia="Times New Roman" w:hAnsi="Times New Roman" w:cs="Arial"/>
          <w:sz w:val="24"/>
          <w:szCs w:val="24"/>
          <w:lang w:eastAsia="pt-BR"/>
        </w:rPr>
        <w:t xml:space="preserve">no uso de suas atribuições, torna público, para conhecimento dos interessados, a realização de licitação na modalidade concorrência, na forma presencial, do tipo menor preço, objetivando </w:t>
      </w:r>
      <w:bookmarkStart w:id="0" w:name="_Hlk108091163"/>
      <w:r w:rsidR="00D53FB3" w:rsidRPr="00D53FB3">
        <w:rPr>
          <w:rFonts w:ascii="Times New Roman" w:eastAsia="Times New Roman" w:hAnsi="Times New Roman" w:cs="Arial"/>
          <w:sz w:val="24"/>
          <w:szCs w:val="24"/>
          <w:lang w:eastAsia="pt-BR"/>
        </w:rPr>
        <w:t xml:space="preserve">a </w:t>
      </w:r>
      <w:r w:rsidR="00D53FB3" w:rsidRPr="00D53FB3">
        <w:rPr>
          <w:rFonts w:ascii="Times New Roman" w:eastAsia="Times New Roman" w:hAnsi="Times New Roman" w:cs="Arial"/>
          <w:iCs/>
          <w:sz w:val="24"/>
          <w:szCs w:val="24"/>
          <w:lang w:eastAsia="pt-BR"/>
        </w:rPr>
        <w:t xml:space="preserve">contratação de empresa para a prestação de serviços </w:t>
      </w:r>
      <w:r w:rsidR="00D53FB3" w:rsidRPr="00D53FB3">
        <w:rPr>
          <w:rFonts w:ascii="Times New Roman" w:eastAsia="Times New Roman" w:hAnsi="Times New Roman" w:cs="Arial"/>
          <w:bCs/>
          <w:iCs/>
          <w:sz w:val="24"/>
          <w:szCs w:val="24"/>
          <w:lang w:eastAsia="pt-BR"/>
        </w:rPr>
        <w:t>de mão-de-obra, com fornecimento e transporte de material, para execução do projeto que visa a pavimentação com pedras irregulares na estrada geral que dá acesso à RS 307</w:t>
      </w:r>
      <w:r w:rsidR="00D53FB3">
        <w:rPr>
          <w:rFonts w:ascii="Times New Roman" w:eastAsia="Times New Roman" w:hAnsi="Times New Roman" w:cs="Arial"/>
          <w:iCs/>
          <w:sz w:val="24"/>
          <w:szCs w:val="24"/>
          <w:lang w:eastAsia="pt-BR"/>
        </w:rPr>
        <w:t>, num total de 1.716,25m²</w:t>
      </w:r>
      <w:r w:rsidR="00651D31">
        <w:rPr>
          <w:rFonts w:ascii="Times New Roman" w:eastAsia="Times New Roman" w:hAnsi="Times New Roman" w:cs="Arial"/>
          <w:bCs/>
          <w:iCs/>
          <w:sz w:val="24"/>
          <w:szCs w:val="24"/>
          <w:lang w:eastAsia="pt-BR"/>
        </w:rPr>
        <w:t xml:space="preserve">, </w:t>
      </w:r>
      <w:r w:rsidRPr="00DF3777">
        <w:rPr>
          <w:rFonts w:ascii="Times New Roman" w:eastAsia="Times New Roman" w:hAnsi="Times New Roman" w:cs="Arial"/>
          <w:sz w:val="24"/>
          <w:szCs w:val="24"/>
          <w:lang w:eastAsia="pt-BR"/>
        </w:rPr>
        <w:t>conforme descrito nesse edital e seus anexos</w:t>
      </w:r>
      <w:bookmarkEnd w:id="0"/>
      <w:r w:rsidRPr="00DF3777">
        <w:rPr>
          <w:rFonts w:ascii="Times New Roman" w:eastAsia="Times New Roman" w:hAnsi="Times New Roman" w:cs="Arial"/>
          <w:sz w:val="24"/>
          <w:szCs w:val="24"/>
          <w:lang w:eastAsia="pt-BR"/>
        </w:rPr>
        <w:t>, e nos termos da Lei Federal nº 14.133 de 1º de abril de 2021.</w:t>
      </w:r>
    </w:p>
    <w:p w:rsidR="00DF3777" w:rsidRPr="00DF3777" w:rsidRDefault="00DF3777" w:rsidP="00D53FB3">
      <w:pPr>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Cs/>
          <w:sz w:val="24"/>
          <w:szCs w:val="24"/>
          <w:lang w:eastAsia="pt-BR"/>
        </w:rPr>
        <w:t xml:space="preserve">A sessão da concorrência presencial será realizada na Sala de Sessões da Câmara Municipal de Vereadores, prédio anexo à Prefeitura Municipal, Rua Independência, nº 536, no Município de São Paulo das Missões/RS, </w:t>
      </w:r>
      <w:r w:rsidR="00D53FB3">
        <w:rPr>
          <w:rFonts w:ascii="Times New Roman" w:eastAsia="Times New Roman" w:hAnsi="Times New Roman" w:cs="Arial"/>
          <w:b/>
          <w:bCs/>
          <w:sz w:val="24"/>
          <w:szCs w:val="24"/>
          <w:lang w:eastAsia="pt-BR"/>
        </w:rPr>
        <w:t>no dia 16</w:t>
      </w:r>
      <w:r w:rsidRPr="00DF3777">
        <w:rPr>
          <w:rFonts w:ascii="Times New Roman" w:eastAsia="Times New Roman" w:hAnsi="Times New Roman" w:cs="Arial"/>
          <w:b/>
          <w:bCs/>
          <w:sz w:val="24"/>
          <w:szCs w:val="24"/>
          <w:lang w:eastAsia="pt-BR"/>
        </w:rPr>
        <w:t xml:space="preserve"> de </w:t>
      </w:r>
      <w:r w:rsidR="00D53FB3">
        <w:rPr>
          <w:rFonts w:ascii="Times New Roman" w:eastAsia="Times New Roman" w:hAnsi="Times New Roman" w:cs="Arial"/>
          <w:b/>
          <w:bCs/>
          <w:sz w:val="24"/>
          <w:szCs w:val="24"/>
          <w:lang w:eastAsia="pt-BR"/>
        </w:rPr>
        <w:t xml:space="preserve">dezembro </w:t>
      </w:r>
      <w:r w:rsidRPr="00DF3777">
        <w:rPr>
          <w:rFonts w:ascii="Times New Roman" w:eastAsia="Times New Roman" w:hAnsi="Times New Roman" w:cs="Arial"/>
          <w:b/>
          <w:bCs/>
          <w:sz w:val="24"/>
          <w:szCs w:val="24"/>
          <w:lang w:eastAsia="pt-BR"/>
        </w:rPr>
        <w:t>de 202</w:t>
      </w:r>
      <w:r w:rsidR="00CD04CE">
        <w:rPr>
          <w:rFonts w:ascii="Times New Roman" w:eastAsia="Times New Roman" w:hAnsi="Times New Roman" w:cs="Arial"/>
          <w:b/>
          <w:bCs/>
          <w:sz w:val="24"/>
          <w:szCs w:val="24"/>
          <w:lang w:eastAsia="pt-BR"/>
        </w:rPr>
        <w:t>5</w:t>
      </w:r>
      <w:r w:rsidRPr="00DF3777">
        <w:rPr>
          <w:rFonts w:ascii="Times New Roman" w:eastAsia="Times New Roman" w:hAnsi="Times New Roman" w:cs="Arial"/>
          <w:b/>
          <w:bCs/>
          <w:sz w:val="24"/>
          <w:szCs w:val="24"/>
          <w:lang w:eastAsia="pt-BR"/>
        </w:rPr>
        <w:t>, às 09h</w:t>
      </w:r>
      <w:r w:rsidRPr="00DF3777">
        <w:rPr>
          <w:rFonts w:ascii="Times New Roman" w:eastAsia="Times New Roman" w:hAnsi="Times New Roman" w:cs="Arial"/>
          <w:bCs/>
          <w:sz w:val="24"/>
          <w:szCs w:val="24"/>
          <w:lang w:eastAsia="pt-BR"/>
        </w:rPr>
        <w:t>, sendo que todas as referências de tempo observam o horário de Brasília.</w:t>
      </w:r>
    </w:p>
    <w:p w:rsidR="00DF3777" w:rsidRPr="00DF3777" w:rsidRDefault="00DF3777" w:rsidP="00D53FB3">
      <w:pPr>
        <w:spacing w:after="0" w:line="360" w:lineRule="auto"/>
        <w:jc w:val="both"/>
        <w:rPr>
          <w:rFonts w:ascii="Times New Roman" w:eastAsia="Times New Roman" w:hAnsi="Times New Roman" w:cs="Arial"/>
          <w:b/>
          <w:bCs/>
          <w:sz w:val="24"/>
          <w:szCs w:val="24"/>
          <w:lang w:eastAsia="pt-BR"/>
        </w:rPr>
      </w:pPr>
      <w:r w:rsidRPr="00DF3777">
        <w:rPr>
          <w:rFonts w:ascii="Times New Roman" w:eastAsia="Times New Roman" w:hAnsi="Times New Roman" w:cs="Arial"/>
          <w:b/>
          <w:bCs/>
          <w:sz w:val="24"/>
          <w:szCs w:val="24"/>
          <w:lang w:eastAsia="pt-BR"/>
        </w:rPr>
        <w:t xml:space="preserve">Obs.: A sessão pública será gravada em áudio e vídeo, nos termos do </w:t>
      </w:r>
      <w:proofErr w:type="spellStart"/>
      <w:r w:rsidRPr="00DF3777">
        <w:rPr>
          <w:rFonts w:ascii="Times New Roman" w:eastAsia="Times New Roman" w:hAnsi="Times New Roman" w:cs="Arial"/>
          <w:b/>
          <w:bCs/>
          <w:sz w:val="24"/>
          <w:szCs w:val="24"/>
          <w:lang w:eastAsia="pt-BR"/>
        </w:rPr>
        <w:t>art</w:t>
      </w:r>
      <w:proofErr w:type="spellEnd"/>
      <w:r w:rsidRPr="00DF3777">
        <w:rPr>
          <w:rFonts w:ascii="Times New Roman" w:eastAsia="Times New Roman" w:hAnsi="Times New Roman" w:cs="Arial"/>
          <w:b/>
          <w:bCs/>
          <w:sz w:val="24"/>
          <w:szCs w:val="24"/>
          <w:lang w:eastAsia="pt-BR"/>
        </w:rPr>
        <w:t xml:space="preserve"> 17, § 2º, da Lei 14.133/2021.</w:t>
      </w:r>
    </w:p>
    <w:p w:rsidR="00DF3777" w:rsidRPr="00DF3777" w:rsidRDefault="00DF3777" w:rsidP="00DF3777">
      <w:pPr>
        <w:spacing w:after="0" w:line="360" w:lineRule="auto"/>
        <w:jc w:val="both"/>
        <w:rPr>
          <w:rFonts w:ascii="Times New Roman" w:eastAsia="Times New Roman" w:hAnsi="Times New Roman" w:cs="Arial"/>
          <w:sz w:val="24"/>
          <w:szCs w:val="24"/>
          <w:lang w:eastAsia="pt-BR"/>
        </w:rPr>
      </w:pPr>
    </w:p>
    <w:p w:rsidR="00DF3777" w:rsidRPr="00DF3777" w:rsidRDefault="00DF3777" w:rsidP="00DF3777">
      <w:pPr>
        <w:spacing w:after="0" w:line="360" w:lineRule="auto"/>
        <w:jc w:val="both"/>
        <w:rPr>
          <w:rFonts w:ascii="Times New Roman" w:eastAsia="Times New Roman" w:hAnsi="Times New Roman" w:cs="Arial"/>
          <w:sz w:val="24"/>
          <w:szCs w:val="24"/>
          <w:lang w:eastAsia="pt-BR"/>
        </w:rPr>
      </w:pPr>
      <w:bookmarkStart w:id="1" w:name="_Hlk108091216"/>
      <w:r w:rsidRPr="00DF3777">
        <w:rPr>
          <w:rFonts w:ascii="Times New Roman" w:eastAsia="Times New Roman" w:hAnsi="Times New Roman" w:cs="Arial"/>
          <w:b/>
          <w:sz w:val="24"/>
          <w:szCs w:val="24"/>
          <w:lang w:eastAsia="pt-BR"/>
        </w:rPr>
        <w:t>1. DO OBJETO:</w:t>
      </w:r>
      <w:r w:rsidRPr="00DF3777">
        <w:rPr>
          <w:rFonts w:ascii="Times New Roman" w:eastAsia="Times New Roman" w:hAnsi="Times New Roman" w:cs="Arial"/>
          <w:sz w:val="24"/>
          <w:szCs w:val="24"/>
          <w:lang w:eastAsia="pt-BR"/>
        </w:rPr>
        <w:t xml:space="preserve"> </w:t>
      </w:r>
    </w:p>
    <w:p w:rsidR="00DF3777" w:rsidRDefault="00D02750" w:rsidP="00DF3777">
      <w:pPr>
        <w:spacing w:after="0" w:line="360" w:lineRule="auto"/>
        <w:jc w:val="both"/>
        <w:rPr>
          <w:rFonts w:ascii="Times New Roman" w:eastAsia="Times New Roman" w:hAnsi="Times New Roman" w:cs="Arial"/>
          <w:sz w:val="24"/>
          <w:szCs w:val="24"/>
          <w:lang w:eastAsia="pt-BR"/>
        </w:rPr>
      </w:pPr>
      <w:r w:rsidRPr="00D02750">
        <w:rPr>
          <w:rFonts w:ascii="Times New Roman" w:eastAsia="Times New Roman" w:hAnsi="Times New Roman" w:cs="Arial"/>
          <w:b/>
          <w:sz w:val="24"/>
          <w:szCs w:val="24"/>
          <w:lang w:eastAsia="pt-BR"/>
        </w:rPr>
        <w:lastRenderedPageBreak/>
        <w:t>1.1.</w:t>
      </w:r>
      <w:r>
        <w:rPr>
          <w:rFonts w:ascii="Times New Roman" w:eastAsia="Times New Roman" w:hAnsi="Times New Roman" w:cs="Arial"/>
          <w:sz w:val="24"/>
          <w:szCs w:val="24"/>
          <w:lang w:eastAsia="pt-BR"/>
        </w:rPr>
        <w:t xml:space="preserve"> </w:t>
      </w:r>
      <w:r w:rsidR="00DF3777" w:rsidRPr="00DF3777">
        <w:rPr>
          <w:rFonts w:ascii="Times New Roman" w:eastAsia="Times New Roman" w:hAnsi="Times New Roman" w:cs="Arial"/>
          <w:sz w:val="24"/>
          <w:szCs w:val="24"/>
          <w:lang w:eastAsia="pt-BR"/>
        </w:rPr>
        <w:t>Constitui</w:t>
      </w:r>
      <w:r w:rsidR="00D53FB3">
        <w:rPr>
          <w:rFonts w:ascii="Times New Roman" w:eastAsia="Times New Roman" w:hAnsi="Times New Roman" w:cs="Arial"/>
          <w:sz w:val="24"/>
          <w:szCs w:val="24"/>
          <w:lang w:eastAsia="pt-BR"/>
        </w:rPr>
        <w:t xml:space="preserve"> objeto da presente licitação a</w:t>
      </w:r>
      <w:r w:rsidR="00D53FB3" w:rsidRPr="00D53FB3">
        <w:rPr>
          <w:rFonts w:ascii="Times New Roman" w:eastAsia="Times New Roman" w:hAnsi="Times New Roman" w:cs="Arial"/>
          <w:sz w:val="24"/>
          <w:szCs w:val="24"/>
          <w:lang w:eastAsia="pt-BR"/>
        </w:rPr>
        <w:t xml:space="preserve"> </w:t>
      </w:r>
      <w:r w:rsidR="00D53FB3" w:rsidRPr="00D53FB3">
        <w:rPr>
          <w:rFonts w:ascii="Times New Roman" w:eastAsia="Times New Roman" w:hAnsi="Times New Roman" w:cs="Arial"/>
          <w:iCs/>
          <w:sz w:val="24"/>
          <w:szCs w:val="24"/>
          <w:lang w:eastAsia="pt-BR"/>
        </w:rPr>
        <w:t xml:space="preserve">contratação de empresa para a prestação de serviços </w:t>
      </w:r>
      <w:r w:rsidR="00D53FB3" w:rsidRPr="00D53FB3">
        <w:rPr>
          <w:rFonts w:ascii="Times New Roman" w:eastAsia="Times New Roman" w:hAnsi="Times New Roman" w:cs="Arial"/>
          <w:bCs/>
          <w:iCs/>
          <w:sz w:val="24"/>
          <w:szCs w:val="24"/>
          <w:lang w:eastAsia="pt-BR"/>
        </w:rPr>
        <w:t>de mão-de-obra, com fornecimento e transporte de material, para execução do projeto que visa a pavimentação com pedras irregulares na estrada geral que dá acesso à RS 307</w:t>
      </w:r>
      <w:r w:rsidR="00D53FB3">
        <w:rPr>
          <w:rFonts w:ascii="Times New Roman" w:eastAsia="Times New Roman" w:hAnsi="Times New Roman" w:cs="Arial"/>
          <w:iCs/>
          <w:sz w:val="24"/>
          <w:szCs w:val="24"/>
          <w:lang w:eastAsia="pt-BR"/>
        </w:rPr>
        <w:t>, num total de 1.716,25m²</w:t>
      </w:r>
      <w:r w:rsidR="00651D31">
        <w:rPr>
          <w:rFonts w:ascii="Times New Roman" w:eastAsia="Times New Roman" w:hAnsi="Times New Roman" w:cs="Arial"/>
          <w:bCs/>
          <w:iCs/>
          <w:sz w:val="24"/>
          <w:szCs w:val="24"/>
          <w:lang w:eastAsia="pt-BR"/>
        </w:rPr>
        <w:t xml:space="preserve">, </w:t>
      </w:r>
      <w:r w:rsidR="00DF3777" w:rsidRPr="00DF3777">
        <w:rPr>
          <w:rFonts w:ascii="Times New Roman" w:eastAsia="Times New Roman" w:hAnsi="Times New Roman" w:cs="Arial"/>
          <w:sz w:val="24"/>
          <w:szCs w:val="24"/>
          <w:lang w:eastAsia="pt-BR"/>
        </w:rPr>
        <w:t>a serem executados em regime de empreitada por preço global, conforme especificações técnicas detalhadas no projeto executivo, cronograma físico-financeiro e demais documentos.</w:t>
      </w:r>
    </w:p>
    <w:p w:rsidR="00DF3777" w:rsidRPr="00DF3777" w:rsidRDefault="00DF3777" w:rsidP="00DF3777">
      <w:pPr>
        <w:spacing w:after="0" w:line="360" w:lineRule="auto"/>
        <w:jc w:val="both"/>
        <w:rPr>
          <w:rFonts w:ascii="Times New Roman" w:eastAsia="Times New Roman" w:hAnsi="Times New Roman" w:cs="Arial"/>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 xml:space="preserve">2. DA APRESENTAÇÃO DOS ENVELOPES: </w:t>
      </w:r>
    </w:p>
    <w:p w:rsidR="00DF3777" w:rsidRPr="00DF3777" w:rsidRDefault="00DF3777" w:rsidP="00DF3777">
      <w:pPr>
        <w:spacing w:after="0" w:line="360" w:lineRule="auto"/>
        <w:jc w:val="both"/>
        <w:rPr>
          <w:rFonts w:ascii="Times New Roman" w:eastAsia="Times New Roman" w:hAnsi="Times New Roman" w:cs="Times New Roman"/>
          <w:sz w:val="24"/>
          <w:szCs w:val="24"/>
        </w:rPr>
      </w:pPr>
      <w:r w:rsidRPr="00DF3777">
        <w:rPr>
          <w:rFonts w:ascii="Times New Roman" w:eastAsia="Times New Roman" w:hAnsi="Times New Roman" w:cs="Times New Roman"/>
          <w:b/>
          <w:bCs/>
          <w:sz w:val="24"/>
          <w:szCs w:val="24"/>
        </w:rPr>
        <w:t>2.1</w:t>
      </w:r>
      <w:r w:rsidRPr="00DF3777">
        <w:rPr>
          <w:rFonts w:ascii="Times New Roman" w:eastAsia="Times New Roman" w:hAnsi="Times New Roman" w:cs="Times New Roman"/>
          <w:sz w:val="24"/>
          <w:szCs w:val="24"/>
        </w:rPr>
        <w:t>. A licitante deverá apresentar a sua proposta de preço e documentos de habilitação em envelopes distintos, lacrados, não transparentes, identificados, respectivamente, como de n° 1 e n° 2, para o que se sugere a seguinte inscrição:</w:t>
      </w:r>
    </w:p>
    <w:p w:rsidR="00DF3777" w:rsidRPr="00DF3777" w:rsidRDefault="00DF3777" w:rsidP="00DF3777">
      <w:pPr>
        <w:spacing w:after="0" w:line="360" w:lineRule="auto"/>
        <w:ind w:firstLine="1418"/>
        <w:jc w:val="both"/>
        <w:rPr>
          <w:rFonts w:ascii="Times New Roman" w:eastAsia="Times New Roman" w:hAnsi="Times New Roman" w:cs="Times New Roman"/>
          <w:sz w:val="24"/>
          <w:szCs w:val="24"/>
          <w:lang w:eastAsia="pt-BR"/>
        </w:rPr>
      </w:pP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AO MUNICÍPIO DE </w:t>
      </w:r>
      <w:r w:rsidRPr="00DF3777">
        <w:rPr>
          <w:rFonts w:ascii="Times New Roman" w:eastAsia="Times New Roman" w:hAnsi="Times New Roman" w:cs="Times New Roman"/>
          <w:b/>
          <w:bCs/>
          <w:sz w:val="24"/>
          <w:szCs w:val="24"/>
          <w:lang w:eastAsia="pt-BR"/>
        </w:rPr>
        <w:t>SÃO PAULO DAS MISSÕES</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EDITAL DE CONCORRÊNCIA Nº </w:t>
      </w:r>
      <w:r w:rsidR="00D53FB3">
        <w:rPr>
          <w:rFonts w:ascii="Times New Roman" w:eastAsia="Times New Roman" w:hAnsi="Times New Roman" w:cs="Times New Roman"/>
          <w:b/>
          <w:bCs/>
          <w:sz w:val="24"/>
          <w:szCs w:val="24"/>
          <w:lang w:eastAsia="pt-BR"/>
        </w:rPr>
        <w:t>011</w:t>
      </w:r>
      <w:r w:rsidR="00A12B99">
        <w:rPr>
          <w:rFonts w:ascii="Times New Roman" w:eastAsia="Times New Roman" w:hAnsi="Times New Roman" w:cs="Times New Roman"/>
          <w:b/>
          <w:bCs/>
          <w:sz w:val="24"/>
          <w:szCs w:val="24"/>
          <w:lang w:eastAsia="pt-BR"/>
        </w:rPr>
        <w:t>/2025</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ENVELOPE Nº 01 - PROPOSTA </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PROPONENTE (NOME COMPLETO)</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AO MUNICÍPIO DE </w:t>
      </w:r>
      <w:r w:rsidRPr="00DF3777">
        <w:rPr>
          <w:rFonts w:ascii="Times New Roman" w:eastAsia="Times New Roman" w:hAnsi="Times New Roman" w:cs="Times New Roman"/>
          <w:b/>
          <w:bCs/>
          <w:sz w:val="24"/>
          <w:szCs w:val="24"/>
          <w:lang w:eastAsia="pt-BR"/>
        </w:rPr>
        <w:t>SÃO PAULO DAS MISSÕES</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EDITAL DE CONCORRÊNCIA Nº </w:t>
      </w:r>
      <w:r w:rsidR="00D53FB3">
        <w:rPr>
          <w:rFonts w:ascii="Times New Roman" w:eastAsia="Times New Roman" w:hAnsi="Times New Roman" w:cs="Times New Roman"/>
          <w:b/>
          <w:bCs/>
          <w:sz w:val="24"/>
          <w:szCs w:val="24"/>
          <w:lang w:eastAsia="pt-BR"/>
        </w:rPr>
        <w:t>011</w:t>
      </w:r>
      <w:r w:rsidR="00A12B99">
        <w:rPr>
          <w:rFonts w:ascii="Times New Roman" w:eastAsia="Times New Roman" w:hAnsi="Times New Roman" w:cs="Times New Roman"/>
          <w:b/>
          <w:bCs/>
          <w:sz w:val="24"/>
          <w:szCs w:val="24"/>
          <w:lang w:eastAsia="pt-BR"/>
        </w:rPr>
        <w:t>/2025</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ENVELOPE Nº 02 - DOCUMENTAÇÃO</w:t>
      </w:r>
    </w:p>
    <w:p w:rsidR="00DF3777" w:rsidRPr="00DF3777" w:rsidRDefault="00DF3777" w:rsidP="00DF3777">
      <w:pPr>
        <w:spacing w:after="0" w:line="360" w:lineRule="auto"/>
        <w:ind w:firstLine="1418"/>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PROPONENTE (NOME COMPLETO)</w:t>
      </w:r>
    </w:p>
    <w:bookmarkEnd w:id="1"/>
    <w:p w:rsidR="00DF3777" w:rsidRPr="00DF3777" w:rsidRDefault="00DF3777" w:rsidP="00DF3777">
      <w:pPr>
        <w:spacing w:after="0" w:line="360" w:lineRule="auto"/>
        <w:jc w:val="both"/>
        <w:rPr>
          <w:rFonts w:ascii="Times New Roman" w:eastAsia="Times New Roman" w:hAnsi="Times New Roman" w:cs="Arial"/>
          <w:sz w:val="24"/>
          <w:szCs w:val="24"/>
          <w:lang w:eastAsia="pt-BR"/>
        </w:rPr>
      </w:pPr>
    </w:p>
    <w:p w:rsidR="00DF3777" w:rsidRPr="00DF3777" w:rsidRDefault="00DF3777" w:rsidP="00DF3777">
      <w:pPr>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3. CREDENCIAMENTO E PARTICIPAÇÃO DO CERTAME</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3.1.</w:t>
      </w:r>
      <w:r w:rsidRPr="00DF3777">
        <w:rPr>
          <w:rFonts w:ascii="Times New Roman" w:eastAsia="Times New Roman" w:hAnsi="Times New Roman" w:cs="Arial"/>
          <w:sz w:val="24"/>
          <w:szCs w:val="24"/>
          <w:lang w:eastAsia="pt-BR"/>
        </w:rPr>
        <w:t xml:space="preserve"> A licitante deverá apresentar-se para credenciamento junto à Comissão de Licitações, diretamente, por meio de seu representante legal, ou através de procurador regularmente constituído, que devidamente identificado e credenciado, será o único admitido a intervir no procedimento licitatório, no interesse da representada.</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3.1.1. </w:t>
      </w:r>
      <w:r w:rsidRPr="00DF3777">
        <w:rPr>
          <w:rFonts w:ascii="Times New Roman" w:eastAsia="Times New Roman" w:hAnsi="Times New Roman" w:cs="Arial"/>
          <w:sz w:val="24"/>
          <w:szCs w:val="24"/>
          <w:lang w:eastAsia="pt-BR"/>
        </w:rPr>
        <w:t>A identificação será realizada, exclusivamente, através da apresentação de documento de identidade.</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lastRenderedPageBreak/>
        <w:t>3.2.</w:t>
      </w:r>
      <w:r w:rsidRPr="00DF3777">
        <w:rPr>
          <w:rFonts w:ascii="Times New Roman" w:eastAsia="Times New Roman" w:hAnsi="Times New Roman" w:cs="Arial"/>
          <w:sz w:val="24"/>
          <w:szCs w:val="24"/>
          <w:lang w:eastAsia="pt-BR"/>
        </w:rPr>
        <w:t xml:space="preserve"> A documentação referente ao credenciamento de que trata o item 3.1 deverá ser apresentada fora dos envelopes.</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3.3. </w:t>
      </w:r>
      <w:r w:rsidRPr="00DF3777">
        <w:rPr>
          <w:rFonts w:ascii="Times New Roman" w:eastAsia="Times New Roman" w:hAnsi="Times New Roman" w:cs="Arial"/>
          <w:sz w:val="24"/>
          <w:szCs w:val="24"/>
          <w:lang w:eastAsia="pt-BR"/>
        </w:rPr>
        <w:t>O credenciamento será efetuado da seguinte forma:</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a) </w:t>
      </w:r>
      <w:r w:rsidRPr="00DF3777">
        <w:rPr>
          <w:rFonts w:ascii="Times New Roman" w:eastAsia="Times New Roman" w:hAnsi="Times New Roman" w:cs="Arial"/>
          <w:sz w:val="24"/>
          <w:szCs w:val="24"/>
          <w:lang w:eastAsia="pt-BR"/>
        </w:rPr>
        <w:t>se representada diretamente, por meio de dirigente, proprietário, sócio ou assemelhado, deverá apresentar:</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a.1) </w:t>
      </w:r>
      <w:r w:rsidRPr="00DF3777">
        <w:rPr>
          <w:rFonts w:ascii="Times New Roman" w:eastAsia="Times New Roman" w:hAnsi="Times New Roman" w:cs="Arial"/>
          <w:sz w:val="24"/>
          <w:szCs w:val="24"/>
          <w:lang w:eastAsia="pt-BR"/>
        </w:rPr>
        <w:t>cópia do respectivo Estatuto ou Contrato Social em vigor, devidamente registrado;</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a.2) </w:t>
      </w:r>
      <w:r w:rsidRPr="00DF3777">
        <w:rPr>
          <w:rFonts w:ascii="Times New Roman" w:eastAsia="Times New Roman" w:hAnsi="Times New Roman" w:cs="Arial"/>
          <w:sz w:val="24"/>
          <w:szCs w:val="24"/>
          <w:lang w:eastAsia="pt-BR"/>
        </w:rPr>
        <w:t>documento de eleição de seus administradores, em se tratando de sociedade comercial ou de sociedade por ações;</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a.3)</w:t>
      </w:r>
      <w:r w:rsidRPr="00DF3777">
        <w:rPr>
          <w:rFonts w:ascii="Times New Roman" w:eastAsia="Times New Roman" w:hAnsi="Times New Roman" w:cs="Arial"/>
          <w:sz w:val="24"/>
          <w:szCs w:val="24"/>
          <w:lang w:eastAsia="pt-BR"/>
        </w:rPr>
        <w:t xml:space="preserve"> inscrição do ato constitutivo, acompanhado de prova de diretoria em exercício, no caso de sociedade civil;</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a.4)</w:t>
      </w:r>
      <w:r w:rsidRPr="00DF3777">
        <w:rPr>
          <w:rFonts w:ascii="Times New Roman" w:eastAsia="Times New Roman" w:hAnsi="Times New Roman" w:cs="Arial"/>
          <w:sz w:val="24"/>
          <w:szCs w:val="24"/>
          <w:lang w:eastAsia="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a.5)</w:t>
      </w:r>
      <w:r w:rsidRPr="00DF3777">
        <w:rPr>
          <w:rFonts w:ascii="Times New Roman" w:eastAsia="Times New Roman" w:hAnsi="Times New Roman" w:cs="Arial"/>
          <w:sz w:val="24"/>
          <w:szCs w:val="24"/>
          <w:lang w:eastAsia="pt-BR"/>
        </w:rPr>
        <w:t xml:space="preserve"> registro comercial, se empresa individual.</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b) </w:t>
      </w:r>
      <w:r w:rsidRPr="00DF3777">
        <w:rPr>
          <w:rFonts w:ascii="Times New Roman" w:eastAsia="Times New Roman" w:hAnsi="Times New Roman" w:cs="Arial"/>
          <w:sz w:val="24"/>
          <w:szCs w:val="24"/>
          <w:lang w:eastAsia="pt-BR"/>
        </w:rPr>
        <w:t>se representada por procurador, deverá apresentar:</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b.1)</w:t>
      </w:r>
      <w:r w:rsidRPr="00DF3777">
        <w:rPr>
          <w:rFonts w:ascii="Times New Roman" w:eastAsia="Times New Roman" w:hAnsi="Times New Roman" w:cs="Arial"/>
          <w:sz w:val="24"/>
          <w:szCs w:val="24"/>
          <w:lang w:eastAsia="pt-BR"/>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b.2) </w:t>
      </w:r>
      <w:r w:rsidRPr="00DF3777">
        <w:rPr>
          <w:rFonts w:ascii="Times New Roman" w:eastAsia="Times New Roman" w:hAnsi="Times New Roman" w:cs="Arial"/>
          <w:sz w:val="24"/>
          <w:szCs w:val="24"/>
          <w:lang w:eastAsia="pt-BR"/>
        </w:rPr>
        <w:t xml:space="preserve">carta de credenciamento outorgado pelos representantes legais da licitante, comprovando a existência dos necessários poderes para formulação de propostas e para prática de todos os demais atos inerentes ao certame. </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Observação 1: </w:t>
      </w:r>
      <w:r w:rsidRPr="00DF3777">
        <w:rPr>
          <w:rFonts w:ascii="Times New Roman" w:eastAsia="Times New Roman" w:hAnsi="Times New Roman" w:cs="Arial"/>
          <w:sz w:val="24"/>
          <w:szCs w:val="24"/>
          <w:lang w:eastAsia="pt-BR"/>
        </w:rPr>
        <w:t>Em ambos os casos (b.1 e b.2), o instrumento de mandato deverá estar acompanhado do ato de investidura do outorgante como representante legal da empresa.</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Observação 2: </w:t>
      </w:r>
      <w:r w:rsidRPr="00DF3777">
        <w:rPr>
          <w:rFonts w:ascii="Times New Roman" w:eastAsia="Times New Roman" w:hAnsi="Times New Roman" w:cs="Arial"/>
          <w:sz w:val="24"/>
          <w:szCs w:val="24"/>
          <w:lang w:eastAsia="pt-BR"/>
        </w:rPr>
        <w:t>Caso o contrato social ou o estatuto determinem que mais de uma pessoa deva assinar a carta de credenciamento para o representante da empresa, a falta de qualquer uma invalida o documento para os fins deste procedimento licitatório.</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lastRenderedPageBreak/>
        <w:t xml:space="preserve">3.4. </w:t>
      </w:r>
      <w:r w:rsidRPr="00DF3777">
        <w:rPr>
          <w:rFonts w:ascii="Times New Roman" w:eastAsia="Times New Roman" w:hAnsi="Times New Roman" w:cs="Arial"/>
          <w:sz w:val="24"/>
          <w:szCs w:val="24"/>
          <w:lang w:eastAsia="pt-BR"/>
        </w:rPr>
        <w:t>Para exercer os direitos de ofertar lances e/ou manifestar intenção de recorrer, é obrigatória a licitante fazer-se representar em todas as sessões públicas referentes à licitação.</w:t>
      </w:r>
    </w:p>
    <w:p w:rsidR="00DF3777" w:rsidRPr="00DF3777" w:rsidRDefault="00DF3777" w:rsidP="00DF3777">
      <w:pPr>
        <w:spacing w:after="0" w:line="360" w:lineRule="auto"/>
        <w:jc w:val="both"/>
        <w:rPr>
          <w:rFonts w:ascii="Times New Roman" w:eastAsia="Times New Roman" w:hAnsi="Times New Roman" w:cs="Arial"/>
          <w:bCs/>
          <w:sz w:val="24"/>
          <w:szCs w:val="24"/>
          <w:lang w:eastAsia="pt-BR"/>
        </w:rPr>
      </w:pPr>
    </w:p>
    <w:p w:rsidR="00DF3777" w:rsidRPr="00DF3777" w:rsidRDefault="00DF3777" w:rsidP="00DF3777">
      <w:pPr>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4. DO RECEBIMENTO E ABERTURA DOS ENVELOPES</w:t>
      </w:r>
      <w:r w:rsidRPr="00DF3777">
        <w:rPr>
          <w:rFonts w:ascii="Times New Roman" w:eastAsia="Times New Roman" w:hAnsi="Times New Roman" w:cs="Arial"/>
          <w:b/>
          <w:sz w:val="24"/>
          <w:szCs w:val="24"/>
          <w:vertAlign w:val="superscript"/>
          <w:lang w:eastAsia="pt-BR"/>
        </w:rPr>
        <w:t>:</w:t>
      </w:r>
      <w:r w:rsidRPr="00DF3777">
        <w:rPr>
          <w:rFonts w:ascii="Times New Roman" w:eastAsia="Times New Roman" w:hAnsi="Times New Roman" w:cs="Arial"/>
          <w:b/>
          <w:sz w:val="24"/>
          <w:szCs w:val="24"/>
          <w:vertAlign w:val="superscript"/>
          <w:lang w:eastAsia="pt-BR"/>
        </w:rPr>
        <w:footnoteReference w:id="1"/>
      </w:r>
    </w:p>
    <w:p w:rsidR="00DF3777" w:rsidRPr="00DF3777" w:rsidRDefault="00DF3777" w:rsidP="00DF3777">
      <w:pPr>
        <w:tabs>
          <w:tab w:val="left" w:pos="0"/>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4.1. </w:t>
      </w:r>
      <w:r w:rsidRPr="00DF3777">
        <w:rPr>
          <w:rFonts w:ascii="Times New Roman" w:eastAsia="Times New Roman" w:hAnsi="Times New Roman" w:cs="Arial"/>
          <w:sz w:val="24"/>
          <w:szCs w:val="24"/>
          <w:lang w:eastAsia="pt-BR"/>
        </w:rPr>
        <w:t>No dia, hora e local, mencionados no preâmbulo deste edital, na presença das licitantes e demais pessoas presentes à sessão pública da concorrência, a Comissão de Licitações, inicialmente, receberá o envelope nº 01 - Proposta (de todos os licitantes) e o envelope nº 02 –Documentação (apenas do licitante vencedor após a fase de negociação e julgamento).</w:t>
      </w:r>
    </w:p>
    <w:p w:rsidR="00DF3777" w:rsidRPr="00DF3777" w:rsidRDefault="00DF3777" w:rsidP="00DF3777">
      <w:pPr>
        <w:tabs>
          <w:tab w:val="left" w:pos="0"/>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4.2.</w:t>
      </w:r>
      <w:r w:rsidRPr="00DF3777">
        <w:rPr>
          <w:rFonts w:ascii="Times New Roman" w:eastAsia="Times New Roman" w:hAnsi="Times New Roman" w:cs="Arial"/>
          <w:sz w:val="24"/>
          <w:szCs w:val="24"/>
          <w:lang w:eastAsia="pt-BR"/>
        </w:rPr>
        <w:t xml:space="preserve"> Uma vez encerrado o prazo para a entrega dos envelopes acima referidos, não será aceita a participação de nenhuma licitante retardatária.</w:t>
      </w:r>
    </w:p>
    <w:p w:rsidR="00DF3777" w:rsidRPr="00DF3777" w:rsidRDefault="00DF3777" w:rsidP="00DF3777">
      <w:pPr>
        <w:tabs>
          <w:tab w:val="left" w:pos="0"/>
        </w:tabs>
        <w:spacing w:after="0" w:line="360" w:lineRule="auto"/>
        <w:jc w:val="both"/>
        <w:rPr>
          <w:rFonts w:ascii="Times New Roman" w:eastAsia="Times New Roman" w:hAnsi="Times New Roman" w:cs="Arial"/>
          <w:spacing w:val="22"/>
          <w:sz w:val="24"/>
          <w:szCs w:val="24"/>
          <w:lang w:eastAsia="pt-BR"/>
        </w:rPr>
      </w:pPr>
      <w:r w:rsidRPr="00DF3777">
        <w:rPr>
          <w:rFonts w:ascii="Times New Roman" w:eastAsia="Times New Roman" w:hAnsi="Times New Roman" w:cs="Arial"/>
          <w:b/>
          <w:sz w:val="24"/>
          <w:szCs w:val="24"/>
          <w:lang w:eastAsia="pt-BR"/>
        </w:rPr>
        <w:t xml:space="preserve">4.3. </w:t>
      </w:r>
      <w:r w:rsidRPr="00DF3777">
        <w:rPr>
          <w:rFonts w:ascii="Times New Roman" w:eastAsia="Times New Roman" w:hAnsi="Times New Roman" w:cs="Arial"/>
          <w:sz w:val="24"/>
          <w:szCs w:val="24"/>
          <w:lang w:eastAsia="pt-BR"/>
        </w:rPr>
        <w:t>A Comissão de Licitações realizará o credenciamento da interessada, que deverá comprovar, por meio de instrumento próprio, poderes para formulação de ofertas e lances verbais, bem como para a prática dos demais atos do certame, além de declarar:</w:t>
      </w:r>
    </w:p>
    <w:p w:rsidR="00DF3777" w:rsidRPr="00DC0FF8" w:rsidRDefault="00DF3777" w:rsidP="00DF3777">
      <w:pPr>
        <w:tabs>
          <w:tab w:val="left" w:pos="0"/>
        </w:tabs>
        <w:spacing w:after="0" w:line="360" w:lineRule="auto"/>
        <w:jc w:val="both"/>
        <w:rPr>
          <w:rFonts w:ascii="Times New Roman" w:eastAsia="Times New Roman" w:hAnsi="Times New Roman" w:cs="Arial"/>
          <w:b/>
          <w:sz w:val="24"/>
          <w:szCs w:val="24"/>
          <w:lang w:eastAsia="pt-BR"/>
        </w:rPr>
      </w:pPr>
      <w:r w:rsidRPr="00DC0FF8">
        <w:rPr>
          <w:rFonts w:ascii="Times New Roman" w:eastAsia="Times New Roman" w:hAnsi="Times New Roman" w:cs="Arial"/>
          <w:b/>
          <w:sz w:val="24"/>
          <w:szCs w:val="24"/>
          <w:lang w:eastAsia="pt-BR"/>
        </w:rPr>
        <w:t>a) Que cumpre plenamente os requisitos de habilitação.</w:t>
      </w:r>
    </w:p>
    <w:p w:rsidR="00DC0FF8" w:rsidRPr="00DF3777" w:rsidRDefault="00DC0FF8" w:rsidP="00DF3777">
      <w:pPr>
        <w:tabs>
          <w:tab w:val="left" w:pos="0"/>
        </w:tabs>
        <w:spacing w:after="0" w:line="360" w:lineRule="auto"/>
        <w:jc w:val="both"/>
        <w:rPr>
          <w:rFonts w:ascii="Times New Roman" w:eastAsia="Times New Roman" w:hAnsi="Times New Roman" w:cs="Arial"/>
          <w:sz w:val="24"/>
          <w:szCs w:val="24"/>
          <w:lang w:eastAsia="pt-BR"/>
        </w:rPr>
      </w:pPr>
      <w:r w:rsidRPr="00DC0FF8">
        <w:rPr>
          <w:rFonts w:ascii="Times New Roman" w:eastAsia="Times New Roman" w:hAnsi="Times New Roman" w:cs="Arial"/>
          <w:b/>
          <w:sz w:val="24"/>
          <w:szCs w:val="24"/>
          <w:lang w:eastAsia="pt-BR"/>
        </w:rPr>
        <w:t>4.3.1.</w:t>
      </w:r>
      <w:r>
        <w:rPr>
          <w:rFonts w:ascii="Times New Roman" w:eastAsia="Times New Roman" w:hAnsi="Times New Roman" w:cs="Arial"/>
          <w:sz w:val="24"/>
          <w:szCs w:val="24"/>
          <w:lang w:eastAsia="pt-BR"/>
        </w:rPr>
        <w:t xml:space="preserve"> </w:t>
      </w:r>
      <w:r>
        <w:rPr>
          <w:rFonts w:ascii="Times New Roman" w:eastAsia="Times New Roman" w:hAnsi="Times New Roman" w:cs="Arial"/>
          <w:bCs/>
          <w:sz w:val="24"/>
          <w:szCs w:val="24"/>
          <w:lang w:eastAsia="pt-BR"/>
        </w:rPr>
        <w:t>A declaração exigida no item 4.3 letra a)</w:t>
      </w:r>
      <w:r w:rsidRPr="00DC0FF8">
        <w:rPr>
          <w:rFonts w:ascii="Times New Roman" w:eastAsia="Times New Roman" w:hAnsi="Times New Roman" w:cs="Arial"/>
          <w:bCs/>
          <w:sz w:val="24"/>
          <w:szCs w:val="24"/>
          <w:lang w:eastAsia="pt-BR"/>
        </w:rPr>
        <w:t xml:space="preserve"> poderá constar no arquivo da proposta.</w:t>
      </w:r>
    </w:p>
    <w:p w:rsidR="00DF3777" w:rsidRPr="00DF3777" w:rsidRDefault="00DF3777" w:rsidP="00DF3777">
      <w:pPr>
        <w:tabs>
          <w:tab w:val="left" w:pos="0"/>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4.4.</w:t>
      </w:r>
      <w:r w:rsidRPr="00DF3777">
        <w:rPr>
          <w:rFonts w:ascii="Times New Roman" w:eastAsia="Times New Roman" w:hAnsi="Times New Roman" w:cs="Arial"/>
          <w:bCs/>
          <w:sz w:val="24"/>
          <w:szCs w:val="24"/>
          <w:lang w:eastAsia="pt-BR"/>
        </w:rPr>
        <w:t xml:space="preserve"> </w:t>
      </w:r>
      <w:r w:rsidRPr="00DF3777">
        <w:rPr>
          <w:rFonts w:ascii="Times New Roman" w:eastAsia="Times New Roman" w:hAnsi="Times New Roman" w:cs="Times New Roman"/>
          <w:bCs/>
          <w:sz w:val="24"/>
          <w:szCs w:val="24"/>
          <w:lang w:eastAsia="pt-BR"/>
        </w:rPr>
        <w:t xml:space="preserve">Outras eventuais </w:t>
      </w:r>
      <w:r w:rsidRPr="00DF3777">
        <w:rPr>
          <w:rFonts w:ascii="Times New Roman" w:eastAsia="Times New Roman" w:hAnsi="Times New Roman" w:cs="Times New Roman"/>
          <w:sz w:val="24"/>
          <w:szCs w:val="24"/>
          <w:lang w:eastAsia="pt-BR"/>
        </w:rPr>
        <w:t xml:space="preserve">declarações complementares à proposta e à habilitação, que venham a ser solicitados pela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deverão ser encaminhadas no prazo máximo de 02 dias úteis.</w:t>
      </w:r>
    </w:p>
    <w:p w:rsidR="00DF3777" w:rsidRPr="00DF3777" w:rsidRDefault="00DF3777" w:rsidP="00DF3777">
      <w:pPr>
        <w:spacing w:after="0" w:line="360" w:lineRule="auto"/>
        <w:jc w:val="both"/>
        <w:rPr>
          <w:rFonts w:ascii="Times New Roman" w:eastAsia="Times New Roman" w:hAnsi="Times New Roman" w:cs="Arial"/>
          <w:bCs/>
          <w:sz w:val="24"/>
          <w:szCs w:val="24"/>
          <w:lang w:eastAsia="pt-BR"/>
        </w:rPr>
      </w:pPr>
    </w:p>
    <w:p w:rsidR="00DF3777" w:rsidRPr="00DF3777" w:rsidRDefault="00DF3777" w:rsidP="00DF3777">
      <w:pPr>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5. PROPOSTA</w:t>
      </w:r>
    </w:p>
    <w:p w:rsidR="00DF3777" w:rsidRPr="00DF3777" w:rsidRDefault="00DF3777" w:rsidP="00DF3777">
      <w:pPr>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5.1. </w:t>
      </w:r>
      <w:r w:rsidRPr="00DF3777">
        <w:rPr>
          <w:rFonts w:ascii="Times New Roman" w:eastAsia="Times New Roman" w:hAnsi="Times New Roman" w:cs="Arial"/>
          <w:bCs/>
          <w:sz w:val="24"/>
          <w:szCs w:val="24"/>
          <w:lang w:eastAsia="pt-BR"/>
        </w:rPr>
        <w:t xml:space="preserve">O prazo de validade da proposta será de </w:t>
      </w:r>
      <w:r w:rsidRPr="00DF3777">
        <w:rPr>
          <w:rFonts w:ascii="Times New Roman" w:eastAsia="Times New Roman" w:hAnsi="Times New Roman" w:cs="Arial"/>
          <w:b/>
          <w:bCs/>
          <w:sz w:val="24"/>
          <w:szCs w:val="24"/>
          <w:lang w:eastAsia="pt-BR"/>
        </w:rPr>
        <w:t>180</w:t>
      </w:r>
      <w:r w:rsidRPr="00DF3777">
        <w:rPr>
          <w:rFonts w:ascii="Times New Roman" w:eastAsia="Times New Roman" w:hAnsi="Times New Roman" w:cs="Arial"/>
          <w:bCs/>
          <w:sz w:val="24"/>
          <w:szCs w:val="24"/>
          <w:lang w:eastAsia="pt-BR"/>
        </w:rPr>
        <w:t xml:space="preserve"> dias, a contar da data de abertura da sessão da concorrência, estabelecida no preâmbulo desse edital.</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5.2. </w:t>
      </w:r>
      <w:r w:rsidRPr="00DF3777">
        <w:rPr>
          <w:rFonts w:ascii="Times New Roman" w:eastAsia="Times New Roman" w:hAnsi="Times New Roman" w:cs="Arial"/>
          <w:bCs/>
          <w:sz w:val="24"/>
          <w:szCs w:val="24"/>
          <w:lang w:eastAsia="pt-BR"/>
        </w:rPr>
        <w:t>Os licitantes deverão apresentar suas propostas, podendo se utilizar do modelo de proposta comercial (Anexo II), apresentando também planilha de orçamento discriminado com indicação dos quantitativos e custos unitários, cronograma físico, bem como com detalhamento das Bonificações e Despesas Indiretas (BDI) e dos Encargos Sociais (ES), com os respectivos valores.</w:t>
      </w:r>
    </w:p>
    <w:p w:rsidR="00DF3777" w:rsidRPr="00DF3777" w:rsidRDefault="00DF3777" w:rsidP="00DF3777">
      <w:pPr>
        <w:spacing w:after="0" w:line="360" w:lineRule="auto"/>
        <w:jc w:val="both"/>
        <w:rPr>
          <w:rFonts w:ascii="Times New Roman" w:eastAsia="Times New Roman" w:hAnsi="Times New Roman" w:cs="Arial"/>
          <w:bCs/>
          <w:sz w:val="24"/>
          <w:szCs w:val="24"/>
          <w:lang w:eastAsia="pt-BR"/>
        </w:rPr>
      </w:pPr>
    </w:p>
    <w:p w:rsidR="00DF3777" w:rsidRPr="00DF3777" w:rsidRDefault="00DF3777" w:rsidP="00DF3777">
      <w:pPr>
        <w:spacing w:after="0" w:line="360" w:lineRule="auto"/>
        <w:jc w:val="both"/>
        <w:rPr>
          <w:rFonts w:ascii="Times New Roman" w:eastAsia="Times New Roman" w:hAnsi="Times New Roman" w:cs="Arial"/>
          <w:b/>
          <w:bCs/>
          <w:sz w:val="24"/>
          <w:szCs w:val="24"/>
          <w:lang w:eastAsia="pt-BR"/>
        </w:rPr>
      </w:pPr>
      <w:r w:rsidRPr="00DF3777">
        <w:rPr>
          <w:rFonts w:ascii="Times New Roman" w:eastAsia="Times New Roman" w:hAnsi="Times New Roman" w:cs="Arial"/>
          <w:b/>
          <w:bCs/>
          <w:sz w:val="24"/>
          <w:szCs w:val="24"/>
          <w:lang w:eastAsia="pt-BR"/>
        </w:rPr>
        <w:t>6. CRITÉRIOS DE ACEITABILIDADE:</w:t>
      </w:r>
    </w:p>
    <w:p w:rsidR="00DF3777" w:rsidRPr="00DF3777" w:rsidRDefault="00DF3777" w:rsidP="00DF3777">
      <w:pPr>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Cs/>
          <w:sz w:val="24"/>
          <w:szCs w:val="24"/>
          <w:lang w:eastAsia="pt-BR"/>
        </w:rPr>
        <w:t xml:space="preserve">6.1 - Serão desclassificadas as propostas que se apresentarem em desconformidade com este edital, ou seja, somente serão aceitas as propostas cujo preço global não exceda o limite de </w:t>
      </w:r>
      <w:r w:rsidR="00651D31" w:rsidRPr="00DF3777">
        <w:rPr>
          <w:rFonts w:ascii="Times New Roman" w:eastAsia="Times New Roman" w:hAnsi="Times New Roman" w:cs="Arial"/>
          <w:b/>
          <w:bCs/>
          <w:sz w:val="24"/>
          <w:szCs w:val="24"/>
          <w:lang w:eastAsia="pt-BR"/>
        </w:rPr>
        <w:t xml:space="preserve">R$ </w:t>
      </w:r>
      <w:r w:rsidR="00D53FB3">
        <w:rPr>
          <w:rFonts w:ascii="Times New Roman" w:eastAsia="Times New Roman" w:hAnsi="Times New Roman" w:cs="Arial"/>
          <w:b/>
          <w:bCs/>
          <w:sz w:val="24"/>
          <w:szCs w:val="24"/>
          <w:lang w:eastAsia="pt-BR"/>
        </w:rPr>
        <w:t xml:space="preserve">100.294,65 </w:t>
      </w:r>
      <w:r w:rsidR="00651D31" w:rsidRPr="00DF3777">
        <w:rPr>
          <w:rFonts w:ascii="Times New Roman" w:eastAsia="Times New Roman" w:hAnsi="Times New Roman" w:cs="Arial"/>
          <w:b/>
          <w:bCs/>
          <w:sz w:val="24"/>
          <w:szCs w:val="24"/>
          <w:lang w:eastAsia="pt-BR"/>
        </w:rPr>
        <w:t>(</w:t>
      </w:r>
      <w:r w:rsidR="00D53FB3">
        <w:rPr>
          <w:rFonts w:ascii="Times New Roman" w:eastAsia="Times New Roman" w:hAnsi="Times New Roman" w:cs="Arial"/>
          <w:b/>
          <w:bCs/>
          <w:sz w:val="24"/>
          <w:szCs w:val="24"/>
          <w:lang w:eastAsia="pt-BR"/>
        </w:rPr>
        <w:t>Cem mil e duzentos e noventa e quatro reais e sessenta e cinco</w:t>
      </w:r>
      <w:r w:rsidR="00651D31">
        <w:rPr>
          <w:rFonts w:ascii="Times New Roman" w:eastAsia="Times New Roman" w:hAnsi="Times New Roman" w:cs="Arial"/>
          <w:b/>
          <w:bCs/>
          <w:sz w:val="24"/>
          <w:szCs w:val="24"/>
          <w:lang w:eastAsia="pt-BR"/>
        </w:rPr>
        <w:t xml:space="preserve"> centavos</w:t>
      </w:r>
      <w:r w:rsidR="00651D31" w:rsidRPr="00DF3777">
        <w:rPr>
          <w:rFonts w:ascii="Times New Roman" w:eastAsia="Times New Roman" w:hAnsi="Times New Roman" w:cs="Arial"/>
          <w:b/>
          <w:bCs/>
          <w:sz w:val="24"/>
          <w:szCs w:val="24"/>
          <w:lang w:eastAsia="pt-BR"/>
        </w:rPr>
        <w:t>).</w:t>
      </w:r>
    </w:p>
    <w:p w:rsidR="00DF3777" w:rsidRPr="00DF3777" w:rsidRDefault="00DF3777" w:rsidP="00DF3777">
      <w:pPr>
        <w:spacing w:after="0" w:line="360" w:lineRule="auto"/>
        <w:jc w:val="both"/>
        <w:rPr>
          <w:rFonts w:ascii="Times New Roman" w:eastAsia="Times New Roman" w:hAnsi="Times New Roman" w:cs="Arial"/>
          <w:bCs/>
          <w:sz w:val="24"/>
          <w:szCs w:val="24"/>
          <w:lang w:eastAsia="pt-BR"/>
        </w:rPr>
      </w:pPr>
    </w:p>
    <w:p w:rsidR="00DF3777" w:rsidRPr="00DF3777" w:rsidRDefault="00DF3777" w:rsidP="00DF3777">
      <w:pPr>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7. DOCUMENTOS DE HABILITAÇÃO</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sz w:val="24"/>
          <w:szCs w:val="24"/>
          <w:lang w:eastAsia="pt-BR"/>
        </w:rPr>
        <w:t>Para fins de habilitação nesta concorrência, a licitante vencedora deverá apresentar, dentro do envelope nº 2, os seguintes documentos:</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7.1. HABILITAÇÃO JURÍDICA</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a)</w:t>
      </w:r>
      <w:r w:rsidRPr="00DF3777">
        <w:rPr>
          <w:rFonts w:ascii="Times New Roman" w:eastAsia="Times New Roman" w:hAnsi="Times New Roman" w:cs="Arial"/>
          <w:sz w:val="24"/>
          <w:szCs w:val="24"/>
          <w:lang w:eastAsia="pt-BR"/>
        </w:rPr>
        <w:t xml:space="preserve"> prova de inscrição no Cadastro Nacional de Pessoa Jurídica (CNPJ/MF);</w:t>
      </w:r>
    </w:p>
    <w:p w:rsidR="00DF3777" w:rsidRPr="00DF3777" w:rsidRDefault="00DF3777" w:rsidP="00DF3777">
      <w:pPr>
        <w:tabs>
          <w:tab w:val="left" w:pos="1134"/>
        </w:tabs>
        <w:spacing w:after="0" w:line="360" w:lineRule="auto"/>
        <w:jc w:val="both"/>
        <w:rPr>
          <w:rFonts w:ascii="Times New Roman" w:eastAsia="Times New Roman" w:hAnsi="Times New Roman" w:cs="Arial"/>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7.2. HABILITAÇÃO FISCAL, SOCIAL E TRABALHISTA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 w:name="art68i"/>
      <w:bookmarkStart w:id="3" w:name="art68ii"/>
      <w:bookmarkEnd w:id="2"/>
      <w:bookmarkEnd w:id="3"/>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comprovante de inscrição no cadastro de contribuintes estadual e/ou municipal, se houver, relativo ao domicílio ou sede do licitante, pertinente ao seu ramo de atividade e compatível com o objeto contratual;</w:t>
      </w:r>
    </w:p>
    <w:p w:rsidR="00DF3777" w:rsidRPr="00DF3777" w:rsidRDefault="00DF3777" w:rsidP="00DF3777">
      <w:pPr>
        <w:spacing w:after="0" w:line="360" w:lineRule="auto"/>
        <w:jc w:val="both"/>
        <w:rPr>
          <w:rFonts w:ascii="Times New Roman" w:eastAsia="Times New Roman" w:hAnsi="Times New Roman" w:cs="Times New Roman"/>
          <w:color w:val="000000"/>
          <w:sz w:val="24"/>
          <w:szCs w:val="24"/>
          <w:lang w:eastAsia="pt-BR"/>
        </w:rPr>
      </w:pPr>
      <w:bookmarkStart w:id="4" w:name="art68iii"/>
      <w:bookmarkEnd w:id="4"/>
      <w:r w:rsidRPr="00DF3777">
        <w:rPr>
          <w:rFonts w:ascii="Times New Roman" w:eastAsia="Times New Roman" w:hAnsi="Times New Roman" w:cs="Times New Roman"/>
          <w:b/>
          <w:bCs/>
          <w:color w:val="000000"/>
          <w:sz w:val="24"/>
          <w:szCs w:val="24"/>
          <w:lang w:eastAsia="pt-BR"/>
        </w:rPr>
        <w:t>b)</w:t>
      </w:r>
      <w:r w:rsidRPr="00DF3777">
        <w:rPr>
          <w:rFonts w:ascii="Times New Roman" w:eastAsia="Times New Roman" w:hAnsi="Times New Roman" w:cs="Times New Roman"/>
          <w:color w:val="000000"/>
          <w:sz w:val="24"/>
          <w:szCs w:val="24"/>
          <w:lang w:eastAsia="pt-BR"/>
        </w:rPr>
        <w:t xml:space="preserve"> prova de regularidade perante:</w:t>
      </w:r>
    </w:p>
    <w:p w:rsidR="00DF3777" w:rsidRPr="00DF3777" w:rsidRDefault="00DF3777" w:rsidP="00DF3777">
      <w:pPr>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c.1) Fazenda federal;</w:t>
      </w:r>
    </w:p>
    <w:p w:rsidR="00DF3777" w:rsidRPr="00DF3777" w:rsidRDefault="00DF3777" w:rsidP="00DF3777">
      <w:pPr>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c.2) Fazenda estadual do domicílio ou sede do licitante;</w:t>
      </w:r>
    </w:p>
    <w:p w:rsidR="00DF3777" w:rsidRPr="00DF3777" w:rsidRDefault="00DF3777" w:rsidP="00DF3777">
      <w:pPr>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c.3 Fazenda municipal do domicílio ou sede do licitante;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 w:name="art68iv"/>
      <w:bookmarkEnd w:id="5"/>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prova de regularidade relativa à Seguridade Social e ao FGTS, que demonstre cumprimento dos encargos sociais instituídos por lei;</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 w:name="art68v"/>
      <w:bookmarkEnd w:id="6"/>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prova de regularidade perante a Justiça do Trabalho;</w:t>
      </w:r>
    </w:p>
    <w:p w:rsidR="00DF3777" w:rsidRPr="00DF3777" w:rsidRDefault="00DF3777" w:rsidP="00DF3777">
      <w:pPr>
        <w:spacing w:after="0" w:line="360" w:lineRule="auto"/>
        <w:jc w:val="both"/>
        <w:rPr>
          <w:rFonts w:ascii="Arial" w:eastAsia="Times New Roman" w:hAnsi="Arial" w:cs="Arial"/>
          <w:sz w:val="24"/>
          <w:szCs w:val="24"/>
          <w:lang w:eastAsia="pt-BR"/>
        </w:rPr>
      </w:pPr>
      <w:bookmarkStart w:id="7" w:name="art68vi"/>
      <w:bookmarkEnd w:id="7"/>
    </w:p>
    <w:p w:rsidR="00DF3777" w:rsidRPr="00DF3777" w:rsidRDefault="00DF3777" w:rsidP="00DF3777">
      <w:pPr>
        <w:tabs>
          <w:tab w:val="left" w:pos="1215"/>
        </w:tabs>
        <w:spacing w:after="0" w:line="360" w:lineRule="auto"/>
        <w:jc w:val="both"/>
        <w:rPr>
          <w:rFonts w:ascii="Times New Roman" w:eastAsia="Times New Roman" w:hAnsi="Times New Roman" w:cs="Times New Roman"/>
          <w:b/>
          <w:bCs/>
          <w:sz w:val="24"/>
          <w:szCs w:val="24"/>
        </w:rPr>
      </w:pPr>
      <w:bookmarkStart w:id="8" w:name="art68§1"/>
      <w:bookmarkStart w:id="9" w:name="_Hlk108091864"/>
      <w:bookmarkEnd w:id="8"/>
      <w:r w:rsidRPr="00DF3777">
        <w:rPr>
          <w:rFonts w:ascii="Times New Roman" w:eastAsia="Times New Roman" w:hAnsi="Times New Roman" w:cs="Times New Roman"/>
          <w:b/>
          <w:bCs/>
          <w:sz w:val="24"/>
          <w:szCs w:val="24"/>
        </w:rPr>
        <w:t>7.3. HABILITAÇÃO ECONÔMICO-FINANCEIRA:</w:t>
      </w:r>
    </w:p>
    <w:p w:rsidR="00875492" w:rsidRPr="00875492" w:rsidRDefault="00DF3777" w:rsidP="002152F6">
      <w:pPr>
        <w:pStyle w:val="PargrafodaLista"/>
        <w:widowControl w:val="0"/>
        <w:numPr>
          <w:ilvl w:val="0"/>
          <w:numId w:val="12"/>
        </w:numPr>
        <w:tabs>
          <w:tab w:val="left" w:pos="355"/>
        </w:tabs>
        <w:autoSpaceDE w:val="0"/>
        <w:autoSpaceDN w:val="0"/>
        <w:spacing w:before="239" w:after="0" w:line="360" w:lineRule="auto"/>
        <w:ind w:right="-1" w:firstLine="0"/>
        <w:contextualSpacing w:val="0"/>
        <w:jc w:val="both"/>
        <w:rPr>
          <w:rFonts w:ascii="Times New Roman" w:hAnsi="Times New Roman" w:cs="Times New Roman"/>
          <w:sz w:val="24"/>
        </w:rPr>
      </w:pPr>
      <w:bookmarkStart w:id="10" w:name="_Hlk508883518"/>
      <w:r w:rsidRPr="00875492">
        <w:rPr>
          <w:rFonts w:ascii="Times New Roman" w:eastAsia="Times New Roman" w:hAnsi="Times New Roman" w:cs="Times New Roman"/>
          <w:b/>
          <w:sz w:val="24"/>
          <w:szCs w:val="24"/>
          <w:lang w:eastAsia="pt-BR"/>
        </w:rPr>
        <w:t xml:space="preserve"> </w:t>
      </w:r>
      <w:bookmarkEnd w:id="10"/>
      <w:proofErr w:type="gramStart"/>
      <w:r w:rsidR="00875492" w:rsidRPr="00875492">
        <w:rPr>
          <w:rFonts w:ascii="Times New Roman" w:hAnsi="Times New Roman" w:cs="Times New Roman"/>
          <w:sz w:val="24"/>
        </w:rPr>
        <w:t>certidão</w:t>
      </w:r>
      <w:proofErr w:type="gramEnd"/>
      <w:r w:rsidR="00875492" w:rsidRPr="00875492">
        <w:rPr>
          <w:rFonts w:ascii="Times New Roman" w:hAnsi="Times New Roman" w:cs="Times New Roman"/>
          <w:spacing w:val="-8"/>
          <w:sz w:val="24"/>
        </w:rPr>
        <w:t xml:space="preserve"> </w:t>
      </w:r>
      <w:r w:rsidR="00875492" w:rsidRPr="00875492">
        <w:rPr>
          <w:rFonts w:ascii="Times New Roman" w:hAnsi="Times New Roman" w:cs="Times New Roman"/>
          <w:sz w:val="24"/>
        </w:rPr>
        <w:t>negativa</w:t>
      </w:r>
      <w:r w:rsidR="00875492" w:rsidRPr="00875492">
        <w:rPr>
          <w:rFonts w:ascii="Times New Roman" w:hAnsi="Times New Roman" w:cs="Times New Roman"/>
          <w:spacing w:val="-9"/>
          <w:sz w:val="24"/>
        </w:rPr>
        <w:t xml:space="preserve"> </w:t>
      </w:r>
      <w:r w:rsidR="00875492" w:rsidRPr="00875492">
        <w:rPr>
          <w:rFonts w:ascii="Times New Roman" w:hAnsi="Times New Roman" w:cs="Times New Roman"/>
          <w:sz w:val="24"/>
        </w:rPr>
        <w:t>de</w:t>
      </w:r>
      <w:r w:rsidR="00875492" w:rsidRPr="00875492">
        <w:rPr>
          <w:rFonts w:ascii="Times New Roman" w:hAnsi="Times New Roman" w:cs="Times New Roman"/>
          <w:spacing w:val="-7"/>
          <w:sz w:val="24"/>
        </w:rPr>
        <w:t xml:space="preserve"> </w:t>
      </w:r>
      <w:r w:rsidR="00875492" w:rsidRPr="00875492">
        <w:rPr>
          <w:rFonts w:ascii="Times New Roman" w:hAnsi="Times New Roman" w:cs="Times New Roman"/>
          <w:sz w:val="24"/>
        </w:rPr>
        <w:t>falência</w:t>
      </w:r>
      <w:r w:rsidR="00875492" w:rsidRPr="00875492">
        <w:rPr>
          <w:rFonts w:ascii="Times New Roman" w:hAnsi="Times New Roman" w:cs="Times New Roman"/>
          <w:spacing w:val="-9"/>
          <w:sz w:val="24"/>
        </w:rPr>
        <w:t xml:space="preserve"> </w:t>
      </w:r>
      <w:r w:rsidR="00875492" w:rsidRPr="00875492">
        <w:rPr>
          <w:rFonts w:ascii="Times New Roman" w:hAnsi="Times New Roman" w:cs="Times New Roman"/>
          <w:sz w:val="24"/>
        </w:rPr>
        <w:t>expedida</w:t>
      </w:r>
      <w:r w:rsidR="00875492" w:rsidRPr="00875492">
        <w:rPr>
          <w:rFonts w:ascii="Times New Roman" w:hAnsi="Times New Roman" w:cs="Times New Roman"/>
          <w:spacing w:val="-9"/>
          <w:sz w:val="24"/>
        </w:rPr>
        <w:t xml:space="preserve"> </w:t>
      </w:r>
      <w:r w:rsidR="00875492" w:rsidRPr="00875492">
        <w:rPr>
          <w:rFonts w:ascii="Times New Roman" w:hAnsi="Times New Roman" w:cs="Times New Roman"/>
          <w:sz w:val="24"/>
        </w:rPr>
        <w:t>pelo</w:t>
      </w:r>
      <w:r w:rsidR="00875492" w:rsidRPr="00875492">
        <w:rPr>
          <w:rFonts w:ascii="Times New Roman" w:hAnsi="Times New Roman" w:cs="Times New Roman"/>
          <w:spacing w:val="-8"/>
          <w:sz w:val="24"/>
        </w:rPr>
        <w:t xml:space="preserve"> </w:t>
      </w:r>
      <w:r w:rsidR="00875492" w:rsidRPr="00875492">
        <w:rPr>
          <w:rFonts w:ascii="Times New Roman" w:hAnsi="Times New Roman" w:cs="Times New Roman"/>
          <w:sz w:val="24"/>
        </w:rPr>
        <w:t>distribuidor</w:t>
      </w:r>
      <w:r w:rsidR="00875492" w:rsidRPr="00875492">
        <w:rPr>
          <w:rFonts w:ascii="Times New Roman" w:hAnsi="Times New Roman" w:cs="Times New Roman"/>
          <w:spacing w:val="-9"/>
          <w:sz w:val="24"/>
        </w:rPr>
        <w:t xml:space="preserve"> </w:t>
      </w:r>
      <w:r w:rsidR="00875492" w:rsidRPr="00875492">
        <w:rPr>
          <w:rFonts w:ascii="Times New Roman" w:hAnsi="Times New Roman" w:cs="Times New Roman"/>
          <w:sz w:val="24"/>
        </w:rPr>
        <w:t>da</w:t>
      </w:r>
      <w:r w:rsidR="00875492" w:rsidRPr="00875492">
        <w:rPr>
          <w:rFonts w:ascii="Times New Roman" w:hAnsi="Times New Roman" w:cs="Times New Roman"/>
          <w:spacing w:val="-9"/>
          <w:sz w:val="24"/>
        </w:rPr>
        <w:t xml:space="preserve"> </w:t>
      </w:r>
      <w:r w:rsidR="00875492" w:rsidRPr="00875492">
        <w:rPr>
          <w:rFonts w:ascii="Times New Roman" w:hAnsi="Times New Roman" w:cs="Times New Roman"/>
          <w:sz w:val="24"/>
        </w:rPr>
        <w:t>sede</w:t>
      </w:r>
      <w:r w:rsidR="00875492" w:rsidRPr="00875492">
        <w:rPr>
          <w:rFonts w:ascii="Times New Roman" w:hAnsi="Times New Roman" w:cs="Times New Roman"/>
          <w:spacing w:val="-9"/>
          <w:sz w:val="24"/>
        </w:rPr>
        <w:t xml:space="preserve"> </w:t>
      </w:r>
      <w:r w:rsidR="00875492" w:rsidRPr="00875492">
        <w:rPr>
          <w:rFonts w:ascii="Times New Roman" w:hAnsi="Times New Roman" w:cs="Times New Roman"/>
          <w:sz w:val="24"/>
        </w:rPr>
        <w:t>da</w:t>
      </w:r>
      <w:r w:rsidR="00875492" w:rsidRPr="00875492">
        <w:rPr>
          <w:rFonts w:ascii="Times New Roman" w:hAnsi="Times New Roman" w:cs="Times New Roman"/>
          <w:spacing w:val="-7"/>
          <w:sz w:val="24"/>
        </w:rPr>
        <w:t xml:space="preserve"> </w:t>
      </w:r>
      <w:r w:rsidR="00875492" w:rsidRPr="00875492">
        <w:rPr>
          <w:rFonts w:ascii="Times New Roman" w:hAnsi="Times New Roman" w:cs="Times New Roman"/>
          <w:sz w:val="24"/>
        </w:rPr>
        <w:t>pessoa</w:t>
      </w:r>
      <w:r w:rsidR="00875492" w:rsidRPr="00875492">
        <w:rPr>
          <w:rFonts w:ascii="Times New Roman" w:hAnsi="Times New Roman" w:cs="Times New Roman"/>
          <w:spacing w:val="-7"/>
          <w:sz w:val="24"/>
        </w:rPr>
        <w:t xml:space="preserve"> </w:t>
      </w:r>
      <w:r w:rsidR="00875492" w:rsidRPr="00875492">
        <w:rPr>
          <w:rFonts w:ascii="Times New Roman" w:hAnsi="Times New Roman" w:cs="Times New Roman"/>
          <w:sz w:val="24"/>
        </w:rPr>
        <w:t>jurídica,</w:t>
      </w:r>
      <w:r w:rsidR="00875492" w:rsidRPr="00875492">
        <w:rPr>
          <w:rFonts w:ascii="Times New Roman" w:hAnsi="Times New Roman" w:cs="Times New Roman"/>
          <w:spacing w:val="-8"/>
          <w:sz w:val="24"/>
        </w:rPr>
        <w:t xml:space="preserve"> </w:t>
      </w:r>
      <w:r w:rsidR="00875492" w:rsidRPr="00875492">
        <w:rPr>
          <w:rFonts w:ascii="Times New Roman" w:hAnsi="Times New Roman" w:cs="Times New Roman"/>
          <w:sz w:val="24"/>
        </w:rPr>
        <w:t xml:space="preserve">em prazo não superior a </w:t>
      </w:r>
      <w:r w:rsidR="00875492" w:rsidRPr="00875492">
        <w:rPr>
          <w:rFonts w:ascii="Times New Roman" w:hAnsi="Times New Roman" w:cs="Times New Roman"/>
          <w:b/>
          <w:sz w:val="24"/>
        </w:rPr>
        <w:t xml:space="preserve">90 </w:t>
      </w:r>
      <w:r w:rsidR="00875492" w:rsidRPr="00875492">
        <w:rPr>
          <w:rFonts w:ascii="Times New Roman" w:hAnsi="Times New Roman" w:cs="Times New Roman"/>
          <w:sz w:val="24"/>
        </w:rPr>
        <w:t>dias da data designada para a apresentação do documento;</w:t>
      </w:r>
    </w:p>
    <w:p w:rsidR="00875492" w:rsidRPr="00875492" w:rsidRDefault="00875492" w:rsidP="002152F6">
      <w:pPr>
        <w:pStyle w:val="PargrafodaLista"/>
        <w:widowControl w:val="0"/>
        <w:numPr>
          <w:ilvl w:val="0"/>
          <w:numId w:val="12"/>
        </w:numPr>
        <w:tabs>
          <w:tab w:val="left" w:pos="376"/>
        </w:tabs>
        <w:autoSpaceDE w:val="0"/>
        <w:autoSpaceDN w:val="0"/>
        <w:spacing w:after="0" w:line="360" w:lineRule="auto"/>
        <w:ind w:right="-143" w:firstLine="0"/>
        <w:contextualSpacing w:val="0"/>
        <w:jc w:val="both"/>
        <w:rPr>
          <w:rFonts w:ascii="Times New Roman" w:hAnsi="Times New Roman" w:cs="Times New Roman"/>
          <w:sz w:val="24"/>
        </w:rPr>
      </w:pPr>
      <w:proofErr w:type="gramStart"/>
      <w:r w:rsidRPr="00875492">
        <w:rPr>
          <w:rFonts w:ascii="Times New Roman" w:hAnsi="Times New Roman" w:cs="Times New Roman"/>
          <w:sz w:val="24"/>
        </w:rPr>
        <w:t>balanço</w:t>
      </w:r>
      <w:proofErr w:type="gramEnd"/>
      <w:r w:rsidRPr="00875492">
        <w:rPr>
          <w:rFonts w:ascii="Times New Roman" w:hAnsi="Times New Roman" w:cs="Times New Roman"/>
          <w:spacing w:val="-3"/>
          <w:sz w:val="24"/>
        </w:rPr>
        <w:t xml:space="preserve"> </w:t>
      </w:r>
      <w:r w:rsidRPr="00875492">
        <w:rPr>
          <w:rFonts w:ascii="Times New Roman" w:hAnsi="Times New Roman" w:cs="Times New Roman"/>
          <w:sz w:val="24"/>
        </w:rPr>
        <w:t>patrimonial,</w:t>
      </w:r>
      <w:r w:rsidRPr="00875492">
        <w:rPr>
          <w:rFonts w:ascii="Times New Roman" w:hAnsi="Times New Roman" w:cs="Times New Roman"/>
          <w:spacing w:val="-3"/>
          <w:sz w:val="24"/>
        </w:rPr>
        <w:t xml:space="preserve"> </w:t>
      </w:r>
      <w:r w:rsidRPr="00875492">
        <w:rPr>
          <w:rFonts w:ascii="Times New Roman" w:hAnsi="Times New Roman" w:cs="Times New Roman"/>
          <w:sz w:val="24"/>
        </w:rPr>
        <w:t>demonstração</w:t>
      </w:r>
      <w:r w:rsidRPr="00875492">
        <w:rPr>
          <w:rFonts w:ascii="Times New Roman" w:hAnsi="Times New Roman" w:cs="Times New Roman"/>
          <w:spacing w:val="-3"/>
          <w:sz w:val="24"/>
        </w:rPr>
        <w:t xml:space="preserve"> </w:t>
      </w:r>
      <w:r w:rsidRPr="00875492">
        <w:rPr>
          <w:rFonts w:ascii="Times New Roman" w:hAnsi="Times New Roman" w:cs="Times New Roman"/>
          <w:sz w:val="24"/>
        </w:rPr>
        <w:t>de</w:t>
      </w:r>
      <w:r w:rsidRPr="00875492">
        <w:rPr>
          <w:rFonts w:ascii="Times New Roman" w:hAnsi="Times New Roman" w:cs="Times New Roman"/>
          <w:spacing w:val="-4"/>
          <w:sz w:val="24"/>
        </w:rPr>
        <w:t xml:space="preserve"> </w:t>
      </w:r>
      <w:r w:rsidRPr="00875492">
        <w:rPr>
          <w:rFonts w:ascii="Times New Roman" w:hAnsi="Times New Roman" w:cs="Times New Roman"/>
          <w:sz w:val="24"/>
        </w:rPr>
        <w:t>resultado</w:t>
      </w:r>
      <w:r w:rsidRPr="00875492">
        <w:rPr>
          <w:rFonts w:ascii="Times New Roman" w:hAnsi="Times New Roman" w:cs="Times New Roman"/>
          <w:spacing w:val="-1"/>
          <w:sz w:val="24"/>
        </w:rPr>
        <w:t xml:space="preserve"> </w:t>
      </w:r>
      <w:r w:rsidRPr="00875492">
        <w:rPr>
          <w:rFonts w:ascii="Times New Roman" w:hAnsi="Times New Roman" w:cs="Times New Roman"/>
          <w:sz w:val="24"/>
        </w:rPr>
        <w:t>de</w:t>
      </w:r>
      <w:r w:rsidRPr="00875492">
        <w:rPr>
          <w:rFonts w:ascii="Times New Roman" w:hAnsi="Times New Roman" w:cs="Times New Roman"/>
          <w:spacing w:val="-4"/>
          <w:sz w:val="24"/>
        </w:rPr>
        <w:t xml:space="preserve"> </w:t>
      </w:r>
      <w:r w:rsidRPr="00875492">
        <w:rPr>
          <w:rFonts w:ascii="Times New Roman" w:hAnsi="Times New Roman" w:cs="Times New Roman"/>
          <w:sz w:val="24"/>
        </w:rPr>
        <w:t>exercício</w:t>
      </w:r>
      <w:r w:rsidRPr="00875492">
        <w:rPr>
          <w:rFonts w:ascii="Times New Roman" w:hAnsi="Times New Roman" w:cs="Times New Roman"/>
          <w:spacing w:val="-3"/>
          <w:sz w:val="24"/>
        </w:rPr>
        <w:t xml:space="preserve"> </w:t>
      </w:r>
      <w:r w:rsidRPr="00875492">
        <w:rPr>
          <w:rFonts w:ascii="Times New Roman" w:hAnsi="Times New Roman" w:cs="Times New Roman"/>
          <w:sz w:val="24"/>
        </w:rPr>
        <w:t>e</w:t>
      </w:r>
      <w:r w:rsidRPr="00875492">
        <w:rPr>
          <w:rFonts w:ascii="Times New Roman" w:hAnsi="Times New Roman" w:cs="Times New Roman"/>
          <w:spacing w:val="-4"/>
          <w:sz w:val="24"/>
        </w:rPr>
        <w:t xml:space="preserve"> </w:t>
      </w:r>
      <w:r w:rsidRPr="00875492">
        <w:rPr>
          <w:rFonts w:ascii="Times New Roman" w:hAnsi="Times New Roman" w:cs="Times New Roman"/>
          <w:sz w:val="24"/>
        </w:rPr>
        <w:t>demais</w:t>
      </w:r>
      <w:r w:rsidRPr="00875492">
        <w:rPr>
          <w:rFonts w:ascii="Times New Roman" w:hAnsi="Times New Roman" w:cs="Times New Roman"/>
          <w:spacing w:val="-3"/>
          <w:sz w:val="24"/>
        </w:rPr>
        <w:t xml:space="preserve"> </w:t>
      </w:r>
      <w:r w:rsidRPr="00875492">
        <w:rPr>
          <w:rFonts w:ascii="Times New Roman" w:hAnsi="Times New Roman" w:cs="Times New Roman"/>
          <w:sz w:val="24"/>
        </w:rPr>
        <w:t>demonstrações contábeis dos 2 (dois) últimos exercícios sociais;</w:t>
      </w:r>
    </w:p>
    <w:p w:rsidR="00875492" w:rsidRPr="00875492" w:rsidRDefault="00875492" w:rsidP="002152F6">
      <w:pPr>
        <w:pStyle w:val="PargrafodaLista"/>
        <w:widowControl w:val="0"/>
        <w:numPr>
          <w:ilvl w:val="0"/>
          <w:numId w:val="12"/>
        </w:numPr>
        <w:tabs>
          <w:tab w:val="left" w:pos="391"/>
        </w:tabs>
        <w:autoSpaceDE w:val="0"/>
        <w:autoSpaceDN w:val="0"/>
        <w:spacing w:after="0" w:line="360" w:lineRule="auto"/>
        <w:ind w:right="-1" w:firstLine="0"/>
        <w:contextualSpacing w:val="0"/>
        <w:jc w:val="both"/>
        <w:rPr>
          <w:rFonts w:ascii="Times New Roman" w:hAnsi="Times New Roman" w:cs="Times New Roman"/>
          <w:sz w:val="24"/>
        </w:rPr>
      </w:pPr>
      <w:proofErr w:type="gramStart"/>
      <w:r w:rsidRPr="00875492">
        <w:rPr>
          <w:rFonts w:ascii="Times New Roman" w:hAnsi="Times New Roman" w:cs="Times New Roman"/>
          <w:sz w:val="24"/>
        </w:rPr>
        <w:t>para</w:t>
      </w:r>
      <w:proofErr w:type="gramEnd"/>
      <w:r w:rsidRPr="00875492">
        <w:rPr>
          <w:rFonts w:ascii="Times New Roman" w:hAnsi="Times New Roman" w:cs="Times New Roman"/>
          <w:spacing w:val="40"/>
          <w:sz w:val="24"/>
        </w:rPr>
        <w:t xml:space="preserve"> </w:t>
      </w:r>
      <w:r w:rsidRPr="00875492">
        <w:rPr>
          <w:rFonts w:ascii="Times New Roman" w:hAnsi="Times New Roman" w:cs="Times New Roman"/>
          <w:sz w:val="24"/>
        </w:rPr>
        <w:t>comprovação</w:t>
      </w:r>
      <w:r w:rsidRPr="00875492">
        <w:rPr>
          <w:rFonts w:ascii="Times New Roman" w:hAnsi="Times New Roman" w:cs="Times New Roman"/>
          <w:spacing w:val="40"/>
          <w:sz w:val="24"/>
        </w:rPr>
        <w:t xml:space="preserve"> </w:t>
      </w:r>
      <w:r w:rsidRPr="00875492">
        <w:rPr>
          <w:rFonts w:ascii="Times New Roman" w:hAnsi="Times New Roman" w:cs="Times New Roman"/>
          <w:sz w:val="24"/>
        </w:rPr>
        <w:t>da</w:t>
      </w:r>
      <w:r w:rsidRPr="00875492">
        <w:rPr>
          <w:rFonts w:ascii="Times New Roman" w:hAnsi="Times New Roman" w:cs="Times New Roman"/>
          <w:spacing w:val="40"/>
          <w:sz w:val="24"/>
        </w:rPr>
        <w:t xml:space="preserve"> </w:t>
      </w:r>
      <w:r w:rsidRPr="00875492">
        <w:rPr>
          <w:rFonts w:ascii="Times New Roman" w:hAnsi="Times New Roman" w:cs="Times New Roman"/>
          <w:sz w:val="24"/>
        </w:rPr>
        <w:t>boa</w:t>
      </w:r>
      <w:r w:rsidRPr="00875492">
        <w:rPr>
          <w:rFonts w:ascii="Times New Roman" w:hAnsi="Times New Roman" w:cs="Times New Roman"/>
          <w:spacing w:val="40"/>
          <w:sz w:val="24"/>
        </w:rPr>
        <w:t xml:space="preserve"> </w:t>
      </w:r>
      <w:r w:rsidRPr="00875492">
        <w:rPr>
          <w:rFonts w:ascii="Times New Roman" w:hAnsi="Times New Roman" w:cs="Times New Roman"/>
          <w:sz w:val="24"/>
        </w:rPr>
        <w:t>situação</w:t>
      </w:r>
      <w:r w:rsidRPr="00875492">
        <w:rPr>
          <w:rFonts w:ascii="Times New Roman" w:hAnsi="Times New Roman" w:cs="Times New Roman"/>
          <w:spacing w:val="40"/>
          <w:sz w:val="24"/>
        </w:rPr>
        <w:t xml:space="preserve"> </w:t>
      </w:r>
      <w:r w:rsidRPr="00875492">
        <w:rPr>
          <w:rFonts w:ascii="Times New Roman" w:hAnsi="Times New Roman" w:cs="Times New Roman"/>
          <w:sz w:val="24"/>
        </w:rPr>
        <w:t>financeira</w:t>
      </w:r>
      <w:r w:rsidRPr="00875492">
        <w:rPr>
          <w:rFonts w:ascii="Times New Roman" w:hAnsi="Times New Roman" w:cs="Times New Roman"/>
          <w:spacing w:val="40"/>
          <w:sz w:val="24"/>
        </w:rPr>
        <w:t xml:space="preserve"> </w:t>
      </w:r>
      <w:r w:rsidRPr="00875492">
        <w:rPr>
          <w:rFonts w:ascii="Times New Roman" w:hAnsi="Times New Roman" w:cs="Times New Roman"/>
          <w:sz w:val="24"/>
        </w:rPr>
        <w:t>da</w:t>
      </w:r>
      <w:r w:rsidRPr="00875492">
        <w:rPr>
          <w:rFonts w:ascii="Times New Roman" w:hAnsi="Times New Roman" w:cs="Times New Roman"/>
          <w:spacing w:val="40"/>
          <w:sz w:val="24"/>
        </w:rPr>
        <w:t xml:space="preserve"> </w:t>
      </w:r>
      <w:r w:rsidRPr="00875492">
        <w:rPr>
          <w:rFonts w:ascii="Times New Roman" w:hAnsi="Times New Roman" w:cs="Times New Roman"/>
          <w:sz w:val="24"/>
        </w:rPr>
        <w:t>empresa,</w:t>
      </w:r>
      <w:r w:rsidRPr="00875492">
        <w:rPr>
          <w:rFonts w:ascii="Times New Roman" w:hAnsi="Times New Roman" w:cs="Times New Roman"/>
          <w:spacing w:val="40"/>
          <w:sz w:val="24"/>
        </w:rPr>
        <w:t xml:space="preserve"> </w:t>
      </w:r>
      <w:r w:rsidRPr="00875492">
        <w:rPr>
          <w:rFonts w:ascii="Times New Roman" w:hAnsi="Times New Roman" w:cs="Times New Roman"/>
          <w:sz w:val="24"/>
        </w:rPr>
        <w:t>serão</w:t>
      </w:r>
      <w:r w:rsidRPr="00875492">
        <w:rPr>
          <w:rFonts w:ascii="Times New Roman" w:hAnsi="Times New Roman" w:cs="Times New Roman"/>
          <w:spacing w:val="40"/>
          <w:sz w:val="24"/>
        </w:rPr>
        <w:t xml:space="preserve"> </w:t>
      </w:r>
      <w:r w:rsidRPr="00875492">
        <w:rPr>
          <w:rFonts w:ascii="Times New Roman" w:hAnsi="Times New Roman" w:cs="Times New Roman"/>
          <w:sz w:val="24"/>
        </w:rPr>
        <w:t>apurados</w:t>
      </w:r>
      <w:r w:rsidRPr="00875492">
        <w:rPr>
          <w:rFonts w:ascii="Times New Roman" w:hAnsi="Times New Roman" w:cs="Times New Roman"/>
          <w:spacing w:val="40"/>
          <w:sz w:val="24"/>
        </w:rPr>
        <w:t xml:space="preserve"> </w:t>
      </w:r>
      <w:r w:rsidRPr="00875492">
        <w:rPr>
          <w:rFonts w:ascii="Times New Roman" w:hAnsi="Times New Roman" w:cs="Times New Roman"/>
          <w:sz w:val="24"/>
        </w:rPr>
        <w:t>índices mínimos aceitáveis, pela aplicação da seguinte formula:</w:t>
      </w:r>
    </w:p>
    <w:p w:rsidR="00875492" w:rsidRDefault="00875492" w:rsidP="00875492">
      <w:pPr>
        <w:pStyle w:val="Corpodetexto"/>
        <w:spacing w:before="162"/>
      </w:pPr>
    </w:p>
    <w:p w:rsidR="00875492" w:rsidRPr="00875492" w:rsidRDefault="00875492" w:rsidP="00875492">
      <w:pPr>
        <w:pStyle w:val="Corpodetexto"/>
        <w:rPr>
          <w:rFonts w:ascii="Times New Roman" w:hAnsi="Times New Roman"/>
        </w:rPr>
      </w:pPr>
      <w:r w:rsidRPr="00875492">
        <w:rPr>
          <w:rFonts w:ascii="Times New Roman" w:hAnsi="Times New Roman"/>
        </w:rPr>
        <w:t>LIQUIDEZ</w:t>
      </w:r>
      <w:r w:rsidRPr="00875492">
        <w:rPr>
          <w:rFonts w:ascii="Times New Roman" w:hAnsi="Times New Roman"/>
          <w:spacing w:val="-3"/>
        </w:rPr>
        <w:t xml:space="preserve"> </w:t>
      </w:r>
      <w:r w:rsidRPr="00875492">
        <w:rPr>
          <w:rFonts w:ascii="Times New Roman" w:hAnsi="Times New Roman"/>
        </w:rPr>
        <w:t>GERAL:</w:t>
      </w:r>
      <w:r w:rsidRPr="00875492">
        <w:rPr>
          <w:rFonts w:ascii="Times New Roman" w:hAnsi="Times New Roman"/>
          <w:spacing w:val="29"/>
        </w:rPr>
        <w:t xml:space="preserve">  </w:t>
      </w:r>
      <w:r w:rsidRPr="00875492">
        <w:rPr>
          <w:rFonts w:ascii="Times New Roman" w:hAnsi="Times New Roman"/>
          <w:u w:val="single"/>
        </w:rPr>
        <w:t>AC</w:t>
      </w:r>
      <w:r w:rsidRPr="00875492">
        <w:rPr>
          <w:rFonts w:ascii="Times New Roman" w:hAnsi="Times New Roman"/>
          <w:spacing w:val="-1"/>
          <w:u w:val="single"/>
        </w:rPr>
        <w:t xml:space="preserve"> </w:t>
      </w:r>
      <w:r w:rsidRPr="00875492">
        <w:rPr>
          <w:rFonts w:ascii="Times New Roman" w:hAnsi="Times New Roman"/>
          <w:u w:val="single"/>
        </w:rPr>
        <w:t>+</w:t>
      </w:r>
      <w:r w:rsidRPr="00875492">
        <w:rPr>
          <w:rFonts w:ascii="Times New Roman" w:hAnsi="Times New Roman"/>
          <w:spacing w:val="-1"/>
          <w:u w:val="single"/>
        </w:rPr>
        <w:t xml:space="preserve"> </w:t>
      </w:r>
      <w:r w:rsidRPr="00875492">
        <w:rPr>
          <w:rFonts w:ascii="Times New Roman" w:hAnsi="Times New Roman"/>
          <w:u w:val="single"/>
        </w:rPr>
        <w:t>ARLP</w:t>
      </w:r>
      <w:r w:rsidRPr="00875492">
        <w:rPr>
          <w:rFonts w:ascii="Times New Roman" w:hAnsi="Times New Roman"/>
          <w:spacing w:val="58"/>
          <w:u w:val="single"/>
        </w:rPr>
        <w:t xml:space="preserve"> </w:t>
      </w:r>
      <w:r w:rsidRPr="00875492">
        <w:rPr>
          <w:rFonts w:ascii="Times New Roman" w:hAnsi="Times New Roman"/>
          <w:u w:val="single"/>
        </w:rPr>
        <w:t>=</w:t>
      </w:r>
      <w:r w:rsidRPr="00875492">
        <w:rPr>
          <w:rFonts w:ascii="Times New Roman" w:hAnsi="Times New Roman"/>
          <w:spacing w:val="-2"/>
          <w:u w:val="single"/>
        </w:rPr>
        <w:t xml:space="preserve"> </w:t>
      </w:r>
      <w:r w:rsidRPr="00875492">
        <w:rPr>
          <w:rFonts w:ascii="Times New Roman" w:hAnsi="Times New Roman"/>
          <w:u w:val="single"/>
        </w:rPr>
        <w:t>índice</w:t>
      </w:r>
      <w:r w:rsidRPr="00875492">
        <w:rPr>
          <w:rFonts w:ascii="Times New Roman" w:hAnsi="Times New Roman"/>
          <w:spacing w:val="-2"/>
          <w:u w:val="single"/>
        </w:rPr>
        <w:t xml:space="preserve"> </w:t>
      </w:r>
      <w:r w:rsidRPr="00875492">
        <w:rPr>
          <w:rFonts w:ascii="Times New Roman" w:hAnsi="Times New Roman"/>
          <w:u w:val="single"/>
        </w:rPr>
        <w:t xml:space="preserve">mínimo: </w:t>
      </w:r>
      <w:r w:rsidRPr="00875492">
        <w:rPr>
          <w:rFonts w:ascii="Times New Roman" w:hAnsi="Times New Roman"/>
          <w:spacing w:val="-4"/>
          <w:u w:val="single"/>
        </w:rPr>
        <w:t>1,50</w:t>
      </w:r>
    </w:p>
    <w:p w:rsidR="00875492" w:rsidRPr="00875492" w:rsidRDefault="00875492" w:rsidP="00875492">
      <w:pPr>
        <w:pStyle w:val="Corpodetexto"/>
        <w:ind w:left="2202"/>
        <w:rPr>
          <w:rFonts w:ascii="Times New Roman" w:hAnsi="Times New Roman"/>
        </w:rPr>
      </w:pPr>
      <w:r w:rsidRPr="00875492">
        <w:rPr>
          <w:rFonts w:ascii="Times New Roman" w:hAnsi="Times New Roman"/>
        </w:rPr>
        <w:t>PC</w:t>
      </w:r>
      <w:r w:rsidRPr="00875492">
        <w:rPr>
          <w:rFonts w:ascii="Times New Roman" w:hAnsi="Times New Roman"/>
          <w:spacing w:val="-2"/>
        </w:rPr>
        <w:t xml:space="preserve"> </w:t>
      </w:r>
      <w:r w:rsidRPr="00875492">
        <w:rPr>
          <w:rFonts w:ascii="Times New Roman" w:hAnsi="Times New Roman"/>
        </w:rPr>
        <w:t>+</w:t>
      </w:r>
      <w:r w:rsidRPr="00875492">
        <w:rPr>
          <w:rFonts w:ascii="Times New Roman" w:hAnsi="Times New Roman"/>
          <w:spacing w:val="-1"/>
        </w:rPr>
        <w:t xml:space="preserve"> </w:t>
      </w:r>
      <w:r w:rsidRPr="00875492">
        <w:rPr>
          <w:rFonts w:ascii="Times New Roman" w:hAnsi="Times New Roman"/>
          <w:spacing w:val="-5"/>
        </w:rPr>
        <w:t>PNC</w:t>
      </w:r>
    </w:p>
    <w:p w:rsidR="00875492" w:rsidRPr="00875492" w:rsidRDefault="00875492" w:rsidP="00875492">
      <w:pPr>
        <w:pStyle w:val="Corpodetexto"/>
        <w:rPr>
          <w:rFonts w:ascii="Times New Roman" w:hAnsi="Times New Roman"/>
        </w:rPr>
      </w:pPr>
    </w:p>
    <w:p w:rsidR="00875492" w:rsidRPr="00875492" w:rsidRDefault="00875492" w:rsidP="00875492">
      <w:pPr>
        <w:pStyle w:val="Corpodetexto"/>
        <w:tabs>
          <w:tab w:val="left" w:pos="5010"/>
          <w:tab w:val="left" w:pos="5370"/>
          <w:tab w:val="left" w:pos="5889"/>
        </w:tabs>
        <w:rPr>
          <w:rFonts w:ascii="Times New Roman" w:hAnsi="Times New Roman"/>
        </w:rPr>
      </w:pPr>
      <w:r w:rsidRPr="00875492">
        <w:rPr>
          <w:rFonts w:ascii="Times New Roman" w:hAnsi="Times New Roman"/>
        </w:rPr>
        <w:t>GERÊNCIA</w:t>
      </w:r>
      <w:r w:rsidRPr="00875492">
        <w:rPr>
          <w:rFonts w:ascii="Times New Roman" w:hAnsi="Times New Roman"/>
          <w:spacing w:val="-3"/>
        </w:rPr>
        <w:t xml:space="preserve"> </w:t>
      </w:r>
      <w:r w:rsidRPr="00875492">
        <w:rPr>
          <w:rFonts w:ascii="Times New Roman" w:hAnsi="Times New Roman"/>
        </w:rPr>
        <w:t>DE</w:t>
      </w:r>
      <w:r w:rsidRPr="00875492">
        <w:rPr>
          <w:rFonts w:ascii="Times New Roman" w:hAnsi="Times New Roman"/>
          <w:spacing w:val="-2"/>
        </w:rPr>
        <w:t xml:space="preserve"> </w:t>
      </w:r>
      <w:r w:rsidRPr="00875492">
        <w:rPr>
          <w:rFonts w:ascii="Times New Roman" w:hAnsi="Times New Roman"/>
        </w:rPr>
        <w:t>CAPITAIS</w:t>
      </w:r>
      <w:r w:rsidRPr="00875492">
        <w:rPr>
          <w:rFonts w:ascii="Times New Roman" w:hAnsi="Times New Roman"/>
          <w:spacing w:val="-3"/>
        </w:rPr>
        <w:t xml:space="preserve"> </w:t>
      </w:r>
      <w:r w:rsidRPr="00875492">
        <w:rPr>
          <w:rFonts w:ascii="Times New Roman" w:hAnsi="Times New Roman"/>
        </w:rPr>
        <w:t>DE</w:t>
      </w:r>
      <w:r w:rsidRPr="00875492">
        <w:rPr>
          <w:rFonts w:ascii="Times New Roman" w:hAnsi="Times New Roman"/>
          <w:spacing w:val="-1"/>
        </w:rPr>
        <w:t xml:space="preserve"> </w:t>
      </w:r>
      <w:r w:rsidR="003C2C0F">
        <w:rPr>
          <w:rFonts w:ascii="Times New Roman" w:hAnsi="Times New Roman"/>
          <w:spacing w:val="-2"/>
        </w:rPr>
        <w:t xml:space="preserve">TERCEIROS: </w:t>
      </w:r>
      <w:r w:rsidR="003C2C0F">
        <w:rPr>
          <w:rFonts w:ascii="Times New Roman" w:hAnsi="Times New Roman"/>
          <w:u w:val="single"/>
        </w:rPr>
        <w:t xml:space="preserve">          </w:t>
      </w:r>
      <w:r w:rsidRPr="00875492">
        <w:rPr>
          <w:rFonts w:ascii="Times New Roman" w:hAnsi="Times New Roman"/>
          <w:spacing w:val="-5"/>
          <w:u w:val="single"/>
        </w:rPr>
        <w:t>PL</w:t>
      </w:r>
      <w:r w:rsidRPr="00875492">
        <w:rPr>
          <w:rFonts w:ascii="Times New Roman" w:hAnsi="Times New Roman"/>
          <w:u w:val="single"/>
        </w:rPr>
        <w:tab/>
        <w:t>=</w:t>
      </w:r>
      <w:r w:rsidRPr="00875492">
        <w:rPr>
          <w:rFonts w:ascii="Times New Roman" w:hAnsi="Times New Roman"/>
          <w:spacing w:val="-3"/>
          <w:u w:val="single"/>
        </w:rPr>
        <w:t xml:space="preserve"> </w:t>
      </w:r>
      <w:r w:rsidRPr="00875492">
        <w:rPr>
          <w:rFonts w:ascii="Times New Roman" w:hAnsi="Times New Roman"/>
          <w:u w:val="single"/>
        </w:rPr>
        <w:t>índice</w:t>
      </w:r>
      <w:r w:rsidRPr="00875492">
        <w:rPr>
          <w:rFonts w:ascii="Times New Roman" w:hAnsi="Times New Roman"/>
          <w:spacing w:val="-1"/>
          <w:u w:val="single"/>
        </w:rPr>
        <w:t xml:space="preserve"> </w:t>
      </w:r>
      <w:r w:rsidRPr="00875492">
        <w:rPr>
          <w:rFonts w:ascii="Times New Roman" w:hAnsi="Times New Roman"/>
          <w:u w:val="single"/>
        </w:rPr>
        <w:t>mínimo:</w:t>
      </w:r>
      <w:r w:rsidRPr="00875492">
        <w:rPr>
          <w:rFonts w:ascii="Times New Roman" w:hAnsi="Times New Roman"/>
          <w:spacing w:val="1"/>
          <w:u w:val="single"/>
        </w:rPr>
        <w:t xml:space="preserve"> </w:t>
      </w:r>
      <w:r w:rsidRPr="00875492">
        <w:rPr>
          <w:rFonts w:ascii="Times New Roman" w:hAnsi="Times New Roman"/>
          <w:spacing w:val="-4"/>
          <w:u w:val="single"/>
        </w:rPr>
        <w:t>1,00</w:t>
      </w:r>
    </w:p>
    <w:p w:rsidR="00875492" w:rsidRPr="00875492" w:rsidRDefault="00875492" w:rsidP="00875492">
      <w:pPr>
        <w:pStyle w:val="Corpodetexto"/>
        <w:ind w:left="1753" w:right="978"/>
        <w:jc w:val="center"/>
        <w:rPr>
          <w:rFonts w:ascii="Times New Roman" w:hAnsi="Times New Roman"/>
        </w:rPr>
      </w:pPr>
      <w:r w:rsidRPr="00875492">
        <w:rPr>
          <w:rFonts w:ascii="Times New Roman" w:hAnsi="Times New Roman"/>
        </w:rPr>
        <w:t>PC +</w:t>
      </w:r>
      <w:r w:rsidRPr="00875492">
        <w:rPr>
          <w:rFonts w:ascii="Times New Roman" w:hAnsi="Times New Roman"/>
          <w:spacing w:val="-1"/>
        </w:rPr>
        <w:t xml:space="preserve"> </w:t>
      </w:r>
      <w:r w:rsidRPr="00875492">
        <w:rPr>
          <w:rFonts w:ascii="Times New Roman" w:hAnsi="Times New Roman"/>
          <w:spacing w:val="-5"/>
        </w:rPr>
        <w:t>PNC</w:t>
      </w:r>
    </w:p>
    <w:p w:rsidR="00875492" w:rsidRPr="00875492" w:rsidRDefault="00875492" w:rsidP="00875492">
      <w:pPr>
        <w:pStyle w:val="Corpodetexto"/>
        <w:rPr>
          <w:rFonts w:ascii="Times New Roman" w:hAnsi="Times New Roman"/>
        </w:rPr>
      </w:pPr>
    </w:p>
    <w:p w:rsidR="00875492" w:rsidRPr="00875492" w:rsidRDefault="00875492" w:rsidP="00875492">
      <w:pPr>
        <w:pStyle w:val="Corpodetexto"/>
        <w:rPr>
          <w:rFonts w:ascii="Times New Roman" w:hAnsi="Times New Roman"/>
        </w:rPr>
      </w:pPr>
    </w:p>
    <w:p w:rsidR="00875492" w:rsidRPr="00875492" w:rsidRDefault="00875492" w:rsidP="00875492">
      <w:pPr>
        <w:pStyle w:val="Corpodetexto"/>
        <w:rPr>
          <w:rFonts w:ascii="Times New Roman" w:hAnsi="Times New Roman"/>
        </w:rPr>
      </w:pPr>
      <w:r w:rsidRPr="00875492">
        <w:rPr>
          <w:rFonts w:ascii="Times New Roman" w:hAnsi="Times New Roman"/>
        </w:rPr>
        <w:t>GRAU</w:t>
      </w:r>
      <w:r w:rsidRPr="00875492">
        <w:rPr>
          <w:rFonts w:ascii="Times New Roman" w:hAnsi="Times New Roman"/>
          <w:spacing w:val="-2"/>
        </w:rPr>
        <w:t xml:space="preserve"> </w:t>
      </w:r>
      <w:r w:rsidRPr="00875492">
        <w:rPr>
          <w:rFonts w:ascii="Times New Roman" w:hAnsi="Times New Roman"/>
        </w:rPr>
        <w:t>ENDIVIDAMENTO:</w:t>
      </w:r>
      <w:r w:rsidRPr="00875492">
        <w:rPr>
          <w:rFonts w:ascii="Times New Roman" w:hAnsi="Times New Roman"/>
          <w:spacing w:val="30"/>
        </w:rPr>
        <w:t xml:space="preserve">  </w:t>
      </w:r>
      <w:r w:rsidRPr="00875492">
        <w:rPr>
          <w:rFonts w:ascii="Times New Roman" w:hAnsi="Times New Roman"/>
          <w:u w:val="single"/>
        </w:rPr>
        <w:t>PC</w:t>
      </w:r>
      <w:r w:rsidRPr="00875492">
        <w:rPr>
          <w:rFonts w:ascii="Times New Roman" w:hAnsi="Times New Roman"/>
          <w:spacing w:val="-1"/>
          <w:u w:val="single"/>
        </w:rPr>
        <w:t xml:space="preserve"> </w:t>
      </w:r>
      <w:r w:rsidRPr="00875492">
        <w:rPr>
          <w:rFonts w:ascii="Times New Roman" w:hAnsi="Times New Roman"/>
          <w:u w:val="single"/>
        </w:rPr>
        <w:t>+</w:t>
      </w:r>
      <w:r w:rsidRPr="00875492">
        <w:rPr>
          <w:rFonts w:ascii="Times New Roman" w:hAnsi="Times New Roman"/>
          <w:spacing w:val="-1"/>
          <w:u w:val="single"/>
        </w:rPr>
        <w:t xml:space="preserve"> </w:t>
      </w:r>
      <w:r w:rsidRPr="00875492">
        <w:rPr>
          <w:rFonts w:ascii="Times New Roman" w:hAnsi="Times New Roman"/>
          <w:u w:val="single"/>
        </w:rPr>
        <w:t>PNC</w:t>
      </w:r>
      <w:r w:rsidRPr="00875492">
        <w:rPr>
          <w:rFonts w:ascii="Times New Roman" w:hAnsi="Times New Roman"/>
          <w:spacing w:val="59"/>
        </w:rPr>
        <w:t xml:space="preserve"> </w:t>
      </w:r>
      <w:r w:rsidRPr="00875492">
        <w:rPr>
          <w:rFonts w:ascii="Times New Roman" w:hAnsi="Times New Roman"/>
        </w:rPr>
        <w:t>=</w:t>
      </w:r>
      <w:r w:rsidRPr="00875492">
        <w:rPr>
          <w:rFonts w:ascii="Times New Roman" w:hAnsi="Times New Roman"/>
          <w:spacing w:val="-2"/>
        </w:rPr>
        <w:t xml:space="preserve"> </w:t>
      </w:r>
      <w:r w:rsidRPr="00875492">
        <w:rPr>
          <w:rFonts w:ascii="Times New Roman" w:hAnsi="Times New Roman"/>
        </w:rPr>
        <w:t>índice</w:t>
      </w:r>
      <w:r w:rsidRPr="00875492">
        <w:rPr>
          <w:rFonts w:ascii="Times New Roman" w:hAnsi="Times New Roman"/>
          <w:spacing w:val="-1"/>
        </w:rPr>
        <w:t xml:space="preserve"> </w:t>
      </w:r>
      <w:r w:rsidRPr="00875492">
        <w:rPr>
          <w:rFonts w:ascii="Times New Roman" w:hAnsi="Times New Roman"/>
        </w:rPr>
        <w:t xml:space="preserve">máximo: </w:t>
      </w:r>
      <w:r w:rsidR="00E40AF9">
        <w:rPr>
          <w:rFonts w:ascii="Times New Roman" w:hAnsi="Times New Roman"/>
          <w:spacing w:val="-4"/>
        </w:rPr>
        <w:t>0,50</w:t>
      </w:r>
    </w:p>
    <w:p w:rsidR="00875492" w:rsidRPr="00875492" w:rsidRDefault="00875492" w:rsidP="00875492">
      <w:pPr>
        <w:pStyle w:val="Corpodetexto"/>
        <w:ind w:left="3222"/>
        <w:rPr>
          <w:rFonts w:ascii="Times New Roman" w:hAnsi="Times New Roman"/>
        </w:rPr>
      </w:pPr>
      <w:r w:rsidRPr="00875492">
        <w:rPr>
          <w:rFonts w:ascii="Times New Roman" w:hAnsi="Times New Roman"/>
          <w:spacing w:val="-5"/>
        </w:rPr>
        <w:t>AT</w:t>
      </w:r>
    </w:p>
    <w:p w:rsidR="00875492" w:rsidRDefault="00875492" w:rsidP="00875492">
      <w:pPr>
        <w:pStyle w:val="Corpodetexto"/>
        <w:spacing w:before="2"/>
      </w:pPr>
    </w:p>
    <w:p w:rsidR="00875492" w:rsidRPr="003C2C0F" w:rsidRDefault="00875492" w:rsidP="002152F6">
      <w:pPr>
        <w:spacing w:before="1"/>
        <w:ind w:left="102" w:right="-1"/>
        <w:jc w:val="both"/>
        <w:rPr>
          <w:rFonts w:ascii="Times New Roman" w:hAnsi="Times New Roman" w:cs="Times New Roman"/>
          <w:sz w:val="23"/>
        </w:rPr>
      </w:pPr>
      <w:r w:rsidRPr="003C2C0F">
        <w:rPr>
          <w:rFonts w:ascii="Times New Roman" w:hAnsi="Times New Roman" w:cs="Times New Roman"/>
          <w:sz w:val="23"/>
        </w:rPr>
        <w:t>Onde: AC = Ativo Circulante; AD = Ativo Disponível; ARLP = Ativo Realizável a Longo Prazo;</w:t>
      </w:r>
      <w:r w:rsidRPr="003C2C0F">
        <w:rPr>
          <w:rFonts w:ascii="Times New Roman" w:hAnsi="Times New Roman" w:cs="Times New Roman"/>
          <w:spacing w:val="-3"/>
          <w:sz w:val="23"/>
        </w:rPr>
        <w:t xml:space="preserve"> </w:t>
      </w:r>
      <w:r w:rsidRPr="003C2C0F">
        <w:rPr>
          <w:rFonts w:ascii="Times New Roman" w:hAnsi="Times New Roman" w:cs="Times New Roman"/>
          <w:sz w:val="23"/>
        </w:rPr>
        <w:t>AP</w:t>
      </w:r>
      <w:r w:rsidRPr="003C2C0F">
        <w:rPr>
          <w:rFonts w:ascii="Times New Roman" w:hAnsi="Times New Roman" w:cs="Times New Roman"/>
          <w:spacing w:val="-4"/>
          <w:sz w:val="23"/>
        </w:rPr>
        <w:t xml:space="preserve"> </w:t>
      </w:r>
      <w:r w:rsidRPr="003C2C0F">
        <w:rPr>
          <w:rFonts w:ascii="Times New Roman" w:hAnsi="Times New Roman" w:cs="Times New Roman"/>
          <w:sz w:val="23"/>
        </w:rPr>
        <w:t>=</w:t>
      </w:r>
      <w:r w:rsidRPr="003C2C0F">
        <w:rPr>
          <w:rFonts w:ascii="Times New Roman" w:hAnsi="Times New Roman" w:cs="Times New Roman"/>
          <w:spacing w:val="-3"/>
          <w:sz w:val="23"/>
        </w:rPr>
        <w:t xml:space="preserve"> </w:t>
      </w:r>
      <w:r w:rsidRPr="003C2C0F">
        <w:rPr>
          <w:rFonts w:ascii="Times New Roman" w:hAnsi="Times New Roman" w:cs="Times New Roman"/>
          <w:sz w:val="23"/>
        </w:rPr>
        <w:t>Ativo</w:t>
      </w:r>
      <w:r w:rsidRPr="003C2C0F">
        <w:rPr>
          <w:rFonts w:ascii="Times New Roman" w:hAnsi="Times New Roman" w:cs="Times New Roman"/>
          <w:spacing w:val="-1"/>
          <w:sz w:val="23"/>
        </w:rPr>
        <w:t xml:space="preserve"> </w:t>
      </w:r>
      <w:r w:rsidRPr="003C2C0F">
        <w:rPr>
          <w:rFonts w:ascii="Times New Roman" w:hAnsi="Times New Roman" w:cs="Times New Roman"/>
          <w:sz w:val="23"/>
        </w:rPr>
        <w:t>Imobilizado;</w:t>
      </w:r>
      <w:r w:rsidRPr="003C2C0F">
        <w:rPr>
          <w:rFonts w:ascii="Times New Roman" w:hAnsi="Times New Roman" w:cs="Times New Roman"/>
          <w:spacing w:val="-3"/>
          <w:sz w:val="23"/>
        </w:rPr>
        <w:t xml:space="preserve"> </w:t>
      </w:r>
      <w:r w:rsidRPr="003C2C0F">
        <w:rPr>
          <w:rFonts w:ascii="Times New Roman" w:hAnsi="Times New Roman" w:cs="Times New Roman"/>
          <w:sz w:val="23"/>
        </w:rPr>
        <w:t>AT</w:t>
      </w:r>
      <w:r w:rsidRPr="003C2C0F">
        <w:rPr>
          <w:rFonts w:ascii="Times New Roman" w:hAnsi="Times New Roman" w:cs="Times New Roman"/>
          <w:spacing w:val="-3"/>
          <w:sz w:val="23"/>
        </w:rPr>
        <w:t xml:space="preserve"> </w:t>
      </w:r>
      <w:r w:rsidRPr="003C2C0F">
        <w:rPr>
          <w:rFonts w:ascii="Times New Roman" w:hAnsi="Times New Roman" w:cs="Times New Roman"/>
          <w:sz w:val="23"/>
        </w:rPr>
        <w:t>=</w:t>
      </w:r>
      <w:r w:rsidRPr="003C2C0F">
        <w:rPr>
          <w:rFonts w:ascii="Times New Roman" w:hAnsi="Times New Roman" w:cs="Times New Roman"/>
          <w:spacing w:val="-3"/>
          <w:sz w:val="23"/>
        </w:rPr>
        <w:t xml:space="preserve"> </w:t>
      </w:r>
      <w:r w:rsidRPr="003C2C0F">
        <w:rPr>
          <w:rFonts w:ascii="Times New Roman" w:hAnsi="Times New Roman" w:cs="Times New Roman"/>
          <w:sz w:val="23"/>
        </w:rPr>
        <w:t>Ativo</w:t>
      </w:r>
      <w:r w:rsidRPr="003C2C0F">
        <w:rPr>
          <w:rFonts w:ascii="Times New Roman" w:hAnsi="Times New Roman" w:cs="Times New Roman"/>
          <w:spacing w:val="-3"/>
          <w:sz w:val="23"/>
        </w:rPr>
        <w:t xml:space="preserve"> </w:t>
      </w:r>
      <w:r w:rsidRPr="003C2C0F">
        <w:rPr>
          <w:rFonts w:ascii="Times New Roman" w:hAnsi="Times New Roman" w:cs="Times New Roman"/>
          <w:sz w:val="23"/>
        </w:rPr>
        <w:t>Total;</w:t>
      </w:r>
      <w:r w:rsidRPr="003C2C0F">
        <w:rPr>
          <w:rFonts w:ascii="Times New Roman" w:hAnsi="Times New Roman" w:cs="Times New Roman"/>
          <w:spacing w:val="-3"/>
          <w:sz w:val="23"/>
        </w:rPr>
        <w:t xml:space="preserve"> </w:t>
      </w:r>
      <w:r w:rsidRPr="003C2C0F">
        <w:rPr>
          <w:rFonts w:ascii="Times New Roman" w:hAnsi="Times New Roman" w:cs="Times New Roman"/>
          <w:sz w:val="23"/>
        </w:rPr>
        <w:t>PC</w:t>
      </w:r>
      <w:r w:rsidRPr="003C2C0F">
        <w:rPr>
          <w:rFonts w:ascii="Times New Roman" w:hAnsi="Times New Roman" w:cs="Times New Roman"/>
          <w:spacing w:val="-3"/>
          <w:sz w:val="23"/>
        </w:rPr>
        <w:t xml:space="preserve"> </w:t>
      </w:r>
      <w:r w:rsidRPr="003C2C0F">
        <w:rPr>
          <w:rFonts w:ascii="Times New Roman" w:hAnsi="Times New Roman" w:cs="Times New Roman"/>
          <w:sz w:val="23"/>
        </w:rPr>
        <w:t>=</w:t>
      </w:r>
      <w:r w:rsidRPr="003C2C0F">
        <w:rPr>
          <w:rFonts w:ascii="Times New Roman" w:hAnsi="Times New Roman" w:cs="Times New Roman"/>
          <w:spacing w:val="-3"/>
          <w:sz w:val="23"/>
        </w:rPr>
        <w:t xml:space="preserve"> </w:t>
      </w:r>
      <w:r w:rsidRPr="003C2C0F">
        <w:rPr>
          <w:rFonts w:ascii="Times New Roman" w:hAnsi="Times New Roman" w:cs="Times New Roman"/>
          <w:sz w:val="23"/>
        </w:rPr>
        <w:t>Passivo</w:t>
      </w:r>
      <w:r w:rsidRPr="003C2C0F">
        <w:rPr>
          <w:rFonts w:ascii="Times New Roman" w:hAnsi="Times New Roman" w:cs="Times New Roman"/>
          <w:spacing w:val="-3"/>
          <w:sz w:val="23"/>
        </w:rPr>
        <w:t xml:space="preserve"> </w:t>
      </w:r>
      <w:r w:rsidRPr="003C2C0F">
        <w:rPr>
          <w:rFonts w:ascii="Times New Roman" w:hAnsi="Times New Roman" w:cs="Times New Roman"/>
          <w:sz w:val="23"/>
        </w:rPr>
        <w:t>Circulante;</w:t>
      </w:r>
      <w:r w:rsidRPr="003C2C0F">
        <w:rPr>
          <w:rFonts w:ascii="Times New Roman" w:hAnsi="Times New Roman" w:cs="Times New Roman"/>
          <w:spacing w:val="-3"/>
          <w:sz w:val="23"/>
        </w:rPr>
        <w:t xml:space="preserve"> </w:t>
      </w:r>
      <w:r w:rsidRPr="003C2C0F">
        <w:rPr>
          <w:rFonts w:ascii="Times New Roman" w:hAnsi="Times New Roman" w:cs="Times New Roman"/>
          <w:sz w:val="23"/>
        </w:rPr>
        <w:t>PNC</w:t>
      </w:r>
      <w:r w:rsidRPr="003C2C0F">
        <w:rPr>
          <w:rFonts w:ascii="Times New Roman" w:hAnsi="Times New Roman" w:cs="Times New Roman"/>
          <w:spacing w:val="-3"/>
          <w:sz w:val="23"/>
        </w:rPr>
        <w:t xml:space="preserve"> </w:t>
      </w:r>
      <w:r w:rsidRPr="003C2C0F">
        <w:rPr>
          <w:rFonts w:ascii="Times New Roman" w:hAnsi="Times New Roman" w:cs="Times New Roman"/>
          <w:sz w:val="23"/>
        </w:rPr>
        <w:t>=</w:t>
      </w:r>
      <w:r w:rsidRPr="003C2C0F">
        <w:rPr>
          <w:rFonts w:ascii="Times New Roman" w:hAnsi="Times New Roman" w:cs="Times New Roman"/>
          <w:spacing w:val="-3"/>
          <w:sz w:val="23"/>
        </w:rPr>
        <w:t xml:space="preserve"> </w:t>
      </w:r>
      <w:r w:rsidRPr="003C2C0F">
        <w:rPr>
          <w:rFonts w:ascii="Times New Roman" w:hAnsi="Times New Roman" w:cs="Times New Roman"/>
          <w:sz w:val="23"/>
        </w:rPr>
        <w:t>Passivo Não Circulante; PL = Patrimônio Líquido.</w:t>
      </w:r>
    </w:p>
    <w:p w:rsidR="00875492" w:rsidRPr="003C2C0F" w:rsidRDefault="00875492" w:rsidP="002152F6">
      <w:pPr>
        <w:spacing w:line="360" w:lineRule="auto"/>
        <w:ind w:left="102" w:right="-1"/>
        <w:jc w:val="both"/>
        <w:rPr>
          <w:rFonts w:ascii="Times New Roman" w:hAnsi="Times New Roman" w:cs="Times New Roman"/>
          <w:b/>
          <w:sz w:val="24"/>
        </w:rPr>
      </w:pPr>
      <w:r w:rsidRPr="003C2C0F">
        <w:rPr>
          <w:rFonts w:ascii="Times New Roman" w:hAnsi="Times New Roman" w:cs="Times New Roman"/>
          <w:sz w:val="24"/>
        </w:rPr>
        <w:t>Observação 1: Para comprovação da boa situação financeira da empresa proponente, deverá</w:t>
      </w:r>
      <w:r w:rsidRPr="003C2C0F">
        <w:rPr>
          <w:rFonts w:ascii="Times New Roman" w:hAnsi="Times New Roman" w:cs="Times New Roman"/>
          <w:spacing w:val="-10"/>
          <w:sz w:val="24"/>
        </w:rPr>
        <w:t xml:space="preserve"> </w:t>
      </w:r>
      <w:r w:rsidRPr="003C2C0F">
        <w:rPr>
          <w:rFonts w:ascii="Times New Roman" w:hAnsi="Times New Roman" w:cs="Times New Roman"/>
          <w:sz w:val="24"/>
        </w:rPr>
        <w:t>ficar</w:t>
      </w:r>
      <w:r w:rsidRPr="003C2C0F">
        <w:rPr>
          <w:rFonts w:ascii="Times New Roman" w:hAnsi="Times New Roman" w:cs="Times New Roman"/>
          <w:spacing w:val="-11"/>
          <w:sz w:val="24"/>
        </w:rPr>
        <w:t xml:space="preserve"> </w:t>
      </w:r>
      <w:r w:rsidRPr="003C2C0F">
        <w:rPr>
          <w:rFonts w:ascii="Times New Roman" w:hAnsi="Times New Roman" w:cs="Times New Roman"/>
          <w:sz w:val="24"/>
        </w:rPr>
        <w:t>evidenciado</w:t>
      </w:r>
      <w:r w:rsidRPr="003C2C0F">
        <w:rPr>
          <w:rFonts w:ascii="Times New Roman" w:hAnsi="Times New Roman" w:cs="Times New Roman"/>
          <w:spacing w:val="-9"/>
          <w:sz w:val="24"/>
        </w:rPr>
        <w:t xml:space="preserve"> </w:t>
      </w:r>
      <w:r w:rsidRPr="003C2C0F">
        <w:rPr>
          <w:rFonts w:ascii="Times New Roman" w:hAnsi="Times New Roman" w:cs="Times New Roman"/>
          <w:sz w:val="24"/>
        </w:rPr>
        <w:t>que</w:t>
      </w:r>
      <w:r w:rsidRPr="003C2C0F">
        <w:rPr>
          <w:rFonts w:ascii="Times New Roman" w:hAnsi="Times New Roman" w:cs="Times New Roman"/>
          <w:spacing w:val="-12"/>
          <w:sz w:val="24"/>
        </w:rPr>
        <w:t xml:space="preserve"> </w:t>
      </w:r>
      <w:r w:rsidRPr="003C2C0F">
        <w:rPr>
          <w:rFonts w:ascii="Times New Roman" w:hAnsi="Times New Roman" w:cs="Times New Roman"/>
          <w:sz w:val="24"/>
        </w:rPr>
        <w:t>esta</w:t>
      </w:r>
      <w:r w:rsidRPr="003C2C0F">
        <w:rPr>
          <w:rFonts w:ascii="Times New Roman" w:hAnsi="Times New Roman" w:cs="Times New Roman"/>
          <w:spacing w:val="-11"/>
          <w:sz w:val="24"/>
        </w:rPr>
        <w:t xml:space="preserve"> </w:t>
      </w:r>
      <w:r w:rsidRPr="003C2C0F">
        <w:rPr>
          <w:rFonts w:ascii="Times New Roman" w:hAnsi="Times New Roman" w:cs="Times New Roman"/>
          <w:sz w:val="24"/>
        </w:rPr>
        <w:t>possui</w:t>
      </w:r>
      <w:r w:rsidRPr="003C2C0F">
        <w:rPr>
          <w:rFonts w:ascii="Times New Roman" w:hAnsi="Times New Roman" w:cs="Times New Roman"/>
          <w:spacing w:val="-10"/>
          <w:sz w:val="24"/>
        </w:rPr>
        <w:t xml:space="preserve"> </w:t>
      </w:r>
      <w:r w:rsidRPr="003C2C0F">
        <w:rPr>
          <w:rFonts w:ascii="Times New Roman" w:hAnsi="Times New Roman" w:cs="Times New Roman"/>
          <w:sz w:val="24"/>
        </w:rPr>
        <w:t>os</w:t>
      </w:r>
      <w:r w:rsidRPr="003C2C0F">
        <w:rPr>
          <w:rFonts w:ascii="Times New Roman" w:hAnsi="Times New Roman" w:cs="Times New Roman"/>
          <w:spacing w:val="-10"/>
          <w:sz w:val="24"/>
        </w:rPr>
        <w:t xml:space="preserve"> </w:t>
      </w:r>
      <w:r w:rsidRPr="003C2C0F">
        <w:rPr>
          <w:rFonts w:ascii="Times New Roman" w:hAnsi="Times New Roman" w:cs="Times New Roman"/>
          <w:sz w:val="24"/>
        </w:rPr>
        <w:t>seus</w:t>
      </w:r>
      <w:r w:rsidRPr="003C2C0F">
        <w:rPr>
          <w:rFonts w:ascii="Times New Roman" w:hAnsi="Times New Roman" w:cs="Times New Roman"/>
          <w:spacing w:val="-10"/>
          <w:sz w:val="24"/>
        </w:rPr>
        <w:t xml:space="preserve"> </w:t>
      </w:r>
      <w:r w:rsidRPr="003C2C0F">
        <w:rPr>
          <w:rFonts w:ascii="Times New Roman" w:hAnsi="Times New Roman" w:cs="Times New Roman"/>
          <w:sz w:val="24"/>
        </w:rPr>
        <w:t>índices</w:t>
      </w:r>
      <w:r w:rsidRPr="003C2C0F">
        <w:rPr>
          <w:rFonts w:ascii="Times New Roman" w:hAnsi="Times New Roman" w:cs="Times New Roman"/>
          <w:spacing w:val="-10"/>
          <w:sz w:val="24"/>
        </w:rPr>
        <w:t xml:space="preserve"> </w:t>
      </w:r>
      <w:r w:rsidRPr="003C2C0F">
        <w:rPr>
          <w:rFonts w:ascii="Times New Roman" w:hAnsi="Times New Roman" w:cs="Times New Roman"/>
          <w:sz w:val="24"/>
        </w:rPr>
        <w:t>contábeis</w:t>
      </w:r>
      <w:r w:rsidRPr="003C2C0F">
        <w:rPr>
          <w:rFonts w:ascii="Times New Roman" w:hAnsi="Times New Roman" w:cs="Times New Roman"/>
          <w:spacing w:val="-10"/>
          <w:sz w:val="24"/>
        </w:rPr>
        <w:t xml:space="preserve"> </w:t>
      </w:r>
      <w:r w:rsidRPr="003C2C0F">
        <w:rPr>
          <w:rFonts w:ascii="Times New Roman" w:hAnsi="Times New Roman" w:cs="Times New Roman"/>
          <w:sz w:val="24"/>
        </w:rPr>
        <w:t>calculados</w:t>
      </w:r>
      <w:r w:rsidRPr="003C2C0F">
        <w:rPr>
          <w:rFonts w:ascii="Times New Roman" w:hAnsi="Times New Roman" w:cs="Times New Roman"/>
          <w:spacing w:val="-10"/>
          <w:sz w:val="24"/>
        </w:rPr>
        <w:t xml:space="preserve"> </w:t>
      </w:r>
      <w:r w:rsidRPr="003C2C0F">
        <w:rPr>
          <w:rFonts w:ascii="Times New Roman" w:hAnsi="Times New Roman" w:cs="Times New Roman"/>
          <w:sz w:val="24"/>
        </w:rPr>
        <w:t>pelos</w:t>
      </w:r>
      <w:r w:rsidRPr="003C2C0F">
        <w:rPr>
          <w:rFonts w:ascii="Times New Roman" w:hAnsi="Times New Roman" w:cs="Times New Roman"/>
          <w:spacing w:val="-10"/>
          <w:sz w:val="24"/>
        </w:rPr>
        <w:t xml:space="preserve"> </w:t>
      </w:r>
      <w:r w:rsidRPr="003C2C0F">
        <w:rPr>
          <w:rFonts w:ascii="Times New Roman" w:hAnsi="Times New Roman" w:cs="Times New Roman"/>
          <w:sz w:val="24"/>
        </w:rPr>
        <w:t>dados do</w:t>
      </w:r>
      <w:r w:rsidRPr="003C2C0F">
        <w:rPr>
          <w:rFonts w:ascii="Times New Roman" w:hAnsi="Times New Roman" w:cs="Times New Roman"/>
          <w:spacing w:val="-11"/>
          <w:sz w:val="24"/>
        </w:rPr>
        <w:t xml:space="preserve"> </w:t>
      </w:r>
      <w:r w:rsidRPr="003C2C0F">
        <w:rPr>
          <w:rFonts w:ascii="Times New Roman" w:hAnsi="Times New Roman" w:cs="Times New Roman"/>
          <w:sz w:val="24"/>
        </w:rPr>
        <w:t>Balanço</w:t>
      </w:r>
      <w:r w:rsidRPr="003C2C0F">
        <w:rPr>
          <w:rFonts w:ascii="Times New Roman" w:hAnsi="Times New Roman" w:cs="Times New Roman"/>
          <w:spacing w:val="-11"/>
          <w:sz w:val="24"/>
        </w:rPr>
        <w:t xml:space="preserve"> </w:t>
      </w:r>
      <w:r w:rsidRPr="003C2C0F">
        <w:rPr>
          <w:rFonts w:ascii="Times New Roman" w:hAnsi="Times New Roman" w:cs="Times New Roman"/>
          <w:sz w:val="24"/>
        </w:rPr>
        <w:t>Patrimonial</w:t>
      </w:r>
      <w:r w:rsidRPr="003C2C0F">
        <w:rPr>
          <w:rFonts w:ascii="Times New Roman" w:hAnsi="Times New Roman" w:cs="Times New Roman"/>
          <w:spacing w:val="-11"/>
          <w:sz w:val="24"/>
        </w:rPr>
        <w:t xml:space="preserve"> </w:t>
      </w:r>
      <w:r w:rsidRPr="003C2C0F">
        <w:rPr>
          <w:rFonts w:ascii="Times New Roman" w:hAnsi="Times New Roman" w:cs="Times New Roman"/>
          <w:sz w:val="24"/>
        </w:rPr>
        <w:t>do</w:t>
      </w:r>
      <w:r w:rsidRPr="003C2C0F">
        <w:rPr>
          <w:rFonts w:ascii="Times New Roman" w:hAnsi="Times New Roman" w:cs="Times New Roman"/>
          <w:spacing w:val="-11"/>
          <w:sz w:val="24"/>
        </w:rPr>
        <w:t xml:space="preserve"> </w:t>
      </w:r>
      <w:r w:rsidRPr="003C2C0F">
        <w:rPr>
          <w:rFonts w:ascii="Times New Roman" w:hAnsi="Times New Roman" w:cs="Times New Roman"/>
          <w:sz w:val="24"/>
        </w:rPr>
        <w:t>último</w:t>
      </w:r>
      <w:r w:rsidRPr="003C2C0F">
        <w:rPr>
          <w:rFonts w:ascii="Times New Roman" w:hAnsi="Times New Roman" w:cs="Times New Roman"/>
          <w:spacing w:val="-11"/>
          <w:sz w:val="24"/>
        </w:rPr>
        <w:t xml:space="preserve"> </w:t>
      </w:r>
      <w:r w:rsidRPr="003C2C0F">
        <w:rPr>
          <w:rFonts w:ascii="Times New Roman" w:hAnsi="Times New Roman" w:cs="Times New Roman"/>
          <w:sz w:val="24"/>
        </w:rPr>
        <w:t>exercício</w:t>
      </w:r>
      <w:r w:rsidRPr="003C2C0F">
        <w:rPr>
          <w:rFonts w:ascii="Times New Roman" w:hAnsi="Times New Roman" w:cs="Times New Roman"/>
          <w:spacing w:val="-11"/>
          <w:sz w:val="24"/>
        </w:rPr>
        <w:t xml:space="preserve"> </w:t>
      </w:r>
      <w:r w:rsidRPr="003C2C0F">
        <w:rPr>
          <w:rFonts w:ascii="Times New Roman" w:hAnsi="Times New Roman" w:cs="Times New Roman"/>
          <w:sz w:val="24"/>
        </w:rPr>
        <w:t>social,</w:t>
      </w:r>
      <w:r w:rsidRPr="003C2C0F">
        <w:rPr>
          <w:rFonts w:ascii="Times New Roman" w:hAnsi="Times New Roman" w:cs="Times New Roman"/>
          <w:spacing w:val="-11"/>
          <w:sz w:val="24"/>
        </w:rPr>
        <w:t xml:space="preserve"> </w:t>
      </w:r>
      <w:r w:rsidRPr="003C2C0F">
        <w:rPr>
          <w:rFonts w:ascii="Times New Roman" w:hAnsi="Times New Roman" w:cs="Times New Roman"/>
          <w:sz w:val="24"/>
        </w:rPr>
        <w:t>solicitado</w:t>
      </w:r>
      <w:r w:rsidRPr="003C2C0F">
        <w:rPr>
          <w:rFonts w:ascii="Times New Roman" w:hAnsi="Times New Roman" w:cs="Times New Roman"/>
          <w:spacing w:val="-11"/>
          <w:sz w:val="24"/>
        </w:rPr>
        <w:t xml:space="preserve"> </w:t>
      </w:r>
      <w:r w:rsidRPr="003C2C0F">
        <w:rPr>
          <w:rFonts w:ascii="Times New Roman" w:hAnsi="Times New Roman" w:cs="Times New Roman"/>
          <w:sz w:val="24"/>
        </w:rPr>
        <w:t>na</w:t>
      </w:r>
      <w:r w:rsidRPr="003C2C0F">
        <w:rPr>
          <w:rFonts w:ascii="Times New Roman" w:hAnsi="Times New Roman" w:cs="Times New Roman"/>
          <w:spacing w:val="-12"/>
          <w:sz w:val="24"/>
        </w:rPr>
        <w:t xml:space="preserve"> </w:t>
      </w:r>
      <w:r w:rsidRPr="003C2C0F">
        <w:rPr>
          <w:rFonts w:ascii="Times New Roman" w:hAnsi="Times New Roman" w:cs="Times New Roman"/>
          <w:sz w:val="24"/>
        </w:rPr>
        <w:t>alínea</w:t>
      </w:r>
      <w:r w:rsidRPr="003C2C0F">
        <w:rPr>
          <w:rFonts w:ascii="Times New Roman" w:hAnsi="Times New Roman" w:cs="Times New Roman"/>
          <w:spacing w:val="-12"/>
          <w:sz w:val="24"/>
        </w:rPr>
        <w:t xml:space="preserve"> </w:t>
      </w:r>
      <w:r w:rsidRPr="003C2C0F">
        <w:rPr>
          <w:rFonts w:ascii="Times New Roman" w:hAnsi="Times New Roman" w:cs="Times New Roman"/>
          <w:sz w:val="24"/>
        </w:rPr>
        <w:t>“c”</w:t>
      </w:r>
      <w:r w:rsidRPr="003C2C0F">
        <w:rPr>
          <w:rFonts w:ascii="Times New Roman" w:hAnsi="Times New Roman" w:cs="Times New Roman"/>
          <w:spacing w:val="-12"/>
          <w:sz w:val="24"/>
        </w:rPr>
        <w:t xml:space="preserve"> </w:t>
      </w:r>
      <w:r w:rsidRPr="003C2C0F">
        <w:rPr>
          <w:rFonts w:ascii="Times New Roman" w:hAnsi="Times New Roman" w:cs="Times New Roman"/>
          <w:sz w:val="24"/>
        </w:rPr>
        <w:t>deste</w:t>
      </w:r>
      <w:r w:rsidRPr="003C2C0F">
        <w:rPr>
          <w:rFonts w:ascii="Times New Roman" w:hAnsi="Times New Roman" w:cs="Times New Roman"/>
          <w:spacing w:val="-11"/>
          <w:sz w:val="24"/>
        </w:rPr>
        <w:t xml:space="preserve"> </w:t>
      </w:r>
      <w:r w:rsidRPr="003C2C0F">
        <w:rPr>
          <w:rFonts w:ascii="Times New Roman" w:hAnsi="Times New Roman" w:cs="Times New Roman"/>
          <w:sz w:val="24"/>
        </w:rPr>
        <w:t xml:space="preserve">subitem, por </w:t>
      </w:r>
      <w:r w:rsidRPr="003C2C0F">
        <w:rPr>
          <w:rFonts w:ascii="Times New Roman" w:hAnsi="Times New Roman" w:cs="Times New Roman"/>
          <w:b/>
          <w:sz w:val="24"/>
        </w:rPr>
        <w:t>meio de demonstrativo a ser elaborado pelo responsável da empresa e por contador, registrado no Conselho Regional de Contabilidade.</w:t>
      </w:r>
    </w:p>
    <w:p w:rsidR="00875492" w:rsidRPr="002152F6" w:rsidRDefault="00875492" w:rsidP="002152F6">
      <w:pPr>
        <w:pStyle w:val="PargrafodaLista"/>
        <w:widowControl w:val="0"/>
        <w:numPr>
          <w:ilvl w:val="2"/>
          <w:numId w:val="15"/>
        </w:numPr>
        <w:tabs>
          <w:tab w:val="left" w:pos="701"/>
        </w:tabs>
        <w:autoSpaceDE w:val="0"/>
        <w:autoSpaceDN w:val="0"/>
        <w:spacing w:after="0" w:line="275" w:lineRule="exact"/>
        <w:jc w:val="both"/>
        <w:rPr>
          <w:rFonts w:ascii="Times New Roman" w:hAnsi="Times New Roman" w:cs="Times New Roman"/>
          <w:sz w:val="24"/>
        </w:rPr>
      </w:pPr>
      <w:r w:rsidRPr="002152F6">
        <w:rPr>
          <w:rFonts w:ascii="Times New Roman" w:hAnsi="Times New Roman" w:cs="Times New Roman"/>
          <w:sz w:val="24"/>
        </w:rPr>
        <w:t>É</w:t>
      </w:r>
      <w:r w:rsidRPr="002152F6">
        <w:rPr>
          <w:rFonts w:ascii="Times New Roman" w:hAnsi="Times New Roman" w:cs="Times New Roman"/>
          <w:spacing w:val="-4"/>
          <w:sz w:val="24"/>
        </w:rPr>
        <w:t xml:space="preserve"> </w:t>
      </w:r>
      <w:r w:rsidRPr="002152F6">
        <w:rPr>
          <w:rFonts w:ascii="Times New Roman" w:hAnsi="Times New Roman" w:cs="Times New Roman"/>
          <w:sz w:val="24"/>
        </w:rPr>
        <w:t>vedada a</w:t>
      </w:r>
      <w:r w:rsidRPr="002152F6">
        <w:rPr>
          <w:rFonts w:ascii="Times New Roman" w:hAnsi="Times New Roman" w:cs="Times New Roman"/>
          <w:spacing w:val="-2"/>
          <w:sz w:val="24"/>
        </w:rPr>
        <w:t xml:space="preserve"> </w:t>
      </w:r>
      <w:r w:rsidRPr="002152F6">
        <w:rPr>
          <w:rFonts w:ascii="Times New Roman" w:hAnsi="Times New Roman" w:cs="Times New Roman"/>
          <w:sz w:val="24"/>
        </w:rPr>
        <w:t>substituição</w:t>
      </w:r>
      <w:r w:rsidRPr="002152F6">
        <w:rPr>
          <w:rFonts w:ascii="Times New Roman" w:hAnsi="Times New Roman" w:cs="Times New Roman"/>
          <w:spacing w:val="-1"/>
          <w:sz w:val="24"/>
        </w:rPr>
        <w:t xml:space="preserve"> </w:t>
      </w:r>
      <w:r w:rsidRPr="002152F6">
        <w:rPr>
          <w:rFonts w:ascii="Times New Roman" w:hAnsi="Times New Roman" w:cs="Times New Roman"/>
          <w:sz w:val="24"/>
        </w:rPr>
        <w:t>do</w:t>
      </w:r>
      <w:r w:rsidRPr="002152F6">
        <w:rPr>
          <w:rFonts w:ascii="Times New Roman" w:hAnsi="Times New Roman" w:cs="Times New Roman"/>
          <w:spacing w:val="-1"/>
          <w:sz w:val="24"/>
        </w:rPr>
        <w:t xml:space="preserve"> </w:t>
      </w:r>
      <w:r w:rsidRPr="002152F6">
        <w:rPr>
          <w:rFonts w:ascii="Times New Roman" w:hAnsi="Times New Roman" w:cs="Times New Roman"/>
          <w:sz w:val="24"/>
        </w:rPr>
        <w:t>balanço</w:t>
      </w:r>
      <w:r w:rsidRPr="002152F6">
        <w:rPr>
          <w:rFonts w:ascii="Times New Roman" w:hAnsi="Times New Roman" w:cs="Times New Roman"/>
          <w:spacing w:val="-1"/>
          <w:sz w:val="24"/>
        </w:rPr>
        <w:t xml:space="preserve"> </w:t>
      </w:r>
      <w:r w:rsidRPr="002152F6">
        <w:rPr>
          <w:rFonts w:ascii="Times New Roman" w:hAnsi="Times New Roman" w:cs="Times New Roman"/>
          <w:sz w:val="24"/>
        </w:rPr>
        <w:t>por</w:t>
      </w:r>
      <w:r w:rsidRPr="002152F6">
        <w:rPr>
          <w:rFonts w:ascii="Times New Roman" w:hAnsi="Times New Roman" w:cs="Times New Roman"/>
          <w:spacing w:val="-2"/>
          <w:sz w:val="24"/>
        </w:rPr>
        <w:t xml:space="preserve"> </w:t>
      </w:r>
      <w:r w:rsidRPr="002152F6">
        <w:rPr>
          <w:rFonts w:ascii="Times New Roman" w:hAnsi="Times New Roman" w:cs="Times New Roman"/>
          <w:sz w:val="24"/>
        </w:rPr>
        <w:t>balancete</w:t>
      </w:r>
      <w:r w:rsidRPr="002152F6">
        <w:rPr>
          <w:rFonts w:ascii="Times New Roman" w:hAnsi="Times New Roman" w:cs="Times New Roman"/>
          <w:spacing w:val="-1"/>
          <w:sz w:val="24"/>
        </w:rPr>
        <w:t xml:space="preserve"> </w:t>
      </w:r>
      <w:r w:rsidRPr="002152F6">
        <w:rPr>
          <w:rFonts w:ascii="Times New Roman" w:hAnsi="Times New Roman" w:cs="Times New Roman"/>
          <w:sz w:val="24"/>
        </w:rPr>
        <w:t>ou</w:t>
      </w:r>
      <w:r w:rsidRPr="002152F6">
        <w:rPr>
          <w:rFonts w:ascii="Times New Roman" w:hAnsi="Times New Roman" w:cs="Times New Roman"/>
          <w:spacing w:val="-1"/>
          <w:sz w:val="24"/>
        </w:rPr>
        <w:t xml:space="preserve"> </w:t>
      </w:r>
      <w:r w:rsidRPr="002152F6">
        <w:rPr>
          <w:rFonts w:ascii="Times New Roman" w:hAnsi="Times New Roman" w:cs="Times New Roman"/>
          <w:sz w:val="24"/>
        </w:rPr>
        <w:t xml:space="preserve">balanço </w:t>
      </w:r>
      <w:r w:rsidRPr="002152F6">
        <w:rPr>
          <w:rFonts w:ascii="Times New Roman" w:hAnsi="Times New Roman" w:cs="Times New Roman"/>
          <w:spacing w:val="-2"/>
          <w:sz w:val="24"/>
        </w:rPr>
        <w:t>provisório.</w:t>
      </w:r>
    </w:p>
    <w:p w:rsidR="00875492" w:rsidRPr="003C2C0F" w:rsidRDefault="002152F6" w:rsidP="002152F6">
      <w:pPr>
        <w:pStyle w:val="PargrafodaLista"/>
        <w:widowControl w:val="0"/>
        <w:tabs>
          <w:tab w:val="left" w:pos="711"/>
        </w:tabs>
        <w:autoSpaceDE w:val="0"/>
        <w:autoSpaceDN w:val="0"/>
        <w:spacing w:before="137" w:after="0" w:line="360" w:lineRule="auto"/>
        <w:ind w:left="102" w:right="-1"/>
        <w:contextualSpacing w:val="0"/>
        <w:jc w:val="both"/>
        <w:rPr>
          <w:rFonts w:ascii="Times New Roman" w:hAnsi="Times New Roman" w:cs="Times New Roman"/>
          <w:sz w:val="24"/>
        </w:rPr>
      </w:pPr>
      <w:r w:rsidRPr="002152F6">
        <w:rPr>
          <w:rFonts w:ascii="Times New Roman" w:hAnsi="Times New Roman" w:cs="Times New Roman"/>
          <w:b/>
          <w:sz w:val="24"/>
        </w:rPr>
        <w:t>7.3.2.</w:t>
      </w:r>
      <w:r>
        <w:rPr>
          <w:rFonts w:ascii="Times New Roman" w:hAnsi="Times New Roman" w:cs="Times New Roman"/>
          <w:sz w:val="24"/>
        </w:rPr>
        <w:t xml:space="preserve"> </w:t>
      </w:r>
      <w:r w:rsidR="00875492" w:rsidRPr="003C2C0F">
        <w:rPr>
          <w:rFonts w:ascii="Times New Roman" w:hAnsi="Times New Roman" w:cs="Times New Roman"/>
          <w:sz w:val="24"/>
        </w:rPr>
        <w:t>Os licitantes que utilizam a escrituração contábil digital - ECD e que guardam a autenticação do balanço patrimonial pela Junta Comercial poderão apresentar, em substituição</w:t>
      </w:r>
      <w:r w:rsidR="00875492" w:rsidRPr="003C2C0F">
        <w:rPr>
          <w:rFonts w:ascii="Times New Roman" w:hAnsi="Times New Roman" w:cs="Times New Roman"/>
          <w:spacing w:val="-9"/>
          <w:sz w:val="24"/>
        </w:rPr>
        <w:t xml:space="preserve"> </w:t>
      </w:r>
      <w:r w:rsidR="00875492" w:rsidRPr="003C2C0F">
        <w:rPr>
          <w:rFonts w:ascii="Times New Roman" w:hAnsi="Times New Roman" w:cs="Times New Roman"/>
          <w:sz w:val="24"/>
        </w:rPr>
        <w:t>ao</w:t>
      </w:r>
      <w:r w:rsidR="00875492" w:rsidRPr="003C2C0F">
        <w:rPr>
          <w:rFonts w:ascii="Times New Roman" w:hAnsi="Times New Roman" w:cs="Times New Roman"/>
          <w:spacing w:val="-7"/>
          <w:sz w:val="24"/>
        </w:rPr>
        <w:t xml:space="preserve"> </w:t>
      </w:r>
      <w:r w:rsidR="00875492" w:rsidRPr="003C2C0F">
        <w:rPr>
          <w:rFonts w:ascii="Times New Roman" w:hAnsi="Times New Roman" w:cs="Times New Roman"/>
          <w:sz w:val="24"/>
        </w:rPr>
        <w:t>registro,</w:t>
      </w:r>
      <w:r w:rsidR="00875492" w:rsidRPr="003C2C0F">
        <w:rPr>
          <w:rFonts w:ascii="Times New Roman" w:hAnsi="Times New Roman" w:cs="Times New Roman"/>
          <w:spacing w:val="-7"/>
          <w:sz w:val="24"/>
        </w:rPr>
        <w:t xml:space="preserve"> </w:t>
      </w:r>
      <w:r w:rsidR="00875492" w:rsidRPr="003C2C0F">
        <w:rPr>
          <w:rFonts w:ascii="Times New Roman" w:hAnsi="Times New Roman" w:cs="Times New Roman"/>
          <w:sz w:val="24"/>
        </w:rPr>
        <w:t>o</w:t>
      </w:r>
      <w:r w:rsidR="00875492" w:rsidRPr="003C2C0F">
        <w:rPr>
          <w:rFonts w:ascii="Times New Roman" w:hAnsi="Times New Roman" w:cs="Times New Roman"/>
          <w:spacing w:val="-5"/>
          <w:sz w:val="24"/>
        </w:rPr>
        <w:t xml:space="preserve"> </w:t>
      </w:r>
      <w:r w:rsidR="00875492" w:rsidRPr="003C2C0F">
        <w:rPr>
          <w:rFonts w:ascii="Times New Roman" w:hAnsi="Times New Roman" w:cs="Times New Roman"/>
          <w:sz w:val="24"/>
        </w:rPr>
        <w:t>protocolo</w:t>
      </w:r>
      <w:r w:rsidR="00875492" w:rsidRPr="003C2C0F">
        <w:rPr>
          <w:rFonts w:ascii="Times New Roman" w:hAnsi="Times New Roman" w:cs="Times New Roman"/>
          <w:spacing w:val="-6"/>
          <w:sz w:val="24"/>
        </w:rPr>
        <w:t xml:space="preserve"> </w:t>
      </w:r>
      <w:r w:rsidR="00875492" w:rsidRPr="003C2C0F">
        <w:rPr>
          <w:rFonts w:ascii="Times New Roman" w:hAnsi="Times New Roman" w:cs="Times New Roman"/>
          <w:sz w:val="24"/>
        </w:rPr>
        <w:t>de</w:t>
      </w:r>
      <w:r w:rsidR="00875492" w:rsidRPr="003C2C0F">
        <w:rPr>
          <w:rFonts w:ascii="Times New Roman" w:hAnsi="Times New Roman" w:cs="Times New Roman"/>
          <w:spacing w:val="-8"/>
          <w:sz w:val="24"/>
        </w:rPr>
        <w:t xml:space="preserve"> </w:t>
      </w:r>
      <w:r w:rsidR="00875492" w:rsidRPr="003C2C0F">
        <w:rPr>
          <w:rFonts w:ascii="Times New Roman" w:hAnsi="Times New Roman" w:cs="Times New Roman"/>
          <w:sz w:val="24"/>
        </w:rPr>
        <w:t>envio,</w:t>
      </w:r>
      <w:r w:rsidR="00875492" w:rsidRPr="003C2C0F">
        <w:rPr>
          <w:rFonts w:ascii="Times New Roman" w:hAnsi="Times New Roman" w:cs="Times New Roman"/>
          <w:spacing w:val="-7"/>
          <w:sz w:val="24"/>
        </w:rPr>
        <w:t xml:space="preserve"> </w:t>
      </w:r>
      <w:r w:rsidR="00875492" w:rsidRPr="003C2C0F">
        <w:rPr>
          <w:rFonts w:ascii="Times New Roman" w:hAnsi="Times New Roman" w:cs="Times New Roman"/>
          <w:sz w:val="24"/>
        </w:rPr>
        <w:t>no</w:t>
      </w:r>
      <w:r w:rsidR="00875492" w:rsidRPr="003C2C0F">
        <w:rPr>
          <w:rFonts w:ascii="Times New Roman" w:hAnsi="Times New Roman" w:cs="Times New Roman"/>
          <w:spacing w:val="-6"/>
          <w:sz w:val="24"/>
        </w:rPr>
        <w:t xml:space="preserve"> </w:t>
      </w:r>
      <w:r w:rsidR="00875492" w:rsidRPr="003C2C0F">
        <w:rPr>
          <w:rFonts w:ascii="Times New Roman" w:hAnsi="Times New Roman" w:cs="Times New Roman"/>
          <w:sz w:val="24"/>
        </w:rPr>
        <w:t>Sistema</w:t>
      </w:r>
      <w:r w:rsidR="00875492" w:rsidRPr="003C2C0F">
        <w:rPr>
          <w:rFonts w:ascii="Times New Roman" w:hAnsi="Times New Roman" w:cs="Times New Roman"/>
          <w:spacing w:val="-8"/>
          <w:sz w:val="24"/>
        </w:rPr>
        <w:t xml:space="preserve"> </w:t>
      </w:r>
      <w:r w:rsidR="00875492" w:rsidRPr="003C2C0F">
        <w:rPr>
          <w:rFonts w:ascii="Times New Roman" w:hAnsi="Times New Roman" w:cs="Times New Roman"/>
          <w:sz w:val="24"/>
        </w:rPr>
        <w:t>Público</w:t>
      </w:r>
      <w:r w:rsidR="00875492" w:rsidRPr="003C2C0F">
        <w:rPr>
          <w:rFonts w:ascii="Times New Roman" w:hAnsi="Times New Roman" w:cs="Times New Roman"/>
          <w:spacing w:val="-6"/>
          <w:sz w:val="24"/>
        </w:rPr>
        <w:t xml:space="preserve"> </w:t>
      </w:r>
      <w:r w:rsidR="00875492" w:rsidRPr="003C2C0F">
        <w:rPr>
          <w:rFonts w:ascii="Times New Roman" w:hAnsi="Times New Roman" w:cs="Times New Roman"/>
          <w:sz w:val="24"/>
        </w:rPr>
        <w:t>de</w:t>
      </w:r>
      <w:r w:rsidR="00875492" w:rsidRPr="003C2C0F">
        <w:rPr>
          <w:rFonts w:ascii="Times New Roman" w:hAnsi="Times New Roman" w:cs="Times New Roman"/>
          <w:spacing w:val="-8"/>
          <w:sz w:val="24"/>
        </w:rPr>
        <w:t xml:space="preserve"> </w:t>
      </w:r>
      <w:r w:rsidR="00875492" w:rsidRPr="003C2C0F">
        <w:rPr>
          <w:rFonts w:ascii="Times New Roman" w:hAnsi="Times New Roman" w:cs="Times New Roman"/>
          <w:sz w:val="24"/>
        </w:rPr>
        <w:t>Escrituração</w:t>
      </w:r>
      <w:r w:rsidR="00875492" w:rsidRPr="003C2C0F">
        <w:rPr>
          <w:rFonts w:ascii="Times New Roman" w:hAnsi="Times New Roman" w:cs="Times New Roman"/>
          <w:spacing w:val="-6"/>
          <w:sz w:val="24"/>
        </w:rPr>
        <w:t xml:space="preserve"> </w:t>
      </w:r>
      <w:r w:rsidR="00875492" w:rsidRPr="003C2C0F">
        <w:rPr>
          <w:rFonts w:ascii="Times New Roman" w:hAnsi="Times New Roman" w:cs="Times New Roman"/>
          <w:spacing w:val="-2"/>
          <w:sz w:val="24"/>
        </w:rPr>
        <w:t>Digital</w:t>
      </w:r>
    </w:p>
    <w:p w:rsidR="00875492" w:rsidRPr="003C2C0F" w:rsidRDefault="00875492" w:rsidP="00875492">
      <w:pPr>
        <w:pStyle w:val="Corpodetexto"/>
        <w:spacing w:before="2"/>
        <w:rPr>
          <w:rFonts w:ascii="Times New Roman" w:hAnsi="Times New Roman"/>
        </w:rPr>
      </w:pPr>
      <w:r w:rsidRPr="003C2C0F">
        <w:rPr>
          <w:rFonts w:ascii="Times New Roman" w:hAnsi="Times New Roman"/>
        </w:rPr>
        <w:t>-</w:t>
      </w:r>
      <w:r w:rsidRPr="003C2C0F">
        <w:rPr>
          <w:rFonts w:ascii="Times New Roman" w:hAnsi="Times New Roman"/>
          <w:spacing w:val="-4"/>
        </w:rPr>
        <w:t xml:space="preserve"> </w:t>
      </w:r>
      <w:r w:rsidRPr="003C2C0F">
        <w:rPr>
          <w:rFonts w:ascii="Times New Roman" w:hAnsi="Times New Roman"/>
        </w:rPr>
        <w:t>SPED,</w:t>
      </w:r>
      <w:r w:rsidRPr="003C2C0F">
        <w:rPr>
          <w:rFonts w:ascii="Times New Roman" w:hAnsi="Times New Roman"/>
          <w:spacing w:val="-1"/>
        </w:rPr>
        <w:t xml:space="preserve"> </w:t>
      </w:r>
      <w:r w:rsidRPr="003C2C0F">
        <w:rPr>
          <w:rFonts w:ascii="Times New Roman" w:hAnsi="Times New Roman"/>
        </w:rPr>
        <w:t>do</w:t>
      </w:r>
      <w:r w:rsidRPr="003C2C0F">
        <w:rPr>
          <w:rFonts w:ascii="Times New Roman" w:hAnsi="Times New Roman"/>
          <w:spacing w:val="-1"/>
        </w:rPr>
        <w:t xml:space="preserve"> </w:t>
      </w:r>
      <w:r w:rsidRPr="003C2C0F">
        <w:rPr>
          <w:rFonts w:ascii="Times New Roman" w:hAnsi="Times New Roman"/>
        </w:rPr>
        <w:t>balanço</w:t>
      </w:r>
      <w:r w:rsidRPr="003C2C0F">
        <w:rPr>
          <w:rFonts w:ascii="Times New Roman" w:hAnsi="Times New Roman"/>
          <w:spacing w:val="-1"/>
        </w:rPr>
        <w:t xml:space="preserve"> </w:t>
      </w:r>
      <w:r w:rsidRPr="003C2C0F">
        <w:rPr>
          <w:rFonts w:ascii="Times New Roman" w:hAnsi="Times New Roman"/>
        </w:rPr>
        <w:t>à</w:t>
      </w:r>
      <w:r w:rsidRPr="003C2C0F">
        <w:rPr>
          <w:rFonts w:ascii="Times New Roman" w:hAnsi="Times New Roman"/>
          <w:spacing w:val="-2"/>
        </w:rPr>
        <w:t xml:space="preserve"> </w:t>
      </w:r>
      <w:r w:rsidRPr="003C2C0F">
        <w:rPr>
          <w:rFonts w:ascii="Times New Roman" w:hAnsi="Times New Roman"/>
        </w:rPr>
        <w:t>Receita</w:t>
      </w:r>
      <w:r w:rsidRPr="003C2C0F">
        <w:rPr>
          <w:rFonts w:ascii="Times New Roman" w:hAnsi="Times New Roman"/>
          <w:spacing w:val="-2"/>
        </w:rPr>
        <w:t xml:space="preserve"> </w:t>
      </w:r>
      <w:r w:rsidRPr="003C2C0F">
        <w:rPr>
          <w:rFonts w:ascii="Times New Roman" w:hAnsi="Times New Roman"/>
        </w:rPr>
        <w:t>Federal</w:t>
      </w:r>
      <w:r w:rsidRPr="003C2C0F">
        <w:rPr>
          <w:rFonts w:ascii="Times New Roman" w:hAnsi="Times New Roman"/>
          <w:spacing w:val="-1"/>
        </w:rPr>
        <w:t xml:space="preserve"> </w:t>
      </w:r>
      <w:r w:rsidRPr="003C2C0F">
        <w:rPr>
          <w:rFonts w:ascii="Times New Roman" w:hAnsi="Times New Roman"/>
        </w:rPr>
        <w:t xml:space="preserve">do </w:t>
      </w:r>
      <w:r w:rsidRPr="003C2C0F">
        <w:rPr>
          <w:rFonts w:ascii="Times New Roman" w:hAnsi="Times New Roman"/>
          <w:spacing w:val="-2"/>
        </w:rPr>
        <w:t>Brasil.</w:t>
      </w:r>
    </w:p>
    <w:p w:rsidR="00875492" w:rsidRPr="003C2C0F" w:rsidRDefault="002152F6" w:rsidP="002152F6">
      <w:pPr>
        <w:pStyle w:val="PargrafodaLista"/>
        <w:widowControl w:val="0"/>
        <w:tabs>
          <w:tab w:val="left" w:pos="697"/>
        </w:tabs>
        <w:autoSpaceDE w:val="0"/>
        <w:autoSpaceDN w:val="0"/>
        <w:spacing w:before="239" w:after="0" w:line="360" w:lineRule="auto"/>
        <w:ind w:left="102" w:right="-143"/>
        <w:contextualSpacing w:val="0"/>
        <w:jc w:val="both"/>
        <w:rPr>
          <w:rFonts w:ascii="Times New Roman" w:hAnsi="Times New Roman" w:cs="Times New Roman"/>
          <w:sz w:val="24"/>
        </w:rPr>
      </w:pPr>
      <w:r w:rsidRPr="002152F6">
        <w:rPr>
          <w:rFonts w:ascii="Times New Roman" w:hAnsi="Times New Roman" w:cs="Times New Roman"/>
          <w:b/>
          <w:sz w:val="24"/>
        </w:rPr>
        <w:t>7.3.3.</w:t>
      </w:r>
      <w:r>
        <w:rPr>
          <w:rFonts w:ascii="Times New Roman" w:hAnsi="Times New Roman" w:cs="Times New Roman"/>
          <w:sz w:val="24"/>
        </w:rPr>
        <w:t xml:space="preserve"> </w:t>
      </w:r>
      <w:r w:rsidR="00875492" w:rsidRPr="003C2C0F">
        <w:rPr>
          <w:rFonts w:ascii="Times New Roman" w:hAnsi="Times New Roman" w:cs="Times New Roman"/>
          <w:sz w:val="24"/>
        </w:rPr>
        <w:t>As</w:t>
      </w:r>
      <w:r w:rsidR="00875492" w:rsidRPr="003C2C0F">
        <w:rPr>
          <w:rFonts w:ascii="Times New Roman" w:hAnsi="Times New Roman" w:cs="Times New Roman"/>
          <w:spacing w:val="-10"/>
          <w:sz w:val="24"/>
        </w:rPr>
        <w:t xml:space="preserve"> </w:t>
      </w:r>
      <w:r w:rsidR="00875492" w:rsidRPr="003C2C0F">
        <w:rPr>
          <w:rFonts w:ascii="Times New Roman" w:hAnsi="Times New Roman" w:cs="Times New Roman"/>
          <w:sz w:val="24"/>
        </w:rPr>
        <w:t>empresas</w:t>
      </w:r>
      <w:r w:rsidR="00875492" w:rsidRPr="003C2C0F">
        <w:rPr>
          <w:rFonts w:ascii="Times New Roman" w:hAnsi="Times New Roman" w:cs="Times New Roman"/>
          <w:spacing w:val="-9"/>
          <w:sz w:val="24"/>
        </w:rPr>
        <w:t xml:space="preserve"> </w:t>
      </w:r>
      <w:r w:rsidR="00875492" w:rsidRPr="003C2C0F">
        <w:rPr>
          <w:rFonts w:ascii="Times New Roman" w:hAnsi="Times New Roman" w:cs="Times New Roman"/>
          <w:sz w:val="24"/>
        </w:rPr>
        <w:t>criadas</w:t>
      </w:r>
      <w:r w:rsidR="00875492" w:rsidRPr="003C2C0F">
        <w:rPr>
          <w:rFonts w:ascii="Times New Roman" w:hAnsi="Times New Roman" w:cs="Times New Roman"/>
          <w:spacing w:val="-9"/>
          <w:sz w:val="24"/>
        </w:rPr>
        <w:t xml:space="preserve"> </w:t>
      </w:r>
      <w:r w:rsidR="00875492" w:rsidRPr="003C2C0F">
        <w:rPr>
          <w:rFonts w:ascii="Times New Roman" w:hAnsi="Times New Roman" w:cs="Times New Roman"/>
          <w:sz w:val="24"/>
        </w:rPr>
        <w:t>no</w:t>
      </w:r>
      <w:r w:rsidR="00875492" w:rsidRPr="003C2C0F">
        <w:rPr>
          <w:rFonts w:ascii="Times New Roman" w:hAnsi="Times New Roman" w:cs="Times New Roman"/>
          <w:spacing w:val="-9"/>
          <w:sz w:val="24"/>
        </w:rPr>
        <w:t xml:space="preserve"> </w:t>
      </w:r>
      <w:r w:rsidR="00875492" w:rsidRPr="003C2C0F">
        <w:rPr>
          <w:rFonts w:ascii="Times New Roman" w:hAnsi="Times New Roman" w:cs="Times New Roman"/>
          <w:sz w:val="24"/>
        </w:rPr>
        <w:t>exercício</w:t>
      </w:r>
      <w:r w:rsidR="00875492" w:rsidRPr="003C2C0F">
        <w:rPr>
          <w:rFonts w:ascii="Times New Roman" w:hAnsi="Times New Roman" w:cs="Times New Roman"/>
          <w:spacing w:val="-9"/>
          <w:sz w:val="24"/>
        </w:rPr>
        <w:t xml:space="preserve"> </w:t>
      </w:r>
      <w:r w:rsidR="00875492" w:rsidRPr="003C2C0F">
        <w:rPr>
          <w:rFonts w:ascii="Times New Roman" w:hAnsi="Times New Roman" w:cs="Times New Roman"/>
          <w:sz w:val="24"/>
        </w:rPr>
        <w:t>financeiro</w:t>
      </w:r>
      <w:r w:rsidR="00875492" w:rsidRPr="003C2C0F">
        <w:rPr>
          <w:rFonts w:ascii="Times New Roman" w:hAnsi="Times New Roman" w:cs="Times New Roman"/>
          <w:spacing w:val="-7"/>
          <w:sz w:val="24"/>
        </w:rPr>
        <w:t xml:space="preserve"> </w:t>
      </w:r>
      <w:r w:rsidR="00875492" w:rsidRPr="003C2C0F">
        <w:rPr>
          <w:rFonts w:ascii="Times New Roman" w:hAnsi="Times New Roman" w:cs="Times New Roman"/>
          <w:sz w:val="24"/>
        </w:rPr>
        <w:t>da</w:t>
      </w:r>
      <w:r w:rsidR="00875492" w:rsidRPr="003C2C0F">
        <w:rPr>
          <w:rFonts w:ascii="Times New Roman" w:hAnsi="Times New Roman" w:cs="Times New Roman"/>
          <w:spacing w:val="-10"/>
          <w:sz w:val="24"/>
        </w:rPr>
        <w:t xml:space="preserve"> </w:t>
      </w:r>
      <w:r w:rsidR="00875492" w:rsidRPr="003C2C0F">
        <w:rPr>
          <w:rFonts w:ascii="Times New Roman" w:hAnsi="Times New Roman" w:cs="Times New Roman"/>
          <w:sz w:val="24"/>
        </w:rPr>
        <w:t>licitação</w:t>
      </w:r>
      <w:r w:rsidR="00875492" w:rsidRPr="003C2C0F">
        <w:rPr>
          <w:rFonts w:ascii="Times New Roman" w:hAnsi="Times New Roman" w:cs="Times New Roman"/>
          <w:spacing w:val="-9"/>
          <w:sz w:val="24"/>
        </w:rPr>
        <w:t xml:space="preserve"> </w:t>
      </w:r>
      <w:r w:rsidR="00875492" w:rsidRPr="003C2C0F">
        <w:rPr>
          <w:rFonts w:ascii="Times New Roman" w:hAnsi="Times New Roman" w:cs="Times New Roman"/>
          <w:sz w:val="24"/>
        </w:rPr>
        <w:t>deverão</w:t>
      </w:r>
      <w:r w:rsidR="00875492" w:rsidRPr="003C2C0F">
        <w:rPr>
          <w:rFonts w:ascii="Times New Roman" w:hAnsi="Times New Roman" w:cs="Times New Roman"/>
          <w:spacing w:val="-7"/>
          <w:sz w:val="24"/>
        </w:rPr>
        <w:t xml:space="preserve"> </w:t>
      </w:r>
      <w:r w:rsidR="00875492" w:rsidRPr="003C2C0F">
        <w:rPr>
          <w:rFonts w:ascii="Times New Roman" w:hAnsi="Times New Roman" w:cs="Times New Roman"/>
          <w:sz w:val="24"/>
        </w:rPr>
        <w:t>atender</w:t>
      </w:r>
      <w:r w:rsidR="00875492" w:rsidRPr="003C2C0F">
        <w:rPr>
          <w:rFonts w:ascii="Times New Roman" w:hAnsi="Times New Roman" w:cs="Times New Roman"/>
          <w:spacing w:val="-10"/>
          <w:sz w:val="24"/>
        </w:rPr>
        <w:t xml:space="preserve"> </w:t>
      </w:r>
      <w:r w:rsidR="00875492" w:rsidRPr="003C2C0F">
        <w:rPr>
          <w:rFonts w:ascii="Times New Roman" w:hAnsi="Times New Roman" w:cs="Times New Roman"/>
          <w:sz w:val="24"/>
        </w:rPr>
        <w:t>a</w:t>
      </w:r>
      <w:r w:rsidR="00875492" w:rsidRPr="003C2C0F">
        <w:rPr>
          <w:rFonts w:ascii="Times New Roman" w:hAnsi="Times New Roman" w:cs="Times New Roman"/>
          <w:spacing w:val="-10"/>
          <w:sz w:val="24"/>
        </w:rPr>
        <w:t xml:space="preserve"> </w:t>
      </w:r>
      <w:r w:rsidR="00875492" w:rsidRPr="003C2C0F">
        <w:rPr>
          <w:rFonts w:ascii="Times New Roman" w:hAnsi="Times New Roman" w:cs="Times New Roman"/>
          <w:sz w:val="24"/>
        </w:rPr>
        <w:t>todas</w:t>
      </w:r>
      <w:r w:rsidR="00875492" w:rsidRPr="003C2C0F">
        <w:rPr>
          <w:rFonts w:ascii="Times New Roman" w:hAnsi="Times New Roman" w:cs="Times New Roman"/>
          <w:spacing w:val="-10"/>
          <w:sz w:val="24"/>
        </w:rPr>
        <w:t xml:space="preserve"> </w:t>
      </w:r>
      <w:r w:rsidR="00875492" w:rsidRPr="003C2C0F">
        <w:rPr>
          <w:rFonts w:ascii="Times New Roman" w:hAnsi="Times New Roman" w:cs="Times New Roman"/>
          <w:sz w:val="24"/>
        </w:rPr>
        <w:t>as exigências da habilitação e ficarão autorizadas a substituir os demonstrativos contábeis pelo balanço de abertura</w:t>
      </w:r>
      <w:r w:rsidR="00875492" w:rsidRPr="003C2C0F">
        <w:rPr>
          <w:rFonts w:ascii="Times New Roman" w:hAnsi="Times New Roman" w:cs="Times New Roman"/>
          <w:sz w:val="24"/>
          <w:vertAlign w:val="superscript"/>
        </w:rPr>
        <w:t>2</w:t>
      </w:r>
      <w:r w:rsidR="00875492" w:rsidRPr="003C2C0F">
        <w:rPr>
          <w:rFonts w:ascii="Times New Roman" w:hAnsi="Times New Roman" w:cs="Times New Roman"/>
          <w:sz w:val="24"/>
        </w:rPr>
        <w:t>.</w:t>
      </w:r>
    </w:p>
    <w:p w:rsidR="00875492" w:rsidRPr="003C2C0F" w:rsidRDefault="002152F6" w:rsidP="002152F6">
      <w:pPr>
        <w:pStyle w:val="PargrafodaLista"/>
        <w:widowControl w:val="0"/>
        <w:tabs>
          <w:tab w:val="left" w:pos="693"/>
        </w:tabs>
        <w:autoSpaceDE w:val="0"/>
        <w:autoSpaceDN w:val="0"/>
        <w:spacing w:after="0" w:line="360" w:lineRule="auto"/>
        <w:ind w:left="102" w:right="-285"/>
        <w:contextualSpacing w:val="0"/>
        <w:jc w:val="both"/>
        <w:rPr>
          <w:rFonts w:ascii="Times New Roman" w:hAnsi="Times New Roman" w:cs="Times New Roman"/>
          <w:sz w:val="24"/>
        </w:rPr>
      </w:pPr>
      <w:r w:rsidRPr="002152F6">
        <w:rPr>
          <w:rFonts w:ascii="Times New Roman" w:hAnsi="Times New Roman" w:cs="Times New Roman"/>
          <w:b/>
          <w:sz w:val="24"/>
        </w:rPr>
        <w:t>7.3.4.</w:t>
      </w:r>
      <w:r>
        <w:rPr>
          <w:rFonts w:ascii="Times New Roman" w:hAnsi="Times New Roman" w:cs="Times New Roman"/>
          <w:sz w:val="24"/>
        </w:rPr>
        <w:t xml:space="preserve"> </w:t>
      </w:r>
      <w:r w:rsidR="00875492" w:rsidRPr="003C2C0F">
        <w:rPr>
          <w:rFonts w:ascii="Times New Roman" w:hAnsi="Times New Roman" w:cs="Times New Roman"/>
          <w:sz w:val="24"/>
        </w:rPr>
        <w:t>Para</w:t>
      </w:r>
      <w:r w:rsidR="00875492" w:rsidRPr="003C2C0F">
        <w:rPr>
          <w:rFonts w:ascii="Times New Roman" w:hAnsi="Times New Roman" w:cs="Times New Roman"/>
          <w:spacing w:val="-13"/>
          <w:sz w:val="24"/>
        </w:rPr>
        <w:t xml:space="preserve"> </w:t>
      </w:r>
      <w:r w:rsidR="00875492" w:rsidRPr="003C2C0F">
        <w:rPr>
          <w:rFonts w:ascii="Times New Roman" w:hAnsi="Times New Roman" w:cs="Times New Roman"/>
          <w:sz w:val="24"/>
        </w:rPr>
        <w:t>as</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empresas</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cadastradas</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no</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Município,</w:t>
      </w:r>
      <w:r w:rsidR="00875492" w:rsidRPr="003C2C0F">
        <w:rPr>
          <w:rFonts w:ascii="Times New Roman" w:hAnsi="Times New Roman" w:cs="Times New Roman"/>
          <w:spacing w:val="-14"/>
          <w:sz w:val="24"/>
        </w:rPr>
        <w:t xml:space="preserve"> </w:t>
      </w:r>
      <w:r w:rsidR="00875492" w:rsidRPr="003C2C0F">
        <w:rPr>
          <w:rFonts w:ascii="Times New Roman" w:hAnsi="Times New Roman" w:cs="Times New Roman"/>
          <w:sz w:val="24"/>
        </w:rPr>
        <w:t>a</w:t>
      </w:r>
      <w:r w:rsidR="00875492" w:rsidRPr="003C2C0F">
        <w:rPr>
          <w:rFonts w:ascii="Times New Roman" w:hAnsi="Times New Roman" w:cs="Times New Roman"/>
          <w:spacing w:val="-13"/>
          <w:sz w:val="24"/>
        </w:rPr>
        <w:t xml:space="preserve"> </w:t>
      </w:r>
      <w:r w:rsidR="00875492" w:rsidRPr="003C2C0F">
        <w:rPr>
          <w:rFonts w:ascii="Times New Roman" w:hAnsi="Times New Roman" w:cs="Times New Roman"/>
          <w:sz w:val="24"/>
        </w:rPr>
        <w:t>documentação</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poderá</w:t>
      </w:r>
      <w:r w:rsidR="00875492" w:rsidRPr="003C2C0F">
        <w:rPr>
          <w:rFonts w:ascii="Times New Roman" w:hAnsi="Times New Roman" w:cs="Times New Roman"/>
          <w:spacing w:val="-13"/>
          <w:sz w:val="24"/>
        </w:rPr>
        <w:t xml:space="preserve"> </w:t>
      </w:r>
      <w:r w:rsidR="00875492" w:rsidRPr="003C2C0F">
        <w:rPr>
          <w:rFonts w:ascii="Times New Roman" w:hAnsi="Times New Roman" w:cs="Times New Roman"/>
          <w:sz w:val="24"/>
        </w:rPr>
        <w:t>ser</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substituída pelo seu Certificado de Registro de Fornecedor, desde que seu objetivo social comporte o objeto licitado e o registro cadastral esteja no prazo de validade.</w:t>
      </w:r>
    </w:p>
    <w:p w:rsidR="00875492" w:rsidRPr="003C2C0F" w:rsidRDefault="002152F6" w:rsidP="002152F6">
      <w:pPr>
        <w:pStyle w:val="PargrafodaLista"/>
        <w:widowControl w:val="0"/>
        <w:tabs>
          <w:tab w:val="left" w:pos="929"/>
        </w:tabs>
        <w:autoSpaceDE w:val="0"/>
        <w:autoSpaceDN w:val="0"/>
        <w:spacing w:before="1" w:after="0" w:line="360" w:lineRule="auto"/>
        <w:ind w:left="102" w:right="-285"/>
        <w:contextualSpacing w:val="0"/>
        <w:jc w:val="both"/>
        <w:rPr>
          <w:rFonts w:ascii="Times New Roman" w:hAnsi="Times New Roman" w:cs="Times New Roman"/>
          <w:sz w:val="24"/>
        </w:rPr>
      </w:pPr>
      <w:r w:rsidRPr="002152F6">
        <w:rPr>
          <w:rFonts w:ascii="Times New Roman" w:hAnsi="Times New Roman" w:cs="Times New Roman"/>
          <w:b/>
          <w:sz w:val="24"/>
        </w:rPr>
        <w:t>7.3.4.1.</w:t>
      </w:r>
      <w:r>
        <w:rPr>
          <w:rFonts w:ascii="Times New Roman" w:hAnsi="Times New Roman" w:cs="Times New Roman"/>
          <w:sz w:val="24"/>
        </w:rPr>
        <w:t xml:space="preserve"> </w:t>
      </w:r>
      <w:r w:rsidR="00875492" w:rsidRPr="003C2C0F">
        <w:rPr>
          <w:rFonts w:ascii="Times New Roman" w:hAnsi="Times New Roman" w:cs="Times New Roman"/>
          <w:sz w:val="24"/>
        </w:rPr>
        <w:t xml:space="preserve">A substituição referida no item 6.3.4. </w:t>
      </w:r>
      <w:proofErr w:type="gramStart"/>
      <w:r w:rsidR="00875492" w:rsidRPr="003C2C0F">
        <w:rPr>
          <w:rFonts w:ascii="Times New Roman" w:hAnsi="Times New Roman" w:cs="Times New Roman"/>
          <w:sz w:val="24"/>
        </w:rPr>
        <w:t>somente</w:t>
      </w:r>
      <w:proofErr w:type="gramEnd"/>
      <w:r w:rsidR="00875492" w:rsidRPr="003C2C0F">
        <w:rPr>
          <w:rFonts w:ascii="Times New Roman" w:hAnsi="Times New Roman" w:cs="Times New Roman"/>
          <w:sz w:val="24"/>
        </w:rPr>
        <w:t xml:space="preserve"> terá eficácia em relação aos documentos que tenham sido efetivamente apresentados para o cadastro e desde que estejam atualizados na data da sessão, constante no preâmbulo.</w:t>
      </w:r>
    </w:p>
    <w:p w:rsidR="00875492" w:rsidRPr="003C2C0F" w:rsidRDefault="002152F6" w:rsidP="002152F6">
      <w:pPr>
        <w:pStyle w:val="PargrafodaLista"/>
        <w:widowControl w:val="0"/>
        <w:tabs>
          <w:tab w:val="left" w:pos="733"/>
        </w:tabs>
        <w:autoSpaceDE w:val="0"/>
        <w:autoSpaceDN w:val="0"/>
        <w:spacing w:after="0" w:line="360" w:lineRule="auto"/>
        <w:ind w:left="102" w:right="-142"/>
        <w:contextualSpacing w:val="0"/>
        <w:jc w:val="both"/>
        <w:rPr>
          <w:rFonts w:ascii="Times New Roman" w:hAnsi="Times New Roman" w:cs="Times New Roman"/>
          <w:sz w:val="24"/>
        </w:rPr>
      </w:pPr>
      <w:r w:rsidRPr="002152F6">
        <w:rPr>
          <w:rFonts w:ascii="Times New Roman" w:hAnsi="Times New Roman" w:cs="Times New Roman"/>
          <w:b/>
          <w:sz w:val="24"/>
        </w:rPr>
        <w:t>7.3.5.</w:t>
      </w:r>
      <w:r>
        <w:rPr>
          <w:rFonts w:ascii="Times New Roman" w:hAnsi="Times New Roman" w:cs="Times New Roman"/>
          <w:sz w:val="24"/>
        </w:rPr>
        <w:t xml:space="preserve"> </w:t>
      </w:r>
      <w:r w:rsidR="00875492" w:rsidRPr="003C2C0F">
        <w:rPr>
          <w:rFonts w:ascii="Times New Roman" w:hAnsi="Times New Roman" w:cs="Times New Roman"/>
          <w:sz w:val="24"/>
        </w:rPr>
        <w:t>Caso algum dos documentos obrigatórios, exigidos para cadastro, esteja com o prazo</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de</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validade</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expirado,</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o</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licitante</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deverá</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regularizá-lo</w:t>
      </w:r>
      <w:r w:rsidR="00875492" w:rsidRPr="003C2C0F">
        <w:rPr>
          <w:rFonts w:ascii="Times New Roman" w:hAnsi="Times New Roman" w:cs="Times New Roman"/>
          <w:spacing w:val="-10"/>
          <w:sz w:val="24"/>
        </w:rPr>
        <w:t xml:space="preserve"> </w:t>
      </w:r>
      <w:r w:rsidR="00875492" w:rsidRPr="003C2C0F">
        <w:rPr>
          <w:rFonts w:ascii="Times New Roman" w:hAnsi="Times New Roman" w:cs="Times New Roman"/>
          <w:sz w:val="24"/>
        </w:rPr>
        <w:t>no</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órgão</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emitente</w:t>
      </w:r>
      <w:r w:rsidR="00875492" w:rsidRPr="003C2C0F">
        <w:rPr>
          <w:rFonts w:ascii="Times New Roman" w:hAnsi="Times New Roman" w:cs="Times New Roman"/>
          <w:spacing w:val="-12"/>
          <w:sz w:val="24"/>
        </w:rPr>
        <w:t xml:space="preserve"> </w:t>
      </w:r>
      <w:r w:rsidR="00875492" w:rsidRPr="003C2C0F">
        <w:rPr>
          <w:rFonts w:ascii="Times New Roman" w:hAnsi="Times New Roman" w:cs="Times New Roman"/>
          <w:sz w:val="24"/>
        </w:rPr>
        <w:t>do</w:t>
      </w:r>
      <w:r w:rsidR="00875492" w:rsidRPr="003C2C0F">
        <w:rPr>
          <w:rFonts w:ascii="Times New Roman" w:hAnsi="Times New Roman" w:cs="Times New Roman"/>
          <w:spacing w:val="-11"/>
          <w:sz w:val="24"/>
        </w:rPr>
        <w:t xml:space="preserve"> </w:t>
      </w:r>
      <w:r w:rsidR="00875492" w:rsidRPr="003C2C0F">
        <w:rPr>
          <w:rFonts w:ascii="Times New Roman" w:hAnsi="Times New Roman" w:cs="Times New Roman"/>
          <w:sz w:val="24"/>
        </w:rPr>
        <w:t>cadastro ou anexá-lo, como complemento ao certificado apresentado, sob pena de inabilitação.</w:t>
      </w:r>
    </w:p>
    <w:p w:rsidR="00DF3777" w:rsidRPr="00DF3777" w:rsidRDefault="00DF3777" w:rsidP="00875492">
      <w:pPr>
        <w:spacing w:after="0" w:line="360" w:lineRule="auto"/>
        <w:jc w:val="both"/>
        <w:rPr>
          <w:rFonts w:ascii="Times New Roman" w:eastAsia="Times New Roman" w:hAnsi="Times New Roman" w:cs="Arial"/>
          <w:sz w:val="24"/>
          <w:szCs w:val="24"/>
          <w:lang w:eastAsia="pt-BR"/>
        </w:rPr>
      </w:pPr>
    </w:p>
    <w:p w:rsidR="00DF3777" w:rsidRPr="00DF3777" w:rsidRDefault="00DF3777" w:rsidP="00DF3777">
      <w:pPr>
        <w:tabs>
          <w:tab w:val="left" w:pos="993"/>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7.4. DECLARAÇÕES RELATIVAS À HABILITAÇÃO:</w:t>
      </w:r>
    </w:p>
    <w:p w:rsidR="00DF3777" w:rsidRPr="00DF3777" w:rsidRDefault="00DF3777" w:rsidP="00DF3777">
      <w:pPr>
        <w:tabs>
          <w:tab w:val="left" w:pos="993"/>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7.4.1. </w:t>
      </w:r>
      <w:r w:rsidRPr="00DF3777">
        <w:rPr>
          <w:rFonts w:ascii="Times New Roman" w:eastAsia="Times New Roman" w:hAnsi="Times New Roman" w:cs="Arial"/>
          <w:sz w:val="24"/>
          <w:szCs w:val="24"/>
          <w:lang w:eastAsia="pt-BR"/>
        </w:rPr>
        <w:t>Que cumpre as exigências de reserva de cargos para pessoa com deficiência e para reabilitado da Previdência Social, previstas em lei e em outras normas específicas.</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7.4.2.</w:t>
      </w:r>
      <w:r w:rsidRPr="00DF3777">
        <w:rPr>
          <w:rFonts w:ascii="Times New Roman" w:eastAsia="Times New Roman" w:hAnsi="Times New Roman" w:cs="Arial"/>
          <w:b/>
          <w:sz w:val="24"/>
          <w:szCs w:val="24"/>
          <w:lang w:eastAsia="pt-BR"/>
        </w:rPr>
        <w:t xml:space="preserve"> </w:t>
      </w:r>
      <w:r w:rsidRPr="00DF3777">
        <w:rPr>
          <w:rFonts w:ascii="Times New Roman" w:eastAsia="Times New Roman" w:hAnsi="Times New Roman" w:cs="Arial"/>
          <w:sz w:val="24"/>
          <w:szCs w:val="24"/>
          <w:lang w:eastAsia="pt-BR"/>
        </w:rPr>
        <w:t xml:space="preserve">Que no ano-calendário de realização da licitação, a microempresa ou a empresa de pequeno porte, </w:t>
      </w:r>
      <w:r w:rsidRPr="00DF3777">
        <w:rPr>
          <w:rFonts w:ascii="Times New Roman" w:eastAsia="Times New Roman" w:hAnsi="Times New Roman" w:cs="Arial"/>
          <w:b/>
          <w:sz w:val="24"/>
          <w:szCs w:val="24"/>
          <w:lang w:eastAsia="pt-BR"/>
        </w:rPr>
        <w:t>se for o caso</w:t>
      </w:r>
      <w:r w:rsidRPr="00DF3777">
        <w:rPr>
          <w:rFonts w:ascii="Times New Roman" w:eastAsia="Times New Roman" w:hAnsi="Times New Roman" w:cs="Arial"/>
          <w:sz w:val="24"/>
          <w:szCs w:val="24"/>
          <w:lang w:eastAsia="pt-BR"/>
        </w:rPr>
        <w:t xml:space="preserve">, ainda não celebrou contratos com a Administração Pública, cujos valores somados extrapolem a receita bruta máxima admitida para fins de enquadramento como empresa de pequeno porte. </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7.4.3.</w:t>
      </w:r>
      <w:r w:rsidRPr="00DF3777">
        <w:rPr>
          <w:rFonts w:ascii="Times New Roman" w:eastAsia="Times New Roman" w:hAnsi="Times New Roman" w:cs="Times New Roman"/>
          <w:sz w:val="24"/>
          <w:szCs w:val="24"/>
          <w:lang w:eastAsia="pt-BR"/>
        </w:rPr>
        <w:t xml:space="preserve"> Declaração que cumpre os requisitos legais para a qualificação como microempresa ou empresa de pequeno porte, microempreendedor individual, produtor rural pessoa física, agricultor familiar ou sociedade cooperativa de consumo, </w:t>
      </w:r>
      <w:r w:rsidRPr="00DF3777">
        <w:rPr>
          <w:rFonts w:ascii="Times New Roman" w:eastAsia="Times New Roman" w:hAnsi="Times New Roman" w:cs="Times New Roman"/>
          <w:b/>
          <w:bCs/>
          <w:sz w:val="24"/>
          <w:szCs w:val="24"/>
          <w:lang w:eastAsia="pt-BR"/>
        </w:rPr>
        <w:t>se for o caso</w:t>
      </w:r>
      <w:r w:rsidRPr="00DF3777">
        <w:rPr>
          <w:rFonts w:ascii="Times New Roman" w:eastAsia="Times New Roman" w:hAnsi="Times New Roman" w:cs="Times New Roman"/>
          <w:sz w:val="24"/>
          <w:szCs w:val="24"/>
          <w:lang w:eastAsia="pt-BR"/>
        </w:rPr>
        <w:t xml:space="preserve">, estando apto a usufruir do tratamento favorecido estabelecido nos </w:t>
      </w:r>
      <w:proofErr w:type="spellStart"/>
      <w:r w:rsidRPr="00DF3777">
        <w:rPr>
          <w:rFonts w:ascii="Times New Roman" w:eastAsia="Times New Roman" w:hAnsi="Times New Roman" w:cs="Times New Roman"/>
          <w:sz w:val="24"/>
          <w:szCs w:val="24"/>
          <w:lang w:eastAsia="pt-BR"/>
        </w:rPr>
        <w:t>arts</w:t>
      </w:r>
      <w:proofErr w:type="spellEnd"/>
      <w:r w:rsidRPr="00DF3777">
        <w:rPr>
          <w:rFonts w:ascii="Times New Roman" w:eastAsia="Times New Roman" w:hAnsi="Times New Roman" w:cs="Times New Roman"/>
          <w:sz w:val="24"/>
          <w:szCs w:val="24"/>
          <w:lang w:eastAsia="pt-BR"/>
        </w:rPr>
        <w:t>. 42 ao 49 da Lei Complementar nº 123, de 14 de dezembro de 2006.</w:t>
      </w:r>
    </w:p>
    <w:p w:rsidR="00DF3777" w:rsidRPr="00DF3777" w:rsidRDefault="00DF3777" w:rsidP="00DF3777">
      <w:pPr>
        <w:tabs>
          <w:tab w:val="left" w:pos="993"/>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bCs/>
          <w:sz w:val="24"/>
          <w:szCs w:val="24"/>
          <w:lang w:eastAsia="pt-BR"/>
        </w:rPr>
        <w:t>7.4.4.</w:t>
      </w:r>
      <w:r w:rsidRPr="00DF3777">
        <w:rPr>
          <w:rFonts w:ascii="Times New Roman" w:eastAsia="Times New Roman" w:hAnsi="Times New Roman" w:cs="Arial"/>
          <w:b/>
          <w:sz w:val="24"/>
          <w:szCs w:val="24"/>
          <w:lang w:eastAsia="pt-BR"/>
        </w:rPr>
        <w:t xml:space="preserve"> </w:t>
      </w:r>
      <w:r w:rsidRPr="00DF3777">
        <w:rPr>
          <w:rFonts w:ascii="Times New Roman" w:eastAsia="Times New Roman" w:hAnsi="Times New Roman" w:cs="Arial"/>
          <w:sz w:val="24"/>
          <w:szCs w:val="24"/>
          <w:lang w:eastAsia="pt-BR"/>
        </w:rPr>
        <w:t>Que atende ao disposto no artigo 7º, inciso XXXIII, da Constituição da República.</w:t>
      </w:r>
    </w:p>
    <w:p w:rsidR="00DF3777" w:rsidRPr="00DF3777" w:rsidRDefault="00DF3777" w:rsidP="00DF3777">
      <w:pPr>
        <w:tabs>
          <w:tab w:val="left" w:pos="993"/>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bCs/>
          <w:sz w:val="24"/>
          <w:szCs w:val="24"/>
          <w:lang w:eastAsia="pt-BR"/>
        </w:rPr>
        <w:t>7.4.5.</w:t>
      </w:r>
      <w:r w:rsidRPr="00DF3777">
        <w:rPr>
          <w:rFonts w:ascii="Times New Roman" w:eastAsia="Times New Roman" w:hAnsi="Times New Roman" w:cs="Arial"/>
          <w:b/>
          <w:sz w:val="24"/>
          <w:szCs w:val="24"/>
          <w:lang w:eastAsia="pt-BR"/>
        </w:rPr>
        <w:t xml:space="preserve"> </w:t>
      </w:r>
      <w:r w:rsidRPr="00DF3777">
        <w:rPr>
          <w:rFonts w:ascii="Times New Roman" w:eastAsia="Times New Roman" w:hAnsi="Times New Roman" w:cs="Arial"/>
          <w:sz w:val="24"/>
          <w:szCs w:val="24"/>
          <w:lang w:eastAsia="pt-BR"/>
        </w:rPr>
        <w:t xml:space="preserve">Declaração de que não se encontra declarada inidônea para licitar ou contratar com órgãos da Administração Pública Federal, Estadual, Municipal e do Distrito Federal, em razão da disposição contida na norma do </w:t>
      </w:r>
      <w:proofErr w:type="spellStart"/>
      <w:r w:rsidRPr="00DF3777">
        <w:rPr>
          <w:rFonts w:ascii="Times New Roman" w:eastAsia="Times New Roman" w:hAnsi="Times New Roman" w:cs="Arial"/>
          <w:sz w:val="24"/>
          <w:szCs w:val="24"/>
          <w:lang w:eastAsia="pt-BR"/>
        </w:rPr>
        <w:t>Art</w:t>
      </w:r>
      <w:proofErr w:type="spellEnd"/>
      <w:r w:rsidRPr="00DF3777">
        <w:rPr>
          <w:rFonts w:ascii="Times New Roman" w:eastAsia="Times New Roman" w:hAnsi="Times New Roman" w:cs="Arial"/>
          <w:sz w:val="24"/>
          <w:szCs w:val="24"/>
          <w:lang w:eastAsia="pt-BR"/>
        </w:rPr>
        <w:t xml:space="preserve"> 337-M do Código Penal, que dispõe ser crime admitir à Licitação ou celebrar Contrato com empresa ou profissional declarado inidôneo.</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7.4.6.</w:t>
      </w:r>
      <w:r w:rsidRPr="00DF3777">
        <w:rPr>
          <w:rFonts w:ascii="Times New Roman" w:eastAsia="Times New Roman" w:hAnsi="Times New Roman" w:cs="Arial"/>
          <w:b/>
          <w:sz w:val="24"/>
          <w:szCs w:val="24"/>
          <w:lang w:eastAsia="pt-BR"/>
        </w:rPr>
        <w:t xml:space="preserve"> </w:t>
      </w:r>
      <w:r w:rsidRPr="00DF3777">
        <w:rPr>
          <w:rFonts w:ascii="Times New Roman" w:eastAsia="Times New Roman" w:hAnsi="Times New Roman" w:cs="Arial"/>
          <w:sz w:val="24"/>
          <w:szCs w:val="24"/>
          <w:lang w:eastAsia="pt-BR"/>
        </w:rPr>
        <w:t>Declaração de que não possui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7.4.7.</w:t>
      </w:r>
      <w:r w:rsidRPr="00DF3777">
        <w:rPr>
          <w:rFonts w:ascii="Times New Roman" w:eastAsia="Times New Roman" w:hAnsi="Times New Roman" w:cs="Arial"/>
          <w:b/>
          <w:sz w:val="24"/>
          <w:szCs w:val="24"/>
          <w:lang w:eastAsia="pt-BR"/>
        </w:rPr>
        <w:t xml:space="preserve"> </w:t>
      </w:r>
      <w:r w:rsidRPr="00DF3777">
        <w:rPr>
          <w:rFonts w:ascii="Times New Roman" w:eastAsia="Times New Roman" w:hAnsi="Times New Roman" w:cs="Arial"/>
          <w:sz w:val="24"/>
          <w:szCs w:val="24"/>
          <w:lang w:eastAsia="pt-BR"/>
        </w:rPr>
        <w:t>Declaração de que não faz parte de empresas controladoras, controladas ou coligadas, nos termos da </w:t>
      </w:r>
      <w:hyperlink r:id="rId8" w:history="1">
        <w:r w:rsidRPr="00DF3777">
          <w:rPr>
            <w:rFonts w:ascii="Times New Roman" w:eastAsia="Times New Roman" w:hAnsi="Times New Roman" w:cs="Arial"/>
            <w:color w:val="0000FF"/>
            <w:sz w:val="24"/>
            <w:szCs w:val="24"/>
            <w:u w:val="single"/>
            <w:lang w:eastAsia="pt-BR"/>
          </w:rPr>
          <w:t>Lei nº 6.404, de 15 de dezembro de 1976</w:t>
        </w:r>
      </w:hyperlink>
      <w:r w:rsidRPr="00DF3777">
        <w:rPr>
          <w:rFonts w:ascii="Times New Roman" w:eastAsia="Times New Roman" w:hAnsi="Times New Roman" w:cs="Arial"/>
          <w:sz w:val="24"/>
          <w:szCs w:val="24"/>
          <w:lang w:eastAsia="pt-BR"/>
        </w:rPr>
        <w:t>, concorrendo entre si;</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7.4.8.</w:t>
      </w:r>
      <w:r w:rsidRPr="00DF3777">
        <w:rPr>
          <w:rFonts w:ascii="Times New Roman" w:eastAsia="Times New Roman" w:hAnsi="Times New Roman" w:cs="Arial"/>
          <w:b/>
          <w:sz w:val="24"/>
          <w:szCs w:val="24"/>
          <w:lang w:eastAsia="pt-BR"/>
        </w:rPr>
        <w:t xml:space="preserve"> </w:t>
      </w:r>
      <w:r w:rsidRPr="00DF3777">
        <w:rPr>
          <w:rFonts w:ascii="Times New Roman" w:eastAsia="Times New Roman" w:hAnsi="Times New Roman" w:cs="Arial"/>
          <w:sz w:val="24"/>
          <w:szCs w:val="24"/>
          <w:lang w:eastAsia="pt-BR"/>
        </w:rPr>
        <w:t>Declaração de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7.4.9.</w:t>
      </w:r>
      <w:r w:rsidRPr="00DF3777">
        <w:rPr>
          <w:rFonts w:ascii="Times New Roman" w:eastAsia="Times New Roman" w:hAnsi="Times New Roman" w:cs="Arial"/>
          <w:sz w:val="24"/>
          <w:szCs w:val="24"/>
          <w:lang w:eastAsia="pt-BR"/>
        </w:rPr>
        <w:t xml:space="preserve"> Declaração de que o licitante tomou conhecimento de todas as informações e das condições locais para o cumprimento das obrigações objeto da licitação; </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7.4.10.</w:t>
      </w:r>
      <w:r w:rsidRPr="00DF3777">
        <w:rPr>
          <w:rFonts w:ascii="Times New Roman" w:eastAsia="Times New Roman" w:hAnsi="Times New Roman" w:cs="Arial"/>
          <w:sz w:val="24"/>
          <w:szCs w:val="24"/>
          <w:lang w:eastAsia="pt-BR"/>
        </w:rPr>
        <w:t xml:space="preserve"> Declaração de que suas propostas econômicas compreendem a integralidade dos custos para atendimento dos direitos trabalhistas assegurados na Constituição Federal, nas leis trabalhistas, nas normas </w:t>
      </w:r>
      <w:proofErr w:type="spellStart"/>
      <w:r w:rsidRPr="00DF3777">
        <w:rPr>
          <w:rFonts w:ascii="Times New Roman" w:eastAsia="Times New Roman" w:hAnsi="Times New Roman" w:cs="Arial"/>
          <w:sz w:val="24"/>
          <w:szCs w:val="24"/>
          <w:lang w:eastAsia="pt-BR"/>
        </w:rPr>
        <w:t>infralegais</w:t>
      </w:r>
      <w:proofErr w:type="spellEnd"/>
      <w:r w:rsidRPr="00DF3777">
        <w:rPr>
          <w:rFonts w:ascii="Times New Roman" w:eastAsia="Times New Roman" w:hAnsi="Times New Roman" w:cs="Arial"/>
          <w:sz w:val="24"/>
          <w:szCs w:val="24"/>
          <w:lang w:eastAsia="pt-BR"/>
        </w:rPr>
        <w:t xml:space="preserve">, nas convenções coletivas de trabalho e nos termos de ajustamento de conduta vigentes na data de entrega das propostas. </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 xml:space="preserve">7.5. </w:t>
      </w:r>
      <w:r w:rsidRPr="00DF3777">
        <w:rPr>
          <w:rFonts w:ascii="Times New Roman" w:eastAsia="Times New Roman" w:hAnsi="Times New Roman" w:cs="Arial"/>
          <w:sz w:val="24"/>
          <w:szCs w:val="24"/>
          <w:lang w:eastAsia="pt-BR"/>
        </w:rPr>
        <w:t>Para as empresas cadastradas no Município, a documentação poderá ser substituída pelo seu Certificado de Registro de Fornecedor, desde que seu objetivo social comporte o objeto licitado e o registro cadastral esteja no prazo de validade.</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bCs/>
          <w:sz w:val="24"/>
          <w:szCs w:val="24"/>
          <w:lang w:eastAsia="pt-BR"/>
        </w:rPr>
        <w:t xml:space="preserve">7.5.1. </w:t>
      </w:r>
      <w:r w:rsidRPr="00DF3777">
        <w:rPr>
          <w:rFonts w:ascii="Times New Roman" w:eastAsia="Times New Roman" w:hAnsi="Times New Roman" w:cs="Arial"/>
          <w:sz w:val="24"/>
          <w:szCs w:val="24"/>
          <w:lang w:eastAsia="pt-BR"/>
        </w:rPr>
        <w:t>A substituição referida no item 7.5 somente terá eficácia em relação aos documentos que tenham sido efetivamente apresentados para o cadastro e desde que estejam atualizados na data da sessão, constante no preâmbulo.</w:t>
      </w:r>
    </w:p>
    <w:p w:rsidR="00DF3777" w:rsidRPr="00DF3777" w:rsidRDefault="00DF3777" w:rsidP="00DF3777">
      <w:pPr>
        <w:tabs>
          <w:tab w:val="left" w:pos="993"/>
        </w:tabs>
        <w:spacing w:after="0" w:line="360" w:lineRule="auto"/>
        <w:jc w:val="both"/>
        <w:rPr>
          <w:rFonts w:ascii="Times New Roman" w:eastAsia="Times New Roman" w:hAnsi="Times New Roman" w:cs="Arial"/>
          <w:sz w:val="24"/>
          <w:szCs w:val="24"/>
          <w:lang w:eastAsia="pt-BR"/>
        </w:rPr>
      </w:pPr>
      <w:r w:rsidRPr="00DF3777">
        <w:rPr>
          <w:rFonts w:ascii="Times New Roman" w:eastAsia="Times New Roman" w:hAnsi="Times New Roman" w:cs="Arial"/>
          <w:b/>
          <w:sz w:val="24"/>
          <w:szCs w:val="24"/>
          <w:lang w:eastAsia="pt-BR"/>
        </w:rPr>
        <w:t>7.6.</w:t>
      </w:r>
      <w:r w:rsidRPr="00DF3777">
        <w:rPr>
          <w:rFonts w:ascii="Times New Roman" w:eastAsia="Times New Roman" w:hAnsi="Times New Roman" w:cs="Arial"/>
          <w:b/>
          <w:bCs/>
          <w:sz w:val="24"/>
          <w:szCs w:val="24"/>
          <w:lang w:eastAsia="pt-BR"/>
        </w:rPr>
        <w:t xml:space="preserve"> </w:t>
      </w:r>
      <w:r w:rsidRPr="00DF3777">
        <w:rPr>
          <w:rFonts w:ascii="Times New Roman" w:eastAsia="Times New Roman" w:hAnsi="Times New Roman" w:cs="Arial"/>
          <w:sz w:val="24"/>
          <w:szCs w:val="24"/>
          <w:lang w:eastAsia="pt-BR"/>
        </w:rPr>
        <w:t xml:space="preserve">Caso algum dos documentos obrigatórios, exigidos para cadastro, esteja com o prazo de validade expirado, o licitante deverá regularizá-lo no órgão emitente do cadastro ou anexá-lo, como complemento ao certificado apresentado, até a data da sessão da licitação, sob pena de inabilitação, exceto para as empresas aptas a usufruir do tratamento favorecido estabelecido nos </w:t>
      </w:r>
      <w:proofErr w:type="spellStart"/>
      <w:r w:rsidRPr="00DF3777">
        <w:rPr>
          <w:rFonts w:ascii="Times New Roman" w:eastAsia="Times New Roman" w:hAnsi="Times New Roman" w:cs="Arial"/>
          <w:sz w:val="24"/>
          <w:szCs w:val="24"/>
          <w:lang w:eastAsia="pt-BR"/>
        </w:rPr>
        <w:t>arts</w:t>
      </w:r>
      <w:proofErr w:type="spellEnd"/>
      <w:r w:rsidRPr="00DF3777">
        <w:rPr>
          <w:rFonts w:ascii="Times New Roman" w:eastAsia="Times New Roman" w:hAnsi="Times New Roman" w:cs="Arial"/>
          <w:sz w:val="24"/>
          <w:szCs w:val="24"/>
          <w:lang w:eastAsia="pt-BR"/>
        </w:rPr>
        <w:t>. 42 ao 49 da Lei Complementar nº 123, de 14 de dezembro de 2006.</w:t>
      </w:r>
    </w:p>
    <w:p w:rsidR="00DF3777" w:rsidRPr="00DF3777" w:rsidRDefault="00DF3777" w:rsidP="00DF3777">
      <w:pPr>
        <w:tabs>
          <w:tab w:val="left" w:pos="993"/>
        </w:tabs>
        <w:spacing w:after="0" w:line="360" w:lineRule="auto"/>
        <w:jc w:val="both"/>
        <w:rPr>
          <w:rFonts w:ascii="Times New Roman" w:eastAsia="Times New Roman" w:hAnsi="Times New Roman" w:cs="Arial"/>
          <w:b/>
          <w:sz w:val="24"/>
          <w:szCs w:val="24"/>
          <w:lang w:eastAsia="pt-BR"/>
        </w:rPr>
      </w:pPr>
    </w:p>
    <w:p w:rsidR="00DF3777" w:rsidRPr="00DF3777" w:rsidRDefault="00DF3777" w:rsidP="00DF3777">
      <w:pPr>
        <w:autoSpaceDE w:val="0"/>
        <w:autoSpaceDN w:val="0"/>
        <w:adjustRightInd w:val="0"/>
        <w:spacing w:after="0" w:line="360" w:lineRule="auto"/>
        <w:jc w:val="both"/>
        <w:rPr>
          <w:rFonts w:ascii="Times New Roman" w:eastAsia="Calibri" w:hAnsi="Times New Roman" w:cs="Times New Roman"/>
          <w:b/>
          <w:bCs/>
          <w:sz w:val="24"/>
          <w:szCs w:val="24"/>
        </w:rPr>
      </w:pPr>
      <w:r w:rsidRPr="006D2749">
        <w:rPr>
          <w:rFonts w:ascii="Times New Roman" w:eastAsia="Calibri" w:hAnsi="Times New Roman" w:cs="Times New Roman"/>
          <w:b/>
          <w:bCs/>
          <w:sz w:val="24"/>
          <w:szCs w:val="24"/>
        </w:rPr>
        <w:t>7.7.</w:t>
      </w:r>
      <w:r w:rsidRPr="00DF3777">
        <w:rPr>
          <w:rFonts w:ascii="Times New Roman" w:eastAsia="Calibri" w:hAnsi="Times New Roman" w:cs="Times New Roman"/>
          <w:b/>
          <w:bCs/>
          <w:sz w:val="24"/>
          <w:szCs w:val="24"/>
        </w:rPr>
        <w:t xml:space="preserve"> QUALIFICAÇÃO TÉCNICO-PROFISSIONAL E TÉCNICO-OPERACIONAL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7.7.1. </w:t>
      </w:r>
      <w:r w:rsidRPr="00DF3777">
        <w:rPr>
          <w:rFonts w:ascii="Times New Roman" w:eastAsia="Times New Roman" w:hAnsi="Times New Roman" w:cs="Times New Roman"/>
          <w:sz w:val="24"/>
          <w:szCs w:val="24"/>
          <w:lang w:eastAsia="pt-BR"/>
        </w:rPr>
        <w:t>A documentação relativa à qualificação técnico-profissional e técnico-operacional será restrita a:</w:t>
      </w:r>
    </w:p>
    <w:p w:rsidR="00DF3777" w:rsidRDefault="00DF3777" w:rsidP="00DF3777">
      <w:pPr>
        <w:spacing w:after="0" w:line="360" w:lineRule="auto"/>
        <w:jc w:val="both"/>
        <w:rPr>
          <w:rFonts w:ascii="Times New Roman" w:eastAsia="Times New Roman" w:hAnsi="Times New Roman" w:cs="Times New Roman"/>
          <w:sz w:val="24"/>
          <w:szCs w:val="24"/>
          <w:lang w:eastAsia="pt-BR"/>
        </w:rPr>
      </w:pPr>
      <w:bookmarkStart w:id="11" w:name="art67i"/>
      <w:bookmarkEnd w:id="11"/>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apresentação de profissional, devidamente registrado no conselho profissional competente, detentor de atestado de responsabilidade técnica por execução de serviço de características semelhantes, para fins de contratação;</w:t>
      </w:r>
    </w:p>
    <w:p w:rsidR="00152D45" w:rsidRPr="00DF3777" w:rsidRDefault="00152D45" w:rsidP="00DF3777">
      <w:pPr>
        <w:spacing w:after="0" w:line="360" w:lineRule="auto"/>
        <w:jc w:val="both"/>
        <w:rPr>
          <w:rFonts w:ascii="Times New Roman" w:eastAsia="Times New Roman" w:hAnsi="Times New Roman" w:cs="Times New Roman"/>
          <w:sz w:val="24"/>
          <w:szCs w:val="24"/>
          <w:lang w:eastAsia="pt-BR"/>
        </w:rPr>
      </w:pPr>
      <w:r w:rsidRPr="00152D45">
        <w:rPr>
          <w:rFonts w:ascii="Times New Roman" w:eastAsia="Times New Roman" w:hAnsi="Times New Roman" w:cs="Times New Roman"/>
          <w:b/>
          <w:bCs/>
          <w:sz w:val="24"/>
          <w:szCs w:val="24"/>
          <w:lang w:eastAsia="pt-BR"/>
        </w:rPr>
        <w:t>b)</w:t>
      </w:r>
      <w:r w:rsidRPr="00152D45">
        <w:rPr>
          <w:rFonts w:ascii="Times New Roman" w:eastAsia="Times New Roman" w:hAnsi="Times New Roman" w:cs="Times New Roman"/>
          <w:sz w:val="24"/>
          <w:szCs w:val="24"/>
          <w:lang w:eastAsia="pt-BR"/>
        </w:rPr>
        <w:t xml:space="preserve"> certidões ou atestados, que demonstrem capacidade operacional na execução de serviços similares de complexidade tecnológica e operacional equivalente ou superior ao objeto da presente licitação;</w:t>
      </w:r>
    </w:p>
    <w:p w:rsidR="00DF3777" w:rsidRPr="00DF3777" w:rsidRDefault="00152D45" w:rsidP="00DF3777">
      <w:pPr>
        <w:spacing w:after="0" w:line="360" w:lineRule="auto"/>
        <w:jc w:val="both"/>
        <w:rPr>
          <w:rFonts w:ascii="Times New Roman" w:eastAsia="Times New Roman" w:hAnsi="Times New Roman" w:cs="Times New Roman"/>
          <w:sz w:val="24"/>
          <w:szCs w:val="24"/>
          <w:lang w:eastAsia="pt-BR"/>
        </w:rPr>
      </w:pPr>
      <w:bookmarkStart w:id="12" w:name="art67ii"/>
      <w:bookmarkStart w:id="13" w:name="art67iii"/>
      <w:bookmarkEnd w:id="12"/>
      <w:bookmarkEnd w:id="13"/>
      <w:r>
        <w:rPr>
          <w:rFonts w:ascii="Times New Roman" w:eastAsia="Times New Roman" w:hAnsi="Times New Roman" w:cs="Times New Roman"/>
          <w:b/>
          <w:bCs/>
          <w:sz w:val="24"/>
          <w:szCs w:val="24"/>
          <w:lang w:eastAsia="pt-BR"/>
        </w:rPr>
        <w:t>c</w:t>
      </w:r>
      <w:r w:rsidR="00DF3777" w:rsidRPr="00DF3777">
        <w:rPr>
          <w:rFonts w:ascii="Times New Roman" w:eastAsia="Times New Roman" w:hAnsi="Times New Roman" w:cs="Times New Roman"/>
          <w:b/>
          <w:bCs/>
          <w:sz w:val="24"/>
          <w:szCs w:val="24"/>
          <w:lang w:eastAsia="pt-BR"/>
        </w:rPr>
        <w:t>)</w:t>
      </w:r>
      <w:r w:rsidR="00DF3777" w:rsidRPr="00DF3777">
        <w:rPr>
          <w:rFonts w:ascii="Times New Roman" w:eastAsia="Times New Roman" w:hAnsi="Times New Roman" w:cs="Times New Roman"/>
          <w:sz w:val="24"/>
          <w:szCs w:val="24"/>
          <w:lang w:eastAsia="pt-BR"/>
        </w:rPr>
        <w:t xml:space="preserve"> indicação do pessoal técnico, das instalações e do aparelhamento adequados e disponíveis para a realização do objeto da presente licitação, bem como da qualificação de cada membro da equipe técnica que se responsabilizará pelos trabalhos;</w:t>
      </w:r>
    </w:p>
    <w:p w:rsidR="00DF3777" w:rsidRPr="00DF3777" w:rsidRDefault="00152D45" w:rsidP="00DF3777">
      <w:pPr>
        <w:spacing w:after="0" w:line="360" w:lineRule="auto"/>
        <w:jc w:val="both"/>
        <w:rPr>
          <w:rFonts w:ascii="Times New Roman" w:eastAsia="Times New Roman" w:hAnsi="Times New Roman" w:cs="Times New Roman"/>
          <w:sz w:val="24"/>
          <w:szCs w:val="24"/>
          <w:lang w:eastAsia="pt-BR"/>
        </w:rPr>
      </w:pPr>
      <w:bookmarkStart w:id="14" w:name="art67iv"/>
      <w:bookmarkStart w:id="15" w:name="art67v"/>
      <w:bookmarkEnd w:id="14"/>
      <w:bookmarkEnd w:id="15"/>
      <w:r>
        <w:rPr>
          <w:rFonts w:ascii="Times New Roman" w:eastAsia="Times New Roman" w:hAnsi="Times New Roman" w:cs="Times New Roman"/>
          <w:b/>
          <w:bCs/>
          <w:sz w:val="24"/>
          <w:szCs w:val="24"/>
          <w:lang w:eastAsia="pt-BR"/>
        </w:rPr>
        <w:t>d</w:t>
      </w:r>
      <w:r w:rsidR="00DF3777" w:rsidRPr="00DF3777">
        <w:rPr>
          <w:rFonts w:ascii="Times New Roman" w:eastAsia="Times New Roman" w:hAnsi="Times New Roman" w:cs="Times New Roman"/>
          <w:b/>
          <w:bCs/>
          <w:sz w:val="24"/>
          <w:szCs w:val="24"/>
          <w:lang w:eastAsia="pt-BR"/>
        </w:rPr>
        <w:t>)</w:t>
      </w:r>
      <w:r w:rsidR="00DF3777" w:rsidRPr="00DF3777">
        <w:rPr>
          <w:rFonts w:ascii="Times New Roman" w:eastAsia="Times New Roman" w:hAnsi="Times New Roman" w:cs="Times New Roman"/>
          <w:sz w:val="24"/>
          <w:szCs w:val="24"/>
          <w:lang w:eastAsia="pt-BR"/>
        </w:rPr>
        <w:t xml:space="preserve"> registro ou inscrição</w:t>
      </w:r>
      <w:r w:rsidR="00C001D0">
        <w:rPr>
          <w:rFonts w:ascii="Times New Roman" w:eastAsia="Times New Roman" w:hAnsi="Times New Roman" w:cs="Times New Roman"/>
          <w:sz w:val="24"/>
          <w:szCs w:val="24"/>
          <w:lang w:eastAsia="pt-BR"/>
        </w:rPr>
        <w:t xml:space="preserve"> da licitante</w:t>
      </w:r>
      <w:r w:rsidR="00DF3777" w:rsidRPr="00DF3777">
        <w:rPr>
          <w:rFonts w:ascii="Times New Roman" w:eastAsia="Times New Roman" w:hAnsi="Times New Roman" w:cs="Times New Roman"/>
          <w:sz w:val="24"/>
          <w:szCs w:val="24"/>
          <w:lang w:eastAsia="pt-BR"/>
        </w:rPr>
        <w:t xml:space="preserve"> na entidade profissional competente;</w:t>
      </w:r>
    </w:p>
    <w:p w:rsidR="00DF3777" w:rsidRPr="00DF3777" w:rsidRDefault="00152D45" w:rsidP="00DF3777">
      <w:pPr>
        <w:spacing w:after="0" w:line="360" w:lineRule="auto"/>
        <w:jc w:val="both"/>
        <w:rPr>
          <w:rFonts w:ascii="Times New Roman" w:eastAsia="Times New Roman" w:hAnsi="Times New Roman" w:cs="Times New Roman"/>
          <w:sz w:val="24"/>
          <w:szCs w:val="24"/>
          <w:lang w:eastAsia="pt-BR"/>
        </w:rPr>
      </w:pPr>
      <w:bookmarkStart w:id="16" w:name="art67vi"/>
      <w:bookmarkEnd w:id="16"/>
      <w:r>
        <w:rPr>
          <w:rFonts w:ascii="Times New Roman" w:eastAsia="Times New Roman" w:hAnsi="Times New Roman" w:cs="Arial"/>
          <w:b/>
          <w:bCs/>
          <w:sz w:val="24"/>
          <w:szCs w:val="24"/>
          <w:lang w:eastAsia="pt-BR"/>
        </w:rPr>
        <w:t>e</w:t>
      </w:r>
      <w:r w:rsidR="00DF3777" w:rsidRPr="00DF3777">
        <w:rPr>
          <w:rFonts w:ascii="Times New Roman" w:eastAsia="Times New Roman" w:hAnsi="Times New Roman" w:cs="Arial"/>
          <w:b/>
          <w:bCs/>
          <w:sz w:val="24"/>
          <w:szCs w:val="24"/>
          <w:lang w:eastAsia="pt-BR"/>
        </w:rPr>
        <w:t xml:space="preserve">) </w:t>
      </w:r>
      <w:r w:rsidR="00DF3777" w:rsidRPr="00DF3777">
        <w:rPr>
          <w:rFonts w:ascii="Times New Roman" w:eastAsia="Times New Roman" w:hAnsi="Times New Roman" w:cs="Arial"/>
          <w:bCs/>
          <w:sz w:val="24"/>
          <w:szCs w:val="24"/>
          <w:lang w:eastAsia="pt-BR"/>
        </w:rPr>
        <w:t>A</w:t>
      </w:r>
      <w:r w:rsidR="00DF3777" w:rsidRPr="00DF3777">
        <w:rPr>
          <w:rFonts w:ascii="Times New Roman" w:eastAsia="Calibri" w:hAnsi="Times New Roman" w:cs="Times New Roman"/>
          <w:sz w:val="24"/>
          <w:szCs w:val="24"/>
        </w:rPr>
        <w:t>testado fornecido pelo Departamento Técnico da Prefeitura Municipal/Setor de Engenharia Civil, de que o representante legal da empresa ou responsável técnico, visitou o local das obras devidamente acompanhado por servidor do Município de SÃO PAULO DAS MISSÕES.</w:t>
      </w:r>
    </w:p>
    <w:p w:rsidR="00DF3777" w:rsidRPr="00DF3777" w:rsidRDefault="00152D45" w:rsidP="00DF3777">
      <w:pPr>
        <w:spacing w:after="0" w:line="360" w:lineRule="auto"/>
        <w:jc w:val="both"/>
        <w:rPr>
          <w:rFonts w:ascii="Times New Roman" w:eastAsia="Times New Roman" w:hAnsi="Times New Roman" w:cs="Arial"/>
          <w:sz w:val="24"/>
          <w:szCs w:val="24"/>
          <w:lang w:eastAsia="pt-BR"/>
        </w:rPr>
      </w:pPr>
      <w:r>
        <w:rPr>
          <w:rFonts w:ascii="Times New Roman" w:eastAsia="Times New Roman" w:hAnsi="Times New Roman" w:cs="Arial"/>
          <w:b/>
          <w:sz w:val="24"/>
          <w:szCs w:val="24"/>
          <w:lang w:eastAsia="pt-BR"/>
        </w:rPr>
        <w:t>e</w:t>
      </w:r>
      <w:r w:rsidR="00DF3777" w:rsidRPr="00DF3777">
        <w:rPr>
          <w:rFonts w:ascii="Times New Roman" w:eastAsia="Times New Roman" w:hAnsi="Times New Roman" w:cs="Arial"/>
          <w:b/>
          <w:sz w:val="24"/>
          <w:szCs w:val="24"/>
          <w:lang w:eastAsia="pt-BR"/>
        </w:rPr>
        <w:t>.1</w:t>
      </w:r>
      <w:r w:rsidR="00DF3777" w:rsidRPr="00DF3777">
        <w:rPr>
          <w:rFonts w:ascii="Times New Roman" w:eastAsia="Times New Roman" w:hAnsi="Times New Roman" w:cs="Arial"/>
          <w:sz w:val="24"/>
          <w:szCs w:val="24"/>
          <w:lang w:eastAsia="pt-BR"/>
        </w:rPr>
        <w:t>) O atestado poderá ser substituído por declaração formal assinada pelo responsável técnico do licitante acerca do conhecimento pleno das condições e peculiaridades da contratação.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OBS</w:t>
      </w:r>
      <w:r w:rsidRPr="00DF3777">
        <w:rPr>
          <w:rFonts w:ascii="Times New Roman" w:eastAsia="Times New Roman" w:hAnsi="Times New Roman" w:cs="Times New Roman"/>
          <w:sz w:val="24"/>
          <w:szCs w:val="24"/>
          <w:lang w:eastAsia="pt-BR"/>
        </w:rPr>
        <w:t>: Os interessados através de seu representante legal ou responsável técnico deverão agendar previamente à licitação, no máximo 48 horas antes da sessão pública de abertura dos envelopes, a vistoria ao local das obras, a ser efetuada com o acompanhamento de Engenheiro Civil da Prefeitura de São Paulo das Missões, o qual emitirá o atestado de visita. O agendamento deverá ser efetuado no setor de engenharia civil até 24 horas antes da visita.</w:t>
      </w:r>
    </w:p>
    <w:p w:rsidR="00DF3777" w:rsidRPr="00DF3777" w:rsidRDefault="00DF3777" w:rsidP="00DF3777">
      <w:pPr>
        <w:spacing w:after="0" w:line="360" w:lineRule="auto"/>
        <w:jc w:val="both"/>
        <w:rPr>
          <w:rFonts w:ascii="Arial" w:eastAsia="Times New Roman" w:hAnsi="Arial" w:cs="Arial"/>
          <w:b/>
          <w:sz w:val="24"/>
          <w:szCs w:val="24"/>
          <w:lang w:eastAsia="pt-BR"/>
        </w:rPr>
      </w:pPr>
      <w:bookmarkStart w:id="17" w:name="art67§1"/>
      <w:bookmarkStart w:id="18" w:name="art67§2"/>
      <w:bookmarkStart w:id="19" w:name="art67§3"/>
      <w:bookmarkEnd w:id="9"/>
      <w:bookmarkEnd w:id="17"/>
      <w:bookmarkEnd w:id="18"/>
      <w:bookmarkEnd w:id="19"/>
    </w:p>
    <w:p w:rsidR="00DF3777" w:rsidRPr="00DF3777" w:rsidRDefault="00DF3777" w:rsidP="00DF3777">
      <w:pPr>
        <w:tabs>
          <w:tab w:val="left" w:pos="1134"/>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7.8 DA PARTICIPAÇÃO DE MICROEMPRESAS E EMPRESAS DE PEQUENO PORTE</w:t>
      </w:r>
    </w:p>
    <w:p w:rsidR="00DF3777" w:rsidRPr="00DF3777" w:rsidRDefault="00DF3777" w:rsidP="00DF3777">
      <w:pPr>
        <w:tabs>
          <w:tab w:val="left" w:pos="1134"/>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 xml:space="preserve">7.8.1. </w:t>
      </w:r>
      <w:r w:rsidRPr="00DF3777">
        <w:rPr>
          <w:rFonts w:ascii="Times New Roman" w:eastAsia="Times New Roman" w:hAnsi="Times New Roman" w:cs="Arial"/>
          <w:bCs/>
          <w:sz w:val="24"/>
          <w:szCs w:val="24"/>
          <w:lang w:eastAsia="pt-BR"/>
        </w:rPr>
        <w:t>Aplicam-se ao presente processo licitatório as disposições constantes nos artigos 42 a 49 da Lei Complementar nº 123, de 14 de dezembro de 2006</w:t>
      </w:r>
      <w:r w:rsidRPr="00DF3777">
        <w:rPr>
          <w:rFonts w:ascii="Times New Roman" w:eastAsia="Times New Roman" w:hAnsi="Times New Roman" w:cs="Arial"/>
          <w:bCs/>
          <w:sz w:val="24"/>
          <w:szCs w:val="24"/>
          <w:vertAlign w:val="superscript"/>
          <w:lang w:eastAsia="pt-BR"/>
        </w:rPr>
        <w:footnoteReference w:id="2"/>
      </w:r>
      <w:r w:rsidRPr="00DF3777">
        <w:rPr>
          <w:rFonts w:ascii="Times New Roman" w:eastAsia="Times New Roman" w:hAnsi="Times New Roman" w:cs="Arial"/>
          <w:bCs/>
          <w:sz w:val="24"/>
          <w:szCs w:val="24"/>
          <w:lang w:eastAsia="pt-BR"/>
        </w:rPr>
        <w:t>.</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7.9. DO CADASTRAMENTO PRÉVIO</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7.9.1. </w:t>
      </w:r>
      <w:r w:rsidRPr="00DF3777">
        <w:rPr>
          <w:rFonts w:ascii="Times New Roman" w:eastAsia="Times New Roman" w:hAnsi="Times New Roman" w:cs="Arial"/>
          <w:bCs/>
          <w:sz w:val="24"/>
          <w:szCs w:val="24"/>
          <w:lang w:eastAsia="pt-BR"/>
        </w:rPr>
        <w:t>Para as empresas cadastradas no Município, a documentação poderá ser substituída pelo seu Certificado de Registro de Fornecedor, desde que seu objetivo social comporte o objeto licitado e o registro cadastral esteja no prazo de validade.</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7.9.2. </w:t>
      </w:r>
      <w:r w:rsidRPr="00DF3777">
        <w:rPr>
          <w:rFonts w:ascii="Times New Roman" w:eastAsia="Times New Roman" w:hAnsi="Times New Roman" w:cs="Arial"/>
          <w:bCs/>
          <w:sz w:val="24"/>
          <w:szCs w:val="24"/>
          <w:lang w:eastAsia="pt-BR"/>
        </w:rPr>
        <w:t>A substituição referida no item anterior somente terá eficácia em relação aos documentos que tenham sido efetivamente apresentados para o cadastro e desde que estejam atualizados na data da sessão, constante no preâmbulo.</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7.9.3. </w:t>
      </w:r>
      <w:r w:rsidRPr="00DF3777">
        <w:rPr>
          <w:rFonts w:ascii="Times New Roman" w:eastAsia="Times New Roman" w:hAnsi="Times New Roman" w:cs="Arial"/>
          <w:bCs/>
          <w:sz w:val="24"/>
          <w:szCs w:val="24"/>
          <w:lang w:eastAsia="pt-BR"/>
        </w:rPr>
        <w:t>Caso algum dos documentos obrigatórios, exigidos para cadastro, esteja com o prazo de validade expirado, o licitante deverá regularizá-lo no órgão emitente do cadastro ou anexá-lo, como complemento ao certificado apresentado, sob pena de inabilitação.</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Arial"/>
          <w:b/>
          <w:sz w:val="24"/>
          <w:szCs w:val="24"/>
          <w:lang w:eastAsia="pt-BR"/>
        </w:rPr>
      </w:pPr>
      <w:r w:rsidRPr="00DF3777">
        <w:rPr>
          <w:rFonts w:ascii="Times New Roman" w:eastAsia="Times New Roman" w:hAnsi="Times New Roman" w:cs="Arial"/>
          <w:b/>
          <w:sz w:val="24"/>
          <w:szCs w:val="24"/>
          <w:lang w:eastAsia="pt-BR"/>
        </w:rPr>
        <w:t>7.10. SUBSTITUIÇÃO OU APRESENTAÇÃO DE NOVOS DOCUMENTOS</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7.10.1. </w:t>
      </w:r>
      <w:r w:rsidRPr="00DF3777">
        <w:rPr>
          <w:rFonts w:ascii="Times New Roman" w:eastAsia="Times New Roman" w:hAnsi="Times New Roman" w:cs="Arial"/>
          <w:bCs/>
          <w:sz w:val="24"/>
          <w:szCs w:val="24"/>
          <w:lang w:eastAsia="pt-BR"/>
        </w:rPr>
        <w:t>Após a entrega dos documentos para habilitação, não será permitida a substituição ou a apresentação de novos documentos, salvo em sede de diligência, para:</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a)</w:t>
      </w:r>
      <w:r w:rsidRPr="00DF3777">
        <w:rPr>
          <w:rFonts w:ascii="Times New Roman" w:eastAsia="Times New Roman" w:hAnsi="Times New Roman" w:cs="Arial"/>
          <w:bCs/>
          <w:sz w:val="24"/>
          <w:szCs w:val="24"/>
          <w:lang w:eastAsia="pt-BR"/>
        </w:rPr>
        <w:t xml:space="preserve"> Complementação de informações acerca dos documentos já apresentados pelos licitantes e desde que necessária para apurar fatos existentes à época da abertura do certame;</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b)</w:t>
      </w:r>
      <w:r w:rsidRPr="00DF3777">
        <w:rPr>
          <w:rFonts w:ascii="Times New Roman" w:eastAsia="Times New Roman" w:hAnsi="Times New Roman" w:cs="Arial"/>
          <w:bCs/>
          <w:sz w:val="24"/>
          <w:szCs w:val="24"/>
          <w:lang w:eastAsia="pt-BR"/>
        </w:rPr>
        <w:t xml:space="preserve"> atualização de documentos cuja validade tenha expirado após a data de recebimento das propostas</w:t>
      </w:r>
      <w:r w:rsidRPr="00DF3777">
        <w:rPr>
          <w:rFonts w:ascii="Times New Roman" w:eastAsia="Times New Roman" w:hAnsi="Times New Roman" w:cs="Arial"/>
          <w:bCs/>
          <w:sz w:val="24"/>
          <w:szCs w:val="24"/>
          <w:vertAlign w:val="superscript"/>
          <w:lang w:eastAsia="pt-BR"/>
        </w:rPr>
        <w:footnoteReference w:id="3"/>
      </w:r>
      <w:r w:rsidRPr="00DF3777">
        <w:rPr>
          <w:rFonts w:ascii="Times New Roman" w:eastAsia="Times New Roman" w:hAnsi="Times New Roman" w:cs="Arial"/>
          <w:bCs/>
          <w:sz w:val="24"/>
          <w:szCs w:val="24"/>
          <w:lang w:eastAsia="pt-BR"/>
        </w:rPr>
        <w:t>.</w:t>
      </w:r>
    </w:p>
    <w:p w:rsidR="00DF3777" w:rsidRPr="00DF3777" w:rsidRDefault="00DF3777" w:rsidP="00DF3777">
      <w:pPr>
        <w:tabs>
          <w:tab w:val="left" w:pos="1134"/>
        </w:tabs>
        <w:spacing w:after="0" w:line="360" w:lineRule="auto"/>
        <w:jc w:val="both"/>
        <w:rPr>
          <w:rFonts w:ascii="Times New Roman" w:eastAsia="Times New Roman" w:hAnsi="Times New Roman" w:cs="Arial"/>
          <w:bCs/>
          <w:sz w:val="24"/>
          <w:szCs w:val="24"/>
          <w:lang w:eastAsia="pt-BR"/>
        </w:rPr>
      </w:pPr>
      <w:r w:rsidRPr="00DF3777">
        <w:rPr>
          <w:rFonts w:ascii="Times New Roman" w:eastAsia="Times New Roman" w:hAnsi="Times New Roman" w:cs="Arial"/>
          <w:b/>
          <w:sz w:val="24"/>
          <w:szCs w:val="24"/>
          <w:lang w:eastAsia="pt-BR"/>
        </w:rPr>
        <w:t xml:space="preserve">7.10.2. </w:t>
      </w:r>
      <w:r w:rsidRPr="00DF3777">
        <w:rPr>
          <w:rFonts w:ascii="Times New Roman" w:eastAsia="Times New Roman" w:hAnsi="Times New Roman" w:cs="Arial"/>
          <w:bCs/>
          <w:sz w:val="24"/>
          <w:szCs w:val="24"/>
          <w:lang w:eastAsia="pt-BR"/>
        </w:rPr>
        <w:t xml:space="preserve">Na análise dos documentos de habilitação, 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Arial"/>
          <w:bCs/>
          <w:sz w:val="24"/>
          <w:szCs w:val="24"/>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r w:rsidRPr="00DF3777">
        <w:rPr>
          <w:rFonts w:ascii="Times New Roman" w:eastAsia="Times New Roman" w:hAnsi="Times New Roman" w:cs="Arial"/>
          <w:bCs/>
          <w:sz w:val="24"/>
          <w:szCs w:val="24"/>
          <w:vertAlign w:val="superscript"/>
          <w:lang w:eastAsia="pt-BR"/>
        </w:rPr>
        <w:footnoteReference w:id="4"/>
      </w:r>
      <w:r w:rsidRPr="00DF3777">
        <w:rPr>
          <w:rFonts w:ascii="Times New Roman" w:eastAsia="Times New Roman" w:hAnsi="Times New Roman" w:cs="Arial"/>
          <w:bCs/>
          <w:sz w:val="24"/>
          <w:szCs w:val="24"/>
          <w:lang w:eastAsia="pt-BR"/>
        </w:rPr>
        <w:t>.</w:t>
      </w: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color w:val="FF0000"/>
          <w:sz w:val="24"/>
          <w:szCs w:val="24"/>
          <w:lang w:eastAsia="pt-BR"/>
        </w:rPr>
        <w:t xml:space="preserve"> </w:t>
      </w: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8. VEDAÇÕES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8.1 </w:t>
      </w:r>
      <w:r w:rsidRPr="00DF3777">
        <w:rPr>
          <w:rFonts w:ascii="Times New Roman" w:eastAsia="Times New Roman" w:hAnsi="Times New Roman" w:cs="Times New Roman"/>
          <w:sz w:val="24"/>
          <w:szCs w:val="24"/>
          <w:lang w:eastAsia="pt-BR"/>
        </w:rPr>
        <w:t>Não poderão disputar licitação ou participar da execução do contrato, direta ou indiretamente: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pessoa física ou jurídica que se encontre, ao tempo da licitação, impossibilitada de participar da licitação em decorrência de sanção que lhe foi imposta;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0" w:name="art14iv"/>
      <w:bookmarkEnd w:id="20"/>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1" w:name="art14v"/>
      <w:bookmarkEnd w:id="21"/>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empresas controladoras, controladas ou coligadas, nos termos da </w:t>
      </w:r>
      <w:hyperlink r:id="rId9" w:history="1">
        <w:r w:rsidRPr="00DF3777">
          <w:rPr>
            <w:rFonts w:ascii="Times New Roman" w:eastAsia="Times New Roman" w:hAnsi="Times New Roman" w:cs="Times New Roman"/>
            <w:color w:val="0000FF"/>
            <w:sz w:val="24"/>
            <w:szCs w:val="24"/>
            <w:u w:val="single"/>
            <w:lang w:eastAsia="pt-BR"/>
          </w:rPr>
          <w:t>Lei nº 6.404, de 15 de dezembro de 1976</w:t>
        </w:r>
      </w:hyperlink>
      <w:r w:rsidRPr="00DF3777">
        <w:rPr>
          <w:rFonts w:ascii="Times New Roman" w:eastAsia="Times New Roman" w:hAnsi="Times New Roman" w:cs="Times New Roman"/>
          <w:sz w:val="24"/>
          <w:szCs w:val="24"/>
          <w:lang w:eastAsia="pt-BR"/>
        </w:rPr>
        <w:t>, concorrendo entre si;</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2" w:name="art14vi"/>
      <w:bookmarkEnd w:id="22"/>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e)</w:t>
      </w:r>
      <w:r w:rsidRPr="00DF3777">
        <w:rPr>
          <w:rFonts w:ascii="Times New Roman" w:eastAsia="Times New Roman" w:hAnsi="Times New Roman" w:cs="Times New Roman"/>
          <w:sz w:val="24"/>
          <w:szCs w:val="24"/>
          <w:lang w:eastAsia="pt-BR"/>
        </w:rPr>
        <w:t xml:space="preserve"> agente público do órgão licitante, devendo ser observadas as situações que possam configurar conflito de interesses no exercício ou após o exercício do cargo ou emprego, nos termos da legislação que disciplina a matéria.</w:t>
      </w:r>
      <w:r w:rsidRPr="00DF3777">
        <w:rPr>
          <w:rFonts w:ascii="Times New Roman" w:eastAsia="Times New Roman" w:hAnsi="Times New Roman" w:cs="Times New Roman"/>
          <w:sz w:val="24"/>
          <w:szCs w:val="24"/>
          <w:vertAlign w:val="superscript"/>
          <w:lang w:eastAsia="pt-BR"/>
        </w:rPr>
        <w:footnoteReference w:id="5"/>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8.2.</w:t>
      </w:r>
      <w:r w:rsidRPr="00DF3777">
        <w:rPr>
          <w:rFonts w:ascii="Times New Roman" w:eastAsia="Times New Roman" w:hAnsi="Times New Roman" w:cs="Times New Roman"/>
          <w:sz w:val="24"/>
          <w:szCs w:val="24"/>
          <w:lang w:eastAsia="pt-BR"/>
        </w:rPr>
        <w:t xml:space="preserve"> 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8.3.</w:t>
      </w:r>
      <w:r w:rsidRPr="00DF3777">
        <w:rPr>
          <w:rFonts w:ascii="Times New Roman" w:eastAsia="Times New Roman" w:hAnsi="Times New Roman" w:cs="Times New Roman"/>
          <w:sz w:val="24"/>
          <w:szCs w:val="24"/>
          <w:lang w:eastAsia="pt-BR"/>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Pr="00DF3777">
        <w:rPr>
          <w:rFonts w:ascii="Times New Roman" w:eastAsia="Times New Roman" w:hAnsi="Times New Roman" w:cs="Times New Roman"/>
          <w:sz w:val="24"/>
          <w:szCs w:val="24"/>
          <w:vertAlign w:val="superscript"/>
          <w:lang w:eastAsia="pt-BR"/>
        </w:rPr>
        <w:footnoteReference w:id="6"/>
      </w:r>
      <w:r w:rsidRPr="00DF3777">
        <w:rPr>
          <w:rFonts w:ascii="Times New Roman" w:eastAsia="Times New Roman" w:hAnsi="Times New Roman" w:cs="Times New Roman"/>
          <w:sz w:val="24"/>
          <w:szCs w:val="24"/>
          <w:lang w:eastAsia="pt-BR"/>
        </w:rPr>
        <w:t>.</w:t>
      </w:r>
    </w:p>
    <w:p w:rsidR="00DF3777" w:rsidRPr="00DF3777" w:rsidRDefault="00DF3777" w:rsidP="00DF3777">
      <w:pPr>
        <w:tabs>
          <w:tab w:val="left" w:pos="1134"/>
        </w:tabs>
        <w:spacing w:after="0" w:line="360" w:lineRule="auto"/>
        <w:jc w:val="both"/>
        <w:rPr>
          <w:rFonts w:ascii="Times New Roman" w:eastAsia="Times New Roman" w:hAnsi="Times New Roman" w:cs="Arial"/>
          <w:b/>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9. CLASSIFICAÇÃO INICIAL DAS PROPOSTAS E FORMULAÇÃO DE LANCES</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 xml:space="preserve">9.1. </w:t>
      </w:r>
      <w:r w:rsidRPr="00DF3777">
        <w:rPr>
          <w:rFonts w:ascii="Times New Roman" w:eastAsia="Times New Roman" w:hAnsi="Times New Roman" w:cs="Times New Roman"/>
          <w:bCs/>
          <w:sz w:val="24"/>
          <w:szCs w:val="24"/>
          <w:lang w:eastAsia="pt-BR"/>
        </w:rPr>
        <w:t xml:space="preserve">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bCs/>
          <w:sz w:val="24"/>
          <w:szCs w:val="24"/>
          <w:lang w:eastAsia="pt-BR"/>
        </w:rPr>
        <w:t xml:space="preserve"> verificará as propostas apresentadas e desclassificará fundamentadamente aquelas que não estejam em conformidade com os requisitos estabelecidos no edital.</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9.2. </w:t>
      </w:r>
      <w:r w:rsidRPr="00DF3777">
        <w:rPr>
          <w:rFonts w:ascii="Times New Roman" w:eastAsia="Times New Roman" w:hAnsi="Times New Roman" w:cs="Times New Roman"/>
          <w:sz w:val="24"/>
          <w:szCs w:val="24"/>
          <w:lang w:eastAsia="pt-BR"/>
        </w:rPr>
        <w:t>Serão desclassificadas as propostas que: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a) </w:t>
      </w:r>
      <w:r w:rsidRPr="00DF3777">
        <w:rPr>
          <w:rFonts w:ascii="Times New Roman" w:eastAsia="Times New Roman" w:hAnsi="Times New Roman" w:cs="Times New Roman"/>
          <w:sz w:val="24"/>
          <w:szCs w:val="24"/>
          <w:lang w:eastAsia="pt-BR"/>
        </w:rPr>
        <w:t>contiverem vícios insanáveis;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3" w:name="art59ii"/>
      <w:bookmarkEnd w:id="23"/>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não obedecerem às especificações técnicas pormenorizadas no edital;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4" w:name="art59iii"/>
      <w:bookmarkEnd w:id="24"/>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apresentarem preços inexequíveis ou permanecerem acima do orçamento estimado para a contratação;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5" w:name="art59iv"/>
      <w:bookmarkEnd w:id="25"/>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não tiverem sua exequibilidade demonstrada, quando exigido pela Administração;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6" w:name="art59v"/>
      <w:bookmarkEnd w:id="26"/>
      <w:r w:rsidRPr="00DF3777">
        <w:rPr>
          <w:rFonts w:ascii="Times New Roman" w:eastAsia="Times New Roman" w:hAnsi="Times New Roman" w:cs="Times New Roman"/>
          <w:b/>
          <w:bCs/>
          <w:sz w:val="24"/>
          <w:szCs w:val="24"/>
          <w:lang w:eastAsia="pt-BR"/>
        </w:rPr>
        <w:t>e)</w:t>
      </w:r>
      <w:r w:rsidRPr="00DF3777">
        <w:rPr>
          <w:rFonts w:ascii="Times New Roman" w:eastAsia="Times New Roman" w:hAnsi="Times New Roman" w:cs="Times New Roman"/>
          <w:sz w:val="24"/>
          <w:szCs w:val="24"/>
          <w:lang w:eastAsia="pt-BR"/>
        </w:rPr>
        <w:t xml:space="preserve"> apresentarem desconformidade com quaisquer outras exigências do edital, desde que insanável.</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bookmarkStart w:id="27" w:name="art59§2"/>
      <w:bookmarkEnd w:id="27"/>
      <w:r w:rsidRPr="00DF3777">
        <w:rPr>
          <w:rFonts w:ascii="Times New Roman" w:eastAsia="Times New Roman" w:hAnsi="Times New Roman" w:cs="Times New Roman"/>
          <w:b/>
          <w:bCs/>
          <w:sz w:val="24"/>
          <w:szCs w:val="24"/>
          <w:lang w:eastAsia="pt-BR"/>
        </w:rPr>
        <w:t xml:space="preserve">9.3 </w:t>
      </w:r>
      <w:r w:rsidRPr="00DF3777">
        <w:rPr>
          <w:rFonts w:ascii="Times New Roman" w:eastAsia="Times New Roman" w:hAnsi="Times New Roman" w:cs="Times New Roman"/>
          <w:sz w:val="24"/>
          <w:szCs w:val="24"/>
          <w:lang w:eastAsia="pt-BR"/>
        </w:rPr>
        <w:t>Serão consideradas inexequíveis as propostas cujos valores forem inferiores a 75% (setenta e cinco por cento) do valor orçado pela Administração</w:t>
      </w:r>
      <w:r w:rsidRPr="00DF3777">
        <w:rPr>
          <w:rFonts w:ascii="Times New Roman" w:eastAsia="Times New Roman" w:hAnsi="Times New Roman" w:cs="Times New Roman"/>
          <w:sz w:val="24"/>
          <w:szCs w:val="24"/>
          <w:vertAlign w:val="superscript"/>
          <w:lang w:eastAsia="pt-BR"/>
        </w:rPr>
        <w:footnoteReference w:id="7"/>
      </w:r>
      <w:r w:rsidRPr="00DF3777">
        <w:rPr>
          <w:rFonts w:ascii="Times New Roman" w:eastAsia="Times New Roman" w:hAnsi="Times New Roman" w:cs="Times New Roman"/>
          <w:sz w:val="24"/>
          <w:szCs w:val="24"/>
          <w:lang w:eastAsia="pt-BR"/>
        </w:rPr>
        <w:t>.</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9.3.1. </w:t>
      </w:r>
      <w:r w:rsidRPr="00DF3777">
        <w:rPr>
          <w:rFonts w:ascii="Times New Roman" w:eastAsia="Times New Roman" w:hAnsi="Times New Roman" w:cs="Times New Roman"/>
          <w:sz w:val="24"/>
          <w:szCs w:val="24"/>
          <w:lang w:eastAsia="pt-BR"/>
        </w:rPr>
        <w:t>Na hipótese prevista no item 9.3 do presente edital, A administração poderá oportunizar ao licitante que comprove a exequibilidade da sua proposta, e, não havendo comprovação suficiente neste sentido, desclassificá-lo em razão da inexequibilidade apurada.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9.4 </w:t>
      </w:r>
      <w:r w:rsidRPr="00DF3777">
        <w:rPr>
          <w:rFonts w:ascii="Times New Roman" w:eastAsia="Times New Roman" w:hAnsi="Times New Roman" w:cs="Times New Roman"/>
          <w:sz w:val="24"/>
          <w:szCs w:val="24"/>
          <w:lang w:eastAsia="pt-BR"/>
        </w:rPr>
        <w:t>Quaisquer inserções na proposta que visem modificar, extinguir ou criar direitos, sem previsão no presente edital, serão tidas como inexistentes, aproveitando-se a proposta no que não for conflitante com este instrumento convocatório.</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bCs/>
          <w:sz w:val="24"/>
          <w:szCs w:val="24"/>
          <w:lang w:eastAsia="pt-BR"/>
        </w:rPr>
        <w:t xml:space="preserve">9.5 </w:t>
      </w:r>
      <w:r w:rsidRPr="00DF3777">
        <w:rPr>
          <w:rFonts w:ascii="Times New Roman" w:eastAsia="Times New Roman" w:hAnsi="Times New Roman" w:cs="Times New Roman"/>
          <w:bCs/>
          <w:sz w:val="24"/>
          <w:szCs w:val="24"/>
          <w:lang w:eastAsia="pt-BR"/>
        </w:rPr>
        <w:t>Somente poderão participar da fase competitiva os autores das propostas classificadas.</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 xml:space="preserve">9.6. </w:t>
      </w:r>
      <w:r w:rsidRPr="00DF3777">
        <w:rPr>
          <w:rFonts w:ascii="Times New Roman" w:eastAsia="Times New Roman" w:hAnsi="Times New Roman" w:cs="Times New Roman"/>
          <w:bCs/>
          <w:sz w:val="24"/>
          <w:szCs w:val="24"/>
          <w:lang w:eastAsia="pt-BR"/>
        </w:rPr>
        <w:t>Será adotado o modo de disputa aberto, em que os licitantes apresentarão lances públicos e sucessivos.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9.6.1. </w:t>
      </w:r>
      <w:r w:rsidRPr="00DF3777">
        <w:rPr>
          <w:rFonts w:ascii="Times New Roman" w:eastAsia="Times New Roman" w:hAnsi="Times New Roman" w:cs="Times New Roman"/>
          <w:sz w:val="24"/>
          <w:szCs w:val="24"/>
          <w:lang w:eastAsia="pt-BR"/>
        </w:rPr>
        <w:t>Caso duas ou mais propostas iniciais apresentem preços iguais, será realizado desempate na forma de sorteio para determinação da ordem de oferta dos lances.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9.6.2. </w:t>
      </w:r>
      <w:r w:rsidRPr="00DF3777">
        <w:rPr>
          <w:rFonts w:ascii="Times New Roman" w:eastAsia="Times New Roman" w:hAnsi="Times New Roman" w:cs="Times New Roman"/>
          <w:sz w:val="24"/>
          <w:szCs w:val="24"/>
          <w:lang w:eastAsia="pt-BR"/>
        </w:rPr>
        <w:t>Os licitantes poderão oferecer lances verbais e sucessivos, em valores distintos e decrescentes, a partir da autora da proposta classificada em segundo lugar, até a proclamação da vencedora.</w:t>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9.6.3. </w:t>
      </w:r>
      <w:r w:rsidRPr="00DF3777">
        <w:rPr>
          <w:rFonts w:ascii="Times New Roman" w:eastAsia="Times New Roman" w:hAnsi="Times New Roman" w:cs="Times New Roman"/>
          <w:sz w:val="24"/>
          <w:szCs w:val="24"/>
          <w:lang w:eastAsia="pt-BR"/>
        </w:rPr>
        <w:t>Dada a palavra a licitante, esta disporá de 60</w:t>
      </w:r>
      <w:r w:rsidR="00846CB5" w:rsidRPr="00DF3777">
        <w:rPr>
          <w:rFonts w:ascii="Times New Roman" w:eastAsia="Times New Roman" w:hAnsi="Times New Roman" w:cs="Times New Roman"/>
          <w:sz w:val="24"/>
          <w:szCs w:val="24"/>
          <w:lang w:eastAsia="pt-BR"/>
        </w:rPr>
        <w:t xml:space="preserve"> </w:t>
      </w:r>
      <w:r w:rsidRPr="00DF3777">
        <w:rPr>
          <w:rFonts w:ascii="Times New Roman" w:eastAsia="Times New Roman" w:hAnsi="Times New Roman" w:cs="Times New Roman"/>
          <w:sz w:val="24"/>
          <w:szCs w:val="24"/>
          <w:lang w:eastAsia="pt-BR"/>
        </w:rPr>
        <w:t>(segundos) para apresentar nova proposta.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9.6.4. </w:t>
      </w:r>
      <w:r w:rsidRPr="00CE04D2">
        <w:rPr>
          <w:rFonts w:ascii="Times New Roman" w:eastAsia="Times New Roman" w:hAnsi="Times New Roman" w:cs="Times New Roman"/>
          <w:b/>
          <w:sz w:val="24"/>
          <w:szCs w:val="24"/>
          <w:lang w:eastAsia="pt-BR"/>
        </w:rPr>
        <w:t>O intervalo mínimo de diferença de valores entre os lances será de R$ 100,00 (cem) reais que incidirá tanto em relação aos lances intermediários, quanto em relação do lance que cobrir a melhor oferta.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9.6.5. </w:t>
      </w:r>
      <w:r w:rsidRPr="00DF3777">
        <w:rPr>
          <w:rFonts w:ascii="Times New Roman" w:eastAsia="Times New Roman" w:hAnsi="Times New Roman" w:cs="Times New Roman"/>
          <w:sz w:val="24"/>
          <w:szCs w:val="24"/>
          <w:lang w:eastAsia="pt-BR"/>
        </w:rPr>
        <w:t>Serão considerados intermediários os lances iguais ou superiores ao menor já ofertado.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9.6.6. </w:t>
      </w:r>
      <w:r w:rsidRPr="00DF3777">
        <w:rPr>
          <w:rFonts w:ascii="Times New Roman" w:eastAsia="Times New Roman" w:hAnsi="Times New Roman" w:cs="Times New Roman"/>
          <w:sz w:val="24"/>
          <w:szCs w:val="24"/>
          <w:lang w:eastAsia="pt-BR"/>
        </w:rPr>
        <w:t xml:space="preserve">O encerramento da etapa competitiva dar-se-á quando, convocadas pela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as licitantes manifestarem seu desinteresse em apresentar novos lances.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28" w:name="art56§3ii"/>
      <w:bookmarkEnd w:id="28"/>
      <w:r w:rsidRPr="00DF3777">
        <w:rPr>
          <w:rFonts w:ascii="Times New Roman" w:eastAsia="Times New Roman" w:hAnsi="Times New Roman" w:cs="Times New Roman"/>
          <w:b/>
          <w:bCs/>
          <w:sz w:val="24"/>
          <w:szCs w:val="24"/>
          <w:lang w:eastAsia="pt-BR"/>
        </w:rPr>
        <w:t>9.7.</w:t>
      </w:r>
      <w:r w:rsidRPr="00DF3777">
        <w:rPr>
          <w:rFonts w:ascii="Times New Roman" w:eastAsia="Times New Roman" w:hAnsi="Times New Roman" w:cs="Times New Roman"/>
          <w:sz w:val="24"/>
          <w:szCs w:val="24"/>
          <w:lang w:eastAsia="pt-BR"/>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9.8.</w:t>
      </w:r>
      <w:r w:rsidRPr="00DF3777">
        <w:rPr>
          <w:rFonts w:ascii="Times New Roman" w:eastAsia="Times New Roman" w:hAnsi="Times New Roman" w:cs="Times New Roman"/>
          <w:sz w:val="24"/>
          <w:szCs w:val="24"/>
          <w:lang w:eastAsia="pt-BR"/>
        </w:rPr>
        <w:t xml:space="preserve"> A Administração poderá realizar diligências para aferir a exequibilidade das propostas ou exigir dos licitantes que ela seja demonstrada.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9.9. </w:t>
      </w:r>
      <w:r w:rsidRPr="00DF3777">
        <w:rPr>
          <w:rFonts w:ascii="Times New Roman" w:eastAsia="Times New Roman" w:hAnsi="Times New Roman" w:cs="Times New Roman"/>
          <w:sz w:val="24"/>
          <w:szCs w:val="24"/>
          <w:lang w:eastAsia="pt-BR"/>
        </w:rPr>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r w:rsidRPr="00DF3777">
        <w:rPr>
          <w:rFonts w:ascii="Times New Roman" w:eastAsia="Times New Roman" w:hAnsi="Times New Roman" w:cs="Times New Roman"/>
          <w:sz w:val="24"/>
          <w:szCs w:val="24"/>
          <w:vertAlign w:val="superscript"/>
          <w:lang w:eastAsia="pt-BR"/>
        </w:rPr>
        <w:footnoteReference w:id="8"/>
      </w:r>
      <w:r w:rsidRPr="00DF3777">
        <w:rPr>
          <w:rFonts w:ascii="Times New Roman" w:eastAsia="Times New Roman" w:hAnsi="Times New Roman" w:cs="Times New Roman"/>
          <w:sz w:val="24"/>
          <w:szCs w:val="24"/>
          <w:lang w:eastAsia="pt-BR"/>
        </w:rPr>
        <w:t>.</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bookmarkStart w:id="29" w:name="art58§4"/>
      <w:bookmarkEnd w:id="29"/>
      <w:r w:rsidRPr="00DF3777">
        <w:rPr>
          <w:rFonts w:ascii="Times New Roman" w:eastAsia="Times New Roman" w:hAnsi="Times New Roman" w:cs="Times New Roman"/>
          <w:b/>
          <w:sz w:val="24"/>
          <w:szCs w:val="24"/>
          <w:lang w:eastAsia="pt-BR"/>
        </w:rPr>
        <w:t>10. CRITÉRIOS DE DESEMPATE</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10.1. </w:t>
      </w:r>
      <w:r w:rsidRPr="00DF3777">
        <w:rPr>
          <w:rFonts w:ascii="Times New Roman" w:eastAsia="Times New Roman" w:hAnsi="Times New Roman" w:cs="Times New Roman"/>
          <w:sz w:val="24"/>
          <w:szCs w:val="24"/>
          <w:lang w:eastAsia="pt-BR"/>
        </w:rPr>
        <w:t xml:space="preserve">Encerrada etapa de lances, será apurada a ocorrência de empate, nos termos dos </w:t>
      </w:r>
      <w:proofErr w:type="spellStart"/>
      <w:r w:rsidRPr="00DF3777">
        <w:rPr>
          <w:rFonts w:ascii="Times New Roman" w:eastAsia="Times New Roman" w:hAnsi="Times New Roman" w:cs="Times New Roman"/>
          <w:sz w:val="24"/>
          <w:szCs w:val="24"/>
          <w:lang w:eastAsia="pt-BR"/>
        </w:rPr>
        <w:t>arts</w:t>
      </w:r>
      <w:proofErr w:type="spellEnd"/>
      <w:r w:rsidRPr="00DF3777">
        <w:rPr>
          <w:rFonts w:ascii="Times New Roman" w:eastAsia="Times New Roman" w:hAnsi="Times New Roman" w:cs="Times New Roman"/>
          <w:sz w:val="24"/>
          <w:szCs w:val="24"/>
          <w:lang w:eastAsia="pt-BR"/>
        </w:rPr>
        <w:t>. 44 e 45 da Lei Complementar nº 123/2006, sendo assegurada, como critério do desempate, preferência de contratação para as beneficiárias que tiverem apresentado as declarações de que trata o item 7.</w:t>
      </w:r>
      <w:r w:rsidR="006D2749">
        <w:rPr>
          <w:rFonts w:ascii="Times New Roman" w:eastAsia="Times New Roman" w:hAnsi="Times New Roman" w:cs="Times New Roman"/>
          <w:sz w:val="24"/>
          <w:szCs w:val="24"/>
          <w:lang w:eastAsia="pt-BR"/>
        </w:rPr>
        <w:t>4.2</w:t>
      </w:r>
      <w:r w:rsidRPr="00DF3777">
        <w:rPr>
          <w:rFonts w:ascii="Times New Roman" w:eastAsia="Times New Roman" w:hAnsi="Times New Roman" w:cs="Times New Roman"/>
          <w:sz w:val="24"/>
          <w:szCs w:val="24"/>
          <w:lang w:eastAsia="pt-BR"/>
        </w:rPr>
        <w:t xml:space="preserve"> deste Edital;</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10.1.2. </w:t>
      </w:r>
      <w:r w:rsidRPr="00DF3777">
        <w:rPr>
          <w:rFonts w:ascii="Times New Roman" w:eastAsia="Times New Roman" w:hAnsi="Times New Roman" w:cs="Times New Roman"/>
          <w:sz w:val="24"/>
          <w:szCs w:val="24"/>
          <w:lang w:eastAsia="pt-BR"/>
        </w:rPr>
        <w:t>Entende-se como empate, para fins da Lei Complementar nº 123/2006, aquelas situações em que as propostas apresentadas pelas microempresas e empresas de pequeno porte sejam iguais ou até 10% (dez por centro) superiores à proposta mais bem classificada.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10.1.3. </w:t>
      </w:r>
      <w:r w:rsidRPr="00DF3777">
        <w:rPr>
          <w:rFonts w:ascii="Times New Roman" w:eastAsia="Times New Roman" w:hAnsi="Times New Roman" w:cs="Times New Roman"/>
          <w:sz w:val="24"/>
          <w:szCs w:val="24"/>
          <w:lang w:eastAsia="pt-BR"/>
        </w:rPr>
        <w:t>Ocorrendo o empate, na forma do subitem anterior, proceder-se-á da seguinte forma: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a) </w:t>
      </w:r>
      <w:r w:rsidRPr="00DF3777">
        <w:rPr>
          <w:rFonts w:ascii="Times New Roman" w:eastAsia="Times New Roman" w:hAnsi="Times New Roman" w:cs="Times New Roman"/>
          <w:sz w:val="24"/>
          <w:szCs w:val="24"/>
          <w:lang w:eastAsia="pt-BR"/>
        </w:rPr>
        <w:t>A beneficiária detentora da proposta de menor valor será convocada para apresentar, no prazo de 5 (cinco) minutos, nova proposta, inferior àquela considerada, até então, de menor preço, situação em que será declarada vencedora do certame.</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b) </w:t>
      </w:r>
      <w:r w:rsidRPr="00DF3777">
        <w:rPr>
          <w:rFonts w:ascii="Times New Roman" w:eastAsia="Times New Roman" w:hAnsi="Times New Roman" w:cs="Times New Roman"/>
          <w:sz w:val="24"/>
          <w:szCs w:val="24"/>
          <w:lang w:eastAsia="pt-BR"/>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DF3777">
        <w:rPr>
          <w:rFonts w:ascii="Times New Roman" w:eastAsia="Times New Roman" w:hAnsi="Times New Roman" w:cs="Times New Roman"/>
          <w:sz w:val="24"/>
          <w:szCs w:val="24"/>
          <w:lang w:eastAsia="pt-BR"/>
        </w:rPr>
        <w:t>deste</w:t>
      </w:r>
      <w:proofErr w:type="gramEnd"/>
      <w:r w:rsidRPr="00DF3777">
        <w:rPr>
          <w:rFonts w:ascii="Times New Roman" w:eastAsia="Times New Roman" w:hAnsi="Times New Roman" w:cs="Times New Roman"/>
          <w:sz w:val="24"/>
          <w:szCs w:val="24"/>
          <w:lang w:eastAsia="pt-BR"/>
        </w:rPr>
        <w:t xml:space="preserve"> edital, a apresentação de nova proposta, no prazo previsto na alínea “a” deste item.</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10.1.4.</w:t>
      </w:r>
      <w:r w:rsidRPr="00DF3777">
        <w:rPr>
          <w:rFonts w:ascii="Times New Roman" w:eastAsia="Times New Roman" w:hAnsi="Times New Roman" w:cs="Times New Roman"/>
          <w:sz w:val="24"/>
          <w:szCs w:val="24"/>
          <w:lang w:eastAsia="pt-BR"/>
        </w:rPr>
        <w:t xml:space="preserve"> O disposto no item 10.1.2. </w:t>
      </w:r>
      <w:proofErr w:type="gramStart"/>
      <w:r w:rsidRPr="00DF3777">
        <w:rPr>
          <w:rFonts w:ascii="Times New Roman" w:eastAsia="Times New Roman" w:hAnsi="Times New Roman" w:cs="Times New Roman"/>
          <w:sz w:val="24"/>
          <w:szCs w:val="24"/>
          <w:lang w:eastAsia="pt-BR"/>
        </w:rPr>
        <w:t>não</w:t>
      </w:r>
      <w:proofErr w:type="gramEnd"/>
      <w:r w:rsidRPr="00DF3777">
        <w:rPr>
          <w:rFonts w:ascii="Times New Roman" w:eastAsia="Times New Roman" w:hAnsi="Times New Roman" w:cs="Times New Roman"/>
          <w:sz w:val="24"/>
          <w:szCs w:val="24"/>
          <w:lang w:eastAsia="pt-BR"/>
        </w:rPr>
        <w:t xml:space="preserve"> se aplica às hipóteses em que a proposta de menor valor inicial tiver sido apresentado por beneficiária da Lei Complementar nº 123/2006.</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10.2. </w:t>
      </w:r>
      <w:r w:rsidRPr="00DF3777">
        <w:rPr>
          <w:rFonts w:ascii="Times New Roman" w:eastAsia="Times New Roman" w:hAnsi="Times New Roman" w:cs="Times New Roman"/>
          <w:sz w:val="24"/>
          <w:szCs w:val="24"/>
          <w:lang w:eastAsia="pt-BR"/>
        </w:rPr>
        <w:t>Se não houver licitante que atenda ao item 10.1 e seus subitens, serão utilizados os seguintes critérios de desempate, nesta ordem</w:t>
      </w:r>
      <w:r w:rsidRPr="00DF3777">
        <w:rPr>
          <w:rFonts w:ascii="Times New Roman" w:eastAsia="Times New Roman" w:hAnsi="Times New Roman" w:cs="Times New Roman"/>
          <w:sz w:val="24"/>
          <w:szCs w:val="24"/>
          <w:vertAlign w:val="superscript"/>
          <w:lang w:eastAsia="pt-BR"/>
        </w:rPr>
        <w:footnoteReference w:id="9"/>
      </w:r>
      <w:r w:rsidRPr="00DF3777">
        <w:rPr>
          <w:rFonts w:ascii="Times New Roman" w:eastAsia="Times New Roman" w:hAnsi="Times New Roman" w:cs="Times New Roman"/>
          <w:sz w:val="24"/>
          <w:szCs w:val="24"/>
          <w:lang w:eastAsia="pt-BR"/>
        </w:rPr>
        <w:t>:</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0" w:name="art60i"/>
      <w:bookmarkEnd w:id="30"/>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disputa final, hipótese em que os licitantes empatados poderão apresentar nova proposta em ato contínuo à classificação;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1" w:name="art60ii"/>
      <w:bookmarkEnd w:id="31"/>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avaliação do desempenho contratual prévio dos licitantes, para a qual serão ser utilizados registros cadastrais para efeito de atesto de cumprimento de obrigações decorrentes de outras contratações;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2" w:name="art60iii"/>
      <w:bookmarkEnd w:id="32"/>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desenvolvimento pelo licitante de ações de equidade entre homens e mulheres no ambiente de trabalho, conforme regulamento;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3" w:name="art60iv"/>
      <w:bookmarkEnd w:id="33"/>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desenvolvimento pelo licitante de programa de integridade, conforme orientações dos órgãos de controle.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4" w:name="art60§1"/>
      <w:bookmarkEnd w:id="34"/>
      <w:r w:rsidRPr="00DF3777">
        <w:rPr>
          <w:rFonts w:ascii="Times New Roman" w:eastAsia="Times New Roman" w:hAnsi="Times New Roman" w:cs="Times New Roman"/>
          <w:b/>
          <w:bCs/>
          <w:sz w:val="24"/>
          <w:szCs w:val="24"/>
          <w:lang w:eastAsia="pt-BR"/>
        </w:rPr>
        <w:t>10.3</w:t>
      </w:r>
      <w:r w:rsidRPr="00DF3777">
        <w:rPr>
          <w:rFonts w:ascii="Times New Roman" w:eastAsia="Times New Roman" w:hAnsi="Times New Roman" w:cs="Times New Roman"/>
          <w:sz w:val="24"/>
          <w:szCs w:val="24"/>
          <w:lang w:eastAsia="pt-BR"/>
        </w:rPr>
        <w:t xml:space="preserve"> Em igualdade de condições, se não houver desempate, será assegurada preferência, sucessivamente, aos bens e serviços produzidos ou prestados por:</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5" w:name="art60§1i"/>
      <w:bookmarkEnd w:id="35"/>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empresas estabelecidas no território do Estado do Rio Grande do Sul;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6" w:name="art60§1ii"/>
      <w:bookmarkEnd w:id="36"/>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empresas brasileiras;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7" w:name="art60§1iii"/>
      <w:bookmarkEnd w:id="37"/>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empresas que invistam em pesquisa e no desenvolvimento de tecnologia no País;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38" w:name="art60§1iv"/>
      <w:bookmarkEnd w:id="38"/>
      <w:r w:rsidRPr="00DF3777">
        <w:rPr>
          <w:rFonts w:ascii="Times New Roman" w:eastAsia="Times New Roman" w:hAnsi="Times New Roman" w:cs="Times New Roman"/>
          <w:b/>
          <w:bCs/>
          <w:sz w:val="24"/>
          <w:szCs w:val="24"/>
          <w:lang w:eastAsia="pt-BR"/>
        </w:rPr>
        <w:t>e)</w:t>
      </w:r>
      <w:r w:rsidRPr="00DF3777">
        <w:rPr>
          <w:rFonts w:ascii="Times New Roman" w:eastAsia="Times New Roman" w:hAnsi="Times New Roman" w:cs="Times New Roman"/>
          <w:sz w:val="24"/>
          <w:szCs w:val="24"/>
          <w:lang w:eastAsia="pt-BR"/>
        </w:rPr>
        <w:t xml:space="preserve"> empresas que comprovem a prática de mitigação, nos termos da </w:t>
      </w:r>
      <w:hyperlink r:id="rId10" w:history="1">
        <w:r w:rsidRPr="00DF3777">
          <w:rPr>
            <w:rFonts w:ascii="Times New Roman" w:eastAsia="Times New Roman" w:hAnsi="Times New Roman" w:cs="Times New Roman"/>
            <w:color w:val="0000FF"/>
            <w:sz w:val="24"/>
            <w:szCs w:val="24"/>
            <w:u w:val="single"/>
            <w:lang w:eastAsia="pt-BR"/>
          </w:rPr>
          <w:t>Lei nº 12.187, de 29 de dezembro de 2009.</w:t>
        </w:r>
      </w:hyperlink>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11. NEGOCIAÇÃO E JULGAMENTO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hi-IN"/>
        </w:rPr>
      </w:pPr>
      <w:r w:rsidRPr="00DF3777">
        <w:rPr>
          <w:rFonts w:ascii="Times New Roman" w:eastAsia="Times New Roman" w:hAnsi="Times New Roman" w:cs="Times New Roman"/>
          <w:b/>
          <w:sz w:val="24"/>
          <w:szCs w:val="24"/>
          <w:lang w:eastAsia="pt-BR"/>
        </w:rPr>
        <w:t xml:space="preserve">11.1. </w:t>
      </w:r>
      <w:r w:rsidRPr="00DF3777">
        <w:rPr>
          <w:rFonts w:ascii="Times New Roman" w:eastAsia="Times New Roman" w:hAnsi="Times New Roman" w:cs="Times New Roman"/>
          <w:sz w:val="24"/>
          <w:szCs w:val="24"/>
          <w:lang w:eastAsia="pt-BR"/>
        </w:rPr>
        <w:t xml:space="preserve">Encerrada a etapa de lances da sessão pública, inclusive com a realização do desempate, se for o caso, 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xml:space="preserve"> deverá encaminhar contraproposta ao licitante que tenha apresentado o melhor preço, para que seja obtida melhor proposta.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11.2. </w:t>
      </w:r>
      <w:r w:rsidRPr="00DF3777">
        <w:rPr>
          <w:rFonts w:ascii="Times New Roman" w:eastAsia="Times New Roman" w:hAnsi="Times New Roman" w:cs="Times New Roman"/>
          <w:bCs/>
          <w:sz w:val="24"/>
          <w:szCs w:val="24"/>
          <w:lang w:eastAsia="pt-BR"/>
        </w:rPr>
        <w:t xml:space="preserve">A resposta à contraproposta e o envio de documentos complementares, necessários ao julgamento da aceitabilidade da proposta, inclusive a sua adequação ao último lance ofertado, que sejam solicitados pela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bCs/>
          <w:sz w:val="24"/>
          <w:szCs w:val="24"/>
          <w:lang w:eastAsia="pt-BR"/>
        </w:rPr>
        <w:t>, deverão ser encaminhados no prazo fixado no item 4.4, deste Edital.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11.3. </w:t>
      </w:r>
      <w:r w:rsidRPr="00DF3777">
        <w:rPr>
          <w:rFonts w:ascii="Times New Roman" w:eastAsia="Times New Roman" w:hAnsi="Times New Roman" w:cs="Times New Roman"/>
          <w:sz w:val="24"/>
          <w:szCs w:val="24"/>
          <w:lang w:eastAsia="pt-BR"/>
        </w:rPr>
        <w:t>Encerrada a etapa de negociação, será examinada a proposta classificada em primeiro lugar quanto à adequação ao objeto e à compatibilidade do preço em relação valor de referência da Administração.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11.4. </w:t>
      </w:r>
      <w:r w:rsidRPr="00DF3777">
        <w:rPr>
          <w:rFonts w:ascii="Times New Roman" w:eastAsia="Times New Roman" w:hAnsi="Times New Roman" w:cs="Times New Roman"/>
          <w:sz w:val="24"/>
          <w:szCs w:val="24"/>
          <w:lang w:eastAsia="pt-BR"/>
        </w:rPr>
        <w:t>Não serão consideradas, para julgamento das propostas, vantagens não previstas no edital.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11.5. </w:t>
      </w:r>
      <w:r w:rsidRPr="00DF3777">
        <w:rPr>
          <w:rFonts w:ascii="Times New Roman" w:eastAsia="Times New Roman" w:hAnsi="Times New Roman" w:cs="Times New Roman"/>
          <w:sz w:val="24"/>
          <w:szCs w:val="24"/>
          <w:lang w:eastAsia="pt-BR"/>
        </w:rPr>
        <w:t xml:space="preserve">Na hipótese de a proposta vencedora não for aceitável ou o licitante não atender às exigências para habilitação, 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xml:space="preserve"> examinará a proposta subsequente e assim sucessivamente, na ordem de classificação, até a apuração de uma proposta que atenda ao edital.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11.6. </w:t>
      </w:r>
      <w:r w:rsidRPr="00DF3777">
        <w:rPr>
          <w:rFonts w:ascii="Times New Roman" w:eastAsia="Times New Roman" w:hAnsi="Times New Roman" w:cs="Times New Roman"/>
          <w:sz w:val="24"/>
          <w:szCs w:val="24"/>
          <w:lang w:eastAsia="pt-BR"/>
        </w:rPr>
        <w:t>Constando o atendimento às exigências estabelecidas neste Edital, o licitante será declarado vencedor, oportunizando-se a manifestação da intenção de recurso.</w:t>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bookmarkStart w:id="39" w:name="art165§1i"/>
      <w:bookmarkEnd w:id="39"/>
      <w:r w:rsidRPr="00DF3777">
        <w:rPr>
          <w:rFonts w:ascii="Times New Roman" w:eastAsia="Times New Roman" w:hAnsi="Times New Roman" w:cs="Times New Roman"/>
          <w:b/>
          <w:sz w:val="24"/>
          <w:szCs w:val="24"/>
          <w:lang w:eastAsia="pt-BR"/>
        </w:rPr>
        <w:t>12. VERIFICAÇÃO DA HABILITAÇÃO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12.1. </w:t>
      </w:r>
      <w:r w:rsidRPr="00DF3777">
        <w:rPr>
          <w:rFonts w:ascii="Times New Roman" w:eastAsia="Times New Roman" w:hAnsi="Times New Roman" w:cs="Times New Roman"/>
          <w:sz w:val="24"/>
          <w:szCs w:val="24"/>
          <w:lang w:eastAsia="pt-BR"/>
        </w:rPr>
        <w:t xml:space="preserve">Os documentos de habilitação serão examinados pela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que verificará a autenticidade das certidões junto aos sítios eletrônicos oficiais de órgãos e entidades emissores.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12.2.</w:t>
      </w:r>
      <w:r w:rsidRPr="00DF3777">
        <w:rPr>
          <w:rFonts w:ascii="Times New Roman" w:eastAsia="Times New Roman" w:hAnsi="Times New Roman" w:cs="Times New Roman"/>
          <w:sz w:val="24"/>
          <w:szCs w:val="24"/>
          <w:lang w:eastAsia="pt-BR"/>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12.3.</w:t>
      </w:r>
      <w:r w:rsidRPr="00DF3777">
        <w:rPr>
          <w:rFonts w:ascii="Times New Roman" w:eastAsia="Times New Roman" w:hAnsi="Times New Roman" w:cs="Times New Roman"/>
          <w:sz w:val="24"/>
          <w:szCs w:val="24"/>
          <w:lang w:eastAsia="pt-BR"/>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12.4. </w:t>
      </w:r>
      <w:r w:rsidRPr="00DF3777">
        <w:rPr>
          <w:rFonts w:ascii="Times New Roman" w:eastAsia="Times New Roman" w:hAnsi="Times New Roman" w:cs="Times New Roman"/>
          <w:sz w:val="24"/>
          <w:szCs w:val="24"/>
          <w:lang w:eastAsia="pt-BR"/>
        </w:rPr>
        <w:t>A beneficiária da Lei Complementar nº 123/2006, que tenha apresentado a declaração exigida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12.5.</w:t>
      </w:r>
      <w:r w:rsidRPr="00DF3777">
        <w:rPr>
          <w:rFonts w:ascii="Times New Roman" w:eastAsia="Times New Roman" w:hAnsi="Times New Roman" w:cs="Times New Roman"/>
          <w:sz w:val="24"/>
          <w:szCs w:val="24"/>
          <w:lang w:eastAsia="pt-BR"/>
        </w:rPr>
        <w:t xml:space="preserve"> Na hipótese de a proposta vencedora não for aceitável ou o licitante não atender às exigências para habilitação, 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xml:space="preserve"> examinará a proposta subsequente e assim sucessivamente, na ordem de classificação, até a apuração de uma proposta que atenda ao edital.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12.6. </w:t>
      </w:r>
      <w:r w:rsidRPr="00DF3777">
        <w:rPr>
          <w:rFonts w:ascii="Times New Roman" w:eastAsia="Times New Roman" w:hAnsi="Times New Roman" w:cs="Times New Roman"/>
          <w:sz w:val="24"/>
          <w:szCs w:val="24"/>
          <w:lang w:eastAsia="pt-BR"/>
        </w:rPr>
        <w:t>Constatado o atendimento às exigências estabelecidas no Edital, o licitante será declarado vencedor, oportunizando-se a manifestação da intenção de recurso.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13. DOS RECURSOS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13.1. </w:t>
      </w:r>
      <w:r w:rsidRPr="00DF3777">
        <w:rPr>
          <w:rFonts w:ascii="Times New Roman" w:eastAsia="Times New Roman" w:hAnsi="Times New Roman" w:cs="Times New Roman"/>
          <w:bCs/>
          <w:sz w:val="24"/>
          <w:szCs w:val="24"/>
          <w:lang w:eastAsia="pt-BR"/>
        </w:rPr>
        <w:t xml:space="preserve">Caberá recurso, </w:t>
      </w:r>
      <w:r w:rsidRPr="00DF3777">
        <w:rPr>
          <w:rFonts w:ascii="Times New Roman" w:eastAsia="Times New Roman" w:hAnsi="Times New Roman" w:cs="Times New Roman"/>
          <w:sz w:val="24"/>
          <w:szCs w:val="24"/>
          <w:lang w:eastAsia="pt-BR"/>
        </w:rPr>
        <w:t>no prazo de 3 (três) dias úteis, contado da data de intimação ou de lavratura da ata, em face de: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ato que defira ou indefira pedido de pré-qualificação de interessado ou de inscrição em registro cadastral, sua alteração ou cancelamento;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julgamento das propostas;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ato de habilitação ou inabilitação de licitante;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anulação ou revogação da licitação.</w:t>
      </w:r>
    </w:p>
    <w:p w:rsidR="00DF3777" w:rsidRPr="00DF3777" w:rsidRDefault="00DF3777" w:rsidP="00DF3777">
      <w:pPr>
        <w:spacing w:after="0" w:line="360" w:lineRule="auto"/>
        <w:jc w:val="both"/>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13.2.</w:t>
      </w:r>
      <w:r w:rsidRPr="00DF3777">
        <w:rPr>
          <w:rFonts w:ascii="Times New Roman" w:eastAsia="Times New Roman" w:hAnsi="Times New Roman" w:cs="Times New Roman"/>
          <w:sz w:val="24"/>
          <w:szCs w:val="24"/>
          <w:lang w:eastAsia="pt-BR"/>
        </w:rPr>
        <w:t xml:space="preserve"> O prazo para apresentação de contrarrazões será o mesmo do recurso e terá início na data de intimação pessoal.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13.3.</w:t>
      </w:r>
      <w:r w:rsidRPr="00DF3777">
        <w:rPr>
          <w:rFonts w:ascii="Times New Roman" w:eastAsia="Times New Roman" w:hAnsi="Times New Roman" w:cs="Times New Roman"/>
          <w:sz w:val="24"/>
          <w:szCs w:val="24"/>
          <w:lang w:eastAsia="pt-BR"/>
        </w:rPr>
        <w:t xml:space="preserve"> Quanto ao recurso apresentado em virtude do disposto </w:t>
      </w:r>
      <w:proofErr w:type="spellStart"/>
      <w:r w:rsidRPr="00DF3777">
        <w:rPr>
          <w:rFonts w:ascii="Times New Roman" w:eastAsia="Times New Roman" w:hAnsi="Times New Roman" w:cs="Times New Roman"/>
          <w:sz w:val="24"/>
          <w:szCs w:val="24"/>
          <w:lang w:eastAsia="pt-BR"/>
        </w:rPr>
        <w:t>nas</w:t>
      </w:r>
      <w:proofErr w:type="spellEnd"/>
      <w:r w:rsidRPr="00DF3777">
        <w:rPr>
          <w:rFonts w:ascii="Times New Roman" w:eastAsia="Times New Roman" w:hAnsi="Times New Roman" w:cs="Times New Roman"/>
          <w:sz w:val="24"/>
          <w:szCs w:val="24"/>
          <w:lang w:eastAsia="pt-BR"/>
        </w:rPr>
        <w:t xml:space="preserve"> alíneas “b” e “c” do item 12.1 do presente Edital, serão observadas as seguintes disposições: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a intenção de recorrer deverá ser manifestada imediatamente, sob pena de preclusão, e o prazo para apresentação das razões recursais será iniciado na data de intimação ou de lavratura da ata de habilitação ou inabilitação;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a apreciação dar-se-á em fase única.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13.4.</w:t>
      </w:r>
      <w:r w:rsidRPr="00DF3777">
        <w:rPr>
          <w:rFonts w:ascii="Times New Roman" w:eastAsia="Times New Roman" w:hAnsi="Times New Roman" w:cs="Times New Roman"/>
          <w:sz w:val="24"/>
          <w:szCs w:val="24"/>
          <w:lang w:eastAsia="pt-BR"/>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13.5.</w:t>
      </w:r>
      <w:r w:rsidRPr="00DF3777">
        <w:rPr>
          <w:rFonts w:ascii="Times New Roman" w:eastAsia="Times New Roman" w:hAnsi="Times New Roman" w:cs="Times New Roman"/>
          <w:sz w:val="24"/>
          <w:szCs w:val="24"/>
          <w:lang w:eastAsia="pt-BR"/>
        </w:rPr>
        <w:t xml:space="preserve"> O acolhimento do recurso implicará invalidação apenas de ato insuscetível de aproveitamento.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13.6.</w:t>
      </w:r>
      <w:r w:rsidRPr="00DF3777">
        <w:rPr>
          <w:rFonts w:ascii="Times New Roman" w:eastAsia="Times New Roman" w:hAnsi="Times New Roman" w:cs="Times New Roman"/>
          <w:sz w:val="24"/>
          <w:szCs w:val="24"/>
          <w:lang w:eastAsia="pt-BR"/>
        </w:rPr>
        <w:t xml:space="preserve"> O recurso interposto dará efeito suspensivo ao ato ou à decisão recorrida, até que sobrevenha decisão final da autoridade competente.</w:t>
      </w:r>
      <w:r w:rsidRPr="00DF3777">
        <w:rPr>
          <w:rFonts w:ascii="Times New Roman" w:eastAsia="Times New Roman" w:hAnsi="Times New Roman" w:cs="Times New Roman"/>
          <w:sz w:val="24"/>
          <w:szCs w:val="24"/>
          <w:vertAlign w:val="superscript"/>
          <w:lang w:eastAsia="pt-BR"/>
        </w:rPr>
        <w:footnoteReference w:id="10"/>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bookmarkStart w:id="40" w:name="art165ie"/>
      <w:bookmarkEnd w:id="40"/>
      <w:r w:rsidRPr="00DF3777">
        <w:rPr>
          <w:rFonts w:ascii="Times New Roman" w:eastAsia="Times New Roman" w:hAnsi="Times New Roman" w:cs="Times New Roman"/>
          <w:b/>
          <w:sz w:val="24"/>
          <w:szCs w:val="24"/>
          <w:lang w:eastAsia="pt-BR"/>
        </w:rPr>
        <w:t>14. ENCERRAMENTO DA LICITAÇÃO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14.1.</w:t>
      </w:r>
      <w:r w:rsidRPr="00DF3777">
        <w:rPr>
          <w:rFonts w:ascii="Times New Roman" w:eastAsia="Times New Roman" w:hAnsi="Times New Roman" w:cs="Times New Roman"/>
          <w:sz w:val="24"/>
          <w:szCs w:val="24"/>
          <w:lang w:eastAsia="pt-BR"/>
        </w:rPr>
        <w:t xml:space="preserve"> Encerradas as fases de julgamento e habilitação, e exauridos os recursos administrativos, o processo licitatório será encaminhado à autoridade superior, que poderá:</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1" w:name="art71i"/>
      <w:bookmarkEnd w:id="41"/>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determinar o retorno dos autos para saneamento de irregularidades;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2" w:name="art71ii"/>
      <w:bookmarkEnd w:id="42"/>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revogar a licitação por motivo de conveniência e oportunidade;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3" w:name="art71iii"/>
      <w:bookmarkEnd w:id="43"/>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proceder à anulação da licitação, de ofício ou mediante provocação de terceiros, sempre que presente ilegalidade insanável;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4" w:name="art71iv"/>
      <w:bookmarkEnd w:id="44"/>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adjudicar o objeto e homologar a licitação.</w:t>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bookmarkStart w:id="45" w:name="art71§1"/>
      <w:bookmarkEnd w:id="45"/>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15. CONDIÇÕES DE CONTRATAÇÃO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15.1.</w:t>
      </w:r>
      <w:r w:rsidRPr="00DF3777">
        <w:rPr>
          <w:rFonts w:ascii="Times New Roman" w:eastAsia="Times New Roman" w:hAnsi="Times New Roman" w:cs="Times New Roman"/>
          <w:sz w:val="24"/>
          <w:szCs w:val="24"/>
          <w:lang w:eastAsia="pt-BR"/>
        </w:rPr>
        <w:t xml:space="preserve"> O licitante vencedor será convocado para assinar o termo de contrato ou para aceitar ou retirar o instrumento equivalente, dentro do prazo de </w:t>
      </w:r>
      <w:r w:rsidRPr="00DF3777">
        <w:rPr>
          <w:rFonts w:ascii="Times New Roman" w:eastAsia="Times New Roman" w:hAnsi="Times New Roman" w:cs="Times New Roman"/>
          <w:b/>
          <w:bCs/>
          <w:sz w:val="24"/>
          <w:szCs w:val="24"/>
          <w:lang w:eastAsia="pt-BR"/>
        </w:rPr>
        <w:t>10 úteis</w:t>
      </w:r>
      <w:r w:rsidRPr="00DF3777">
        <w:rPr>
          <w:rFonts w:ascii="Times New Roman" w:eastAsia="Times New Roman" w:hAnsi="Times New Roman" w:cs="Times New Roman"/>
          <w:sz w:val="24"/>
          <w:szCs w:val="24"/>
          <w:lang w:eastAsia="pt-BR"/>
        </w:rPr>
        <w:t xml:space="preserve"> dias, sob pena de decair o direito à contratação, sem prejuízo das sanções previstas neste Edital.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6" w:name="art90§1"/>
      <w:bookmarkEnd w:id="46"/>
      <w:r w:rsidRPr="00DF3777">
        <w:rPr>
          <w:rFonts w:ascii="Times New Roman" w:eastAsia="Times New Roman" w:hAnsi="Times New Roman" w:cs="Times New Roman"/>
          <w:b/>
          <w:bCs/>
          <w:sz w:val="24"/>
          <w:szCs w:val="24"/>
          <w:lang w:eastAsia="pt-BR"/>
        </w:rPr>
        <w:t>15.2.</w:t>
      </w:r>
      <w:r w:rsidRPr="00DF3777">
        <w:rPr>
          <w:rFonts w:ascii="Times New Roman" w:eastAsia="Times New Roman" w:hAnsi="Times New Roman" w:cs="Times New Roman"/>
          <w:sz w:val="24"/>
          <w:szCs w:val="24"/>
          <w:lang w:eastAsia="pt-BR"/>
        </w:rPr>
        <w:t xml:space="preserve"> O prazo de convocação poderá ser prorrogado 1 (uma) vez, por igual período, mediante solicitação da parte, durante seu transcurso, devidamente justificada, e desde que o motivo apresentado seja aceito pela Administração.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7" w:name="art90§2"/>
      <w:bookmarkEnd w:id="47"/>
      <w:r w:rsidRPr="00DF3777">
        <w:rPr>
          <w:rFonts w:ascii="Times New Roman" w:eastAsia="Times New Roman" w:hAnsi="Times New Roman" w:cs="Times New Roman"/>
          <w:b/>
          <w:bCs/>
          <w:sz w:val="24"/>
          <w:szCs w:val="24"/>
          <w:lang w:eastAsia="pt-BR"/>
        </w:rPr>
        <w:t>15.3.</w:t>
      </w:r>
      <w:r w:rsidRPr="00DF3777">
        <w:rPr>
          <w:rFonts w:ascii="Times New Roman" w:eastAsia="Times New Roman" w:hAnsi="Times New Roman" w:cs="Times New Roman"/>
          <w:sz w:val="24"/>
          <w:szCs w:val="24"/>
          <w:lang w:eastAsia="pt-BR"/>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8" w:name="art90§3"/>
      <w:bookmarkEnd w:id="48"/>
      <w:r w:rsidRPr="00DF3777">
        <w:rPr>
          <w:rFonts w:ascii="Times New Roman" w:eastAsia="Times New Roman" w:hAnsi="Times New Roman" w:cs="Times New Roman"/>
          <w:b/>
          <w:bCs/>
          <w:sz w:val="24"/>
          <w:szCs w:val="24"/>
          <w:lang w:eastAsia="pt-BR"/>
        </w:rPr>
        <w:t>15.4.</w:t>
      </w:r>
      <w:r w:rsidRPr="00DF3777">
        <w:rPr>
          <w:rFonts w:ascii="Times New Roman" w:eastAsia="Times New Roman" w:hAnsi="Times New Roman" w:cs="Times New Roman"/>
          <w:sz w:val="24"/>
          <w:szCs w:val="24"/>
          <w:lang w:eastAsia="pt-BR"/>
        </w:rPr>
        <w:t xml:space="preserve"> Decorrido o prazo de validade da proposta indicado no Edital, sem convocação para a contratação, ficarão os licitantes liberados dos compromissos assumidos.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49" w:name="art90§4"/>
      <w:bookmarkEnd w:id="49"/>
      <w:r w:rsidRPr="00DF3777">
        <w:rPr>
          <w:rFonts w:ascii="Times New Roman" w:eastAsia="Times New Roman" w:hAnsi="Times New Roman" w:cs="Times New Roman"/>
          <w:b/>
          <w:bCs/>
          <w:sz w:val="24"/>
          <w:szCs w:val="24"/>
          <w:lang w:eastAsia="pt-BR"/>
        </w:rPr>
        <w:t>15.5.</w:t>
      </w:r>
      <w:r w:rsidRPr="00DF3777">
        <w:rPr>
          <w:rFonts w:ascii="Times New Roman" w:eastAsia="Times New Roman" w:hAnsi="Times New Roman" w:cs="Times New Roman"/>
          <w:sz w:val="24"/>
          <w:szCs w:val="24"/>
          <w:lang w:eastAsia="pt-BR"/>
        </w:rPr>
        <w:t xml:space="preserve"> Na hipótese de nenhum dos licitantes aceitar a contratação, nos termos do 15.3 deste Edital, a Administração, observados o valor estimado e sua eventual atualização nos termos do edital, poderá:</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0" w:name="art90§4i"/>
      <w:bookmarkEnd w:id="50"/>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convocar os licitantes remanescentes para negociação, na ordem de classificação, com vistas à obtenção de preço melhor, mesmo que acima do preço do adjudicatário;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1" w:name="art90§4ii"/>
      <w:bookmarkEnd w:id="51"/>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adjudicar e celebrar o contrato nas condições ofertadas pelos licitantes remanescentes, atendida a ordem classificatória, quando frustrada a negociação de melhor condição.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2" w:name="art90§5"/>
      <w:bookmarkEnd w:id="52"/>
      <w:r w:rsidRPr="00DF3777">
        <w:rPr>
          <w:rFonts w:ascii="Times New Roman" w:eastAsia="Times New Roman" w:hAnsi="Times New Roman" w:cs="Times New Roman"/>
          <w:b/>
          <w:bCs/>
          <w:sz w:val="24"/>
          <w:szCs w:val="24"/>
          <w:lang w:eastAsia="pt-BR"/>
        </w:rPr>
        <w:t>15.6.</w:t>
      </w:r>
      <w:r w:rsidRPr="00DF3777">
        <w:rPr>
          <w:rFonts w:ascii="Times New Roman" w:eastAsia="Times New Roman" w:hAnsi="Times New Roman" w:cs="Times New Roman"/>
          <w:sz w:val="24"/>
          <w:szCs w:val="24"/>
          <w:lang w:eastAsia="pt-BR"/>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3" w:name="_Hlk149041316"/>
      <w:r w:rsidRPr="00DF3777">
        <w:rPr>
          <w:rFonts w:ascii="Times New Roman" w:eastAsia="Times New Roman" w:hAnsi="Times New Roman" w:cs="Times New Roman"/>
          <w:b/>
          <w:bCs/>
          <w:sz w:val="24"/>
          <w:szCs w:val="24"/>
          <w:lang w:eastAsia="pt-BR"/>
        </w:rPr>
        <w:t xml:space="preserve">15.7. </w:t>
      </w:r>
      <w:r w:rsidRPr="00DF3777">
        <w:rPr>
          <w:rFonts w:ascii="Times New Roman" w:eastAsia="Times New Roman" w:hAnsi="Times New Roman" w:cs="Times New Roman"/>
          <w:sz w:val="24"/>
          <w:szCs w:val="24"/>
          <w:lang w:eastAsia="pt-BR"/>
        </w:rPr>
        <w:t>A regra prevista no item 15.6 se aplicará aos licitantes remanescentes convocados na forma da alínea “a” do item 15.5.</w:t>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bookmarkStart w:id="54" w:name="_Hlk108092172"/>
      <w:bookmarkEnd w:id="53"/>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16. DAS GARANTIAS</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 xml:space="preserve">16.1. </w:t>
      </w:r>
      <w:r w:rsidRPr="00DF3777">
        <w:rPr>
          <w:rFonts w:ascii="Times New Roman" w:eastAsia="Times New Roman" w:hAnsi="Times New Roman" w:cs="Times New Roman"/>
          <w:bCs/>
          <w:sz w:val="24"/>
          <w:szCs w:val="24"/>
          <w:lang w:eastAsia="pt-BR"/>
        </w:rPr>
        <w:t>Será exigida garantia adicional do licitante vencedor cuja proposta for inferior a 85% (oitenta e cinco por cento) do valor orçado pela Administração, equivalente à diferença entre este último e o valor da proposta.</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 xml:space="preserve">16.2. </w:t>
      </w:r>
      <w:r w:rsidRPr="00DF3777">
        <w:rPr>
          <w:rFonts w:ascii="Times New Roman" w:eastAsia="Times New Roman" w:hAnsi="Times New Roman" w:cs="Times New Roman"/>
          <w:bCs/>
          <w:sz w:val="24"/>
          <w:szCs w:val="24"/>
          <w:lang w:eastAsia="pt-BR"/>
        </w:rPr>
        <w:t>Sem prejuízo da garantia adicional prevista no item 16.1 do presente instrumento, será exigida do vencedor da licitação garantia contratual de 5% (cinco por cento) do valor inicial do contrato, cabendo ao contratado optar por uma das seguintes modalidades:</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a)</w:t>
      </w:r>
      <w:r w:rsidRPr="00DF3777">
        <w:rPr>
          <w:rFonts w:ascii="Times New Roman" w:eastAsia="Times New Roman" w:hAnsi="Times New Roman" w:cs="Times New Roman"/>
          <w:bCs/>
          <w:sz w:val="24"/>
          <w:szCs w:val="24"/>
          <w:lang w:eastAsia="pt-BR"/>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b)</w:t>
      </w:r>
      <w:r w:rsidRPr="00DF3777">
        <w:rPr>
          <w:rFonts w:ascii="Times New Roman" w:eastAsia="Times New Roman" w:hAnsi="Times New Roman" w:cs="Times New Roman"/>
          <w:bCs/>
          <w:sz w:val="24"/>
          <w:szCs w:val="24"/>
          <w:lang w:eastAsia="pt-BR"/>
        </w:rPr>
        <w:t xml:space="preserve"> seguro-garantia;</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c)</w:t>
      </w:r>
      <w:r w:rsidRPr="00DF3777">
        <w:rPr>
          <w:rFonts w:ascii="Times New Roman" w:eastAsia="Times New Roman" w:hAnsi="Times New Roman" w:cs="Times New Roman"/>
          <w:bCs/>
          <w:sz w:val="24"/>
          <w:szCs w:val="24"/>
          <w:lang w:eastAsia="pt-BR"/>
        </w:rPr>
        <w:t xml:space="preserve"> fiança bancária emitida por banco ou instituição financeira devidamente autorizada a operar no País pelo Banco Central do Brasil.</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16.3.</w:t>
      </w:r>
      <w:r w:rsidRPr="00DF3777">
        <w:rPr>
          <w:rFonts w:ascii="Times New Roman" w:eastAsia="Times New Roman" w:hAnsi="Times New Roman" w:cs="Times New Roman"/>
          <w:bCs/>
          <w:sz w:val="24"/>
          <w:szCs w:val="24"/>
          <w:lang w:eastAsia="pt-BR"/>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
          <w:sz w:val="24"/>
          <w:szCs w:val="24"/>
          <w:lang w:eastAsia="pt-BR"/>
        </w:rPr>
        <w:t>16.4.</w:t>
      </w:r>
      <w:r w:rsidRPr="00DF3777">
        <w:rPr>
          <w:rFonts w:ascii="Times New Roman" w:eastAsia="Times New Roman" w:hAnsi="Times New Roman" w:cs="Times New Roman"/>
          <w:bCs/>
          <w:sz w:val="24"/>
          <w:szCs w:val="24"/>
          <w:lang w:eastAsia="pt-BR"/>
        </w:rPr>
        <w:t xml:space="preserve"> A garantia prestada pelo contratado será liberada ou retribuída após a fiel execução do contrato ou após a sua extinção por culpa exclusiva da Administração e, quando em dinheiro, atualizada monetariamente.</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17. OBRIGAÇÕES DA VENCEDORA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17.1</w:t>
      </w:r>
      <w:r w:rsidRPr="00DF3777">
        <w:rPr>
          <w:rFonts w:ascii="Times New Roman" w:eastAsia="Times New Roman" w:hAnsi="Times New Roman" w:cs="Times New Roman"/>
          <w:sz w:val="24"/>
          <w:szCs w:val="24"/>
          <w:lang w:eastAsia="pt-BR"/>
        </w:rPr>
        <w:t xml:space="preserve"> A vencedora deverá observar durante a execução do contrato as normas técnicas aplicáveis ao serviço, bem como as normas de segurança do trabalho.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17.2</w:t>
      </w:r>
      <w:r w:rsidRPr="00DF3777">
        <w:rPr>
          <w:rFonts w:ascii="Times New Roman" w:eastAsia="Times New Roman" w:hAnsi="Times New Roman" w:cs="Times New Roman"/>
          <w:sz w:val="24"/>
          <w:szCs w:val="24"/>
          <w:lang w:eastAsia="pt-BR"/>
        </w:rPr>
        <w:t xml:space="preserve"> A vencedora deverá executar os serviços observando fielmente o projeto básico e nos Anexos, inclusive em relação à qualidade dos materiais e ao cronograma de execução, e os termos da sua proposta.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17.3</w:t>
      </w:r>
      <w:r w:rsidRPr="00DF3777">
        <w:rPr>
          <w:rFonts w:ascii="Times New Roman" w:eastAsia="Times New Roman" w:hAnsi="Times New Roman" w:cs="Times New Roman"/>
          <w:sz w:val="24"/>
          <w:szCs w:val="24"/>
          <w:lang w:eastAsia="pt-BR"/>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Pr="00DF3777">
        <w:rPr>
          <w:rFonts w:ascii="Times New Roman" w:eastAsia="Times New Roman" w:hAnsi="Times New Roman" w:cs="Times New Roman"/>
          <w:sz w:val="24"/>
          <w:szCs w:val="24"/>
          <w:vertAlign w:val="superscript"/>
          <w:lang w:eastAsia="pt-BR"/>
        </w:rPr>
        <w:footnoteReference w:id="11"/>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18. PRAZOS DE EXECUÇÃO E DE VIGÊNCIA DO CONTRATO </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18.1.</w:t>
      </w:r>
      <w:r w:rsidRPr="00DF3777">
        <w:rPr>
          <w:rFonts w:ascii="Times New Roman" w:eastAsia="Times New Roman" w:hAnsi="Times New Roman" w:cs="Times New Roman"/>
          <w:sz w:val="24"/>
          <w:szCs w:val="24"/>
          <w:lang w:eastAsia="pt-BR"/>
        </w:rPr>
        <w:t xml:space="preserve"> O contrato decorrente da presente licitação terá o prazo de vigência de 12 meses, a contar da publicação do seu extrato no Diário Oficial do órgão licitante, podendo ser prorrogado, justificadamente, a critério da Administração, nos termos da legislação.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18.2.</w:t>
      </w:r>
      <w:r w:rsidRPr="00DF3777">
        <w:rPr>
          <w:rFonts w:ascii="Times New Roman" w:eastAsia="Times New Roman" w:hAnsi="Times New Roman" w:cs="Times New Roman"/>
          <w:sz w:val="24"/>
          <w:szCs w:val="24"/>
          <w:lang w:eastAsia="pt-BR"/>
        </w:rPr>
        <w:t xml:space="preserve"> O objeto da presente licitação deverá se</w:t>
      </w:r>
      <w:r w:rsidR="00D66D52">
        <w:rPr>
          <w:rFonts w:ascii="Times New Roman" w:eastAsia="Times New Roman" w:hAnsi="Times New Roman" w:cs="Times New Roman"/>
          <w:sz w:val="24"/>
          <w:szCs w:val="24"/>
          <w:lang w:eastAsia="pt-BR"/>
        </w:rPr>
        <w:t>r executado no prazo de até 03</w:t>
      </w:r>
      <w:r w:rsidRPr="00DF3777">
        <w:rPr>
          <w:rFonts w:ascii="Times New Roman" w:eastAsia="Times New Roman" w:hAnsi="Times New Roman" w:cs="Times New Roman"/>
          <w:sz w:val="24"/>
          <w:szCs w:val="24"/>
          <w:lang w:eastAsia="pt-BR"/>
        </w:rPr>
        <w:t xml:space="preserve"> meses, a contar da ordem de início emitida pela Administração, podendo ser prorrogado uma vez, justificadamente, a critério da Administração, por igual período. </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5" w:name="_Hlk149041412"/>
      <w:r w:rsidRPr="00DF3777">
        <w:rPr>
          <w:rFonts w:ascii="Times New Roman" w:eastAsia="Times New Roman" w:hAnsi="Times New Roman" w:cs="Times New Roman"/>
          <w:b/>
          <w:bCs/>
          <w:sz w:val="24"/>
          <w:szCs w:val="24"/>
          <w:lang w:eastAsia="pt-BR"/>
        </w:rPr>
        <w:t>18.3.</w:t>
      </w:r>
      <w:r w:rsidRPr="00DF3777">
        <w:rPr>
          <w:rFonts w:ascii="Times New Roman" w:eastAsia="Times New Roman" w:hAnsi="Times New Roman" w:cs="Times New Roman"/>
          <w:sz w:val="24"/>
          <w:szCs w:val="24"/>
          <w:lang w:eastAsia="pt-BR"/>
        </w:rPr>
        <w:t xml:space="preserve"> Antes de formalizar ou prorrogar o prazo de vigência do contrato, a Administração verificará a regularidade fiscal do contratado, consultar o Cadastro nacional de Empresas Inidôneas e Suspensas (</w:t>
      </w:r>
      <w:proofErr w:type="spellStart"/>
      <w:r w:rsidRPr="00DF3777">
        <w:rPr>
          <w:rFonts w:ascii="Times New Roman" w:eastAsia="Times New Roman" w:hAnsi="Times New Roman" w:cs="Times New Roman"/>
          <w:sz w:val="24"/>
          <w:szCs w:val="24"/>
          <w:lang w:eastAsia="pt-BR"/>
        </w:rPr>
        <w:t>Ceis</w:t>
      </w:r>
      <w:proofErr w:type="spellEnd"/>
      <w:r w:rsidRPr="00DF3777">
        <w:rPr>
          <w:rFonts w:ascii="Times New Roman" w:eastAsia="Times New Roman" w:hAnsi="Times New Roman" w:cs="Times New Roman"/>
          <w:sz w:val="24"/>
          <w:szCs w:val="24"/>
          <w:lang w:eastAsia="pt-BR"/>
        </w:rPr>
        <w:t>) e o Cadastro Nacional de Empresas Punidas (</w:t>
      </w:r>
      <w:proofErr w:type="spellStart"/>
      <w:r w:rsidRPr="00DF3777">
        <w:rPr>
          <w:rFonts w:ascii="Times New Roman" w:eastAsia="Times New Roman" w:hAnsi="Times New Roman" w:cs="Times New Roman"/>
          <w:sz w:val="24"/>
          <w:szCs w:val="24"/>
          <w:lang w:eastAsia="pt-BR"/>
        </w:rPr>
        <w:t>Cnep</w:t>
      </w:r>
      <w:proofErr w:type="spellEnd"/>
      <w:r w:rsidRPr="00DF3777">
        <w:rPr>
          <w:rFonts w:ascii="Times New Roman" w:eastAsia="Times New Roman" w:hAnsi="Times New Roman" w:cs="Times New Roman"/>
          <w:sz w:val="24"/>
          <w:szCs w:val="24"/>
          <w:lang w:eastAsia="pt-BR"/>
        </w:rPr>
        <w:t>), emitir as certidões negativas de inidoneidade, de impedimento e de débitos trabalhistas e juntá-las ao respectivo processo.</w:t>
      </w:r>
    </w:p>
    <w:bookmarkEnd w:id="55"/>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p>
    <w:p w:rsidR="00964041" w:rsidRDefault="00DF3777" w:rsidP="00964041">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19. CRITÉRIOS DE MEDIÇÃO E PAGAMENTO</w:t>
      </w:r>
    </w:p>
    <w:p w:rsidR="00DF3777" w:rsidRPr="00DF3777" w:rsidRDefault="00DF3777" w:rsidP="00964041">
      <w:pPr>
        <w:tabs>
          <w:tab w:val="left" w:pos="1134"/>
        </w:tabs>
        <w:spacing w:after="0" w:line="360" w:lineRule="auto"/>
        <w:jc w:val="both"/>
        <w:rPr>
          <w:rFonts w:ascii="Times New Roman" w:eastAsia="Times New Roman" w:hAnsi="Times New Roman" w:cs="Times New Roman"/>
          <w:b/>
          <w:sz w:val="24"/>
          <w:szCs w:val="24"/>
          <w:lang w:eastAsia="zh-CN"/>
        </w:rPr>
      </w:pPr>
      <w:r w:rsidRPr="00DF3777">
        <w:rPr>
          <w:rFonts w:ascii="Times New Roman" w:eastAsia="Times New Roman" w:hAnsi="Times New Roman" w:cs="Times New Roman"/>
          <w:b/>
          <w:sz w:val="24"/>
          <w:szCs w:val="24"/>
          <w:lang w:eastAsia="pt-BR"/>
        </w:rPr>
        <w:t>19.1.</w:t>
      </w:r>
      <w:r w:rsidRPr="00DF3777">
        <w:rPr>
          <w:rFonts w:ascii="Times New Roman" w:eastAsia="Times New Roman" w:hAnsi="Times New Roman" w:cs="Times New Roman"/>
          <w:sz w:val="24"/>
          <w:szCs w:val="24"/>
          <w:lang w:eastAsia="pt-BR"/>
        </w:rPr>
        <w:t xml:space="preserve"> O pagamento será efetuado contra empenho, no prazo de 30 dias úteis, a contar do recebimento da fatura acompanhada da planilha de medição, aprovada pelo servidor responsável pela fiscalização do contrato e pelo Secretário Municipal de Gestão.</w:t>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19.2. </w:t>
      </w:r>
      <w:r w:rsidRPr="00DF3777">
        <w:rPr>
          <w:rFonts w:ascii="Times New Roman" w:eastAsia="Times New Roman" w:hAnsi="Times New Roman" w:cs="Times New Roman"/>
          <w:sz w:val="24"/>
          <w:szCs w:val="24"/>
          <w:lang w:eastAsia="pt-BR"/>
        </w:rPr>
        <w:t>Ocorrendo atraso no pagamento, os valores serão corrigidos monetariamente pelo índice do IPCA-E do período, ou outro índice que vier a substituí-lo, e a Administração compensará a contratada com juros de 0,5% ao mês, pro rata.</w:t>
      </w:r>
      <w:r w:rsidRPr="00DF3777">
        <w:rPr>
          <w:rFonts w:ascii="Times New Roman" w:eastAsia="Times New Roman" w:hAnsi="Times New Roman" w:cs="Times New Roman"/>
          <w:b/>
          <w:sz w:val="24"/>
          <w:szCs w:val="24"/>
          <w:lang w:eastAsia="pt-BR"/>
        </w:rPr>
        <w:t xml:space="preserve"> </w:t>
      </w: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 xml:space="preserve">19.3. </w:t>
      </w:r>
      <w:r w:rsidRPr="00DF3777">
        <w:rPr>
          <w:rFonts w:ascii="Times New Roman" w:eastAsia="Times New Roman" w:hAnsi="Times New Roman" w:cs="Times New Roman"/>
          <w:sz w:val="24"/>
          <w:szCs w:val="24"/>
          <w:lang w:eastAsia="pt-BR"/>
        </w:rPr>
        <w:t>Serão processadas as retenções tributárias e previdenciárias nos termos da legislação que regula a matéria.</w:t>
      </w:r>
    </w:p>
    <w:p w:rsidR="00DF3777" w:rsidRPr="00DF3777" w:rsidRDefault="00DF3777" w:rsidP="00DF3777">
      <w:pPr>
        <w:spacing w:after="0" w:line="360" w:lineRule="auto"/>
        <w:jc w:val="both"/>
        <w:rPr>
          <w:rFonts w:ascii="Times New Roman" w:eastAsia="Times New Roman" w:hAnsi="Times New Roman" w:cs="Times New Roman"/>
          <w:b/>
          <w:bCs/>
          <w:sz w:val="24"/>
          <w:szCs w:val="24"/>
          <w:lang w:val="pt-PT" w:eastAsia="pt-BR"/>
        </w:rPr>
      </w:pPr>
      <w:r w:rsidRPr="00DF3777">
        <w:rPr>
          <w:rFonts w:ascii="Times New Roman" w:eastAsia="Times New Roman" w:hAnsi="Times New Roman" w:cs="Times New Roman"/>
          <w:b/>
          <w:sz w:val="24"/>
          <w:szCs w:val="24"/>
          <w:lang w:eastAsia="pt-BR"/>
        </w:rPr>
        <w:t xml:space="preserve">19.4. </w:t>
      </w:r>
      <w:r w:rsidRPr="00DF3777">
        <w:rPr>
          <w:rFonts w:ascii="Times New Roman" w:eastAsia="Times New Roman" w:hAnsi="Times New Roman" w:cs="Times New Roman"/>
          <w:sz w:val="24"/>
          <w:szCs w:val="24"/>
          <w:lang w:eastAsia="pt-BR"/>
        </w:rPr>
        <w:t xml:space="preserve">A nota fiscal/fatura emitida pelo fornecedor deverá conter, em local de fácil visualização, a indicação do número do processo e o número da concorrência, a fim de acelerar o trâmite de recebimento do material e posterior liberação do documento fiscal para pagamento, devendo constar nela destacado o IR retido na Fonte, nos termos da IN 1.234/2012 e do Decreto Municipal nº 019/2022 </w:t>
      </w:r>
      <w:r w:rsidRPr="00DF3777">
        <w:rPr>
          <w:rFonts w:ascii="Times New Roman" w:eastAsia="Times New Roman" w:hAnsi="Times New Roman" w:cs="Times New Roman"/>
          <w:sz w:val="24"/>
          <w:szCs w:val="24"/>
          <w:lang w:val="pt-PT" w:eastAsia="pt-BR"/>
        </w:rPr>
        <w:t>e com o aceite do setor competente deste município.</w:t>
      </w:r>
    </w:p>
    <w:p w:rsidR="00DF3777" w:rsidRPr="00DF3777" w:rsidRDefault="00DF3777" w:rsidP="00DF3777">
      <w:pPr>
        <w:tabs>
          <w:tab w:val="left" w:pos="1134"/>
        </w:tabs>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b/>
          <w:color w:val="000000"/>
          <w:sz w:val="24"/>
          <w:szCs w:val="24"/>
          <w:lang w:eastAsia="pt-BR"/>
        </w:rPr>
        <w:t xml:space="preserve">19.5. </w:t>
      </w:r>
      <w:r w:rsidRPr="00DF3777">
        <w:rPr>
          <w:rFonts w:ascii="Times New Roman" w:eastAsia="Times New Roman" w:hAnsi="Times New Roman" w:cs="Times New Roman"/>
          <w:bCs/>
          <w:color w:val="000000"/>
          <w:sz w:val="24"/>
          <w:szCs w:val="24"/>
          <w:lang w:eastAsia="pt-BR"/>
        </w:rPr>
        <w:t xml:space="preserve">A </w:t>
      </w:r>
      <w:r w:rsidRPr="00DF3777">
        <w:rPr>
          <w:rFonts w:ascii="Times New Roman" w:eastAsia="Times New Roman" w:hAnsi="Times New Roman" w:cs="Times New Roman"/>
          <w:color w:val="000000"/>
          <w:sz w:val="24"/>
          <w:szCs w:val="24"/>
          <w:lang w:eastAsia="pt-BR"/>
        </w:rPr>
        <w:t>despesa correrá na seguinte dotação orçamentária:</w:t>
      </w:r>
    </w:p>
    <w:p w:rsidR="00DF3777" w:rsidRPr="00DF3777" w:rsidRDefault="00DF3777" w:rsidP="00DF3777">
      <w:pPr>
        <w:tabs>
          <w:tab w:val="left" w:pos="1134"/>
        </w:tabs>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08 – Secretaria de Obras e Trânsito</w:t>
      </w:r>
    </w:p>
    <w:p w:rsidR="00DF3777" w:rsidRPr="00DF3777" w:rsidRDefault="00DF3777" w:rsidP="00DF3777">
      <w:pPr>
        <w:tabs>
          <w:tab w:val="left" w:pos="1134"/>
        </w:tabs>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 xml:space="preserve">2098 - Manutenção e Expansão das Rodovias e Estradas Municipais </w:t>
      </w:r>
    </w:p>
    <w:p w:rsidR="00DF3777" w:rsidRDefault="00CF3F8A" w:rsidP="00DF3777">
      <w:pPr>
        <w:tabs>
          <w:tab w:val="left" w:pos="1134"/>
        </w:tabs>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755</w:t>
      </w:r>
      <w:r w:rsidR="00DF3777" w:rsidRPr="00DF3777">
        <w:rPr>
          <w:rFonts w:ascii="Times New Roman" w:eastAsia="Times New Roman" w:hAnsi="Times New Roman" w:cs="Times New Roman"/>
          <w:color w:val="000000"/>
          <w:sz w:val="24"/>
          <w:szCs w:val="24"/>
          <w:lang w:eastAsia="pt-BR"/>
        </w:rPr>
        <w:t xml:space="preserve"> – Recursos </w:t>
      </w:r>
      <w:r>
        <w:rPr>
          <w:rFonts w:ascii="Times New Roman" w:eastAsia="Times New Roman" w:hAnsi="Times New Roman" w:cs="Times New Roman"/>
          <w:color w:val="000000"/>
          <w:sz w:val="24"/>
          <w:szCs w:val="24"/>
          <w:lang w:eastAsia="pt-BR"/>
        </w:rPr>
        <w:t xml:space="preserve">de alienações de bens/Ativos </w:t>
      </w:r>
    </w:p>
    <w:p w:rsid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449051- Obras e Instalações</w:t>
      </w:r>
    </w:p>
    <w:p w:rsidR="00CE04D2" w:rsidRPr="00DF3777" w:rsidRDefault="00CE04D2" w:rsidP="00DF3777">
      <w:pPr>
        <w:tabs>
          <w:tab w:val="left" w:pos="1134"/>
        </w:tabs>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bookmarkStart w:id="56" w:name="_Hlk149041468"/>
      <w:r w:rsidRPr="00DF3777">
        <w:rPr>
          <w:rFonts w:ascii="Times New Roman" w:eastAsia="Times New Roman" w:hAnsi="Times New Roman" w:cs="Times New Roman"/>
          <w:b/>
          <w:bCs/>
          <w:sz w:val="24"/>
          <w:szCs w:val="24"/>
          <w:lang w:eastAsia="pt-BR"/>
        </w:rPr>
        <w:t>20. DO REAJUSTE</w:t>
      </w:r>
    </w:p>
    <w:p w:rsid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20.1. </w:t>
      </w:r>
      <w:r w:rsidRPr="00DF3777">
        <w:rPr>
          <w:rFonts w:ascii="Times New Roman" w:eastAsia="Times New Roman" w:hAnsi="Times New Roman" w:cs="Times New Roman"/>
          <w:sz w:val="24"/>
          <w:szCs w:val="24"/>
          <w:lang w:eastAsia="pt-BR"/>
        </w:rPr>
        <w:t>OS valores objeto da contratação decorrente do processo licitatório serão reajustados com base no índice IPCA, a contar da data do orçamento estimado,</w:t>
      </w:r>
      <w:r w:rsidR="001E72B7">
        <w:rPr>
          <w:rFonts w:ascii="Times New Roman" w:eastAsia="Times New Roman" w:hAnsi="Times New Roman" w:cs="Times New Roman"/>
          <w:sz w:val="24"/>
          <w:szCs w:val="24"/>
          <w:lang w:eastAsia="pt-BR"/>
        </w:rPr>
        <w:t xml:space="preserve"> sendo </w:t>
      </w:r>
      <w:proofErr w:type="spellStart"/>
      <w:r w:rsidR="001E72B7">
        <w:rPr>
          <w:rFonts w:ascii="Times New Roman" w:eastAsia="Times New Roman" w:hAnsi="Times New Roman" w:cs="Times New Roman"/>
          <w:sz w:val="24"/>
          <w:szCs w:val="24"/>
          <w:lang w:eastAsia="pt-BR"/>
        </w:rPr>
        <w:t>esta</w:t>
      </w:r>
      <w:proofErr w:type="spellEnd"/>
      <w:r w:rsidR="001E72B7">
        <w:rPr>
          <w:rFonts w:ascii="Times New Roman" w:eastAsia="Times New Roman" w:hAnsi="Times New Roman" w:cs="Times New Roman"/>
          <w:sz w:val="24"/>
          <w:szCs w:val="24"/>
          <w:lang w:eastAsia="pt-BR"/>
        </w:rPr>
        <w:t xml:space="preserve"> o mês de </w:t>
      </w:r>
      <w:r w:rsidR="00CF3F8A">
        <w:rPr>
          <w:rFonts w:ascii="Times New Roman" w:eastAsia="Times New Roman" w:hAnsi="Times New Roman" w:cs="Times New Roman"/>
          <w:sz w:val="24"/>
          <w:szCs w:val="24"/>
          <w:lang w:eastAsia="pt-BR"/>
        </w:rPr>
        <w:t xml:space="preserve">agosto </w:t>
      </w:r>
      <w:r w:rsidR="003F49AA">
        <w:rPr>
          <w:rFonts w:ascii="Times New Roman" w:eastAsia="Times New Roman" w:hAnsi="Times New Roman" w:cs="Times New Roman"/>
          <w:sz w:val="24"/>
          <w:szCs w:val="24"/>
          <w:lang w:eastAsia="pt-BR"/>
        </w:rPr>
        <w:t>de 2</w:t>
      </w:r>
      <w:r w:rsidR="009856A7">
        <w:rPr>
          <w:rFonts w:ascii="Times New Roman" w:eastAsia="Times New Roman" w:hAnsi="Times New Roman" w:cs="Times New Roman"/>
          <w:sz w:val="24"/>
          <w:szCs w:val="24"/>
          <w:lang w:eastAsia="pt-BR"/>
        </w:rPr>
        <w:t>025</w:t>
      </w:r>
      <w:r w:rsidRPr="00DF3777">
        <w:rPr>
          <w:rFonts w:ascii="Times New Roman" w:eastAsia="Times New Roman" w:hAnsi="Times New Roman" w:cs="Times New Roman"/>
          <w:sz w:val="24"/>
          <w:szCs w:val="24"/>
          <w:lang w:eastAsia="pt-BR"/>
        </w:rPr>
        <w:t>.</w:t>
      </w:r>
    </w:p>
    <w:p w:rsidR="00CC21FD" w:rsidRPr="00DF3777" w:rsidRDefault="00CC21FD" w:rsidP="00DF3777">
      <w:pPr>
        <w:tabs>
          <w:tab w:val="left" w:pos="1134"/>
        </w:tabs>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bookmarkStart w:id="57" w:name="_Hlk149041516"/>
      <w:bookmarkEnd w:id="56"/>
      <w:r w:rsidRPr="00DF3777">
        <w:rPr>
          <w:rFonts w:ascii="Times New Roman" w:eastAsia="Times New Roman" w:hAnsi="Times New Roman" w:cs="Times New Roman"/>
          <w:b/>
          <w:bCs/>
          <w:sz w:val="24"/>
          <w:szCs w:val="24"/>
          <w:lang w:eastAsia="pt-BR"/>
        </w:rPr>
        <w:t>21. DO RECEBIMENTO DO OBJETO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 xml:space="preserve">21.1. </w:t>
      </w:r>
      <w:r w:rsidRPr="00DF3777">
        <w:rPr>
          <w:rFonts w:ascii="Times New Roman" w:eastAsia="Times New Roman" w:hAnsi="Times New Roman" w:cs="Times New Roman"/>
          <w:sz w:val="24"/>
          <w:szCs w:val="24"/>
          <w:lang w:eastAsia="pt-BR"/>
        </w:rPr>
        <w:t>O objeto licitado será recebido: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21.1.1.</w:t>
      </w:r>
      <w:r w:rsidRPr="00DF3777">
        <w:rPr>
          <w:rFonts w:ascii="Times New Roman" w:eastAsia="Times New Roman" w:hAnsi="Times New Roman" w:cs="Times New Roman"/>
          <w:sz w:val="24"/>
          <w:szCs w:val="24"/>
          <w:lang w:eastAsia="pt-BR"/>
        </w:rPr>
        <w:t xml:space="preserve"> Provisoriamente, pelo responsável por seu acompanhamento e fiscalização, mediante termo detalhado, quando verificado o cumprimento das exigências de caráter técnico.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21.1.2.</w:t>
      </w:r>
      <w:r w:rsidRPr="00DF3777">
        <w:rPr>
          <w:rFonts w:ascii="Times New Roman" w:eastAsia="Times New Roman" w:hAnsi="Times New Roman" w:cs="Times New Roman"/>
          <w:sz w:val="24"/>
          <w:szCs w:val="24"/>
          <w:lang w:eastAsia="pt-BR"/>
        </w:rPr>
        <w:t xml:space="preserve"> Definitivamente, por servidor ou comissão designado pela autoridade competente, mediante termo detalhado que comprove o atendimento das exigências contratuais.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21.2.</w:t>
      </w:r>
      <w:r w:rsidRPr="00DF3777">
        <w:rPr>
          <w:rFonts w:ascii="Times New Roman" w:eastAsia="Times New Roman" w:hAnsi="Times New Roman" w:cs="Times New Roman"/>
          <w:sz w:val="24"/>
          <w:szCs w:val="24"/>
          <w:lang w:eastAsia="pt-BR"/>
        </w:rPr>
        <w:t xml:space="preserve"> O objeto licitado poderá ser rejeitado, no todo ou em parte, quando estiver em desacordo com o contrato.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21.3.</w:t>
      </w:r>
      <w:r w:rsidRPr="00DF3777">
        <w:rPr>
          <w:rFonts w:ascii="Times New Roman" w:eastAsia="Times New Roman" w:hAnsi="Times New Roman" w:cs="Times New Roman"/>
          <w:sz w:val="24"/>
          <w:szCs w:val="24"/>
          <w:lang w:eastAsia="pt-BR"/>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21.4.</w:t>
      </w:r>
      <w:r w:rsidRPr="00DF3777">
        <w:rPr>
          <w:rFonts w:ascii="Times New Roman" w:eastAsia="Times New Roman" w:hAnsi="Times New Roman" w:cs="Times New Roman"/>
          <w:sz w:val="24"/>
          <w:szCs w:val="24"/>
          <w:lang w:eastAsia="pt-BR"/>
        </w:rPr>
        <w:t xml:space="preserve"> Os ensaios, os testes e as demais provas para aferição da boa execução do objeto do contrato exigidos por normas técnicas oficiais correrão por conta do contrato.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21.5.</w:t>
      </w:r>
      <w:r w:rsidRPr="00DF3777">
        <w:rPr>
          <w:rFonts w:ascii="Times New Roman" w:eastAsia="Times New Roman" w:hAnsi="Times New Roman" w:cs="Times New Roman"/>
          <w:sz w:val="24"/>
          <w:szCs w:val="24"/>
          <w:lang w:eastAsia="pt-BR"/>
        </w:rPr>
        <w:t xml:space="preserve"> O recebimento definitivo pela Administração não eximirá o projetista ou o consultor da responsabilidade objetiva por todos os danos causados por falha de projeto.</w:t>
      </w:r>
    </w:p>
    <w:p w:rsid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21.6.</w:t>
      </w:r>
      <w:r w:rsidRPr="00DF3777">
        <w:rPr>
          <w:rFonts w:ascii="Times New Roman" w:eastAsia="Times New Roman" w:hAnsi="Times New Roman" w:cs="Times New Roman"/>
          <w:sz w:val="24"/>
          <w:szCs w:val="24"/>
          <w:lang w:eastAsia="pt-BR"/>
        </w:rPr>
        <w:t xml:space="preserve"> O recebimento definitivo pela Administração não eximirá o contratado, pelo prazo mínimo de 5 (cinco) anos, da responsabilidade objetiva pela solidez e pela segurança dos materiais e dos serviços executados e pela funcionalidade da pavimentação asfáltica ficará responsável pela reparação, pela correção, pela reconstrução ou pela substituição necessária.</w:t>
      </w:r>
    </w:p>
    <w:p w:rsidR="00494B91" w:rsidRPr="00DF3777" w:rsidRDefault="00494B91" w:rsidP="00DF3777">
      <w:pPr>
        <w:tabs>
          <w:tab w:val="left" w:pos="1134"/>
        </w:tabs>
        <w:spacing w:after="0" w:line="360" w:lineRule="auto"/>
        <w:jc w:val="both"/>
        <w:rPr>
          <w:rFonts w:ascii="Times New Roman" w:eastAsia="Times New Roman" w:hAnsi="Times New Roman" w:cs="Times New Roman"/>
          <w:sz w:val="24"/>
          <w:szCs w:val="24"/>
          <w:lang w:eastAsia="pt-BR"/>
        </w:rPr>
      </w:pPr>
    </w:p>
    <w:bookmarkEnd w:id="54"/>
    <w:bookmarkEnd w:id="57"/>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22. SANÇÕES ADMINISTRATIVAS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22.1.</w:t>
      </w:r>
      <w:r w:rsidRPr="00DF3777">
        <w:rPr>
          <w:rFonts w:ascii="Times New Roman" w:eastAsia="Times New Roman" w:hAnsi="Times New Roman" w:cs="Times New Roman"/>
          <w:b/>
          <w:bCs/>
          <w:sz w:val="24"/>
          <w:szCs w:val="24"/>
          <w:lang w:eastAsia="pt-BR"/>
        </w:rPr>
        <w:t> </w:t>
      </w:r>
      <w:r w:rsidRPr="00DF3777">
        <w:rPr>
          <w:rFonts w:ascii="Times New Roman" w:eastAsia="Times New Roman" w:hAnsi="Times New Roman" w:cs="Times New Roman"/>
          <w:sz w:val="24"/>
          <w:szCs w:val="24"/>
          <w:lang w:eastAsia="pt-BR"/>
        </w:rPr>
        <w:t>O licitante ou o contratado será responsabilizado administrativamente pelas seguintes infrações: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8" w:name="art155i"/>
      <w:bookmarkEnd w:id="58"/>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dar causa à inexecução parcial do contrato;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59" w:name="art155ii"/>
      <w:bookmarkEnd w:id="59"/>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dar causa à inexecução parcial do contrato que cause grave dano à Administração, ao funcionamento dos serviços públicos ou ao interesse coletivo;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0" w:name="art155iii"/>
      <w:bookmarkEnd w:id="60"/>
      <w:r w:rsidRPr="00DF3777">
        <w:rPr>
          <w:rFonts w:ascii="Times New Roman" w:eastAsia="Times New Roman" w:hAnsi="Times New Roman" w:cs="Times New Roman"/>
          <w:b/>
          <w:bCs/>
          <w:sz w:val="24"/>
          <w:szCs w:val="24"/>
          <w:lang w:eastAsia="pt-BR"/>
        </w:rPr>
        <w:t xml:space="preserve">c) </w:t>
      </w:r>
      <w:r w:rsidRPr="00DF3777">
        <w:rPr>
          <w:rFonts w:ascii="Times New Roman" w:eastAsia="Times New Roman" w:hAnsi="Times New Roman" w:cs="Times New Roman"/>
          <w:sz w:val="24"/>
          <w:szCs w:val="24"/>
          <w:lang w:eastAsia="pt-BR"/>
        </w:rPr>
        <w:t>dar causa à inexecução total do contrato;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1" w:name="art155iv"/>
      <w:bookmarkEnd w:id="61"/>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deixar de entregar a documentação exigida para o certame;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2" w:name="art155v"/>
      <w:bookmarkEnd w:id="62"/>
      <w:r w:rsidRPr="00DF3777">
        <w:rPr>
          <w:rFonts w:ascii="Times New Roman" w:eastAsia="Times New Roman" w:hAnsi="Times New Roman" w:cs="Times New Roman"/>
          <w:b/>
          <w:bCs/>
          <w:sz w:val="24"/>
          <w:szCs w:val="24"/>
          <w:lang w:eastAsia="pt-BR"/>
        </w:rPr>
        <w:t>e)</w:t>
      </w:r>
      <w:r w:rsidRPr="00DF3777">
        <w:rPr>
          <w:rFonts w:ascii="Times New Roman" w:eastAsia="Times New Roman" w:hAnsi="Times New Roman" w:cs="Times New Roman"/>
          <w:sz w:val="24"/>
          <w:szCs w:val="24"/>
          <w:lang w:eastAsia="pt-BR"/>
        </w:rPr>
        <w:t xml:space="preserve"> não manter a proposta, salvo em decorrência de fato superveniente devidamente justificado;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3" w:name="art155vi"/>
      <w:bookmarkEnd w:id="63"/>
      <w:r w:rsidRPr="00DF3777">
        <w:rPr>
          <w:rFonts w:ascii="Times New Roman" w:eastAsia="Times New Roman" w:hAnsi="Times New Roman" w:cs="Times New Roman"/>
          <w:b/>
          <w:bCs/>
          <w:sz w:val="24"/>
          <w:szCs w:val="24"/>
          <w:lang w:eastAsia="pt-BR"/>
        </w:rPr>
        <w:t>f)</w:t>
      </w:r>
      <w:r w:rsidRPr="00DF3777">
        <w:rPr>
          <w:rFonts w:ascii="Times New Roman" w:eastAsia="Times New Roman" w:hAnsi="Times New Roman" w:cs="Times New Roman"/>
          <w:sz w:val="24"/>
          <w:szCs w:val="24"/>
          <w:lang w:eastAsia="pt-BR"/>
        </w:rPr>
        <w:t xml:space="preserve"> não celebrar o contrato ou não entregar a documentação exigida para a contratação, quando convocado dentro do prazo de validade de sua proposta;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4" w:name="art155vii"/>
      <w:bookmarkEnd w:id="64"/>
      <w:r w:rsidRPr="00DF3777">
        <w:rPr>
          <w:rFonts w:ascii="Times New Roman" w:eastAsia="Times New Roman" w:hAnsi="Times New Roman" w:cs="Times New Roman"/>
          <w:b/>
          <w:bCs/>
          <w:sz w:val="24"/>
          <w:szCs w:val="24"/>
          <w:lang w:eastAsia="pt-BR"/>
        </w:rPr>
        <w:t>g)</w:t>
      </w:r>
      <w:r w:rsidRPr="00DF3777">
        <w:rPr>
          <w:rFonts w:ascii="Times New Roman" w:eastAsia="Times New Roman" w:hAnsi="Times New Roman" w:cs="Times New Roman"/>
          <w:sz w:val="24"/>
          <w:szCs w:val="24"/>
          <w:lang w:eastAsia="pt-BR"/>
        </w:rPr>
        <w:t xml:space="preserve"> ensejar o retardamento da execução ou da entrega do objeto da licitação sem motivo justificado;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5" w:name="art155viii"/>
      <w:bookmarkEnd w:id="65"/>
      <w:r w:rsidRPr="00DF3777">
        <w:rPr>
          <w:rFonts w:ascii="Times New Roman" w:eastAsia="Times New Roman" w:hAnsi="Times New Roman" w:cs="Times New Roman"/>
          <w:b/>
          <w:bCs/>
          <w:sz w:val="24"/>
          <w:szCs w:val="24"/>
          <w:lang w:eastAsia="pt-BR"/>
        </w:rPr>
        <w:t>h)</w:t>
      </w:r>
      <w:r w:rsidRPr="00DF3777">
        <w:rPr>
          <w:rFonts w:ascii="Times New Roman" w:eastAsia="Times New Roman" w:hAnsi="Times New Roman" w:cs="Times New Roman"/>
          <w:sz w:val="24"/>
          <w:szCs w:val="24"/>
          <w:lang w:eastAsia="pt-BR"/>
        </w:rPr>
        <w:t xml:space="preserve"> apresentar declaração ou documentação falsa exigida para o certame ou prestar declaração falsa durante a licitação ou a execução do contrato;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6" w:name="art155ix"/>
      <w:bookmarkEnd w:id="66"/>
      <w:r w:rsidRPr="00DF3777">
        <w:rPr>
          <w:rFonts w:ascii="Times New Roman" w:eastAsia="Times New Roman" w:hAnsi="Times New Roman" w:cs="Times New Roman"/>
          <w:b/>
          <w:bCs/>
          <w:sz w:val="24"/>
          <w:szCs w:val="24"/>
          <w:lang w:eastAsia="pt-BR"/>
        </w:rPr>
        <w:t>i)</w:t>
      </w:r>
      <w:r w:rsidRPr="00DF3777">
        <w:rPr>
          <w:rFonts w:ascii="Times New Roman" w:eastAsia="Times New Roman" w:hAnsi="Times New Roman" w:cs="Times New Roman"/>
          <w:sz w:val="24"/>
          <w:szCs w:val="24"/>
          <w:lang w:eastAsia="pt-BR"/>
        </w:rPr>
        <w:t xml:space="preserve"> fraudar a licitação ou praticar ato fraudulento na execução do contrato;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7" w:name="art155x"/>
      <w:bookmarkEnd w:id="67"/>
      <w:r w:rsidRPr="00DF3777">
        <w:rPr>
          <w:rFonts w:ascii="Times New Roman" w:eastAsia="Times New Roman" w:hAnsi="Times New Roman" w:cs="Times New Roman"/>
          <w:b/>
          <w:bCs/>
          <w:sz w:val="24"/>
          <w:szCs w:val="24"/>
          <w:lang w:eastAsia="pt-BR"/>
        </w:rPr>
        <w:t>j)</w:t>
      </w:r>
      <w:r w:rsidRPr="00DF3777">
        <w:rPr>
          <w:rFonts w:ascii="Times New Roman" w:eastAsia="Times New Roman" w:hAnsi="Times New Roman" w:cs="Times New Roman"/>
          <w:sz w:val="24"/>
          <w:szCs w:val="24"/>
          <w:lang w:eastAsia="pt-BR"/>
        </w:rPr>
        <w:t xml:space="preserve"> comportar-se de modo inidôneo ou cometer fraude de qualquer natureza;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8" w:name="art155xi"/>
      <w:bookmarkEnd w:id="68"/>
      <w:r w:rsidRPr="00DF3777">
        <w:rPr>
          <w:rFonts w:ascii="Times New Roman" w:eastAsia="Times New Roman" w:hAnsi="Times New Roman" w:cs="Times New Roman"/>
          <w:b/>
          <w:bCs/>
          <w:sz w:val="24"/>
          <w:szCs w:val="24"/>
          <w:lang w:eastAsia="pt-BR"/>
        </w:rPr>
        <w:t>l)</w:t>
      </w:r>
      <w:r w:rsidRPr="00DF3777">
        <w:rPr>
          <w:rFonts w:ascii="Times New Roman" w:eastAsia="Times New Roman" w:hAnsi="Times New Roman" w:cs="Times New Roman"/>
          <w:sz w:val="24"/>
          <w:szCs w:val="24"/>
          <w:lang w:eastAsia="pt-BR"/>
        </w:rPr>
        <w:t xml:space="preserve"> praticar atos ilícitos com vistas a frustrar os objetivos da licitação;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69" w:name="art155xii"/>
      <w:bookmarkEnd w:id="69"/>
      <w:r w:rsidRPr="00DF3777">
        <w:rPr>
          <w:rFonts w:ascii="Times New Roman" w:eastAsia="Times New Roman" w:hAnsi="Times New Roman" w:cs="Times New Roman"/>
          <w:b/>
          <w:bCs/>
          <w:sz w:val="24"/>
          <w:szCs w:val="24"/>
          <w:lang w:eastAsia="pt-BR"/>
        </w:rPr>
        <w:t>m)</w:t>
      </w:r>
      <w:r w:rsidRPr="00DF3777">
        <w:rPr>
          <w:rFonts w:ascii="Times New Roman" w:eastAsia="Times New Roman" w:hAnsi="Times New Roman" w:cs="Times New Roman"/>
          <w:sz w:val="24"/>
          <w:szCs w:val="24"/>
          <w:lang w:eastAsia="pt-BR"/>
        </w:rPr>
        <w:t xml:space="preserve"> praticar ato lesivo previsto no </w:t>
      </w:r>
      <w:hyperlink r:id="rId11" w:anchor="art5" w:history="1">
        <w:r w:rsidRPr="00DF3777">
          <w:rPr>
            <w:rFonts w:ascii="Times New Roman" w:eastAsia="Times New Roman" w:hAnsi="Times New Roman" w:cs="Times New Roman"/>
            <w:color w:val="0000FF"/>
            <w:sz w:val="24"/>
            <w:szCs w:val="24"/>
            <w:u w:val="single"/>
            <w:lang w:eastAsia="pt-BR"/>
          </w:rPr>
          <w:t>art. 5º da Lei nº 12.846, de 1º de agosto de 2013.</w:t>
        </w:r>
      </w:hyperlink>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70" w:name="art156"/>
      <w:bookmarkEnd w:id="70"/>
      <w:r w:rsidRPr="00DF3777">
        <w:rPr>
          <w:rFonts w:ascii="Times New Roman" w:eastAsia="Times New Roman" w:hAnsi="Times New Roman" w:cs="Times New Roman"/>
          <w:b/>
          <w:bCs/>
          <w:sz w:val="24"/>
          <w:szCs w:val="24"/>
          <w:lang w:eastAsia="pt-BR"/>
        </w:rPr>
        <w:t>22.2.</w:t>
      </w:r>
      <w:r w:rsidRPr="00DF3777">
        <w:rPr>
          <w:rFonts w:ascii="Times New Roman" w:eastAsia="Times New Roman" w:hAnsi="Times New Roman" w:cs="Times New Roman"/>
          <w:sz w:val="24"/>
          <w:szCs w:val="24"/>
          <w:lang w:eastAsia="pt-BR"/>
        </w:rPr>
        <w:t xml:space="preserve"> Serão aplicadas ao responsável pelas infrações administrativas previstas no item 22.1 deste edital as seguintes sanções: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71" w:name="art156i"/>
      <w:bookmarkEnd w:id="71"/>
      <w:r w:rsidRPr="00DF3777">
        <w:rPr>
          <w:rFonts w:ascii="Times New Roman" w:eastAsia="Times New Roman" w:hAnsi="Times New Roman" w:cs="Times New Roman"/>
          <w:b/>
          <w:bCs/>
          <w:sz w:val="24"/>
          <w:szCs w:val="24"/>
          <w:lang w:eastAsia="pt-BR"/>
        </w:rPr>
        <w:t>a)</w:t>
      </w:r>
      <w:r w:rsidRPr="00DF3777">
        <w:rPr>
          <w:rFonts w:ascii="Times New Roman" w:eastAsia="Times New Roman" w:hAnsi="Times New Roman" w:cs="Times New Roman"/>
          <w:sz w:val="24"/>
          <w:szCs w:val="24"/>
          <w:lang w:eastAsia="pt-BR"/>
        </w:rPr>
        <w:t xml:space="preserve"> advertência;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72" w:name="art156ii"/>
      <w:bookmarkEnd w:id="72"/>
      <w:r w:rsidRPr="00DF3777">
        <w:rPr>
          <w:rFonts w:ascii="Times New Roman" w:eastAsia="Times New Roman" w:hAnsi="Times New Roman" w:cs="Times New Roman"/>
          <w:b/>
          <w:bCs/>
          <w:sz w:val="24"/>
          <w:szCs w:val="24"/>
          <w:lang w:eastAsia="pt-BR"/>
        </w:rPr>
        <w:t>b)</w:t>
      </w:r>
      <w:r w:rsidRPr="00DF3777">
        <w:rPr>
          <w:rFonts w:ascii="Times New Roman" w:eastAsia="Times New Roman" w:hAnsi="Times New Roman" w:cs="Times New Roman"/>
          <w:sz w:val="24"/>
          <w:szCs w:val="24"/>
          <w:lang w:eastAsia="pt-BR"/>
        </w:rPr>
        <w:t xml:space="preserve"> multa de no mínimo 0,5% (cinco décimos por cento) e máximo de 30% (trinta por cento) do valor do objeto licitado ou contratado;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73" w:name="art156iii"/>
      <w:bookmarkEnd w:id="73"/>
      <w:r w:rsidRPr="00DF3777">
        <w:rPr>
          <w:rFonts w:ascii="Times New Roman" w:eastAsia="Times New Roman" w:hAnsi="Times New Roman" w:cs="Times New Roman"/>
          <w:b/>
          <w:bCs/>
          <w:sz w:val="24"/>
          <w:szCs w:val="24"/>
          <w:lang w:eastAsia="pt-BR"/>
        </w:rPr>
        <w:t>c)</w:t>
      </w:r>
      <w:r w:rsidRPr="00DF3777">
        <w:rPr>
          <w:rFonts w:ascii="Times New Roman" w:eastAsia="Times New Roman" w:hAnsi="Times New Roman" w:cs="Times New Roman"/>
          <w:sz w:val="24"/>
          <w:szCs w:val="24"/>
          <w:lang w:eastAsia="pt-BR"/>
        </w:rPr>
        <w:t xml:space="preserve"> impedimento de licitar e contratar, no âmbito da Administração Pública direta e indireta do órgão licitante, pelo prazo máximo de 3 (três) anos.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74" w:name="art156iv"/>
      <w:bookmarkEnd w:id="74"/>
      <w:r w:rsidRPr="00DF3777">
        <w:rPr>
          <w:rFonts w:ascii="Times New Roman" w:eastAsia="Times New Roman" w:hAnsi="Times New Roman" w:cs="Times New Roman"/>
          <w:b/>
          <w:bCs/>
          <w:sz w:val="24"/>
          <w:szCs w:val="24"/>
          <w:lang w:eastAsia="pt-BR"/>
        </w:rPr>
        <w:t>d)</w:t>
      </w:r>
      <w:r w:rsidRPr="00DF3777">
        <w:rPr>
          <w:rFonts w:ascii="Times New Roman" w:eastAsia="Times New Roman" w:hAnsi="Times New Roman" w:cs="Times New Roman"/>
          <w:sz w:val="24"/>
          <w:szCs w:val="24"/>
          <w:lang w:eastAsia="pt-BR"/>
        </w:rPr>
        <w:t xml:space="preserve"> declaração de inidoneidade para licitar ou contratar</w:t>
      </w:r>
      <w:bookmarkStart w:id="75" w:name="art156§1"/>
      <w:bookmarkStart w:id="76" w:name="art156§2"/>
      <w:bookmarkStart w:id="77" w:name="art156§5"/>
      <w:bookmarkEnd w:id="75"/>
      <w:bookmarkEnd w:id="76"/>
      <w:bookmarkEnd w:id="77"/>
      <w:r w:rsidRPr="00DF3777">
        <w:rPr>
          <w:rFonts w:ascii="Times New Roman" w:eastAsia="Times New Roman" w:hAnsi="Times New Roman" w:cs="Times New Roman"/>
          <w:sz w:val="24"/>
          <w:szCs w:val="24"/>
          <w:lang w:eastAsia="pt-BR"/>
        </w:rPr>
        <w:t xml:space="preserve"> no âmbito da Administração Pública direta e indireta de todos os entes federativos, pelo prazo mínimo de 3 (três) anos e máximo de 6 (seis) anos.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78" w:name="art156§6"/>
      <w:bookmarkStart w:id="79" w:name="art156§7"/>
      <w:bookmarkEnd w:id="78"/>
      <w:bookmarkEnd w:id="79"/>
      <w:r w:rsidRPr="00DF3777">
        <w:rPr>
          <w:rFonts w:ascii="Times New Roman" w:eastAsia="Times New Roman" w:hAnsi="Times New Roman" w:cs="Times New Roman"/>
          <w:b/>
          <w:bCs/>
          <w:sz w:val="24"/>
          <w:szCs w:val="24"/>
          <w:lang w:eastAsia="pt-BR"/>
        </w:rPr>
        <w:t>22.3</w:t>
      </w:r>
      <w:r w:rsidRPr="00DF3777">
        <w:rPr>
          <w:rFonts w:ascii="Times New Roman" w:eastAsia="Times New Roman" w:hAnsi="Times New Roman" w:cs="Times New Roman"/>
          <w:sz w:val="24"/>
          <w:szCs w:val="24"/>
          <w:lang w:eastAsia="pt-BR"/>
        </w:rPr>
        <w:t xml:space="preserve"> As sanções previstas nas alíneas “a”, “c” e “d” do item 22.2. </w:t>
      </w:r>
      <w:proofErr w:type="gramStart"/>
      <w:r w:rsidRPr="00DF3777">
        <w:rPr>
          <w:rFonts w:ascii="Times New Roman" w:eastAsia="Times New Roman" w:hAnsi="Times New Roman" w:cs="Times New Roman"/>
          <w:sz w:val="24"/>
          <w:szCs w:val="24"/>
          <w:lang w:eastAsia="pt-BR"/>
        </w:rPr>
        <w:t>do</w:t>
      </w:r>
      <w:proofErr w:type="gramEnd"/>
      <w:r w:rsidRPr="00DF3777">
        <w:rPr>
          <w:rFonts w:ascii="Times New Roman" w:eastAsia="Times New Roman" w:hAnsi="Times New Roman" w:cs="Times New Roman"/>
          <w:sz w:val="24"/>
          <w:szCs w:val="24"/>
          <w:lang w:eastAsia="pt-BR"/>
        </w:rPr>
        <w:t xml:space="preserve"> presente Edital poderão ser aplicadas cumulativamente com a prevista na alínea “b” do mesmo item.</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80" w:name="art156§8"/>
      <w:bookmarkEnd w:id="80"/>
      <w:r w:rsidRPr="00DF3777">
        <w:rPr>
          <w:rFonts w:ascii="Times New Roman" w:eastAsia="Times New Roman" w:hAnsi="Times New Roman" w:cs="Times New Roman"/>
          <w:b/>
          <w:bCs/>
          <w:sz w:val="24"/>
          <w:szCs w:val="24"/>
          <w:lang w:eastAsia="pt-BR"/>
        </w:rPr>
        <w:t xml:space="preserve">22.4. </w:t>
      </w:r>
      <w:r w:rsidRPr="00DF3777">
        <w:rPr>
          <w:rFonts w:ascii="Times New Roman" w:eastAsia="Times New Roman" w:hAnsi="Times New Roman" w:cs="Times New Roman"/>
          <w:sz w:val="24"/>
          <w:szCs w:val="24"/>
          <w:lang w:eastAsia="pt-BR"/>
        </w:rPr>
        <w:t xml:space="preserve">A aplicação de multa de mora não impedirá que a Administração a converta em compensatória e promova a extinção unilateral do contrato com a aplicação cumulada de outras sanções, conforme previsto no item 22.2 do presente Edital. </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22.5.</w:t>
      </w:r>
      <w:r w:rsidRPr="00DF3777">
        <w:rPr>
          <w:rFonts w:ascii="Times New Roman" w:eastAsia="Times New Roman" w:hAnsi="Times New Roman" w:cs="Times New Roman"/>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964041" w:rsidRDefault="00DF3777" w:rsidP="00DF3777">
      <w:pPr>
        <w:spacing w:after="0" w:line="360" w:lineRule="auto"/>
        <w:jc w:val="both"/>
        <w:rPr>
          <w:rFonts w:ascii="Times New Roman" w:eastAsia="Times New Roman" w:hAnsi="Times New Roman" w:cs="Times New Roman"/>
          <w:sz w:val="24"/>
          <w:szCs w:val="24"/>
          <w:lang w:eastAsia="pt-BR"/>
        </w:rPr>
      </w:pPr>
      <w:bookmarkStart w:id="81" w:name="art156§9"/>
      <w:bookmarkEnd w:id="81"/>
      <w:r w:rsidRPr="00DF3777">
        <w:rPr>
          <w:rFonts w:ascii="Times New Roman" w:eastAsia="Times New Roman" w:hAnsi="Times New Roman" w:cs="Times New Roman"/>
          <w:b/>
          <w:bCs/>
          <w:sz w:val="24"/>
          <w:szCs w:val="24"/>
          <w:lang w:eastAsia="pt-BR"/>
        </w:rPr>
        <w:t>22.6.</w:t>
      </w:r>
      <w:r w:rsidRPr="00DF3777">
        <w:rPr>
          <w:rFonts w:ascii="Times New Roman" w:eastAsia="Times New Roman" w:hAnsi="Times New Roman" w:cs="Times New Roman"/>
          <w:sz w:val="24"/>
          <w:szCs w:val="24"/>
          <w:lang w:eastAsia="pt-BR"/>
        </w:rPr>
        <w:t xml:space="preserve"> A aplicação das sanções previstas no item 22.2. </w:t>
      </w:r>
      <w:proofErr w:type="gramStart"/>
      <w:r w:rsidRPr="00DF3777">
        <w:rPr>
          <w:rFonts w:ascii="Times New Roman" w:eastAsia="Times New Roman" w:hAnsi="Times New Roman" w:cs="Times New Roman"/>
          <w:sz w:val="24"/>
          <w:szCs w:val="24"/>
          <w:lang w:eastAsia="pt-BR"/>
        </w:rPr>
        <w:t>deste</w:t>
      </w:r>
      <w:proofErr w:type="gramEnd"/>
      <w:r w:rsidRPr="00DF3777">
        <w:rPr>
          <w:rFonts w:ascii="Times New Roman" w:eastAsia="Times New Roman" w:hAnsi="Times New Roman" w:cs="Times New Roman"/>
          <w:sz w:val="24"/>
          <w:szCs w:val="24"/>
          <w:lang w:eastAsia="pt-BR"/>
        </w:rPr>
        <w:t xml:space="preserve"> Edital não exclui, em hipótese alguma, a obrigação de reparação integral do dano causado à Administração Pública.</w:t>
      </w:r>
      <w:bookmarkStart w:id="82" w:name="art157"/>
      <w:bookmarkEnd w:id="82"/>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22.7.</w:t>
      </w:r>
      <w:r w:rsidRPr="00DF3777">
        <w:rPr>
          <w:rFonts w:ascii="Times New Roman" w:eastAsia="Times New Roman" w:hAnsi="Times New Roman" w:cs="Times New Roman"/>
          <w:sz w:val="24"/>
          <w:szCs w:val="24"/>
          <w:lang w:eastAsia="pt-BR"/>
        </w:rPr>
        <w:t xml:space="preserve"> Na aplicação da sanção prevista no item 22.2, alínea “b”, do presente edital, será facultada a defesa do interessado no prazo de 15 (quinze) dias úteis, contado da data de sua intimação.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83" w:name="art158"/>
      <w:bookmarkEnd w:id="83"/>
      <w:r w:rsidRPr="00DF3777">
        <w:rPr>
          <w:rFonts w:ascii="Times New Roman" w:eastAsia="Times New Roman" w:hAnsi="Times New Roman" w:cs="Times New Roman"/>
          <w:b/>
          <w:bCs/>
          <w:sz w:val="24"/>
          <w:szCs w:val="24"/>
          <w:lang w:eastAsia="pt-BR"/>
        </w:rPr>
        <w:t>22.8.</w:t>
      </w:r>
      <w:r w:rsidRPr="00DF3777">
        <w:rPr>
          <w:rFonts w:ascii="Times New Roman" w:eastAsia="Times New Roman" w:hAnsi="Times New Roman" w:cs="Times New Roman"/>
          <w:sz w:val="24"/>
          <w:szCs w:val="24"/>
          <w:lang w:eastAsia="pt-BR"/>
        </w:rPr>
        <w:t xml:space="preserve"> Para aplicação das sanções previstas nas alíneas “c” e “d” do item 22.2 do presente Edital o licitante ou o contratado será intimado para, no prazo de 15 (quinze) dias úteis, contado da data de intimação, apresentar defesa escrita e especificar as provas que pretenda produzir.</w:t>
      </w:r>
      <w:bookmarkStart w:id="84" w:name="art158§1"/>
      <w:bookmarkStart w:id="85" w:name="art158§2"/>
      <w:bookmarkEnd w:id="84"/>
      <w:bookmarkEnd w:id="85"/>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22.9.</w:t>
      </w:r>
      <w:r w:rsidRPr="00DF3777">
        <w:rPr>
          <w:rFonts w:ascii="Times New Roman" w:eastAsia="Times New Roman" w:hAnsi="Times New Roman" w:cs="Times New Roman"/>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86" w:name="art158§3"/>
      <w:bookmarkEnd w:id="86"/>
      <w:r w:rsidRPr="00DF3777">
        <w:rPr>
          <w:rFonts w:ascii="Times New Roman" w:eastAsia="Times New Roman" w:hAnsi="Times New Roman" w:cs="Times New Roman"/>
          <w:b/>
          <w:bCs/>
          <w:sz w:val="24"/>
          <w:szCs w:val="24"/>
          <w:lang w:eastAsia="pt-BR"/>
        </w:rPr>
        <w:t>22.10.</w:t>
      </w:r>
      <w:r w:rsidRPr="00DF3777">
        <w:rPr>
          <w:rFonts w:ascii="Times New Roman" w:eastAsia="Times New Roman" w:hAnsi="Times New Roman" w:cs="Times New Roman"/>
          <w:sz w:val="24"/>
          <w:szCs w:val="24"/>
          <w:lang w:eastAsia="pt-BR"/>
        </w:rPr>
        <w:t xml:space="preserve"> Serão indeferidas pela comissão, mediante decisão fundamentada, provas ilícitas, impertinentes, desnecessárias, protelatórias ou intempestivas.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87" w:name="art158§4"/>
      <w:bookmarkStart w:id="88" w:name="art160"/>
      <w:bookmarkEnd w:id="87"/>
      <w:bookmarkEnd w:id="88"/>
      <w:r w:rsidRPr="00DF3777">
        <w:rPr>
          <w:rFonts w:ascii="Times New Roman" w:eastAsia="Times New Roman" w:hAnsi="Times New Roman" w:cs="Times New Roman"/>
          <w:b/>
          <w:bCs/>
          <w:sz w:val="24"/>
          <w:szCs w:val="24"/>
          <w:lang w:eastAsia="pt-BR"/>
        </w:rPr>
        <w:t>22.11.</w:t>
      </w:r>
      <w:r w:rsidRPr="00DF3777">
        <w:rPr>
          <w:rFonts w:ascii="Times New Roman" w:eastAsia="Times New Roman" w:hAnsi="Times New Roman" w:cs="Times New Roman"/>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89" w:name="art161"/>
      <w:bookmarkStart w:id="90" w:name="art162"/>
      <w:bookmarkStart w:id="91" w:name="art162p"/>
      <w:bookmarkStart w:id="92" w:name="art163"/>
      <w:bookmarkEnd w:id="89"/>
      <w:bookmarkEnd w:id="90"/>
      <w:bookmarkEnd w:id="91"/>
      <w:bookmarkEnd w:id="92"/>
      <w:r w:rsidRPr="00DF3777">
        <w:rPr>
          <w:rFonts w:ascii="Times New Roman" w:eastAsia="Times New Roman" w:hAnsi="Times New Roman" w:cs="Times New Roman"/>
          <w:b/>
          <w:bCs/>
          <w:sz w:val="24"/>
          <w:szCs w:val="24"/>
          <w:lang w:eastAsia="pt-BR"/>
        </w:rPr>
        <w:t>22.12.</w:t>
      </w:r>
      <w:r w:rsidRPr="00DF3777">
        <w:rPr>
          <w:rFonts w:ascii="Times New Roman" w:eastAsia="Times New Roman" w:hAnsi="Times New Roman" w:cs="Times New Roman"/>
          <w:sz w:val="24"/>
          <w:szCs w:val="24"/>
          <w:lang w:eastAsia="pt-BR"/>
        </w:rPr>
        <w:t xml:space="preserve"> É admitida a reabilitação do licitante ou contratado perante a própria autoridade que aplicou a penalidade, exigidos, cumulativamente: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93" w:name="art163i"/>
      <w:bookmarkEnd w:id="93"/>
      <w:r w:rsidRPr="00DF3777">
        <w:rPr>
          <w:rFonts w:ascii="Times New Roman" w:eastAsia="Times New Roman" w:hAnsi="Times New Roman" w:cs="Times New Roman"/>
          <w:sz w:val="24"/>
          <w:szCs w:val="24"/>
          <w:lang w:eastAsia="pt-BR"/>
        </w:rPr>
        <w:t>a) reparação integral do dano causado à Administração Pública;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94" w:name="art163ii"/>
      <w:bookmarkEnd w:id="94"/>
      <w:r w:rsidRPr="00DF3777">
        <w:rPr>
          <w:rFonts w:ascii="Times New Roman" w:eastAsia="Times New Roman" w:hAnsi="Times New Roman" w:cs="Times New Roman"/>
          <w:sz w:val="24"/>
          <w:szCs w:val="24"/>
          <w:lang w:eastAsia="pt-BR"/>
        </w:rPr>
        <w:t>b) pagamento da multa;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95" w:name="art163iii"/>
      <w:bookmarkEnd w:id="95"/>
      <w:r w:rsidRPr="00DF3777">
        <w:rPr>
          <w:rFonts w:ascii="Times New Roman" w:eastAsia="Times New Roman" w:hAnsi="Times New Roman" w:cs="Times New Roman"/>
          <w:sz w:val="24"/>
          <w:szCs w:val="24"/>
          <w:lang w:eastAsia="pt-BR"/>
        </w:rPr>
        <w:t>c) transcurso do prazo mínimo de 1 (um) ano da aplicação da penalidade, no caso de impedimento de licitar e contratar, ou de 3 (três) anos da aplicação da penalidade, no caso de declaração de inidoneidade;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96" w:name="art163iv"/>
      <w:bookmarkEnd w:id="96"/>
      <w:r w:rsidRPr="00DF3777">
        <w:rPr>
          <w:rFonts w:ascii="Times New Roman" w:eastAsia="Times New Roman" w:hAnsi="Times New Roman" w:cs="Times New Roman"/>
          <w:sz w:val="24"/>
          <w:szCs w:val="24"/>
          <w:lang w:eastAsia="pt-BR"/>
        </w:rPr>
        <w:t>d) cumprimento das condições de reabilitação definidas no ato punitivo;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bookmarkStart w:id="97" w:name="art163v"/>
      <w:bookmarkEnd w:id="97"/>
      <w:r w:rsidRPr="00DF3777">
        <w:rPr>
          <w:rFonts w:ascii="Times New Roman" w:eastAsia="Times New Roman" w:hAnsi="Times New Roman" w:cs="Times New Roman"/>
          <w:sz w:val="24"/>
          <w:szCs w:val="24"/>
          <w:lang w:eastAsia="pt-BR"/>
        </w:rPr>
        <w:t>e) análise jurídica prévia, com posicionamento conclusivo quanto ao cumprimento dos requisitos definidos neste artigo.</w:t>
      </w:r>
    </w:p>
    <w:p w:rsidR="00DF3777" w:rsidRDefault="00DF3777" w:rsidP="00DF3777">
      <w:pPr>
        <w:spacing w:after="0" w:line="360" w:lineRule="auto"/>
        <w:jc w:val="both"/>
        <w:rPr>
          <w:rFonts w:ascii="Times New Roman" w:eastAsia="Times New Roman" w:hAnsi="Times New Roman" w:cs="Times New Roman"/>
          <w:sz w:val="24"/>
          <w:szCs w:val="24"/>
          <w:lang w:eastAsia="pt-BR"/>
        </w:rPr>
      </w:pPr>
      <w:bookmarkStart w:id="98" w:name="art163p"/>
      <w:bookmarkEnd w:id="98"/>
      <w:r w:rsidRPr="00DF3777">
        <w:rPr>
          <w:rFonts w:ascii="Times New Roman" w:eastAsia="Times New Roman" w:hAnsi="Times New Roman" w:cs="Times New Roman"/>
          <w:b/>
          <w:bCs/>
          <w:sz w:val="24"/>
          <w:szCs w:val="24"/>
          <w:lang w:eastAsia="pt-BR"/>
        </w:rPr>
        <w:t>22.13.</w:t>
      </w:r>
      <w:r w:rsidRPr="00DF3777">
        <w:rPr>
          <w:rFonts w:ascii="Times New Roman" w:eastAsia="Times New Roman" w:hAnsi="Times New Roman" w:cs="Times New Roman"/>
          <w:sz w:val="24"/>
          <w:szCs w:val="24"/>
          <w:lang w:eastAsia="pt-BR"/>
        </w:rPr>
        <w:t xml:space="preserve"> A sanção pelas infrações previstas nas alíneas “h” e “m” do item 22.2 do presente Edital exigirá, como condição de reabilitação do licitante ou contratado, a implantação ou aperfeiçoamento de programa de integridade pelo responsável.</w:t>
      </w:r>
    </w:p>
    <w:p w:rsidR="00494B91" w:rsidRPr="00DF3777" w:rsidRDefault="00494B91"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bookmarkStart w:id="99" w:name="_Hlk149041544"/>
      <w:r w:rsidRPr="00DF3777">
        <w:rPr>
          <w:rFonts w:ascii="Times New Roman" w:eastAsia="Times New Roman" w:hAnsi="Times New Roman" w:cs="Times New Roman"/>
          <w:b/>
          <w:sz w:val="24"/>
          <w:szCs w:val="24"/>
          <w:lang w:eastAsia="pt-BR"/>
        </w:rPr>
        <w:t>23. PEDIDOS DE ESCLARECIMENTOS E IMPUGNAÇÕES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hi-IN"/>
        </w:rPr>
      </w:pPr>
      <w:r w:rsidRPr="00DF3777">
        <w:rPr>
          <w:rFonts w:ascii="Times New Roman" w:eastAsia="Times New Roman" w:hAnsi="Times New Roman" w:cs="Times New Roman"/>
          <w:b/>
          <w:bCs/>
          <w:sz w:val="24"/>
          <w:szCs w:val="24"/>
          <w:lang w:eastAsia="pt-BR"/>
        </w:rPr>
        <w:t xml:space="preserve">23.1. </w:t>
      </w:r>
      <w:r w:rsidRPr="00DF3777">
        <w:rPr>
          <w:rFonts w:ascii="Times New Roman" w:eastAsia="Times New Roman" w:hAnsi="Times New Roman" w:cs="Times New Roman"/>
          <w:sz w:val="24"/>
          <w:szCs w:val="24"/>
          <w:lang w:eastAsia="pt-BR"/>
        </w:rPr>
        <w:t xml:space="preserve">Os pedidos de esclarecimentos referentes ao processo licitatório e os pedidos de impugnações poderão ser enviados 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 até três dias úteis anteriores à data fixada para abertura da sessão pública, mediante protocolo, na sede da Prefeitura Municipal, com endereço Rua Independência, nº 536, Bairro Centro, setor de compras e licitações, ou pelo telefones 55 3563 1122, no horário compreendido entre as 08h e 17 horas (exceto turno único).</w:t>
      </w:r>
    </w:p>
    <w:p w:rsid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23.2.</w:t>
      </w:r>
      <w:r w:rsidRPr="00DF3777">
        <w:rPr>
          <w:rFonts w:ascii="Times New Roman" w:eastAsia="Times New Roman" w:hAnsi="Times New Roman" w:cs="Times New Roman"/>
          <w:sz w:val="24"/>
          <w:szCs w:val="24"/>
          <w:lang w:eastAsia="pt-BR"/>
        </w:rPr>
        <w:t xml:space="preserve">  As respostas aos pedidos de esclarecimentos e às impugnações serão divulgadas pelo órgão licitante no seguinte endereço: </w:t>
      </w:r>
      <w:hyperlink r:id="rId12" w:history="1">
        <w:r w:rsidR="00494B91" w:rsidRPr="005F0DF8">
          <w:rPr>
            <w:rStyle w:val="Hyperlink"/>
            <w:rFonts w:ascii="Times New Roman" w:eastAsia="Times New Roman" w:hAnsi="Times New Roman" w:cs="Times New Roman"/>
            <w:sz w:val="24"/>
            <w:szCs w:val="24"/>
            <w:lang w:eastAsia="pt-BR"/>
          </w:rPr>
          <w:t>https://www.saopaulodasmissoes.rs.gov.br/site</w:t>
        </w:r>
      </w:hyperlink>
      <w:r w:rsidRPr="00DF3777">
        <w:rPr>
          <w:rFonts w:ascii="Times New Roman" w:eastAsia="Times New Roman" w:hAnsi="Times New Roman" w:cs="Times New Roman"/>
          <w:sz w:val="24"/>
          <w:szCs w:val="24"/>
          <w:lang w:eastAsia="pt-BR"/>
        </w:rPr>
        <w:t>.</w:t>
      </w:r>
    </w:p>
    <w:p w:rsidR="00494B91" w:rsidRPr="00DF3777" w:rsidRDefault="00494B91" w:rsidP="00DF3777">
      <w:pPr>
        <w:spacing w:after="0" w:line="360" w:lineRule="auto"/>
        <w:jc w:val="both"/>
        <w:rPr>
          <w:rFonts w:ascii="Times New Roman" w:eastAsia="Times New Roman" w:hAnsi="Times New Roman" w:cs="Times New Roman"/>
          <w:sz w:val="24"/>
          <w:szCs w:val="24"/>
          <w:lang w:eastAsia="pt-BR"/>
        </w:rPr>
      </w:pPr>
    </w:p>
    <w:bookmarkEnd w:id="99"/>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24. DAS DISPOSIÇÕES GERAIS: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24.1. </w:t>
      </w:r>
      <w:r w:rsidRPr="00DF3777">
        <w:rPr>
          <w:rFonts w:ascii="Times New Roman" w:eastAsia="Times New Roman" w:hAnsi="Times New Roman" w:cs="Times New Roman"/>
          <w:sz w:val="24"/>
          <w:szCs w:val="24"/>
          <w:lang w:eastAsia="pt-BR"/>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24.2. </w:t>
      </w:r>
      <w:r w:rsidRPr="00DF3777">
        <w:rPr>
          <w:rFonts w:ascii="Times New Roman" w:eastAsia="Times New Roman" w:hAnsi="Times New Roman" w:cs="Times New Roman"/>
          <w:sz w:val="24"/>
          <w:szCs w:val="24"/>
          <w:lang w:eastAsia="pt-BR"/>
        </w:rPr>
        <w:t xml:space="preserve">Após a apresentação da proposta, não caberá desistência, salvo por motivo justo decorrente de fato superveniente e aceito pela </w:t>
      </w:r>
      <w:r w:rsidRPr="00DF3777">
        <w:rPr>
          <w:rFonts w:ascii="Times New Roman" w:eastAsia="Times New Roman" w:hAnsi="Times New Roman" w:cs="Arial"/>
          <w:sz w:val="24"/>
          <w:szCs w:val="24"/>
          <w:lang w:eastAsia="pt-BR"/>
        </w:rPr>
        <w:t>Comissão de Licitações</w:t>
      </w:r>
      <w:r w:rsidRPr="00DF3777">
        <w:rPr>
          <w:rFonts w:ascii="Times New Roman" w:eastAsia="Times New Roman" w:hAnsi="Times New Roman" w:cs="Times New Roman"/>
          <w:sz w:val="24"/>
          <w:szCs w:val="24"/>
          <w:lang w:eastAsia="pt-BR"/>
        </w:rPr>
        <w:t>.</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24.3.</w:t>
      </w:r>
      <w:r w:rsidRPr="00DF3777">
        <w:rPr>
          <w:rFonts w:ascii="Times New Roman" w:eastAsia="Times New Roman" w:hAnsi="Times New Roman" w:cs="Times New Roman"/>
          <w:sz w:val="24"/>
          <w:szCs w:val="24"/>
          <w:lang w:eastAsia="pt-BR"/>
        </w:rPr>
        <w:t xml:space="preserve"> A Administração tem a prerrogativa de fiscalizar o cumprimento satisfatório do objeto da presente licitação, por meio de agente designado para tal função, conforme o disposto na Lei nº 14.133/2021.</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 xml:space="preserve">24.4. </w:t>
      </w:r>
      <w:r w:rsidRPr="00DF3777">
        <w:rPr>
          <w:rFonts w:ascii="Times New Roman" w:eastAsia="Times New Roman" w:hAnsi="Times New Roman" w:cs="Times New Roman"/>
          <w:sz w:val="24"/>
          <w:szCs w:val="24"/>
          <w:lang w:eastAsia="pt-BR"/>
        </w:rPr>
        <w:t xml:space="preserve">Fica eleito o Foro da Comarca de </w:t>
      </w:r>
      <w:r w:rsidRPr="00DF3777">
        <w:rPr>
          <w:rFonts w:ascii="Times New Roman" w:eastAsia="Times New Roman" w:hAnsi="Times New Roman" w:cs="Times New Roman"/>
          <w:bCs/>
          <w:sz w:val="24"/>
          <w:szCs w:val="24"/>
          <w:lang w:eastAsia="pt-BR"/>
        </w:rPr>
        <w:t>Campina das Missões/RS</w:t>
      </w:r>
      <w:r w:rsidRPr="00DF3777">
        <w:rPr>
          <w:rFonts w:ascii="Times New Roman" w:eastAsia="Times New Roman" w:hAnsi="Times New Roman" w:cs="Times New Roman"/>
          <w:sz w:val="24"/>
          <w:szCs w:val="24"/>
          <w:lang w:eastAsia="pt-BR"/>
        </w:rPr>
        <w:t xml:space="preserve"> para dirimir quaisquer litígios oriundos da licitação e do contrato dela decorrente, com expressa renúncia a outro qualquer, por mais privilegiado que seja.</w:t>
      </w:r>
    </w:p>
    <w:p w:rsidR="00DF3777" w:rsidRPr="00DF3777" w:rsidRDefault="004F76AF" w:rsidP="00964041">
      <w:pPr>
        <w:tabs>
          <w:tab w:val="left" w:pos="1134"/>
        </w:tabs>
        <w:spacing w:after="0" w:line="360" w:lineRule="auto"/>
        <w:jc w:val="both"/>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São Paulo das Mi</w:t>
      </w:r>
      <w:r w:rsidR="00CF3F8A">
        <w:rPr>
          <w:rFonts w:ascii="Times New Roman" w:eastAsia="Times New Roman" w:hAnsi="Times New Roman" w:cs="Times New Roman"/>
          <w:bCs/>
          <w:sz w:val="24"/>
          <w:szCs w:val="24"/>
          <w:lang w:eastAsia="pt-BR"/>
        </w:rPr>
        <w:t>ssões, 27</w:t>
      </w:r>
      <w:r w:rsidR="00DF3777" w:rsidRPr="00DF3777">
        <w:rPr>
          <w:rFonts w:ascii="Times New Roman" w:eastAsia="Times New Roman" w:hAnsi="Times New Roman" w:cs="Times New Roman"/>
          <w:bCs/>
          <w:sz w:val="24"/>
          <w:szCs w:val="24"/>
          <w:lang w:eastAsia="pt-BR"/>
        </w:rPr>
        <w:t xml:space="preserve"> de </w:t>
      </w:r>
      <w:r w:rsidR="00CF3F8A">
        <w:rPr>
          <w:rFonts w:ascii="Times New Roman" w:eastAsia="Times New Roman" w:hAnsi="Times New Roman" w:cs="Times New Roman"/>
          <w:bCs/>
          <w:sz w:val="24"/>
          <w:szCs w:val="24"/>
          <w:lang w:eastAsia="pt-BR"/>
        </w:rPr>
        <w:t>novembro</w:t>
      </w:r>
      <w:r w:rsidR="00494B91">
        <w:rPr>
          <w:rFonts w:ascii="Times New Roman" w:eastAsia="Times New Roman" w:hAnsi="Times New Roman" w:cs="Times New Roman"/>
          <w:bCs/>
          <w:sz w:val="24"/>
          <w:szCs w:val="24"/>
          <w:lang w:eastAsia="pt-BR"/>
        </w:rPr>
        <w:t xml:space="preserve"> de 2025</w:t>
      </w:r>
      <w:r w:rsidR="00DF3777" w:rsidRPr="00DF3777">
        <w:rPr>
          <w:rFonts w:ascii="Times New Roman" w:eastAsia="Times New Roman" w:hAnsi="Times New Roman" w:cs="Times New Roman"/>
          <w:bCs/>
          <w:sz w:val="24"/>
          <w:szCs w:val="24"/>
          <w:lang w:eastAsia="pt-BR"/>
        </w:rPr>
        <w:t>.</w:t>
      </w:r>
      <w:r w:rsidR="00964041">
        <w:rPr>
          <w:rFonts w:ascii="Times New Roman" w:eastAsia="Times New Roman" w:hAnsi="Times New Roman" w:cs="Times New Roman"/>
          <w:bCs/>
          <w:sz w:val="24"/>
          <w:szCs w:val="24"/>
          <w:lang w:eastAsia="pt-BR"/>
        </w:rPr>
        <w:t xml:space="preserve">    </w:t>
      </w:r>
      <w:r w:rsidR="00DF3777" w:rsidRPr="00DF3777">
        <w:rPr>
          <w:rFonts w:ascii="Times New Roman" w:eastAsia="Times New Roman" w:hAnsi="Times New Roman" w:cs="Times New Roman"/>
          <w:bCs/>
          <w:sz w:val="24"/>
          <w:szCs w:val="24"/>
          <w:lang w:eastAsia="pt-BR"/>
        </w:rPr>
        <w:t xml:space="preserve">     </w:t>
      </w:r>
    </w:p>
    <w:tbl>
      <w:tblPr>
        <w:tblpPr w:leftFromText="141" w:rightFromText="141" w:vertAnchor="text" w:horzAnchor="margin" w:tblpY="257"/>
        <w:tblW w:w="0" w:type="auto"/>
        <w:tblLayout w:type="fixed"/>
        <w:tblCellMar>
          <w:left w:w="70" w:type="dxa"/>
          <w:right w:w="70" w:type="dxa"/>
        </w:tblCellMar>
        <w:tblLook w:val="0000" w:firstRow="0" w:lastRow="0" w:firstColumn="0" w:lastColumn="0" w:noHBand="0" w:noVBand="0"/>
      </w:tblPr>
      <w:tblGrid>
        <w:gridCol w:w="4221"/>
      </w:tblGrid>
      <w:tr w:rsidR="00DF3777" w:rsidRPr="00DF3777" w:rsidTr="002152F6">
        <w:tc>
          <w:tcPr>
            <w:tcW w:w="4221" w:type="dxa"/>
            <w:tcBorders>
              <w:top w:val="single" w:sz="8" w:space="0" w:color="000000"/>
              <w:left w:val="single" w:sz="8" w:space="0" w:color="000000"/>
              <w:bottom w:val="single" w:sz="8" w:space="0" w:color="000000"/>
              <w:right w:val="single" w:sz="8" w:space="0" w:color="000000"/>
            </w:tcBorders>
            <w:shd w:val="clear" w:color="auto" w:fill="auto"/>
          </w:tcPr>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Cs/>
                <w:sz w:val="24"/>
                <w:szCs w:val="24"/>
                <w:lang w:eastAsia="pt-BR"/>
              </w:rPr>
              <w:t>Este edital foi devidamente examinado e aprovado por esta Assessoria Jurídica.</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Cs/>
                <w:sz w:val="24"/>
                <w:szCs w:val="24"/>
                <w:lang w:eastAsia="pt-BR"/>
              </w:rPr>
              <w:t>Em_____-________-_____________</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Cs/>
                <w:sz w:val="24"/>
                <w:szCs w:val="24"/>
                <w:lang w:eastAsia="pt-BR"/>
              </w:rPr>
              <w:t xml:space="preserve">            ________________________</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Cs/>
                <w:sz w:val="24"/>
                <w:szCs w:val="24"/>
                <w:lang w:eastAsia="pt-BR"/>
              </w:rPr>
              <w:t xml:space="preserve">                        Assessor Jurídico       </w:t>
            </w:r>
          </w:p>
        </w:tc>
      </w:tr>
    </w:tbl>
    <w:p w:rsidR="00DF3777" w:rsidRPr="00DF3777" w:rsidRDefault="00DF3777" w:rsidP="004B7ACE">
      <w:pPr>
        <w:tabs>
          <w:tab w:val="left" w:pos="1134"/>
        </w:tabs>
        <w:spacing w:line="360" w:lineRule="auto"/>
        <w:jc w:val="right"/>
        <w:rPr>
          <w:rFonts w:ascii="Times New Roman" w:eastAsia="Times New Roman" w:hAnsi="Times New Roman" w:cs="Times New Roman"/>
          <w:bCs/>
          <w:sz w:val="24"/>
          <w:szCs w:val="24"/>
          <w:lang w:eastAsia="pt-BR"/>
        </w:rPr>
      </w:pPr>
      <w:r w:rsidRPr="00DF3777">
        <w:rPr>
          <w:rFonts w:ascii="Times New Roman" w:eastAsia="Times New Roman" w:hAnsi="Times New Roman" w:cs="Times New Roman"/>
          <w:bCs/>
          <w:sz w:val="24"/>
          <w:szCs w:val="24"/>
          <w:lang w:eastAsia="pt-BR"/>
        </w:rPr>
        <w:t xml:space="preserve">           </w:t>
      </w:r>
      <w:r w:rsidRPr="00DF3777">
        <w:rPr>
          <w:rFonts w:ascii="Times New Roman" w:eastAsia="Times New Roman" w:hAnsi="Times New Roman" w:cs="Times New Roman"/>
          <w:bCs/>
          <w:sz w:val="24"/>
          <w:szCs w:val="24"/>
          <w:lang w:eastAsia="pt-BR"/>
        </w:rPr>
        <w:tab/>
        <w:t xml:space="preserve">                                                                       </w:t>
      </w:r>
      <w:r w:rsidR="004B7ACE" w:rsidRPr="004B7ACE">
        <w:rPr>
          <w:rFonts w:ascii="Times New Roman" w:eastAsia="Times New Roman" w:hAnsi="Times New Roman" w:cs="Arial"/>
          <w:b/>
          <w:bCs/>
          <w:sz w:val="24"/>
          <w:szCs w:val="24"/>
          <w:lang w:val="pt-PT" w:eastAsia="pt-BR"/>
        </w:rPr>
        <w:t>OBERDAN LUIS</w:t>
      </w:r>
      <w:r w:rsidR="004B7ACE">
        <w:rPr>
          <w:rFonts w:ascii="Times New Roman" w:eastAsia="Times New Roman" w:hAnsi="Times New Roman" w:cs="Arial"/>
          <w:b/>
          <w:bCs/>
          <w:sz w:val="24"/>
          <w:szCs w:val="24"/>
          <w:lang w:val="pt-PT" w:eastAsia="pt-BR"/>
        </w:rPr>
        <w:t xml:space="preserve"> </w:t>
      </w:r>
      <w:r w:rsidR="004B7ACE" w:rsidRPr="004B7ACE">
        <w:rPr>
          <w:rFonts w:ascii="Times New Roman" w:eastAsia="Times New Roman" w:hAnsi="Times New Roman" w:cs="Arial"/>
          <w:b/>
          <w:bCs/>
          <w:sz w:val="24"/>
          <w:szCs w:val="24"/>
          <w:lang w:val="pt-PT" w:eastAsia="pt-BR"/>
        </w:rPr>
        <w:t>RHODEN</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bCs/>
          <w:sz w:val="24"/>
          <w:szCs w:val="24"/>
          <w:lang w:eastAsia="pt-BR"/>
        </w:rPr>
        <w:t>Prefeito Municipal.</w:t>
      </w: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p>
    <w:p w:rsid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Cs/>
          <w:sz w:val="24"/>
          <w:szCs w:val="24"/>
          <w:lang w:eastAsia="pt-BR"/>
        </w:rPr>
      </w:pPr>
    </w:p>
    <w:p w:rsidR="00DF3777" w:rsidRPr="00EB3D23" w:rsidRDefault="00DF3777" w:rsidP="00DF3777">
      <w:pPr>
        <w:spacing w:after="0" w:line="240" w:lineRule="auto"/>
        <w:jc w:val="center"/>
        <w:rPr>
          <w:rFonts w:ascii="Times New Roman" w:eastAsia="Times New Roman" w:hAnsi="Times New Roman" w:cs="Arial"/>
          <w:b/>
          <w:bCs/>
          <w:sz w:val="24"/>
          <w:szCs w:val="24"/>
          <w:u w:val="single"/>
          <w:lang w:eastAsia="pt-BR"/>
        </w:rPr>
      </w:pPr>
      <w:r w:rsidRPr="00EB3D23">
        <w:rPr>
          <w:rFonts w:ascii="Times New Roman" w:eastAsia="Times New Roman" w:hAnsi="Times New Roman" w:cs="Arial"/>
          <w:b/>
          <w:bCs/>
          <w:sz w:val="24"/>
          <w:szCs w:val="24"/>
          <w:u w:val="single"/>
          <w:lang w:eastAsia="pt-BR"/>
        </w:rPr>
        <w:t>ANEXO I- OJETO DA LICITAÇÃO E VALOR MÁXIMO ADMITIDO</w:t>
      </w:r>
    </w:p>
    <w:p w:rsidR="00DF3777" w:rsidRPr="00EB3D23" w:rsidRDefault="00DF3777" w:rsidP="00DF3777">
      <w:pPr>
        <w:widowControl w:val="0"/>
        <w:overflowPunct w:val="0"/>
        <w:autoSpaceDE w:val="0"/>
        <w:autoSpaceDN w:val="0"/>
        <w:adjustRightInd w:val="0"/>
        <w:spacing w:after="0" w:line="240" w:lineRule="auto"/>
        <w:jc w:val="center"/>
        <w:rPr>
          <w:rFonts w:ascii="Times New Roman" w:eastAsia="Times New Roman" w:hAnsi="Times New Roman" w:cs="Arial"/>
          <w:bCs/>
          <w:sz w:val="24"/>
          <w:szCs w:val="24"/>
          <w:lang w:eastAsia="pt-BR"/>
        </w:rPr>
      </w:pPr>
    </w:p>
    <w:p w:rsidR="00DF3777" w:rsidRPr="00EB3D23" w:rsidRDefault="00DF3777" w:rsidP="00DF3777">
      <w:pPr>
        <w:widowControl w:val="0"/>
        <w:overflowPunct w:val="0"/>
        <w:autoSpaceDE w:val="0"/>
        <w:autoSpaceDN w:val="0"/>
        <w:adjustRightInd w:val="0"/>
        <w:spacing w:after="0" w:line="240" w:lineRule="auto"/>
        <w:jc w:val="center"/>
        <w:rPr>
          <w:rFonts w:ascii="Times New Roman" w:eastAsia="Times New Roman" w:hAnsi="Times New Roman" w:cs="Arial"/>
          <w:bCs/>
          <w:sz w:val="24"/>
          <w:szCs w:val="24"/>
          <w:lang w:eastAsia="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6394"/>
        <w:gridCol w:w="2105"/>
      </w:tblGrid>
      <w:tr w:rsidR="00DF3777" w:rsidRPr="00EB3D23" w:rsidTr="002152F6">
        <w:trPr>
          <w:trHeight w:val="458"/>
        </w:trPr>
        <w:tc>
          <w:tcPr>
            <w:tcW w:w="857" w:type="dxa"/>
          </w:tcPr>
          <w:p w:rsidR="00DF3777" w:rsidRPr="00EB3D23"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r w:rsidRPr="00EB3D23">
              <w:rPr>
                <w:rFonts w:ascii="Times New Roman" w:eastAsia="Times New Roman" w:hAnsi="Times New Roman" w:cs="Arial"/>
                <w:b/>
                <w:bCs/>
                <w:iCs/>
                <w:sz w:val="24"/>
                <w:szCs w:val="24"/>
                <w:lang w:eastAsia="pt-BR"/>
              </w:rPr>
              <w:t>ITEM</w:t>
            </w:r>
          </w:p>
        </w:tc>
        <w:tc>
          <w:tcPr>
            <w:tcW w:w="6394" w:type="dxa"/>
          </w:tcPr>
          <w:p w:rsidR="00DF3777" w:rsidRPr="00EB3D23"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r w:rsidRPr="00EB3D23">
              <w:rPr>
                <w:rFonts w:ascii="Times New Roman" w:eastAsia="Times New Roman" w:hAnsi="Times New Roman" w:cs="Arial"/>
                <w:b/>
                <w:bCs/>
                <w:iCs/>
                <w:sz w:val="24"/>
                <w:szCs w:val="24"/>
                <w:lang w:eastAsia="pt-BR"/>
              </w:rPr>
              <w:t>DESCRIÇÃO</w:t>
            </w:r>
          </w:p>
        </w:tc>
        <w:tc>
          <w:tcPr>
            <w:tcW w:w="2105" w:type="dxa"/>
          </w:tcPr>
          <w:p w:rsidR="00DF3777" w:rsidRPr="00EB3D23"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r w:rsidRPr="00EB3D23">
              <w:rPr>
                <w:rFonts w:ascii="Times New Roman" w:eastAsia="Times New Roman" w:hAnsi="Times New Roman" w:cs="Arial"/>
                <w:b/>
                <w:bCs/>
                <w:iCs/>
                <w:sz w:val="24"/>
                <w:szCs w:val="24"/>
                <w:lang w:eastAsia="pt-BR"/>
              </w:rPr>
              <w:t>VALOR MÁXIMO</w:t>
            </w:r>
          </w:p>
        </w:tc>
      </w:tr>
      <w:tr w:rsidR="00DF3777" w:rsidRPr="00DF3777" w:rsidTr="002152F6">
        <w:trPr>
          <w:trHeight w:val="551"/>
        </w:trPr>
        <w:tc>
          <w:tcPr>
            <w:tcW w:w="857" w:type="dxa"/>
          </w:tcPr>
          <w:p w:rsidR="00DF3777" w:rsidRPr="00EB3D23" w:rsidRDefault="00DF3777" w:rsidP="00DF3777">
            <w:pPr>
              <w:widowControl w:val="0"/>
              <w:overflowPunct w:val="0"/>
              <w:autoSpaceDE w:val="0"/>
              <w:autoSpaceDN w:val="0"/>
              <w:adjustRightInd w:val="0"/>
              <w:spacing w:after="0" w:line="240" w:lineRule="auto"/>
              <w:rPr>
                <w:rFonts w:ascii="Times New Roman" w:eastAsia="Times New Roman" w:hAnsi="Times New Roman" w:cs="Arial"/>
                <w:bCs/>
                <w:iCs/>
                <w:sz w:val="24"/>
                <w:szCs w:val="24"/>
                <w:lang w:eastAsia="pt-BR"/>
              </w:rPr>
            </w:pPr>
            <w:r w:rsidRPr="00EB3D23">
              <w:rPr>
                <w:rFonts w:ascii="Times New Roman" w:eastAsia="Times New Roman" w:hAnsi="Times New Roman" w:cs="Arial"/>
                <w:bCs/>
                <w:iCs/>
                <w:sz w:val="24"/>
                <w:szCs w:val="24"/>
                <w:lang w:eastAsia="pt-BR"/>
              </w:rPr>
              <w:t>01</w:t>
            </w:r>
          </w:p>
        </w:tc>
        <w:tc>
          <w:tcPr>
            <w:tcW w:w="6394" w:type="dxa"/>
          </w:tcPr>
          <w:p w:rsidR="00DF3777" w:rsidRPr="00EB3D23" w:rsidRDefault="00CF3F8A" w:rsidP="00EB3D23">
            <w:pPr>
              <w:tabs>
                <w:tab w:val="left" w:pos="1008"/>
              </w:tabs>
              <w:spacing w:before="120" w:after="0" w:line="360" w:lineRule="auto"/>
              <w:jc w:val="both"/>
              <w:rPr>
                <w:rFonts w:ascii="Times New Roman" w:eastAsia="Times New Roman" w:hAnsi="Times New Roman" w:cs="Arial"/>
                <w:b/>
                <w:sz w:val="24"/>
                <w:szCs w:val="24"/>
                <w:lang w:eastAsia="pt-BR"/>
              </w:rPr>
            </w:pPr>
            <w:r w:rsidRPr="00D53FB3">
              <w:rPr>
                <w:rFonts w:ascii="Times New Roman" w:eastAsia="Times New Roman" w:hAnsi="Times New Roman" w:cs="Arial"/>
                <w:iCs/>
                <w:sz w:val="24"/>
                <w:szCs w:val="24"/>
                <w:lang w:eastAsia="pt-BR"/>
              </w:rPr>
              <w:t>Contratação</w:t>
            </w:r>
            <w:r w:rsidRPr="00D53FB3">
              <w:rPr>
                <w:rFonts w:ascii="Times New Roman" w:eastAsia="Times New Roman" w:hAnsi="Times New Roman" w:cs="Arial"/>
                <w:iCs/>
                <w:sz w:val="24"/>
                <w:szCs w:val="24"/>
                <w:lang w:eastAsia="pt-BR"/>
              </w:rPr>
              <w:t xml:space="preserve"> de empresa para a prestação de serviços </w:t>
            </w:r>
            <w:r w:rsidRPr="00D53FB3">
              <w:rPr>
                <w:rFonts w:ascii="Times New Roman" w:eastAsia="Times New Roman" w:hAnsi="Times New Roman" w:cs="Arial"/>
                <w:bCs/>
                <w:iCs/>
                <w:sz w:val="24"/>
                <w:szCs w:val="24"/>
                <w:lang w:eastAsia="pt-BR"/>
              </w:rPr>
              <w:t>de mão-de-obra, com fornecimento e transporte de material, para execução do projeto que visa a pavimentação com pedras irregulares na estrada geral que dá acesso à RS 307</w:t>
            </w:r>
            <w:r>
              <w:rPr>
                <w:rFonts w:ascii="Times New Roman" w:eastAsia="Times New Roman" w:hAnsi="Times New Roman" w:cs="Arial"/>
                <w:iCs/>
                <w:sz w:val="24"/>
                <w:szCs w:val="24"/>
                <w:lang w:eastAsia="pt-BR"/>
              </w:rPr>
              <w:t>, num total de 1.716,25m²</w:t>
            </w:r>
            <w:r>
              <w:rPr>
                <w:rFonts w:ascii="Times New Roman" w:eastAsia="Times New Roman" w:hAnsi="Times New Roman" w:cs="Arial"/>
                <w:bCs/>
                <w:iCs/>
                <w:sz w:val="24"/>
                <w:szCs w:val="24"/>
                <w:lang w:eastAsia="pt-BR"/>
              </w:rPr>
              <w:t>.</w:t>
            </w:r>
          </w:p>
        </w:tc>
        <w:tc>
          <w:tcPr>
            <w:tcW w:w="2105" w:type="dxa"/>
          </w:tcPr>
          <w:p w:rsidR="00CF3F8A" w:rsidRPr="00CF3F8A" w:rsidRDefault="00CF3F8A" w:rsidP="00CF3F8A">
            <w:pPr>
              <w:widowControl w:val="0"/>
              <w:overflowPunct w:val="0"/>
              <w:autoSpaceDE w:val="0"/>
              <w:autoSpaceDN w:val="0"/>
              <w:adjustRightInd w:val="0"/>
              <w:spacing w:after="0" w:line="240" w:lineRule="auto"/>
              <w:rPr>
                <w:rFonts w:ascii="Times New Roman" w:eastAsia="Times New Roman" w:hAnsi="Times New Roman" w:cs="Arial"/>
                <w:b/>
                <w:bCs/>
                <w:sz w:val="24"/>
                <w:szCs w:val="24"/>
                <w:lang w:eastAsia="pt-BR"/>
              </w:rPr>
            </w:pPr>
            <w:r w:rsidRPr="00CF3F8A">
              <w:rPr>
                <w:rFonts w:ascii="Times New Roman" w:eastAsia="Times New Roman" w:hAnsi="Times New Roman" w:cs="Arial"/>
                <w:b/>
                <w:bCs/>
                <w:sz w:val="24"/>
                <w:szCs w:val="24"/>
                <w:lang w:eastAsia="pt-BR"/>
              </w:rPr>
              <w:t>R$ 100.294,65 (Cem mil e duzentos e noventa e quatro reais e sessenta e cinco centavos).</w:t>
            </w:r>
          </w:p>
          <w:p w:rsidR="00DF3777" w:rsidRPr="00DF3777"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u w:val="single"/>
                <w:lang w:eastAsia="pt-BR"/>
              </w:rPr>
            </w:pPr>
          </w:p>
        </w:tc>
      </w:tr>
    </w:tbl>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CF3F8A" w:rsidRPr="00DF3777" w:rsidRDefault="00CF3F8A"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spacing w:after="0" w:line="240" w:lineRule="auto"/>
        <w:jc w:val="center"/>
        <w:rPr>
          <w:rFonts w:ascii="Times New Roman" w:eastAsia="Times New Roman" w:hAnsi="Times New Roman" w:cs="Arial"/>
          <w:b/>
          <w:bCs/>
          <w:sz w:val="24"/>
          <w:szCs w:val="24"/>
          <w:u w:val="single"/>
          <w:lang w:eastAsia="pt-BR"/>
        </w:rPr>
      </w:pPr>
      <w:r w:rsidRPr="00DF3777">
        <w:rPr>
          <w:rFonts w:ascii="Times New Roman" w:eastAsia="Times New Roman" w:hAnsi="Times New Roman" w:cs="Arial"/>
          <w:b/>
          <w:bCs/>
          <w:sz w:val="24"/>
          <w:szCs w:val="24"/>
          <w:u w:val="single"/>
          <w:lang w:eastAsia="pt-BR"/>
        </w:rPr>
        <w:t>ANEXO II- MODELO DE PROPOSTA COMERCIAL</w:t>
      </w:r>
    </w:p>
    <w:p w:rsidR="00DF3777" w:rsidRPr="00DF3777" w:rsidRDefault="00DF3777" w:rsidP="00DF3777">
      <w:pPr>
        <w:widowControl w:val="0"/>
        <w:overflowPunct w:val="0"/>
        <w:autoSpaceDE w:val="0"/>
        <w:autoSpaceDN w:val="0"/>
        <w:adjustRightInd w:val="0"/>
        <w:spacing w:after="0" w:line="240" w:lineRule="auto"/>
        <w:jc w:val="center"/>
        <w:rPr>
          <w:rFonts w:ascii="Times New Roman" w:eastAsia="Times New Roman" w:hAnsi="Times New Roman" w:cs="Arial"/>
          <w:bCs/>
          <w:sz w:val="24"/>
          <w:szCs w:val="24"/>
          <w:lang w:eastAsia="pt-BR"/>
        </w:rPr>
      </w:pPr>
    </w:p>
    <w:p w:rsidR="00DF3777" w:rsidRPr="00DF3777" w:rsidRDefault="00DF3777" w:rsidP="00DF3777">
      <w:pPr>
        <w:spacing w:after="0" w:line="240" w:lineRule="auto"/>
        <w:jc w:val="center"/>
        <w:rPr>
          <w:rFonts w:ascii="Times New Roman" w:eastAsia="Times New Roman" w:hAnsi="Times New Roman" w:cs="Arial"/>
          <w:b/>
          <w:bCs/>
          <w:sz w:val="24"/>
          <w:szCs w:val="24"/>
          <w:u w:val="single"/>
          <w:lang w:eastAsia="pt-BR"/>
        </w:rPr>
      </w:pPr>
    </w:p>
    <w:p w:rsidR="00DF3777" w:rsidRPr="00DF3777" w:rsidRDefault="00DF3777" w:rsidP="00DF3777">
      <w:pPr>
        <w:widowControl w:val="0"/>
        <w:overflowPunct w:val="0"/>
        <w:autoSpaceDE w:val="0"/>
        <w:autoSpaceDN w:val="0"/>
        <w:adjustRightInd w:val="0"/>
        <w:spacing w:after="0" w:line="240" w:lineRule="auto"/>
        <w:jc w:val="center"/>
        <w:rPr>
          <w:rFonts w:ascii="Times New Roman" w:eastAsia="Times New Roman" w:hAnsi="Times New Roman" w:cs="Arial"/>
          <w:bCs/>
          <w:sz w:val="24"/>
          <w:szCs w:val="24"/>
          <w:lang w:eastAsia="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6396"/>
        <w:gridCol w:w="2103"/>
      </w:tblGrid>
      <w:tr w:rsidR="00DF3777" w:rsidRPr="00DF3777" w:rsidTr="00DF3777">
        <w:trPr>
          <w:trHeight w:val="458"/>
        </w:trPr>
        <w:tc>
          <w:tcPr>
            <w:tcW w:w="857" w:type="dxa"/>
          </w:tcPr>
          <w:p w:rsidR="00DF3777" w:rsidRPr="00DF3777"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r w:rsidRPr="00DF3777">
              <w:rPr>
                <w:rFonts w:ascii="Times New Roman" w:eastAsia="Times New Roman" w:hAnsi="Times New Roman" w:cs="Arial"/>
                <w:b/>
                <w:bCs/>
                <w:iCs/>
                <w:sz w:val="24"/>
                <w:szCs w:val="24"/>
                <w:lang w:eastAsia="pt-BR"/>
              </w:rPr>
              <w:t>ITEM</w:t>
            </w:r>
          </w:p>
        </w:tc>
        <w:tc>
          <w:tcPr>
            <w:tcW w:w="6396" w:type="dxa"/>
          </w:tcPr>
          <w:p w:rsidR="00DF3777" w:rsidRPr="00DF3777"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r w:rsidRPr="00DF3777">
              <w:rPr>
                <w:rFonts w:ascii="Times New Roman" w:eastAsia="Times New Roman" w:hAnsi="Times New Roman" w:cs="Arial"/>
                <w:b/>
                <w:bCs/>
                <w:iCs/>
                <w:sz w:val="24"/>
                <w:szCs w:val="24"/>
                <w:lang w:eastAsia="pt-BR"/>
              </w:rPr>
              <w:t>DESCRIÇÃO</w:t>
            </w:r>
          </w:p>
        </w:tc>
        <w:tc>
          <w:tcPr>
            <w:tcW w:w="2103" w:type="dxa"/>
          </w:tcPr>
          <w:p w:rsidR="00DF3777" w:rsidRPr="00DF3777"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r w:rsidRPr="00DF3777">
              <w:rPr>
                <w:rFonts w:ascii="Times New Roman" w:eastAsia="Times New Roman" w:hAnsi="Times New Roman" w:cs="Arial"/>
                <w:b/>
                <w:bCs/>
                <w:iCs/>
                <w:sz w:val="24"/>
                <w:szCs w:val="24"/>
                <w:lang w:eastAsia="pt-BR"/>
              </w:rPr>
              <w:t xml:space="preserve">VALOR </w:t>
            </w:r>
          </w:p>
        </w:tc>
      </w:tr>
      <w:tr w:rsidR="00DF3777" w:rsidRPr="00DF3777" w:rsidTr="00DF3777">
        <w:trPr>
          <w:trHeight w:val="551"/>
        </w:trPr>
        <w:tc>
          <w:tcPr>
            <w:tcW w:w="857" w:type="dxa"/>
          </w:tcPr>
          <w:p w:rsidR="00DF3777" w:rsidRPr="00DF3777" w:rsidRDefault="00DF3777" w:rsidP="00DF3777">
            <w:pPr>
              <w:widowControl w:val="0"/>
              <w:overflowPunct w:val="0"/>
              <w:autoSpaceDE w:val="0"/>
              <w:autoSpaceDN w:val="0"/>
              <w:adjustRightInd w:val="0"/>
              <w:spacing w:after="0" w:line="240" w:lineRule="auto"/>
              <w:rPr>
                <w:rFonts w:ascii="Times New Roman" w:eastAsia="Times New Roman" w:hAnsi="Times New Roman" w:cs="Arial"/>
                <w:bCs/>
                <w:iCs/>
                <w:sz w:val="24"/>
                <w:szCs w:val="24"/>
                <w:lang w:eastAsia="pt-BR"/>
              </w:rPr>
            </w:pPr>
            <w:r w:rsidRPr="00DF3777">
              <w:rPr>
                <w:rFonts w:ascii="Times New Roman" w:eastAsia="Times New Roman" w:hAnsi="Times New Roman" w:cs="Arial"/>
                <w:bCs/>
                <w:iCs/>
                <w:sz w:val="24"/>
                <w:szCs w:val="24"/>
                <w:lang w:eastAsia="pt-BR"/>
              </w:rPr>
              <w:t>01</w:t>
            </w:r>
          </w:p>
        </w:tc>
        <w:tc>
          <w:tcPr>
            <w:tcW w:w="6396" w:type="dxa"/>
          </w:tcPr>
          <w:p w:rsidR="00DF3777" w:rsidRPr="00DF3777" w:rsidRDefault="00CF3F8A" w:rsidP="00DF3777">
            <w:pPr>
              <w:tabs>
                <w:tab w:val="left" w:pos="1008"/>
              </w:tabs>
              <w:spacing w:before="120" w:after="0" w:line="360" w:lineRule="auto"/>
              <w:jc w:val="both"/>
              <w:rPr>
                <w:rFonts w:ascii="Times New Roman" w:eastAsia="Times New Roman" w:hAnsi="Times New Roman" w:cs="Arial"/>
                <w:b/>
                <w:sz w:val="24"/>
                <w:szCs w:val="24"/>
                <w:lang w:eastAsia="pt-BR"/>
              </w:rPr>
            </w:pPr>
            <w:r w:rsidRPr="00D53FB3">
              <w:rPr>
                <w:rFonts w:ascii="Times New Roman" w:eastAsia="Times New Roman" w:hAnsi="Times New Roman" w:cs="Arial"/>
                <w:iCs/>
                <w:sz w:val="24"/>
                <w:szCs w:val="24"/>
                <w:lang w:eastAsia="pt-BR"/>
              </w:rPr>
              <w:t xml:space="preserve">Contratação de empresa para a prestação de serviços </w:t>
            </w:r>
            <w:r w:rsidRPr="00D53FB3">
              <w:rPr>
                <w:rFonts w:ascii="Times New Roman" w:eastAsia="Times New Roman" w:hAnsi="Times New Roman" w:cs="Arial"/>
                <w:bCs/>
                <w:iCs/>
                <w:sz w:val="24"/>
                <w:szCs w:val="24"/>
                <w:lang w:eastAsia="pt-BR"/>
              </w:rPr>
              <w:t>de mão-de-obra, com fornecimento e transporte de material, para execução do projeto que visa a pavimentação com pedras irregulares na estrada geral que dá acesso à RS 307</w:t>
            </w:r>
            <w:r>
              <w:rPr>
                <w:rFonts w:ascii="Times New Roman" w:eastAsia="Times New Roman" w:hAnsi="Times New Roman" w:cs="Arial"/>
                <w:iCs/>
                <w:sz w:val="24"/>
                <w:szCs w:val="24"/>
                <w:lang w:eastAsia="pt-BR"/>
              </w:rPr>
              <w:t>, num total de 1.716,25m²</w:t>
            </w:r>
            <w:r>
              <w:rPr>
                <w:rFonts w:ascii="Times New Roman" w:eastAsia="Times New Roman" w:hAnsi="Times New Roman" w:cs="Arial"/>
                <w:bCs/>
                <w:iCs/>
                <w:sz w:val="24"/>
                <w:szCs w:val="24"/>
                <w:lang w:eastAsia="pt-BR"/>
              </w:rPr>
              <w:t>.</w:t>
            </w:r>
          </w:p>
        </w:tc>
        <w:tc>
          <w:tcPr>
            <w:tcW w:w="2103" w:type="dxa"/>
          </w:tcPr>
          <w:p w:rsidR="00DF3777" w:rsidRPr="00DF3777" w:rsidRDefault="00DF3777" w:rsidP="00DF3777">
            <w:pPr>
              <w:widowControl w:val="0"/>
              <w:overflowPunct w:val="0"/>
              <w:autoSpaceDE w:val="0"/>
              <w:autoSpaceDN w:val="0"/>
              <w:adjustRightInd w:val="0"/>
              <w:spacing w:after="0" w:line="240" w:lineRule="auto"/>
              <w:rPr>
                <w:rFonts w:ascii="Times New Roman" w:eastAsia="Times New Roman" w:hAnsi="Times New Roman" w:cs="Arial"/>
                <w:b/>
                <w:bCs/>
                <w:iCs/>
                <w:sz w:val="24"/>
                <w:szCs w:val="24"/>
                <w:lang w:eastAsia="pt-BR"/>
              </w:rPr>
            </w:pPr>
          </w:p>
        </w:tc>
      </w:tr>
    </w:tbl>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F165B8" w:rsidRPr="00F165B8" w:rsidRDefault="00F165B8" w:rsidP="00F165B8">
      <w:pPr>
        <w:autoSpaceDE w:val="0"/>
        <w:autoSpaceDN w:val="0"/>
        <w:adjustRightInd w:val="0"/>
        <w:snapToGrid w:val="0"/>
        <w:jc w:val="both"/>
        <w:rPr>
          <w:rFonts w:ascii="Times New Roman" w:hAnsi="Times New Roman" w:cs="Times New Roman"/>
          <w:b/>
          <w:color w:val="000000"/>
          <w:spacing w:val="1"/>
          <w:sz w:val="21"/>
          <w:szCs w:val="21"/>
        </w:rPr>
      </w:pPr>
      <w:r w:rsidRPr="00F165B8">
        <w:rPr>
          <w:rFonts w:ascii="Times New Roman" w:hAnsi="Times New Roman" w:cs="Times New Roman"/>
          <w:b/>
          <w:color w:val="000000"/>
          <w:spacing w:val="1"/>
          <w:sz w:val="21"/>
          <w:szCs w:val="21"/>
        </w:rPr>
        <w:t>O proponente DECLARA ter o pleno conhecimento e que atende às exigências de habilitação previstas no edital.</w:t>
      </w:r>
    </w:p>
    <w:p w:rsidR="00F165B8" w:rsidRPr="00F165B8" w:rsidRDefault="00F165B8" w:rsidP="00F165B8">
      <w:pPr>
        <w:pStyle w:val="Default"/>
        <w:tabs>
          <w:tab w:val="left" w:pos="3889"/>
        </w:tabs>
        <w:rPr>
          <w:rFonts w:ascii="Times New Roman" w:hAnsi="Times New Roman" w:cs="Times New Roman"/>
          <w:bCs/>
          <w:sz w:val="21"/>
          <w:szCs w:val="21"/>
        </w:rPr>
      </w:pPr>
      <w:r w:rsidRPr="00F165B8">
        <w:rPr>
          <w:rFonts w:ascii="Times New Roman" w:hAnsi="Times New Roman" w:cs="Times New Roman"/>
          <w:bCs/>
          <w:sz w:val="21"/>
          <w:szCs w:val="21"/>
        </w:rPr>
        <w:t xml:space="preserve">Validade da Proposta: 180 Dias </w:t>
      </w:r>
    </w:p>
    <w:p w:rsidR="00F165B8" w:rsidRPr="00F165B8" w:rsidRDefault="00F165B8" w:rsidP="00F165B8">
      <w:pPr>
        <w:pStyle w:val="Default"/>
        <w:rPr>
          <w:rFonts w:ascii="Times New Roman" w:hAnsi="Times New Roman" w:cs="Times New Roman"/>
          <w:bCs/>
          <w:sz w:val="21"/>
          <w:szCs w:val="21"/>
        </w:rPr>
      </w:pPr>
      <w:r w:rsidRPr="00F165B8">
        <w:rPr>
          <w:rFonts w:ascii="Times New Roman" w:hAnsi="Times New Roman" w:cs="Times New Roman"/>
          <w:bCs/>
          <w:sz w:val="21"/>
          <w:szCs w:val="21"/>
        </w:rPr>
        <w:t xml:space="preserve">Data: </w:t>
      </w:r>
    </w:p>
    <w:p w:rsidR="00F165B8" w:rsidRPr="00F165B8" w:rsidRDefault="00F165B8" w:rsidP="00F165B8">
      <w:pPr>
        <w:tabs>
          <w:tab w:val="left" w:pos="1134"/>
        </w:tabs>
        <w:rPr>
          <w:rFonts w:ascii="Times New Roman" w:hAnsi="Times New Roman" w:cs="Times New Roman"/>
          <w:bCs/>
          <w:sz w:val="21"/>
          <w:szCs w:val="21"/>
        </w:rPr>
      </w:pPr>
      <w:r w:rsidRPr="00F165B8">
        <w:rPr>
          <w:rFonts w:ascii="Times New Roman" w:hAnsi="Times New Roman" w:cs="Times New Roman"/>
          <w:bCs/>
          <w:sz w:val="21"/>
          <w:szCs w:val="21"/>
        </w:rPr>
        <w:t>Assinatura/Empresa:</w:t>
      </w: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4E19DE" w:rsidRPr="00DF3777" w:rsidRDefault="004E19DE"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4E19DE" w:rsidRDefault="004E19DE"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155A05" w:rsidRDefault="00155A05"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CF3F8A" w:rsidRPr="00DF3777" w:rsidRDefault="00CF3F8A"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tabs>
          <w:tab w:val="left" w:pos="1134"/>
        </w:tabs>
        <w:spacing w:after="0" w:line="360" w:lineRule="auto"/>
        <w:jc w:val="center"/>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ANEXO III</w:t>
      </w:r>
    </w:p>
    <w:p w:rsidR="00DF3777" w:rsidRPr="00DF3777" w:rsidRDefault="00DF3777" w:rsidP="00DF3777">
      <w:pPr>
        <w:tabs>
          <w:tab w:val="left" w:pos="1134"/>
        </w:tabs>
        <w:spacing w:after="0" w:line="360" w:lineRule="auto"/>
        <w:jc w:val="center"/>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MINUTA DO CONTRATO ADMINISTRATIVO</w:t>
      </w:r>
    </w:p>
    <w:p w:rsidR="00DF3777" w:rsidRPr="00DF3777" w:rsidRDefault="00C159B0" w:rsidP="00DF3777">
      <w:pPr>
        <w:spacing w:after="0" w:line="360" w:lineRule="auto"/>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Concor</w:t>
      </w:r>
      <w:r w:rsidR="00CF3F8A">
        <w:rPr>
          <w:rFonts w:ascii="Times New Roman" w:eastAsia="Times New Roman" w:hAnsi="Times New Roman" w:cs="Times New Roman"/>
          <w:bCs/>
          <w:sz w:val="24"/>
          <w:szCs w:val="24"/>
          <w:lang w:eastAsia="pt-BR"/>
        </w:rPr>
        <w:t>rência Presencial nº 011</w:t>
      </w:r>
      <w:r>
        <w:rPr>
          <w:rFonts w:ascii="Times New Roman" w:eastAsia="Times New Roman" w:hAnsi="Times New Roman" w:cs="Times New Roman"/>
          <w:bCs/>
          <w:sz w:val="24"/>
          <w:szCs w:val="24"/>
          <w:lang w:eastAsia="pt-BR"/>
        </w:rPr>
        <w:t>/2025</w:t>
      </w:r>
    </w:p>
    <w:p w:rsidR="00DF3777" w:rsidRDefault="00C159B0" w:rsidP="00DF3777">
      <w:pPr>
        <w:spacing w:after="0" w:line="360" w:lineRule="auto"/>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Processo Licitatório nº 0xx/2025</w:t>
      </w:r>
    </w:p>
    <w:p w:rsidR="006C6A8A" w:rsidRPr="00DF3777" w:rsidRDefault="006C6A8A" w:rsidP="00DF3777">
      <w:pPr>
        <w:spacing w:after="0" w:line="360" w:lineRule="auto"/>
        <w:rPr>
          <w:rFonts w:ascii="Times New Roman" w:eastAsia="Times New Roman" w:hAnsi="Times New Roman" w:cs="Times New Roman"/>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O </w:t>
      </w:r>
      <w:r w:rsidRPr="00DF3777">
        <w:rPr>
          <w:rFonts w:ascii="Times New Roman" w:eastAsia="Times New Roman" w:hAnsi="Times New Roman" w:cs="Times New Roman"/>
          <w:b/>
          <w:sz w:val="24"/>
          <w:szCs w:val="24"/>
          <w:u w:val="single"/>
          <w:lang w:eastAsia="pt-BR"/>
        </w:rPr>
        <w:t>MUNICÍPIO DE SÃO PAULO DAS MISSÕES</w:t>
      </w:r>
      <w:r w:rsidRPr="00DF3777">
        <w:rPr>
          <w:rFonts w:ascii="Times New Roman" w:eastAsia="Times New Roman" w:hAnsi="Times New Roman" w:cs="Times New Roman"/>
          <w:b/>
          <w:sz w:val="24"/>
          <w:szCs w:val="24"/>
          <w:lang w:eastAsia="pt-BR"/>
        </w:rPr>
        <w:t xml:space="preserve">, PODER EXECUTIVO, </w:t>
      </w:r>
      <w:r w:rsidRPr="00DF3777">
        <w:rPr>
          <w:rFonts w:ascii="Times New Roman" w:eastAsia="Times New Roman" w:hAnsi="Times New Roman" w:cs="Times New Roman"/>
          <w:sz w:val="24"/>
          <w:szCs w:val="24"/>
          <w:lang w:eastAsia="pt-BR"/>
        </w:rPr>
        <w:t xml:space="preserve">com sede na </w:t>
      </w:r>
      <w:r w:rsidRPr="00DF3777">
        <w:rPr>
          <w:rFonts w:ascii="Times New Roman" w:eastAsia="Times New Roman" w:hAnsi="Times New Roman" w:cs="Times New Roman"/>
          <w:sz w:val="24"/>
          <w:szCs w:val="24"/>
          <w:lang w:val="pt-PT" w:eastAsia="pt-BR"/>
        </w:rPr>
        <w:t xml:space="preserve">Prefeitura Municipal de São Paulo das Missões, </w:t>
      </w:r>
      <w:r w:rsidRPr="00DF3777">
        <w:rPr>
          <w:rFonts w:ascii="Times New Roman" w:eastAsia="Times New Roman" w:hAnsi="Times New Roman" w:cs="Times New Roman"/>
          <w:sz w:val="24"/>
          <w:szCs w:val="24"/>
          <w:lang w:eastAsia="pt-BR"/>
        </w:rPr>
        <w:t>CNPJ nº 87.613.642/0001-44,</w:t>
      </w:r>
      <w:r w:rsidRPr="00DF3777">
        <w:rPr>
          <w:rFonts w:ascii="Times New Roman" w:eastAsia="Times New Roman" w:hAnsi="Times New Roman" w:cs="Times New Roman"/>
          <w:sz w:val="24"/>
          <w:szCs w:val="24"/>
          <w:lang w:val="pt-PT" w:eastAsia="pt-BR"/>
        </w:rPr>
        <w:t xml:space="preserve"> Rua Independência, 536, centro, São Paulo das Missões, RS</w:t>
      </w:r>
      <w:r w:rsidRPr="00DF3777">
        <w:rPr>
          <w:rFonts w:ascii="Times New Roman" w:eastAsia="Times New Roman" w:hAnsi="Times New Roman" w:cs="Times New Roman"/>
          <w:sz w:val="24"/>
          <w:szCs w:val="24"/>
          <w:lang w:eastAsia="pt-BR"/>
        </w:rPr>
        <w:t xml:space="preserve">, representado neste ato pelo, </w:t>
      </w:r>
      <w:r w:rsidR="00EB3D23">
        <w:rPr>
          <w:rFonts w:ascii="Times New Roman" w:eastAsia="Times New Roman" w:hAnsi="Times New Roman" w:cs="Times New Roman"/>
          <w:sz w:val="24"/>
          <w:szCs w:val="24"/>
          <w:lang w:eastAsia="pt-BR"/>
        </w:rPr>
        <w:t xml:space="preserve">Prefeito Municipal </w:t>
      </w:r>
      <w:r w:rsidRPr="00DF3777">
        <w:rPr>
          <w:rFonts w:ascii="Times New Roman" w:eastAsia="Times New Roman" w:hAnsi="Times New Roman" w:cs="Times New Roman"/>
          <w:sz w:val="24"/>
          <w:szCs w:val="24"/>
          <w:lang w:eastAsia="pt-BR"/>
        </w:rPr>
        <w:t xml:space="preserve">Sr. </w:t>
      </w:r>
      <w:r w:rsidR="001E78E7" w:rsidRPr="004B7ACE">
        <w:rPr>
          <w:rFonts w:ascii="Times New Roman" w:eastAsia="Times New Roman" w:hAnsi="Times New Roman" w:cs="Arial"/>
          <w:b/>
          <w:bCs/>
          <w:sz w:val="24"/>
          <w:szCs w:val="24"/>
          <w:lang w:val="pt-PT" w:eastAsia="pt-BR"/>
        </w:rPr>
        <w:t>OBERDAN LUIS</w:t>
      </w:r>
      <w:r w:rsidR="001E78E7">
        <w:rPr>
          <w:rFonts w:ascii="Times New Roman" w:eastAsia="Times New Roman" w:hAnsi="Times New Roman" w:cs="Arial"/>
          <w:b/>
          <w:bCs/>
          <w:sz w:val="24"/>
          <w:szCs w:val="24"/>
          <w:lang w:val="pt-PT" w:eastAsia="pt-BR"/>
        </w:rPr>
        <w:t xml:space="preserve"> </w:t>
      </w:r>
      <w:r w:rsidR="001E78E7" w:rsidRPr="004B7ACE">
        <w:rPr>
          <w:rFonts w:ascii="Times New Roman" w:eastAsia="Times New Roman" w:hAnsi="Times New Roman" w:cs="Arial"/>
          <w:b/>
          <w:bCs/>
          <w:sz w:val="24"/>
          <w:szCs w:val="24"/>
          <w:lang w:val="pt-PT" w:eastAsia="pt-BR"/>
        </w:rPr>
        <w:t>RHODEN</w:t>
      </w:r>
      <w:r w:rsidRPr="00DF3777">
        <w:rPr>
          <w:rFonts w:ascii="Times New Roman" w:eastAsia="Times New Roman" w:hAnsi="Times New Roman" w:cs="Times New Roman"/>
          <w:b/>
          <w:sz w:val="24"/>
          <w:szCs w:val="24"/>
          <w:lang w:eastAsia="pt-BR"/>
        </w:rPr>
        <w:t>,</w:t>
      </w:r>
      <w:r w:rsidR="00EB3D23">
        <w:rPr>
          <w:rFonts w:ascii="Times New Roman" w:eastAsia="Times New Roman" w:hAnsi="Times New Roman" w:cs="Times New Roman"/>
          <w:b/>
          <w:sz w:val="24"/>
          <w:szCs w:val="24"/>
          <w:lang w:eastAsia="pt-BR"/>
        </w:rPr>
        <w:t xml:space="preserve"> </w:t>
      </w:r>
      <w:r w:rsidRPr="00DF3777">
        <w:rPr>
          <w:rFonts w:ascii="Times New Roman" w:eastAsia="Times New Roman" w:hAnsi="Times New Roman" w:cs="Times New Roman"/>
          <w:sz w:val="24"/>
          <w:szCs w:val="24"/>
          <w:lang w:eastAsia="pt-BR"/>
        </w:rPr>
        <w:t xml:space="preserve"> doravante denominado simplesmente de </w:t>
      </w:r>
      <w:r w:rsidRPr="00DF3777">
        <w:rPr>
          <w:rFonts w:ascii="Times New Roman" w:eastAsia="Times New Roman" w:hAnsi="Times New Roman" w:cs="Times New Roman"/>
          <w:b/>
          <w:sz w:val="24"/>
          <w:szCs w:val="24"/>
          <w:lang w:eastAsia="pt-BR"/>
        </w:rPr>
        <w:t xml:space="preserve">CONTRATANTE, </w:t>
      </w:r>
      <w:r w:rsidRPr="00DF3777">
        <w:rPr>
          <w:rFonts w:ascii="Times New Roman" w:eastAsia="Times New Roman" w:hAnsi="Times New Roman" w:cs="Times New Roman"/>
          <w:sz w:val="24"/>
          <w:szCs w:val="24"/>
          <w:lang w:eastAsia="pt-BR"/>
        </w:rPr>
        <w:t xml:space="preserve">e a empresa </w:t>
      </w:r>
      <w:r w:rsidRPr="00DF3777">
        <w:rPr>
          <w:rFonts w:ascii="Times New Roman" w:eastAsia="Times New Roman" w:hAnsi="Times New Roman" w:cs="Times New Roman"/>
          <w:b/>
          <w:sz w:val="24"/>
          <w:szCs w:val="24"/>
          <w:lang w:eastAsia="pt-BR"/>
        </w:rPr>
        <w:t>_______________</w:t>
      </w:r>
      <w:r w:rsidRPr="00DF3777">
        <w:rPr>
          <w:rFonts w:ascii="Times New Roman" w:eastAsia="Times New Roman" w:hAnsi="Times New Roman" w:cs="Times New Roman"/>
          <w:sz w:val="24"/>
          <w:szCs w:val="24"/>
          <w:lang w:eastAsia="pt-BR"/>
        </w:rPr>
        <w:t xml:space="preserve">, estabelecida na__________, no município de ____________, inscrita no Cadastro Nacional de Pessoa Jurídica sob o n.º _____________, doravante denominada </w:t>
      </w:r>
      <w:r w:rsidRPr="00DF3777">
        <w:rPr>
          <w:rFonts w:ascii="Times New Roman" w:eastAsia="Times New Roman" w:hAnsi="Times New Roman" w:cs="Times New Roman"/>
          <w:b/>
          <w:sz w:val="24"/>
          <w:szCs w:val="24"/>
          <w:lang w:eastAsia="pt-BR"/>
        </w:rPr>
        <w:t xml:space="preserve">CONTRATADA, </w:t>
      </w:r>
      <w:r w:rsidRPr="00DF3777">
        <w:rPr>
          <w:rFonts w:ascii="Times New Roman" w:eastAsia="Times New Roman" w:hAnsi="Times New Roman" w:cs="Times New Roman"/>
          <w:sz w:val="24"/>
          <w:szCs w:val="24"/>
          <w:lang w:eastAsia="pt-BR"/>
        </w:rPr>
        <w:t xml:space="preserve">resolvem firmar o presente </w:t>
      </w:r>
      <w:r w:rsidRPr="00DF3777">
        <w:rPr>
          <w:rFonts w:ascii="Times New Roman" w:eastAsia="Times New Roman" w:hAnsi="Times New Roman" w:cs="Times New Roman"/>
          <w:b/>
          <w:bCs/>
          <w:sz w:val="24"/>
          <w:szCs w:val="24"/>
          <w:lang w:eastAsia="pt-BR"/>
        </w:rPr>
        <w:t xml:space="preserve">CONTRATO ADMINISTRATIVO </w:t>
      </w:r>
      <w:r w:rsidRPr="00DF3777">
        <w:rPr>
          <w:rFonts w:ascii="Times New Roman" w:eastAsia="Times New Roman" w:hAnsi="Times New Roman" w:cs="Times New Roman"/>
          <w:sz w:val="24"/>
          <w:szCs w:val="24"/>
          <w:lang w:eastAsia="pt-BR"/>
        </w:rPr>
        <w:t>(nos permissivos termos da Lei Federal nº. 14.133/2021 e na conformidade da Licitação modalidad</w:t>
      </w:r>
      <w:r w:rsidR="00CF3F8A">
        <w:rPr>
          <w:rFonts w:ascii="Times New Roman" w:eastAsia="Times New Roman" w:hAnsi="Times New Roman" w:cs="Times New Roman"/>
          <w:sz w:val="24"/>
          <w:szCs w:val="24"/>
          <w:lang w:eastAsia="pt-BR"/>
        </w:rPr>
        <w:t>e Concorrência Presencial nº.011</w:t>
      </w:r>
      <w:r w:rsidR="000246AC">
        <w:rPr>
          <w:rFonts w:ascii="Times New Roman" w:eastAsia="Times New Roman" w:hAnsi="Times New Roman" w:cs="Times New Roman"/>
          <w:sz w:val="24"/>
          <w:szCs w:val="24"/>
          <w:lang w:eastAsia="pt-BR"/>
        </w:rPr>
        <w:t>/2025</w:t>
      </w:r>
      <w:r w:rsidRPr="00DF3777">
        <w:rPr>
          <w:rFonts w:ascii="Times New Roman" w:eastAsia="Times New Roman" w:hAnsi="Times New Roman" w:cs="Times New Roman"/>
          <w:sz w:val="24"/>
          <w:szCs w:val="24"/>
          <w:lang w:eastAsia="pt-BR"/>
        </w:rPr>
        <w:t>), mediante as seguintes cláusulas e condições:</w:t>
      </w:r>
    </w:p>
    <w:p w:rsidR="00DF3777" w:rsidRPr="00DF3777" w:rsidRDefault="00DF3777" w:rsidP="00DF3777">
      <w:pPr>
        <w:spacing w:after="0" w:line="360" w:lineRule="auto"/>
        <w:jc w:val="both"/>
        <w:rPr>
          <w:rFonts w:ascii="Times New Roman" w:eastAsia="Times New Roman" w:hAnsi="Times New Roman" w:cs="Times New Roman"/>
          <w:b/>
          <w:bCs/>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CLÁUSULA PRIMEIRA – DO OBJETO.</w:t>
      </w:r>
    </w:p>
    <w:p w:rsidR="001E78E7" w:rsidRDefault="00DF3777" w:rsidP="00DF3777">
      <w:pPr>
        <w:spacing w:after="0" w:line="360" w:lineRule="auto"/>
        <w:jc w:val="both"/>
        <w:rPr>
          <w:rFonts w:ascii="Times New Roman" w:eastAsia="Times New Roman" w:hAnsi="Times New Roman" w:cs="Times New Roman"/>
          <w:bCs/>
          <w:iCs/>
          <w:sz w:val="24"/>
          <w:szCs w:val="24"/>
          <w:lang w:eastAsia="pt-BR"/>
        </w:rPr>
      </w:pPr>
      <w:r w:rsidRPr="00DF3777">
        <w:rPr>
          <w:rFonts w:ascii="Times New Roman" w:eastAsia="Times New Roman" w:hAnsi="Times New Roman" w:cs="Times New Roman"/>
          <w:sz w:val="24"/>
          <w:szCs w:val="24"/>
          <w:lang w:eastAsia="pt-BR"/>
        </w:rPr>
        <w:t xml:space="preserve">1.1 Constitui objeto do presente </w:t>
      </w:r>
      <w:r w:rsidR="00CF3F8A">
        <w:rPr>
          <w:rFonts w:ascii="Times New Roman" w:eastAsia="Times New Roman" w:hAnsi="Times New Roman" w:cs="Times New Roman"/>
          <w:sz w:val="24"/>
          <w:szCs w:val="24"/>
          <w:lang w:eastAsia="pt-BR"/>
        </w:rPr>
        <w:t xml:space="preserve">contrato </w:t>
      </w:r>
      <w:r w:rsidR="00CF3F8A" w:rsidRPr="00CF3F8A">
        <w:rPr>
          <w:rFonts w:ascii="Times New Roman" w:eastAsia="Times New Roman" w:hAnsi="Times New Roman" w:cs="Times New Roman"/>
          <w:iCs/>
          <w:sz w:val="24"/>
          <w:szCs w:val="24"/>
          <w:lang w:eastAsia="pt-BR"/>
        </w:rPr>
        <w:t xml:space="preserve">a prestação de serviços </w:t>
      </w:r>
      <w:r w:rsidR="00CF3F8A" w:rsidRPr="00CF3F8A">
        <w:rPr>
          <w:rFonts w:ascii="Times New Roman" w:eastAsia="Times New Roman" w:hAnsi="Times New Roman" w:cs="Times New Roman"/>
          <w:bCs/>
          <w:iCs/>
          <w:sz w:val="24"/>
          <w:szCs w:val="24"/>
          <w:lang w:eastAsia="pt-BR"/>
        </w:rPr>
        <w:t>de mão-de-obra, com fornecimento e transporte de material, para execução do projeto que visa a pavimentação com pedras irregulares na estrada geral que dá acesso à RS 307</w:t>
      </w:r>
      <w:r w:rsidR="00CF3F8A" w:rsidRPr="00CF3F8A">
        <w:rPr>
          <w:rFonts w:ascii="Times New Roman" w:eastAsia="Times New Roman" w:hAnsi="Times New Roman" w:cs="Times New Roman"/>
          <w:iCs/>
          <w:sz w:val="24"/>
          <w:szCs w:val="24"/>
          <w:lang w:eastAsia="pt-BR"/>
        </w:rPr>
        <w:t>, num total de 1.716,25m²</w:t>
      </w:r>
      <w:r w:rsidR="00CF3F8A" w:rsidRPr="00CF3F8A">
        <w:rPr>
          <w:rFonts w:ascii="Times New Roman" w:eastAsia="Times New Roman" w:hAnsi="Times New Roman" w:cs="Times New Roman"/>
          <w:bCs/>
          <w:iCs/>
          <w:sz w:val="24"/>
          <w:szCs w:val="24"/>
          <w:lang w:eastAsia="pt-BR"/>
        </w:rPr>
        <w:t>.</w:t>
      </w:r>
    </w:p>
    <w:p w:rsidR="00CF3F8A" w:rsidRDefault="00CF3F8A" w:rsidP="00DF3777">
      <w:pPr>
        <w:spacing w:after="0" w:line="360" w:lineRule="auto"/>
        <w:jc w:val="both"/>
        <w:rPr>
          <w:rFonts w:ascii="Times New Roman" w:eastAsia="Times New Roman" w:hAnsi="Times New Roman" w:cs="Arial"/>
          <w:bCs/>
          <w:iCs/>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CLÁUSULA SEGUNDA – DO PREÇO.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2.1 O preço global para o objeto, acima descrito(s) e identificado(s), é de </w:t>
      </w:r>
      <w:r w:rsidRPr="00DF3777">
        <w:rPr>
          <w:rFonts w:ascii="Times New Roman" w:eastAsia="Times New Roman" w:hAnsi="Times New Roman" w:cs="Times New Roman"/>
          <w:b/>
          <w:sz w:val="24"/>
          <w:szCs w:val="24"/>
          <w:lang w:eastAsia="pt-BR"/>
        </w:rPr>
        <w:t>R$ ..........(.................</w:t>
      </w:r>
      <w:r w:rsidRPr="00DF3777">
        <w:rPr>
          <w:rFonts w:ascii="Times New Roman" w:eastAsia="Times New Roman" w:hAnsi="Times New Roman" w:cs="Times New Roman"/>
          <w:b/>
          <w:bCs/>
          <w:sz w:val="24"/>
          <w:szCs w:val="24"/>
          <w:lang w:eastAsia="pt-BR"/>
        </w:rPr>
        <w:t>)</w:t>
      </w:r>
      <w:r w:rsidRPr="00DF3777">
        <w:rPr>
          <w:rFonts w:ascii="Times New Roman" w:eastAsia="Times New Roman" w:hAnsi="Times New Roman" w:cs="Times New Roman"/>
          <w:sz w:val="24"/>
          <w:szCs w:val="24"/>
          <w:lang w:eastAsia="pt-BR"/>
        </w:rPr>
        <w:t>, aceito pela CONTRATADA, entendido este como preço justo e suficiente para a aquisição.</w:t>
      </w: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CLÁUSULA TERCEIRA – DO RECURSO FINANCEIRO.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3.1 As despesas decorrentes do presente contrato correrão a conta das seguintes dotações orçamentárias:</w:t>
      </w:r>
    </w:p>
    <w:p w:rsidR="00B63606" w:rsidRPr="00DF3777" w:rsidRDefault="00B63606" w:rsidP="00B63606">
      <w:pPr>
        <w:tabs>
          <w:tab w:val="left" w:pos="1134"/>
        </w:tabs>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08 – Secretaria de Obras e Trânsito</w:t>
      </w:r>
    </w:p>
    <w:p w:rsidR="00B63606" w:rsidRPr="00DF3777" w:rsidRDefault="00B63606" w:rsidP="00B63606">
      <w:pPr>
        <w:tabs>
          <w:tab w:val="left" w:pos="1134"/>
        </w:tabs>
        <w:spacing w:after="0" w:line="360" w:lineRule="auto"/>
        <w:jc w:val="both"/>
        <w:rPr>
          <w:rFonts w:ascii="Times New Roman" w:eastAsia="Times New Roman" w:hAnsi="Times New Roman" w:cs="Times New Roman"/>
          <w:color w:val="000000"/>
          <w:sz w:val="24"/>
          <w:szCs w:val="24"/>
          <w:lang w:eastAsia="pt-BR"/>
        </w:rPr>
      </w:pPr>
      <w:r w:rsidRPr="00DF3777">
        <w:rPr>
          <w:rFonts w:ascii="Times New Roman" w:eastAsia="Times New Roman" w:hAnsi="Times New Roman" w:cs="Times New Roman"/>
          <w:color w:val="000000"/>
          <w:sz w:val="24"/>
          <w:szCs w:val="24"/>
          <w:lang w:eastAsia="pt-BR"/>
        </w:rPr>
        <w:t xml:space="preserve">2098 - Manutenção e Expansão das Rodovias e Estradas Municipais </w:t>
      </w:r>
    </w:p>
    <w:p w:rsidR="00CF3F8A" w:rsidRDefault="00CF3F8A" w:rsidP="00CF3F8A">
      <w:pPr>
        <w:tabs>
          <w:tab w:val="left" w:pos="1134"/>
        </w:tabs>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755</w:t>
      </w:r>
      <w:r w:rsidRPr="00DF3777">
        <w:rPr>
          <w:rFonts w:ascii="Times New Roman" w:eastAsia="Times New Roman" w:hAnsi="Times New Roman" w:cs="Times New Roman"/>
          <w:color w:val="000000"/>
          <w:sz w:val="24"/>
          <w:szCs w:val="24"/>
          <w:lang w:eastAsia="pt-BR"/>
        </w:rPr>
        <w:t xml:space="preserve"> – Recursos </w:t>
      </w:r>
      <w:r>
        <w:rPr>
          <w:rFonts w:ascii="Times New Roman" w:eastAsia="Times New Roman" w:hAnsi="Times New Roman" w:cs="Times New Roman"/>
          <w:color w:val="000000"/>
          <w:sz w:val="24"/>
          <w:szCs w:val="24"/>
          <w:lang w:eastAsia="pt-BR"/>
        </w:rPr>
        <w:t xml:space="preserve">de alienações de bens/Ativos </w:t>
      </w:r>
    </w:p>
    <w:p w:rsidR="00B40289" w:rsidRPr="00DF3777" w:rsidRDefault="00B63606" w:rsidP="00B40289">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449051- Obras e Instalações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jc w:val="both"/>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CLÁUSULA QUARTA – DO PAGAMENTO.</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val="pt-PT" w:eastAsia="pt-BR"/>
        </w:rPr>
      </w:pPr>
      <w:r w:rsidRPr="00DF3777">
        <w:rPr>
          <w:rFonts w:ascii="Times New Roman" w:eastAsia="Times New Roman" w:hAnsi="Times New Roman" w:cs="Times New Roman"/>
          <w:sz w:val="24"/>
          <w:szCs w:val="24"/>
          <w:lang w:eastAsia="pt-BR"/>
        </w:rPr>
        <w:t>4.1 O pagamento será efetuado de forma parcelada conforme cronograma físico-financeiro, em até 30(trinta) dias após a apresentação da nota fiscal fatura acompanhada da planilha de medição, aprovada pelo servidor responsável pela fiscalização do contrato,</w:t>
      </w:r>
      <w:r w:rsidRPr="00DF3777">
        <w:rPr>
          <w:rFonts w:ascii="Times New Roman" w:eastAsia="Times New Roman" w:hAnsi="Times New Roman" w:cs="Times New Roman"/>
          <w:sz w:val="24"/>
          <w:szCs w:val="24"/>
          <w:lang w:val="pt-PT" w:eastAsia="pt-BR"/>
        </w:rPr>
        <w:t xml:space="preserve"> sendo que na nota fiscal deverá </w:t>
      </w:r>
      <w:r w:rsidRPr="00DF3777">
        <w:rPr>
          <w:rFonts w:ascii="Times New Roman" w:eastAsia="Times New Roman" w:hAnsi="Times New Roman" w:cs="Times New Roman"/>
          <w:sz w:val="24"/>
          <w:szCs w:val="24"/>
          <w:lang w:eastAsia="pt-BR"/>
        </w:rPr>
        <w:t>constar destacado o IR retido na Fonte, nos termos da IN 1.234/2012 e do Decreto Municipal nº 019/2022</w:t>
      </w:r>
      <w:r w:rsidRPr="00DF3777">
        <w:rPr>
          <w:rFonts w:ascii="Times New Roman" w:eastAsia="Times New Roman" w:hAnsi="Times New Roman" w:cs="Times New Roman"/>
          <w:sz w:val="24"/>
          <w:szCs w:val="24"/>
          <w:lang w:val="pt-PT" w:eastAsia="pt-BR"/>
        </w:rPr>
        <w:t>.</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4.2 Ocorrendo atraso no pagamento, os valores serão corrigidos monetariamente pelo IPCA-E do período, ou outro índice que vier a substituí-lo e a Administração compensará a contratada com juros de 0,5% ao mês, </w:t>
      </w:r>
      <w:r w:rsidRPr="00DF3777">
        <w:rPr>
          <w:rFonts w:ascii="Times New Roman" w:eastAsia="Times New Roman" w:hAnsi="Times New Roman" w:cs="Times New Roman"/>
          <w:i/>
          <w:sz w:val="24"/>
          <w:szCs w:val="24"/>
          <w:lang w:eastAsia="pt-BR"/>
        </w:rPr>
        <w:t>pro rata</w:t>
      </w:r>
      <w:r w:rsidRPr="00DF3777">
        <w:rPr>
          <w:rFonts w:ascii="Times New Roman" w:eastAsia="Times New Roman" w:hAnsi="Times New Roman" w:cs="Times New Roman"/>
          <w:sz w:val="24"/>
          <w:szCs w:val="24"/>
          <w:lang w:eastAsia="pt-BR"/>
        </w:rPr>
        <w:t>, além de juros moratórios conforme os aplicados à poupança.</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4.3 Serão processadas as retenções previdenciárias nos termos da lei que regula a matéria.</w:t>
      </w:r>
    </w:p>
    <w:p w:rsidR="00DF3777" w:rsidRPr="00DF3777" w:rsidRDefault="00DF3777" w:rsidP="00DF3777">
      <w:pPr>
        <w:tabs>
          <w:tab w:val="left" w:pos="1134"/>
        </w:tabs>
        <w:spacing w:after="0" w:line="360" w:lineRule="auto"/>
        <w:jc w:val="both"/>
        <w:rPr>
          <w:rFonts w:ascii="Times New Roman" w:eastAsia="Times New Roman" w:hAnsi="Times New Roman" w:cs="Times New Roman"/>
          <w:b/>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CLÁUSULA QUINTA – DA VIGÊNCIA DO CONTRATO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5.1 O prazo de vigência do contrato será de 12 (doze) meses, a contar de sua assinatura, podendo ser prorrogado, a critério da Administração com a devida justificativa e, com a anuência da contratada, nos termos da Lei nº 14.133/2021</w:t>
      </w:r>
      <w:r w:rsidR="004E19DE">
        <w:rPr>
          <w:rFonts w:ascii="Times New Roman" w:eastAsia="Times New Roman" w:hAnsi="Times New Roman" w:cs="Times New Roman"/>
          <w:sz w:val="24"/>
          <w:szCs w:val="24"/>
          <w:lang w:eastAsia="pt-BR"/>
        </w:rPr>
        <w:t xml:space="preserve">. O </w:t>
      </w:r>
      <w:r w:rsidR="00CF3F8A">
        <w:rPr>
          <w:rFonts w:ascii="Times New Roman" w:eastAsia="Times New Roman" w:hAnsi="Times New Roman" w:cs="Times New Roman"/>
          <w:sz w:val="24"/>
          <w:szCs w:val="24"/>
          <w:lang w:eastAsia="pt-BR"/>
        </w:rPr>
        <w:t>prazo de execução será de até 03</w:t>
      </w:r>
      <w:r w:rsidR="00B40289">
        <w:rPr>
          <w:rFonts w:ascii="Times New Roman" w:eastAsia="Times New Roman" w:hAnsi="Times New Roman" w:cs="Times New Roman"/>
          <w:sz w:val="24"/>
          <w:szCs w:val="24"/>
          <w:lang w:eastAsia="pt-BR"/>
        </w:rPr>
        <w:t xml:space="preserve"> </w:t>
      </w:r>
      <w:r w:rsidRPr="00DF3777">
        <w:rPr>
          <w:rFonts w:ascii="Times New Roman" w:eastAsia="Times New Roman" w:hAnsi="Times New Roman" w:cs="Times New Roman"/>
          <w:sz w:val="24"/>
          <w:szCs w:val="24"/>
          <w:lang w:eastAsia="pt-BR"/>
        </w:rPr>
        <w:t>(</w:t>
      </w:r>
      <w:r w:rsidR="00CF3F8A">
        <w:rPr>
          <w:rFonts w:ascii="Times New Roman" w:eastAsia="Times New Roman" w:hAnsi="Times New Roman" w:cs="Times New Roman"/>
          <w:sz w:val="24"/>
          <w:szCs w:val="24"/>
          <w:lang w:eastAsia="pt-BR"/>
        </w:rPr>
        <w:t>três</w:t>
      </w:r>
      <w:r w:rsidRPr="00DF3777">
        <w:rPr>
          <w:rFonts w:ascii="Times New Roman" w:eastAsia="Times New Roman" w:hAnsi="Times New Roman" w:cs="Times New Roman"/>
          <w:sz w:val="24"/>
          <w:szCs w:val="24"/>
          <w:lang w:eastAsia="pt-BR"/>
        </w:rPr>
        <w:t>) meses, a contar da ordem de início das obras.</w:t>
      </w:r>
    </w:p>
    <w:p w:rsidR="006C6A8A" w:rsidRDefault="006C6A8A" w:rsidP="00DF3777">
      <w:pPr>
        <w:spacing w:after="0" w:line="360" w:lineRule="auto"/>
        <w:jc w:val="both"/>
        <w:rPr>
          <w:rFonts w:ascii="Times New Roman" w:eastAsia="Times New Roman" w:hAnsi="Times New Roman" w:cs="Times New Roman"/>
          <w:b/>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lang w:eastAsia="pt-BR"/>
        </w:rPr>
        <w:t>CLÁUSULA SEXTA – DOS DIREITOS E OBRIGAÇÕES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6.1. Dos Direitos: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6.1.1. </w:t>
      </w:r>
      <w:proofErr w:type="spellStart"/>
      <w:proofErr w:type="gramStart"/>
      <w:r w:rsidRPr="00DF3777">
        <w:rPr>
          <w:rFonts w:ascii="Times New Roman" w:eastAsia="Times New Roman" w:hAnsi="Times New Roman" w:cs="Times New Roman"/>
          <w:sz w:val="24"/>
          <w:szCs w:val="24"/>
          <w:lang w:eastAsia="pt-BR"/>
        </w:rPr>
        <w:t>da</w:t>
      </w:r>
      <w:proofErr w:type="spellEnd"/>
      <w:proofErr w:type="gramEnd"/>
      <w:r w:rsidRPr="00DF3777">
        <w:rPr>
          <w:rFonts w:ascii="Times New Roman" w:eastAsia="Times New Roman" w:hAnsi="Times New Roman" w:cs="Times New Roman"/>
          <w:sz w:val="24"/>
          <w:szCs w:val="24"/>
          <w:lang w:eastAsia="pt-BR"/>
        </w:rPr>
        <w:t xml:space="preserve"> CONTRATANTE: receber o objeto deste contrato nas condições avençadas; </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6.1.2. </w:t>
      </w:r>
      <w:proofErr w:type="spellStart"/>
      <w:proofErr w:type="gramStart"/>
      <w:r w:rsidRPr="00DF3777">
        <w:rPr>
          <w:rFonts w:ascii="Times New Roman" w:eastAsia="Times New Roman" w:hAnsi="Times New Roman" w:cs="Times New Roman"/>
          <w:sz w:val="24"/>
          <w:szCs w:val="24"/>
          <w:lang w:eastAsia="pt-BR"/>
        </w:rPr>
        <w:t>da</w:t>
      </w:r>
      <w:proofErr w:type="spellEnd"/>
      <w:proofErr w:type="gramEnd"/>
      <w:r w:rsidRPr="00DF3777">
        <w:rPr>
          <w:rFonts w:ascii="Times New Roman" w:eastAsia="Times New Roman" w:hAnsi="Times New Roman" w:cs="Times New Roman"/>
          <w:sz w:val="24"/>
          <w:szCs w:val="24"/>
          <w:lang w:eastAsia="pt-BR"/>
        </w:rPr>
        <w:t xml:space="preserve"> CONTRATADA: perceber o valor ajustado na forma e no prazo convencionados;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6.2. Das obrigações da CONTRATADA: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6.2.1. Entregar o objeto adquirido na forma ajustada;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6.2.2.</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A empresa vencedora da licitação se obriga a executar os serviços rigorosamente de acordo com as Normas Brasileiras, especificações, projetos arquitetônicos, estruturais, instalações e detalhes, dando andamento aos serviços de modo a permitir que sejam cumpridos, rigorosa e integralmente, o cronograma e o prazo de entrega da obra, e apresentar a Anotação de Responsabilidade Técnica–ART, referente à execução da obra.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6.2.3.</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Caberá ao vencedor da Licitação, conservar o equipamento mecânico, ferramentas e demais instrumentos necessários às obras e serviços que lhe forem confiados, contratar mão-de-obra idônea e suficiente, obter e empregar materiais de primeira qualidade para conclusão das obras no prazo fixado.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6.2.4.</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Todas as modificações que alterem substancialmente o projeto arquitetônico, estrutural e instalações, somente serão admitidas com autorização prévia e expressa dos autores dos projetos.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6.2.5.</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A direção da obra caberá a profissional habilitado, na forma da legislação vigente. Referente aos tributos, trabalho, previdência social, acidentes do trabalho e demais contribuições, responde unilateralmente, em toda a sua plenitude, a empresa contratada. Todos os trabalhadores da obra deverão obrigatoriamente usar o equipamento individual de segurança, durante todo o tempo de permanência da obra, ficando a fiscalização a cargo da contratada.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 xml:space="preserve">6.2.6. </w:t>
      </w:r>
      <w:r w:rsidRPr="00DF3777">
        <w:rPr>
          <w:rFonts w:ascii="Times New Roman" w:eastAsia="Times New Roman" w:hAnsi="Times New Roman" w:cs="Times New Roman"/>
          <w:sz w:val="24"/>
          <w:szCs w:val="24"/>
          <w:lang w:eastAsia="pt-BR"/>
        </w:rPr>
        <w:t>A contratada ficará obrigada a observar todas as leis, regulamentos e posturas, referentes a obra e segurança pública.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6.2.7.</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A contratada manterá no canteiro um “Diário de Obra”, onde serão lançados diariamente todos os trabalhos desenvolvidos e fatos dignos de registro. O livro será rubricado diariamente na obra pelo profissional habilitado da empresa. Somente serão computados a favor da empresa os dias em que, por motivo de força maior, for necessária a suspensão dos trabalhos, se no “Diário de Obra” constarem em cada um desses dias, termos lavrados e assinados pelo fiscal e profissional da empresa.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6.2.8</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b/>
          <w:sz w:val="24"/>
          <w:szCs w:val="24"/>
          <w:u w:val="single"/>
          <w:lang w:eastAsia="pt-BR"/>
        </w:rPr>
        <w:t>A contratada deverá tomar providências para a retirada periódica dos entulhos, além da limpeza regular da obra.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6.2.9.</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Todos os materiais a serem fornecidos pela contratada deverão ser de primeira qualidade.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 xml:space="preserve">6.2.10. </w:t>
      </w:r>
      <w:r w:rsidRPr="00DF3777">
        <w:rPr>
          <w:rFonts w:ascii="Times New Roman" w:eastAsia="Times New Roman" w:hAnsi="Times New Roman" w:cs="Times New Roman"/>
          <w:sz w:val="24"/>
          <w:szCs w:val="24"/>
          <w:lang w:eastAsia="pt-BR"/>
        </w:rPr>
        <w:t>A empresa vencedora da licitação da execução da obra deverá, se cabível e exigível pela legislação vigente, providenciar junto à Prefeitura Municipal o licenciamento da obra, matricular a obra no INSS e registrá-la no órgão competente ao objeto, anexar o memorial descritivo e documentação necessária ao licenciamento.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6.2.11.</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O Setor de Engenharia Civil, acompanhado da Comissão designada em Portaria, fiscalizará a execução da obra, podendo sustar os pagamentos, no todo ou em parte, se os serviços estiverem em desacordo com as condições técnicas exigidas.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 xml:space="preserve">6.2.12. </w:t>
      </w:r>
      <w:r w:rsidRPr="00DF3777">
        <w:rPr>
          <w:rFonts w:ascii="Times New Roman" w:eastAsia="Times New Roman" w:hAnsi="Times New Roman" w:cs="Times New Roman"/>
          <w:sz w:val="24"/>
          <w:szCs w:val="24"/>
          <w:lang w:eastAsia="pt-BR"/>
        </w:rPr>
        <w:t>A vigilância do local da obra será de inteira responsabilidade da contratada.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 xml:space="preserve">6.2.13. </w:t>
      </w:r>
      <w:r w:rsidRPr="00DF3777">
        <w:rPr>
          <w:rFonts w:ascii="Times New Roman" w:eastAsia="Times New Roman" w:hAnsi="Times New Roman" w:cs="Times New Roman"/>
          <w:sz w:val="24"/>
          <w:szCs w:val="24"/>
          <w:lang w:eastAsia="pt-BR"/>
        </w:rPr>
        <w:t>Quaisquer danos decorrentes da execução dos serviços serão de inteira responsabilidade da contratada, que deverá providenciar o reparo imediato.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6.2.14.</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Serão impugnados pelo órgão técnico competente, todos os trabalhos que não estiverem de acordo com os projetos e respectivas especificações. Ficará a contratada, obrigada a demolir e refazer todos os trabalhos impugnados, logo após o reconhecimento da notificação correspondente, ficando por sua conta inclusive as despesas decorrentes dessas providências.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6.2.15.</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Qualquer divergência entre os projetos ou dúvidas que por ventura houver, será dirimida pelo responsável técnico da obra e contratante.</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6.2.16.</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As disposições e dimensões de todos os elementos serão as indicadas no projeto, salvo alterações que venham a ser necessárias, para satisfazer as exigências dos poderes públicos.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6.2.17.</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A contratada ficará responsável pelas indenizações, reparos, reposições, reconstrução ou qualquer dano que venham a sofrer as propriedades vizinhas, veículos ou pessoas, motivadas pela execução da obra.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Cs/>
          <w:sz w:val="24"/>
          <w:szCs w:val="24"/>
          <w:lang w:eastAsia="pt-BR"/>
        </w:rPr>
        <w:t>6.2.18.</w:t>
      </w:r>
      <w:r w:rsidRPr="00DF3777">
        <w:rPr>
          <w:rFonts w:ascii="Times New Roman" w:eastAsia="Times New Roman" w:hAnsi="Times New Roman" w:cs="Times New Roman"/>
          <w:b/>
          <w:bCs/>
          <w:sz w:val="24"/>
          <w:szCs w:val="24"/>
          <w:lang w:eastAsia="pt-BR"/>
        </w:rPr>
        <w:t xml:space="preserve"> </w:t>
      </w:r>
      <w:r w:rsidRPr="00DF3777">
        <w:rPr>
          <w:rFonts w:ascii="Times New Roman" w:eastAsia="Times New Roman" w:hAnsi="Times New Roman" w:cs="Times New Roman"/>
          <w:sz w:val="24"/>
          <w:szCs w:val="24"/>
          <w:lang w:eastAsia="pt-BR"/>
        </w:rPr>
        <w:t>As penalidades ou multas impostas pelos órgãos competentes pela falta ou descumprimento das disposições legais que regem a execução das obras, serão de inteira responsabilidade da contratada, devendo, para tanto, serem previstas a obtenção de licenças diversas, registros, impostos e taxas, serviços auxiliares e ligações provisórias.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sz w:val="24"/>
          <w:szCs w:val="24"/>
          <w:u w:val="single"/>
          <w:lang w:eastAsia="pt-BR"/>
        </w:rPr>
        <w:t>6.2.19 - A empresa deverá comprovar a origem da pedra irregular no momento da execução dos serviços de forma a comprovar o licenciamento ambiental do empreendimento fornecedor do material, mediante apresentação de nota fiscal de compra, acompanhada do documento de licenciamento ambiental do fornecedor do material.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6.2.20. A contratada poderá subcontratar os serviços de maquinas, necessários à execução dos serviços.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6.2.21. A contratada será responsável também pela sinalização do local das obras.</w:t>
      </w:r>
    </w:p>
    <w:p w:rsidR="00CC21FD" w:rsidRPr="00DF3777" w:rsidRDefault="00CC21FD"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b/>
          <w:sz w:val="24"/>
          <w:szCs w:val="24"/>
          <w:lang w:eastAsia="pt-BR"/>
        </w:rPr>
      </w:pPr>
      <w:r w:rsidRPr="00DF3777">
        <w:rPr>
          <w:rFonts w:ascii="Times New Roman" w:eastAsia="Times New Roman" w:hAnsi="Times New Roman" w:cs="Times New Roman"/>
          <w:b/>
          <w:sz w:val="24"/>
          <w:szCs w:val="24"/>
          <w:lang w:eastAsia="pt-BR"/>
        </w:rPr>
        <w:t>CLÁUSULA SÉTIMA: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7.1 A fiscalização do presente contrato fica a cargo da Secretaria Municipal de Obras e Trânsito, bem como pelo setor de Engenharia da Prefeitura Municipal.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CLÁUSULA OITAVA:</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8.1 </w:t>
      </w:r>
      <w:r w:rsidRPr="00DF3777">
        <w:rPr>
          <w:rFonts w:ascii="Times New Roman" w:eastAsia="Times New Roman" w:hAnsi="Times New Roman" w:cs="Times New Roman"/>
          <w:bCs/>
          <w:sz w:val="24"/>
          <w:szCs w:val="24"/>
          <w:lang w:eastAsia="pt-BR"/>
        </w:rPr>
        <w:t>A Contratada deverá manter,</w:t>
      </w:r>
      <w:r w:rsidRPr="00DF3777">
        <w:rPr>
          <w:rFonts w:ascii="Times New Roman" w:eastAsia="Times New Roman" w:hAnsi="Times New Roman" w:cs="Times New Roman"/>
          <w:sz w:val="24"/>
          <w:szCs w:val="24"/>
          <w:lang w:eastAsia="pt-BR"/>
        </w:rPr>
        <w:t xml:space="preserve"> durante toda a execução do contrato, em compatibilidade com as obrigações por ela assumidas, todas as condições exigidas para a habilitação e para a qualificação exigidas, ainda, cumprir as exigências de reserva de cargos prevista em lei, bem como em outras normas específicas, para pessoa com deficiência, para reabilitado da Previdência Social e para aprendiz.</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tabs>
          <w:tab w:val="left" w:pos="1134"/>
        </w:tabs>
        <w:spacing w:after="0" w:line="360" w:lineRule="auto"/>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sz w:val="24"/>
          <w:szCs w:val="24"/>
          <w:lang w:eastAsia="pt-BR"/>
        </w:rPr>
        <w:t>CLÁUSULA NONA– DA EXTINÇÃO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9.1 Este contrato poderá ser extinto de acordo com o artigo 137 da Lei Federal n° 14.133/2021.</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9.2</w:t>
      </w:r>
      <w:r w:rsidRPr="00DF3777">
        <w:rPr>
          <w:rFonts w:ascii="Times New Roman" w:eastAsia="Times New Roman" w:hAnsi="Times New Roman" w:cs="Times New Roman"/>
          <w:b/>
          <w:sz w:val="24"/>
          <w:szCs w:val="24"/>
          <w:lang w:eastAsia="pt-BR"/>
        </w:rPr>
        <w:t xml:space="preserve"> Parágrafo Único. </w:t>
      </w:r>
      <w:r w:rsidRPr="00DF3777">
        <w:rPr>
          <w:rFonts w:ascii="Times New Roman" w:eastAsia="Times New Roman" w:hAnsi="Times New Roman" w:cs="Times New Roman"/>
          <w:sz w:val="24"/>
          <w:szCs w:val="24"/>
          <w:lang w:eastAsia="pt-BR"/>
        </w:rPr>
        <w:t>A rescisão deste contrato implicará retenção de créditos decorrentes da contratação, até o limite dos prejuízos causados ao CONTRATANTE, bem como na assunção do objeto do contrato pela CONTRATADA na forma que o mesmo determinar.</w:t>
      </w:r>
    </w:p>
    <w:p w:rsidR="00DF3777" w:rsidRPr="00DF3777" w:rsidRDefault="00DF3777" w:rsidP="00DF3777">
      <w:pPr>
        <w:spacing w:after="0" w:line="360" w:lineRule="auto"/>
        <w:jc w:val="both"/>
        <w:rPr>
          <w:rFonts w:ascii="Times New Roman" w:eastAsia="Times New Roman" w:hAnsi="Times New Roman" w:cs="Times New Roman"/>
          <w:color w:val="FF0000"/>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b/>
          <w:bCs/>
          <w:sz w:val="24"/>
          <w:szCs w:val="24"/>
          <w:lang w:eastAsia="pt-BR"/>
        </w:rPr>
      </w:pPr>
      <w:r w:rsidRPr="00DF3777">
        <w:rPr>
          <w:rFonts w:ascii="Times New Roman" w:eastAsia="Times New Roman" w:hAnsi="Times New Roman" w:cs="Times New Roman"/>
          <w:b/>
          <w:bCs/>
          <w:sz w:val="24"/>
          <w:szCs w:val="24"/>
          <w:lang w:eastAsia="pt-BR"/>
        </w:rPr>
        <w:t>CLÁUSULA DECIMA- DAS PENALIDADES E DAS MULTAS.</w:t>
      </w:r>
    </w:p>
    <w:p w:rsidR="00DF3777" w:rsidRPr="00DF3777" w:rsidRDefault="00DF3777" w:rsidP="00DF3777">
      <w:pPr>
        <w:tabs>
          <w:tab w:val="left" w:pos="1134"/>
        </w:tabs>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sz w:val="23"/>
          <w:szCs w:val="23"/>
        </w:rPr>
        <w:t>10.1.</w:t>
      </w:r>
      <w:r w:rsidRPr="00DF3777">
        <w:rPr>
          <w:rFonts w:ascii="Times New Roman" w:eastAsia="Times New Roman" w:hAnsi="Times New Roman" w:cs="Times New Roman"/>
          <w:b/>
          <w:bCs/>
          <w:sz w:val="23"/>
          <w:szCs w:val="23"/>
        </w:rPr>
        <w:t> </w:t>
      </w:r>
      <w:r w:rsidRPr="00DF3777">
        <w:rPr>
          <w:rFonts w:ascii="Times New Roman" w:eastAsia="Times New Roman" w:hAnsi="Times New Roman" w:cs="Times New Roman"/>
          <w:sz w:val="23"/>
          <w:szCs w:val="23"/>
        </w:rPr>
        <w:t>O contratado será responsabilizado administrativamente, mediante concessão do direito ao contraditório e à ampla defesa, pelas seguintes infrações:</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a)</w:t>
      </w:r>
      <w:r w:rsidRPr="00DF3777">
        <w:rPr>
          <w:rFonts w:ascii="Times New Roman" w:eastAsia="Times New Roman" w:hAnsi="Times New Roman" w:cs="Times New Roman"/>
          <w:sz w:val="23"/>
          <w:szCs w:val="23"/>
          <w:lang w:eastAsia="pt-BR"/>
        </w:rPr>
        <w:t xml:space="preserve"> dar causa à inexecução parcial do contrato;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b)</w:t>
      </w:r>
      <w:r w:rsidRPr="00DF3777">
        <w:rPr>
          <w:rFonts w:ascii="Times New Roman" w:eastAsia="Times New Roman" w:hAnsi="Times New Roman" w:cs="Times New Roman"/>
          <w:sz w:val="23"/>
          <w:szCs w:val="23"/>
          <w:lang w:eastAsia="pt-BR"/>
        </w:rPr>
        <w:t xml:space="preserve"> dar causa à inexecução parcial do contrato que cause grave dano à Administração, ao funcionamento dos serviços públicos ou ao interesse coletivo;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 xml:space="preserve">c) </w:t>
      </w:r>
      <w:r w:rsidRPr="00DF3777">
        <w:rPr>
          <w:rFonts w:ascii="Times New Roman" w:eastAsia="Times New Roman" w:hAnsi="Times New Roman" w:cs="Times New Roman"/>
          <w:sz w:val="23"/>
          <w:szCs w:val="23"/>
          <w:lang w:eastAsia="pt-BR"/>
        </w:rPr>
        <w:t>dar causa à inexecução total do contrato;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d)</w:t>
      </w:r>
      <w:r w:rsidRPr="00DF3777">
        <w:rPr>
          <w:rFonts w:ascii="Times New Roman" w:eastAsia="Times New Roman" w:hAnsi="Times New Roman" w:cs="Times New Roman"/>
          <w:sz w:val="23"/>
          <w:szCs w:val="23"/>
          <w:lang w:eastAsia="pt-BR"/>
        </w:rPr>
        <w:t xml:space="preserve"> não manter a proposta, salvo em decorrência de fato superveniente devidamente justificado;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e)</w:t>
      </w:r>
      <w:r w:rsidRPr="00DF3777">
        <w:rPr>
          <w:rFonts w:ascii="Times New Roman" w:eastAsia="Times New Roman" w:hAnsi="Times New Roman" w:cs="Times New Roman"/>
          <w:sz w:val="23"/>
          <w:szCs w:val="23"/>
          <w:lang w:eastAsia="pt-BR"/>
        </w:rPr>
        <w:t xml:space="preserve"> não celebrar o contrato ou não entregar a documentação exigida para a contratação, quando convocado dentro do prazo de validade de sua proposta;</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f)</w:t>
      </w:r>
      <w:r w:rsidRPr="00DF3777">
        <w:rPr>
          <w:rFonts w:ascii="Times New Roman" w:eastAsia="Times New Roman" w:hAnsi="Times New Roman" w:cs="Times New Roman"/>
          <w:sz w:val="23"/>
          <w:szCs w:val="23"/>
          <w:lang w:eastAsia="pt-BR"/>
        </w:rPr>
        <w:t xml:space="preserve"> ensejar o retardamento da execução ou da entrega do objeto da licitação sem motivo justificado;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g)</w:t>
      </w:r>
      <w:r w:rsidRPr="00DF3777">
        <w:rPr>
          <w:rFonts w:ascii="Times New Roman" w:eastAsia="Times New Roman" w:hAnsi="Times New Roman" w:cs="Times New Roman"/>
          <w:sz w:val="23"/>
          <w:szCs w:val="23"/>
          <w:lang w:eastAsia="pt-BR"/>
        </w:rPr>
        <w:t xml:space="preserve"> apresentar declaração ou documentação falsa exigida para o certame ou prestar declaração falsa durante a licitação ou a execução do contrato;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h)</w:t>
      </w:r>
      <w:r w:rsidRPr="00DF3777">
        <w:rPr>
          <w:rFonts w:ascii="Times New Roman" w:eastAsia="Times New Roman" w:hAnsi="Times New Roman" w:cs="Times New Roman"/>
          <w:sz w:val="23"/>
          <w:szCs w:val="23"/>
          <w:lang w:eastAsia="pt-BR"/>
        </w:rPr>
        <w:t xml:space="preserve"> fraudar a licitação ou praticar ato fraudulento na execução do contrato;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i)</w:t>
      </w:r>
      <w:r w:rsidRPr="00DF3777">
        <w:rPr>
          <w:rFonts w:ascii="Times New Roman" w:eastAsia="Times New Roman" w:hAnsi="Times New Roman" w:cs="Times New Roman"/>
          <w:sz w:val="23"/>
          <w:szCs w:val="23"/>
          <w:lang w:eastAsia="pt-BR"/>
        </w:rPr>
        <w:t xml:space="preserve"> comportar-se de modo inidôneo ou cometer fraude de qualquer natureza;</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j)</w:t>
      </w:r>
      <w:r w:rsidRPr="00DF3777">
        <w:rPr>
          <w:rFonts w:ascii="Times New Roman" w:eastAsia="Times New Roman" w:hAnsi="Times New Roman" w:cs="Times New Roman"/>
          <w:sz w:val="23"/>
          <w:szCs w:val="23"/>
          <w:lang w:eastAsia="pt-BR"/>
        </w:rPr>
        <w:t xml:space="preserve"> praticar atos ilícitos com vistas a frustrar os objetivos da licitação;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k)</w:t>
      </w:r>
      <w:r w:rsidRPr="00DF3777">
        <w:rPr>
          <w:rFonts w:ascii="Times New Roman" w:eastAsia="Times New Roman" w:hAnsi="Times New Roman" w:cs="Times New Roman"/>
          <w:sz w:val="23"/>
          <w:szCs w:val="23"/>
          <w:lang w:eastAsia="pt-BR"/>
        </w:rPr>
        <w:t xml:space="preserve"> praticar ato lesivo previsto no </w:t>
      </w:r>
      <w:hyperlink r:id="rId13" w:anchor="art5" w:history="1">
        <w:r w:rsidRPr="00DF3777">
          <w:rPr>
            <w:rFonts w:ascii="Times New Roman" w:eastAsia="Times New Roman" w:hAnsi="Times New Roman" w:cs="Times New Roman"/>
            <w:sz w:val="23"/>
            <w:szCs w:val="23"/>
            <w:u w:val="single"/>
            <w:lang w:eastAsia="pt-BR"/>
          </w:rPr>
          <w:t>art. 5º da Lei nº 12.846, de 1º de agosto de 2013.</w:t>
        </w:r>
      </w:hyperlink>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10.2.</w:t>
      </w:r>
      <w:r w:rsidRPr="00DF3777">
        <w:rPr>
          <w:rFonts w:ascii="Times New Roman" w:eastAsia="Times New Roman" w:hAnsi="Times New Roman" w:cs="Times New Roman"/>
          <w:sz w:val="23"/>
          <w:szCs w:val="23"/>
          <w:lang w:eastAsia="pt-BR"/>
        </w:rPr>
        <w:t xml:space="preserve"> Serão aplicadas ao responsável pelas infrações administrativas previstas no item 10.1 deste edital as seguintes sanções:</w:t>
      </w:r>
    </w:p>
    <w:p w:rsidR="00DF3777" w:rsidRPr="00DF3777" w:rsidRDefault="00DF3777" w:rsidP="00DF3777">
      <w:pPr>
        <w:tabs>
          <w:tab w:val="left" w:pos="5370"/>
        </w:tabs>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a)</w:t>
      </w:r>
      <w:r w:rsidRPr="00DF3777">
        <w:rPr>
          <w:rFonts w:ascii="Times New Roman" w:eastAsia="Times New Roman" w:hAnsi="Times New Roman" w:cs="Times New Roman"/>
          <w:sz w:val="23"/>
          <w:szCs w:val="23"/>
          <w:lang w:eastAsia="pt-BR"/>
        </w:rPr>
        <w:t xml:space="preserve"> advertência;</w:t>
      </w:r>
      <w:r w:rsidRPr="00DF3777">
        <w:rPr>
          <w:rFonts w:ascii="Times New Roman" w:eastAsia="Times New Roman" w:hAnsi="Times New Roman" w:cs="Times New Roman"/>
          <w:sz w:val="23"/>
          <w:szCs w:val="23"/>
          <w:lang w:eastAsia="pt-BR"/>
        </w:rPr>
        <w:tab/>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b)</w:t>
      </w:r>
      <w:r w:rsidRPr="00DF3777">
        <w:rPr>
          <w:rFonts w:ascii="Times New Roman" w:eastAsia="Times New Roman" w:hAnsi="Times New Roman" w:cs="Times New Roman"/>
          <w:sz w:val="23"/>
          <w:szCs w:val="23"/>
          <w:lang w:eastAsia="pt-BR"/>
        </w:rPr>
        <w:t xml:space="preserve"> multa de no mínimo 0,5% (cinco décimos por cento) e máximo de 30% (trinta por cento) do valor do objeto licitado ou contratado;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c)</w:t>
      </w:r>
      <w:r w:rsidRPr="00DF3777">
        <w:rPr>
          <w:rFonts w:ascii="Times New Roman" w:eastAsia="Times New Roman" w:hAnsi="Times New Roman" w:cs="Times New Roman"/>
          <w:sz w:val="23"/>
          <w:szCs w:val="23"/>
          <w:lang w:eastAsia="pt-BR"/>
        </w:rPr>
        <w:t xml:space="preserve"> impedimento de licitar e contratar, no âmbito da Administração Pública direta e indireta do órgão licitante, pelo prazo máximo de 3 (três) anos.</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d)</w:t>
      </w:r>
      <w:r w:rsidRPr="00DF3777">
        <w:rPr>
          <w:rFonts w:ascii="Times New Roman" w:eastAsia="Times New Roman" w:hAnsi="Times New Roman" w:cs="Times New Roman"/>
          <w:sz w:val="23"/>
          <w:szCs w:val="23"/>
          <w:lang w:eastAsia="pt-BR"/>
        </w:rPr>
        <w:t xml:space="preserve"> declaração de inidoneidade para licitar ou contratar no âmbito da Administração Pública direta e indireta de todos os entes federativos, pelo prazo mínimo de 3 (três) anos e máximo de 6 (seis) anos.</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10.3</w:t>
      </w:r>
      <w:r w:rsidRPr="00DF3777">
        <w:rPr>
          <w:rFonts w:ascii="Times New Roman" w:eastAsia="Times New Roman" w:hAnsi="Times New Roman" w:cs="Times New Roman"/>
          <w:sz w:val="23"/>
          <w:szCs w:val="23"/>
          <w:lang w:eastAsia="pt-BR"/>
        </w:rPr>
        <w:t xml:space="preserve"> As sanções previstas nas alíneas “a”, “c” e “d” do item 10.2. </w:t>
      </w:r>
      <w:proofErr w:type="gramStart"/>
      <w:r w:rsidRPr="00DF3777">
        <w:rPr>
          <w:rFonts w:ascii="Times New Roman" w:eastAsia="Times New Roman" w:hAnsi="Times New Roman" w:cs="Times New Roman"/>
          <w:sz w:val="23"/>
          <w:szCs w:val="23"/>
          <w:lang w:eastAsia="pt-BR"/>
        </w:rPr>
        <w:t>do</w:t>
      </w:r>
      <w:proofErr w:type="gramEnd"/>
      <w:r w:rsidRPr="00DF3777">
        <w:rPr>
          <w:rFonts w:ascii="Times New Roman" w:eastAsia="Times New Roman" w:hAnsi="Times New Roman" w:cs="Times New Roman"/>
          <w:sz w:val="23"/>
          <w:szCs w:val="23"/>
          <w:lang w:eastAsia="pt-BR"/>
        </w:rPr>
        <w:t xml:space="preserve"> presente Termo poderão ser aplicadas cumulativamente com a prevista na alínea “b” do mesmo item.</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 xml:space="preserve">10.4. </w:t>
      </w:r>
      <w:r w:rsidRPr="00DF3777">
        <w:rPr>
          <w:rFonts w:ascii="Times New Roman" w:eastAsia="Times New Roman" w:hAnsi="Times New Roman" w:cs="Times New Roman"/>
          <w:sz w:val="23"/>
          <w:szCs w:val="23"/>
          <w:lang w:eastAsia="pt-BR"/>
        </w:rPr>
        <w:t xml:space="preserve">A aplicação de multa de mora não impedirá que a Administração a converta em compensatória e promova a extinção unilateral do contrato com a aplicação cumulada de outras sanções, conforme previsto no item 10.2 do presente edital. </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10.5.</w:t>
      </w:r>
      <w:r w:rsidRPr="00DF3777">
        <w:rPr>
          <w:rFonts w:ascii="Times New Roman" w:eastAsia="Times New Roman" w:hAnsi="Times New Roman" w:cs="Times New Roman"/>
          <w:sz w:val="23"/>
          <w:szCs w:val="23"/>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10.6.</w:t>
      </w:r>
      <w:r w:rsidRPr="00DF3777">
        <w:rPr>
          <w:rFonts w:ascii="Times New Roman" w:eastAsia="Times New Roman" w:hAnsi="Times New Roman" w:cs="Times New Roman"/>
          <w:sz w:val="23"/>
          <w:szCs w:val="23"/>
          <w:lang w:eastAsia="pt-BR"/>
        </w:rPr>
        <w:t xml:space="preserve"> A aplicação das sanções previstas no item 10.2. </w:t>
      </w:r>
      <w:proofErr w:type="gramStart"/>
      <w:r w:rsidRPr="00DF3777">
        <w:rPr>
          <w:rFonts w:ascii="Times New Roman" w:eastAsia="Times New Roman" w:hAnsi="Times New Roman" w:cs="Times New Roman"/>
          <w:sz w:val="23"/>
          <w:szCs w:val="23"/>
          <w:lang w:eastAsia="pt-BR"/>
        </w:rPr>
        <w:t>deste</w:t>
      </w:r>
      <w:proofErr w:type="gramEnd"/>
      <w:r w:rsidRPr="00DF3777">
        <w:rPr>
          <w:rFonts w:ascii="Times New Roman" w:eastAsia="Times New Roman" w:hAnsi="Times New Roman" w:cs="Times New Roman"/>
          <w:sz w:val="23"/>
          <w:szCs w:val="23"/>
          <w:lang w:eastAsia="pt-BR"/>
        </w:rPr>
        <w:t xml:space="preserve"> Edital não exclui, em hipótese alguma, a obrigação de reparação integral do dano causado à Administração Pública.</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10.7.</w:t>
      </w:r>
      <w:r w:rsidRPr="00DF3777">
        <w:rPr>
          <w:rFonts w:ascii="Times New Roman" w:eastAsia="Times New Roman" w:hAnsi="Times New Roman" w:cs="Times New Roman"/>
          <w:sz w:val="23"/>
          <w:szCs w:val="23"/>
          <w:lang w:eastAsia="pt-BR"/>
        </w:rPr>
        <w:t xml:space="preserve"> Na aplicação da sanção prevista no item 10.2, alínea “b”, do presente Edital, será facultada a defesa do interessado no prazo de 15 (quinze) dias úteis, contado da data de sua intimação.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10.8.</w:t>
      </w:r>
      <w:r w:rsidRPr="00DF3777">
        <w:rPr>
          <w:rFonts w:ascii="Times New Roman" w:eastAsia="Times New Roman" w:hAnsi="Times New Roman" w:cs="Times New Roman"/>
          <w:sz w:val="23"/>
          <w:szCs w:val="23"/>
          <w:lang w:eastAsia="pt-BR"/>
        </w:rPr>
        <w:t xml:space="preserve"> Para aplicação das sanções previstas nas alíneas “c” e “d” do item 10.2 do presente Termo, o licitante ou o contratado será intimado para, no prazo de 15 (quinze) dias úteis, contado da data de intimação, apresentar defesa escrita e especificar as provas que pretenda produzir.</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10.9.</w:t>
      </w:r>
      <w:r w:rsidRPr="00DF3777">
        <w:rPr>
          <w:rFonts w:ascii="Times New Roman" w:eastAsia="Times New Roman" w:hAnsi="Times New Roman" w:cs="Times New Roman"/>
          <w:sz w:val="23"/>
          <w:szCs w:val="23"/>
          <w:lang w:eastAsia="pt-BR"/>
        </w:rPr>
        <w:t xml:space="preserve"> Na hipótese de deferimento de pedido de produção de novas provas ou de juntada de provas julgadas indispensáveis pela comissão, o fornecedor poderá apresentar alegações finais no prazo de 15 (quinze) dias úteis, contado da data da intimação.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10.10.</w:t>
      </w:r>
      <w:r w:rsidRPr="00DF3777">
        <w:rPr>
          <w:rFonts w:ascii="Times New Roman" w:eastAsia="Times New Roman" w:hAnsi="Times New Roman" w:cs="Times New Roman"/>
          <w:sz w:val="23"/>
          <w:szCs w:val="23"/>
          <w:lang w:eastAsia="pt-BR"/>
        </w:rPr>
        <w:t xml:space="preserve"> Serão indeferidas pela comissão, mediante decisão fundamentada, provas ilícitas, impertinentes, desnecessárias, protelatórias ou intempestivas.</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10.11.</w:t>
      </w:r>
      <w:r w:rsidRPr="00DF3777">
        <w:rPr>
          <w:rFonts w:ascii="Times New Roman" w:eastAsia="Times New Roman" w:hAnsi="Times New Roman" w:cs="Times New Roman"/>
          <w:sz w:val="23"/>
          <w:szCs w:val="23"/>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10.12.</w:t>
      </w:r>
      <w:r w:rsidRPr="00DF3777">
        <w:rPr>
          <w:rFonts w:ascii="Times New Roman" w:eastAsia="Times New Roman" w:hAnsi="Times New Roman" w:cs="Times New Roman"/>
          <w:sz w:val="23"/>
          <w:szCs w:val="23"/>
          <w:lang w:eastAsia="pt-BR"/>
        </w:rPr>
        <w:t xml:space="preserve"> É admitida a reabilitação do licitante ou contratado perante a própria autoridade que aplicou a penalidade, exigidos, cumulativamente:</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a)</w:t>
      </w:r>
      <w:r w:rsidRPr="00DF3777">
        <w:rPr>
          <w:rFonts w:ascii="Times New Roman" w:eastAsia="Times New Roman" w:hAnsi="Times New Roman" w:cs="Times New Roman"/>
          <w:sz w:val="23"/>
          <w:szCs w:val="23"/>
          <w:lang w:eastAsia="pt-BR"/>
        </w:rPr>
        <w:t xml:space="preserve"> reparação integral do dano causado à Administração Pública;</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b)</w:t>
      </w:r>
      <w:r w:rsidRPr="00DF3777">
        <w:rPr>
          <w:rFonts w:ascii="Times New Roman" w:eastAsia="Times New Roman" w:hAnsi="Times New Roman" w:cs="Times New Roman"/>
          <w:sz w:val="23"/>
          <w:szCs w:val="23"/>
          <w:lang w:eastAsia="pt-BR"/>
        </w:rPr>
        <w:t xml:space="preserve"> pagamento da multa;</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c)</w:t>
      </w:r>
      <w:r w:rsidRPr="00DF3777">
        <w:rPr>
          <w:rFonts w:ascii="Times New Roman" w:eastAsia="Times New Roman" w:hAnsi="Times New Roman" w:cs="Times New Roman"/>
          <w:sz w:val="23"/>
          <w:szCs w:val="23"/>
          <w:lang w:eastAsia="pt-BR"/>
        </w:rPr>
        <w:t xml:space="preserve"> transcurso do prazo mínimo de 1 (um) ano da aplicação da penalidade, no caso de impedimento de licitar e contratar, ou de 3 (três) anos da aplicação da penalidade, no caso de declaração de inidoneidade;</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d)</w:t>
      </w:r>
      <w:r w:rsidRPr="00DF3777">
        <w:rPr>
          <w:rFonts w:ascii="Times New Roman" w:eastAsia="Times New Roman" w:hAnsi="Times New Roman" w:cs="Times New Roman"/>
          <w:sz w:val="23"/>
          <w:szCs w:val="23"/>
          <w:lang w:eastAsia="pt-BR"/>
        </w:rPr>
        <w:t xml:space="preserve"> cumprimento das condições de reabilitação definidas no ato punitivo;</w:t>
      </w:r>
    </w:p>
    <w:p w:rsidR="00DF3777" w:rsidRPr="00DF3777" w:rsidRDefault="00DF3777" w:rsidP="00DF3777">
      <w:pPr>
        <w:spacing w:after="0" w:line="360" w:lineRule="auto"/>
        <w:jc w:val="both"/>
        <w:rPr>
          <w:rFonts w:ascii="Times New Roman" w:eastAsia="Times New Roman" w:hAnsi="Times New Roman" w:cs="Times New Roman"/>
          <w:sz w:val="23"/>
          <w:szCs w:val="23"/>
          <w:lang w:eastAsia="pt-BR"/>
        </w:rPr>
      </w:pPr>
      <w:r w:rsidRPr="00DF3777">
        <w:rPr>
          <w:rFonts w:ascii="Times New Roman" w:eastAsia="Times New Roman" w:hAnsi="Times New Roman" w:cs="Times New Roman"/>
          <w:b/>
          <w:bCs/>
          <w:sz w:val="23"/>
          <w:szCs w:val="23"/>
          <w:lang w:eastAsia="pt-BR"/>
        </w:rPr>
        <w:t>e)</w:t>
      </w:r>
      <w:r w:rsidRPr="00DF3777">
        <w:rPr>
          <w:rFonts w:ascii="Times New Roman" w:eastAsia="Times New Roman" w:hAnsi="Times New Roman" w:cs="Times New Roman"/>
          <w:sz w:val="23"/>
          <w:szCs w:val="23"/>
          <w:lang w:eastAsia="pt-BR"/>
        </w:rPr>
        <w:t xml:space="preserve"> análise jurídica prévia, com posicionamento conclusivo quanto ao cumprimento dos requisitos definidos neste artigo.</w:t>
      </w:r>
    </w:p>
    <w:p w:rsidR="00DF3777" w:rsidRPr="00DF3777" w:rsidRDefault="00DF3777" w:rsidP="00DF3777">
      <w:pPr>
        <w:spacing w:after="0" w:line="360" w:lineRule="auto"/>
        <w:jc w:val="both"/>
        <w:rPr>
          <w:rFonts w:ascii="Times New Roman" w:eastAsia="Times New Roman" w:hAnsi="Times New Roman" w:cs="Times New Roman"/>
          <w:sz w:val="23"/>
          <w:szCs w:val="23"/>
        </w:rPr>
      </w:pPr>
      <w:r w:rsidRPr="00DF3777">
        <w:rPr>
          <w:rFonts w:ascii="Times New Roman" w:eastAsia="Times New Roman" w:hAnsi="Times New Roman" w:cs="Times New Roman"/>
          <w:b/>
          <w:bCs/>
          <w:sz w:val="23"/>
          <w:szCs w:val="23"/>
        </w:rPr>
        <w:t>10.13.</w:t>
      </w:r>
      <w:r w:rsidRPr="00DF3777">
        <w:rPr>
          <w:rFonts w:ascii="Times New Roman" w:eastAsia="Times New Roman" w:hAnsi="Times New Roman" w:cs="Times New Roman"/>
          <w:sz w:val="23"/>
          <w:szCs w:val="23"/>
        </w:rPr>
        <w:t xml:space="preserve"> A sanção pelas infrações previstas n</w:t>
      </w:r>
      <w:r w:rsidR="006C19EE">
        <w:rPr>
          <w:rFonts w:ascii="Times New Roman" w:eastAsia="Times New Roman" w:hAnsi="Times New Roman" w:cs="Times New Roman"/>
          <w:sz w:val="23"/>
          <w:szCs w:val="23"/>
        </w:rPr>
        <w:t>as alíneas “h” e “l” do item 10.1</w:t>
      </w:r>
      <w:r w:rsidRPr="00DF3777">
        <w:rPr>
          <w:rFonts w:ascii="Times New Roman" w:eastAsia="Times New Roman" w:hAnsi="Times New Roman" w:cs="Times New Roman"/>
          <w:sz w:val="23"/>
          <w:szCs w:val="23"/>
        </w:rPr>
        <w:t xml:space="preserve"> exigirá, como condição de reabilitação do licitante ou contratado, a implantação ou aperfeiçoamento de programa de integridade pelo responsável.</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b/>
          <w:bCs/>
          <w:sz w:val="24"/>
          <w:szCs w:val="24"/>
          <w:lang w:eastAsia="pt-BR"/>
        </w:rPr>
        <w:t>CLÁUSULA DÉCIMA PRIMEIRA – DAS DISPOSIÇÕES GERAIS.</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11.1 Havendo necessidade e recurso orçamentário, o Município poderá aditar o contrato oriundo do procedimento licitatóri</w:t>
      </w:r>
      <w:r w:rsidR="00CF3F8A">
        <w:rPr>
          <w:rFonts w:ascii="Times New Roman" w:eastAsia="Times New Roman" w:hAnsi="Times New Roman" w:cs="Times New Roman"/>
          <w:sz w:val="24"/>
          <w:szCs w:val="24"/>
          <w:lang w:eastAsia="pt-BR"/>
        </w:rPr>
        <w:t>o Concorrência Presencial nº 011</w:t>
      </w:r>
      <w:bookmarkStart w:id="100" w:name="_GoBack"/>
      <w:bookmarkEnd w:id="100"/>
      <w:r w:rsidR="00FD7A30">
        <w:rPr>
          <w:rFonts w:ascii="Times New Roman" w:eastAsia="Times New Roman" w:hAnsi="Times New Roman" w:cs="Times New Roman"/>
          <w:sz w:val="24"/>
          <w:szCs w:val="24"/>
          <w:lang w:eastAsia="pt-BR"/>
        </w:rPr>
        <w:t>/2025</w:t>
      </w:r>
      <w:r w:rsidRPr="00DF3777">
        <w:rPr>
          <w:rFonts w:ascii="Times New Roman" w:eastAsia="Times New Roman" w:hAnsi="Times New Roman" w:cs="Times New Roman"/>
          <w:sz w:val="24"/>
          <w:szCs w:val="24"/>
          <w:lang w:eastAsia="pt-BR"/>
        </w:rPr>
        <w:t xml:space="preserve">, obedecendo a Lei Federal nº. 14.133/2021 e mantidas as condições da proposta inicial, até o limite de </w:t>
      </w:r>
      <w:r w:rsidRPr="00DF3777">
        <w:rPr>
          <w:rFonts w:ascii="Times New Roman" w:eastAsia="Times New Roman" w:hAnsi="Times New Roman" w:cs="Times New Roman"/>
          <w:b/>
          <w:bCs/>
          <w:sz w:val="24"/>
          <w:szCs w:val="24"/>
          <w:lang w:eastAsia="pt-BR"/>
        </w:rPr>
        <w:t xml:space="preserve">25% (vinte e cinco por cento) </w:t>
      </w:r>
      <w:r w:rsidRPr="00DF3777">
        <w:rPr>
          <w:rFonts w:ascii="Times New Roman" w:eastAsia="Times New Roman" w:hAnsi="Times New Roman" w:cs="Times New Roman"/>
          <w:sz w:val="24"/>
          <w:szCs w:val="24"/>
          <w:lang w:eastAsia="pt-BR"/>
        </w:rPr>
        <w:t>para mais ou para menos, ao que está obrigado a aceitar o CONTRATO sob pena de ser considerado descumprimento contratual o não-atendimento a este dispositivo.</w:t>
      </w:r>
    </w:p>
    <w:p w:rsidR="00DF3777" w:rsidRPr="00DF3777" w:rsidRDefault="00DF3777" w:rsidP="00DF3777">
      <w:pPr>
        <w:spacing w:after="0" w:line="360" w:lineRule="auto"/>
        <w:jc w:val="both"/>
        <w:rPr>
          <w:rFonts w:ascii="Times New Roman" w:eastAsia="Times New Roman" w:hAnsi="Times New Roman" w:cs="Times New Roman"/>
          <w:b/>
          <w:bCs/>
          <w:iCs/>
          <w:sz w:val="24"/>
          <w:szCs w:val="24"/>
          <w:lang w:eastAsia="pt-BR"/>
        </w:rPr>
      </w:pPr>
      <w:r w:rsidRPr="00DF3777">
        <w:rPr>
          <w:rFonts w:ascii="Times New Roman" w:eastAsia="Times New Roman" w:hAnsi="Times New Roman" w:cs="Times New Roman"/>
          <w:b/>
          <w:bCs/>
          <w:iCs/>
          <w:sz w:val="24"/>
          <w:szCs w:val="24"/>
          <w:lang w:eastAsia="pt-BR"/>
        </w:rPr>
        <w:t>11.2 Fica eleito o Foro da Comarca de Campina das Missões, RS, para dirimir dúvidas ou questões oriundas do presente contrato.</w:t>
      </w:r>
    </w:p>
    <w:p w:rsidR="00DF3777" w:rsidRPr="00DF3777" w:rsidRDefault="00DF3777" w:rsidP="00DF3777">
      <w:pPr>
        <w:spacing w:after="0" w:line="360" w:lineRule="auto"/>
        <w:jc w:val="both"/>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E, por estarem as partes justas e contratadas, assinam o presente Contrato Administrativo em três vias, de igual teor e forma, na presença das testemunhas abaixo assinadas.</w:t>
      </w:r>
    </w:p>
    <w:p w:rsidR="00DF3777" w:rsidRDefault="00DF3777" w:rsidP="00DF3777">
      <w:pPr>
        <w:spacing w:after="0" w:line="360" w:lineRule="auto"/>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                         São Paulo das Missões, RS, __de __________ </w:t>
      </w:r>
      <w:proofErr w:type="spellStart"/>
      <w:r w:rsidRPr="00DF3777">
        <w:rPr>
          <w:rFonts w:ascii="Times New Roman" w:eastAsia="Times New Roman" w:hAnsi="Times New Roman" w:cs="Times New Roman"/>
          <w:sz w:val="24"/>
          <w:szCs w:val="24"/>
          <w:lang w:eastAsia="pt-BR"/>
        </w:rPr>
        <w:t>de</w:t>
      </w:r>
      <w:proofErr w:type="spellEnd"/>
      <w:r w:rsidRPr="00DF3777">
        <w:rPr>
          <w:rFonts w:ascii="Times New Roman" w:eastAsia="Times New Roman" w:hAnsi="Times New Roman" w:cs="Times New Roman"/>
          <w:sz w:val="24"/>
          <w:szCs w:val="24"/>
          <w:lang w:eastAsia="pt-BR"/>
        </w:rPr>
        <w:t xml:space="preserve"> 202</w:t>
      </w:r>
      <w:r w:rsidR="00FD7A30">
        <w:rPr>
          <w:rFonts w:ascii="Times New Roman" w:eastAsia="Times New Roman" w:hAnsi="Times New Roman" w:cs="Times New Roman"/>
          <w:sz w:val="24"/>
          <w:szCs w:val="24"/>
          <w:lang w:eastAsia="pt-BR"/>
        </w:rPr>
        <w:t>5</w:t>
      </w:r>
      <w:r w:rsidRPr="00DF3777">
        <w:rPr>
          <w:rFonts w:ascii="Times New Roman" w:eastAsia="Times New Roman" w:hAnsi="Times New Roman" w:cs="Times New Roman"/>
          <w:sz w:val="24"/>
          <w:szCs w:val="24"/>
          <w:lang w:eastAsia="pt-BR"/>
        </w:rPr>
        <w:t>.</w:t>
      </w:r>
    </w:p>
    <w:p w:rsidR="00EB3D23" w:rsidRPr="00DF3777" w:rsidRDefault="00EB3D23" w:rsidP="00DF3777">
      <w:pPr>
        <w:spacing w:after="0" w:line="360" w:lineRule="auto"/>
        <w:rPr>
          <w:rFonts w:ascii="Times New Roman" w:eastAsia="Times New Roman" w:hAnsi="Times New Roman" w:cs="Times New Roman"/>
          <w:sz w:val="24"/>
          <w:szCs w:val="24"/>
          <w:lang w:eastAsia="pt-BR"/>
        </w:rPr>
      </w:pPr>
    </w:p>
    <w:p w:rsidR="00DF3777" w:rsidRPr="00DF3777" w:rsidRDefault="00DF3777" w:rsidP="00DF3777">
      <w:pPr>
        <w:spacing w:after="0" w:line="360" w:lineRule="auto"/>
        <w:rPr>
          <w:rFonts w:ascii="Times New Roman" w:eastAsia="Times New Roman" w:hAnsi="Times New Roman" w:cs="Times New Roman"/>
          <w:sz w:val="24"/>
          <w:szCs w:val="24"/>
          <w:lang w:eastAsia="pt-BR"/>
        </w:rPr>
      </w:pPr>
      <w:proofErr w:type="spellStart"/>
      <w:proofErr w:type="gramStart"/>
      <w:r w:rsidRPr="00DF3777">
        <w:rPr>
          <w:rFonts w:ascii="Times New Roman" w:eastAsia="Times New Roman" w:hAnsi="Times New Roman" w:cs="Times New Roman"/>
          <w:b/>
          <w:sz w:val="24"/>
          <w:szCs w:val="24"/>
          <w:lang w:eastAsia="pt-BR"/>
        </w:rPr>
        <w:t>xxxxxxxxxxxxxxxxxxxxxx</w:t>
      </w:r>
      <w:proofErr w:type="spellEnd"/>
      <w:r w:rsidRPr="00DF3777">
        <w:rPr>
          <w:rFonts w:ascii="Times New Roman" w:eastAsia="Times New Roman" w:hAnsi="Times New Roman" w:cs="Times New Roman"/>
          <w:b/>
          <w:sz w:val="24"/>
          <w:szCs w:val="24"/>
          <w:lang w:eastAsia="pt-BR"/>
        </w:rPr>
        <w:t xml:space="preserve">,   </w:t>
      </w:r>
      <w:proofErr w:type="gramEnd"/>
      <w:r w:rsidRPr="00DF3777">
        <w:rPr>
          <w:rFonts w:ascii="Times New Roman" w:eastAsia="Times New Roman" w:hAnsi="Times New Roman" w:cs="Times New Roman"/>
          <w:b/>
          <w:sz w:val="24"/>
          <w:szCs w:val="24"/>
          <w:lang w:eastAsia="pt-BR"/>
        </w:rPr>
        <w:t xml:space="preserve">             </w:t>
      </w:r>
      <w:r w:rsidR="00AF4532">
        <w:rPr>
          <w:rFonts w:ascii="Times New Roman" w:eastAsia="Times New Roman" w:hAnsi="Times New Roman" w:cs="Times New Roman"/>
          <w:b/>
          <w:sz w:val="24"/>
          <w:szCs w:val="24"/>
          <w:lang w:eastAsia="pt-BR"/>
        </w:rPr>
        <w:t xml:space="preserve">                          </w:t>
      </w:r>
      <w:r w:rsidRPr="00DF3777">
        <w:rPr>
          <w:rFonts w:ascii="Times New Roman" w:eastAsia="Times New Roman" w:hAnsi="Times New Roman" w:cs="Times New Roman"/>
          <w:b/>
          <w:sz w:val="24"/>
          <w:szCs w:val="24"/>
          <w:lang w:eastAsia="pt-BR"/>
        </w:rPr>
        <w:t xml:space="preserve"> </w:t>
      </w:r>
      <w:r w:rsidR="008F591B">
        <w:rPr>
          <w:rFonts w:ascii="Times New Roman" w:eastAsia="Times New Roman" w:hAnsi="Times New Roman" w:cs="Times New Roman"/>
          <w:b/>
          <w:sz w:val="24"/>
          <w:szCs w:val="24"/>
          <w:lang w:eastAsia="pt-BR"/>
        </w:rPr>
        <w:t xml:space="preserve">     </w:t>
      </w:r>
      <w:r w:rsidR="00EB3D23">
        <w:rPr>
          <w:rFonts w:ascii="Times New Roman" w:eastAsia="Times New Roman" w:hAnsi="Times New Roman" w:cs="Times New Roman"/>
          <w:b/>
          <w:sz w:val="24"/>
          <w:szCs w:val="24"/>
          <w:lang w:eastAsia="pt-BR"/>
        </w:rPr>
        <w:t xml:space="preserve"> </w:t>
      </w:r>
      <w:r w:rsidR="008F591B" w:rsidRPr="004B7ACE">
        <w:rPr>
          <w:rFonts w:ascii="Times New Roman" w:eastAsia="Times New Roman" w:hAnsi="Times New Roman" w:cs="Arial"/>
          <w:b/>
          <w:bCs/>
          <w:sz w:val="24"/>
          <w:szCs w:val="24"/>
          <w:lang w:val="pt-PT" w:eastAsia="pt-BR"/>
        </w:rPr>
        <w:t>OBERDAN LUIS</w:t>
      </w:r>
      <w:r w:rsidR="008F591B">
        <w:rPr>
          <w:rFonts w:ascii="Times New Roman" w:eastAsia="Times New Roman" w:hAnsi="Times New Roman" w:cs="Arial"/>
          <w:b/>
          <w:bCs/>
          <w:sz w:val="24"/>
          <w:szCs w:val="24"/>
          <w:lang w:val="pt-PT" w:eastAsia="pt-BR"/>
        </w:rPr>
        <w:t xml:space="preserve"> </w:t>
      </w:r>
      <w:r w:rsidR="008F591B" w:rsidRPr="004B7ACE">
        <w:rPr>
          <w:rFonts w:ascii="Times New Roman" w:eastAsia="Times New Roman" w:hAnsi="Times New Roman" w:cs="Arial"/>
          <w:b/>
          <w:bCs/>
          <w:sz w:val="24"/>
          <w:szCs w:val="24"/>
          <w:lang w:val="pt-PT" w:eastAsia="pt-BR"/>
        </w:rPr>
        <w:t>RHODEN</w:t>
      </w:r>
      <w:r w:rsidRPr="00DF3777">
        <w:rPr>
          <w:rFonts w:ascii="Times New Roman" w:eastAsia="Times New Roman" w:hAnsi="Times New Roman" w:cs="Times New Roman"/>
          <w:b/>
          <w:sz w:val="24"/>
          <w:szCs w:val="24"/>
          <w:lang w:eastAsia="pt-BR"/>
        </w:rPr>
        <w:t>,</w:t>
      </w:r>
    </w:p>
    <w:p w:rsidR="00DF3777" w:rsidRPr="00DF3777" w:rsidRDefault="00DF3777" w:rsidP="00DF3777">
      <w:pPr>
        <w:spacing w:after="0" w:line="360" w:lineRule="auto"/>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           Contratada.                                                                                Prefeito Municipal.                               </w:t>
      </w:r>
    </w:p>
    <w:p w:rsidR="00DF3777" w:rsidRPr="00DF3777" w:rsidRDefault="00DF3777" w:rsidP="00DF3777">
      <w:pPr>
        <w:spacing w:after="0" w:line="360" w:lineRule="auto"/>
        <w:rPr>
          <w:rFonts w:ascii="Times New Roman" w:eastAsia="Times New Roman" w:hAnsi="Times New Roman" w:cs="Times New Roman"/>
          <w:sz w:val="24"/>
          <w:szCs w:val="24"/>
          <w:lang w:eastAsia="pt-BR"/>
        </w:rPr>
      </w:pPr>
      <w:r w:rsidRPr="00DF3777">
        <w:rPr>
          <w:rFonts w:ascii="Times New Roman" w:eastAsia="Times New Roman" w:hAnsi="Times New Roman" w:cs="Times New Roman"/>
          <w:sz w:val="24"/>
          <w:szCs w:val="24"/>
          <w:lang w:eastAsia="pt-BR"/>
        </w:rPr>
        <w:t xml:space="preserve">                                                                                            </w:t>
      </w:r>
      <w:r w:rsidR="000246AC">
        <w:rPr>
          <w:rFonts w:ascii="Times New Roman" w:eastAsia="Times New Roman" w:hAnsi="Times New Roman" w:cs="Times New Roman"/>
          <w:sz w:val="24"/>
          <w:szCs w:val="24"/>
          <w:lang w:eastAsia="pt-BR"/>
        </w:rPr>
        <w:t xml:space="preserve">                            </w:t>
      </w:r>
    </w:p>
    <w:sectPr w:rsidR="00DF3777" w:rsidRPr="00DF3777" w:rsidSect="00964041">
      <w:headerReference w:type="default" r:id="rId14"/>
      <w:footerReference w:type="even" r:id="rId15"/>
      <w:footerReference w:type="default" r:id="rId16"/>
      <w:pgSz w:w="11906" w:h="16838"/>
      <w:pgMar w:top="2552" w:right="1416"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0F9" w:rsidRDefault="007800F9" w:rsidP="00903650">
      <w:pPr>
        <w:spacing w:after="0" w:line="240" w:lineRule="auto"/>
      </w:pPr>
      <w:r>
        <w:separator/>
      </w:r>
    </w:p>
  </w:endnote>
  <w:endnote w:type="continuationSeparator" w:id="0">
    <w:p w:rsidR="007800F9" w:rsidRDefault="007800F9" w:rsidP="00903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Book Antiqua">
    <w:altName w:val="Palatino"/>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0F9" w:rsidRDefault="007800F9" w:rsidP="00AD0CA4">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0F9" w:rsidRDefault="007800F9" w:rsidP="00AD0CA4">
    <w:pPr>
      <w:pStyle w:val="Rodap"/>
      <w:ind w:left="-567" w:right="-851"/>
      <w:jc w:val="center"/>
    </w:pPr>
    <w:r>
      <w:t>_______________________________________________________________________________</w:t>
    </w:r>
  </w:p>
  <w:p w:rsidR="007800F9" w:rsidRDefault="007800F9" w:rsidP="00AD0CA4">
    <w:pPr>
      <w:pStyle w:val="Rodap"/>
      <w:ind w:left="-993" w:right="-1135"/>
      <w:jc w:val="center"/>
    </w:pPr>
    <w:r>
      <w:t>Rua Independência, 536 – CEP 97980-000 – Fones: (55) 3563-1110/1122/1133/1285</w:t>
    </w:r>
  </w:p>
  <w:p w:rsidR="007800F9" w:rsidRDefault="007800F9" w:rsidP="00AD0CA4">
    <w:pPr>
      <w:pStyle w:val="Rodap"/>
      <w:jc w:val="center"/>
    </w:pPr>
    <w:r w:rsidRPr="009F7842">
      <w:rPr>
        <w:b/>
      </w:rPr>
      <w:t xml:space="preserve">“CANTÃO SUÍÇO DAS </w:t>
    </w:r>
    <w:r>
      <w:rPr>
        <w:b/>
      </w:rPr>
      <w:t>MISSÕES”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0F9" w:rsidRDefault="007800F9" w:rsidP="00903650">
      <w:pPr>
        <w:spacing w:after="0" w:line="240" w:lineRule="auto"/>
      </w:pPr>
      <w:r>
        <w:separator/>
      </w:r>
    </w:p>
  </w:footnote>
  <w:footnote w:type="continuationSeparator" w:id="0">
    <w:p w:rsidR="007800F9" w:rsidRDefault="007800F9" w:rsidP="00903650">
      <w:pPr>
        <w:spacing w:after="0" w:line="240" w:lineRule="auto"/>
      </w:pPr>
      <w:r>
        <w:continuationSeparator/>
      </w:r>
    </w:p>
  </w:footnote>
  <w:footnote w:id="1">
    <w:p w:rsidR="007800F9" w:rsidRPr="00E171AE" w:rsidRDefault="007800F9" w:rsidP="00DF3777">
      <w:pPr>
        <w:pStyle w:val="Default"/>
        <w:jc w:val="both"/>
        <w:rPr>
          <w:color w:val="auto"/>
          <w:sz w:val="20"/>
          <w:szCs w:val="20"/>
        </w:rPr>
      </w:pPr>
      <w:r w:rsidRPr="00175344">
        <w:rPr>
          <w:rStyle w:val="Refdenotaderodap"/>
          <w:color w:val="auto"/>
          <w:sz w:val="20"/>
          <w:szCs w:val="20"/>
        </w:rPr>
        <w:footnoteRef/>
      </w:r>
      <w:r w:rsidRPr="00175344">
        <w:rPr>
          <w:color w:val="auto"/>
          <w:sz w:val="20"/>
          <w:szCs w:val="20"/>
        </w:rPr>
        <w:t xml:space="preserve"> Nos termos do art. 63, II, será exigida a apresentação dos documentos de habilitação apenas do licitante vencedor, exceto quando a fase de habilitação anteceder a de julgamento</w:t>
      </w:r>
      <w:r>
        <w:rPr>
          <w:color w:val="auto"/>
          <w:sz w:val="20"/>
          <w:szCs w:val="20"/>
        </w:rPr>
        <w:t>.</w:t>
      </w:r>
    </w:p>
  </w:footnote>
  <w:footnote w:id="2">
    <w:p w:rsidR="007800F9" w:rsidRPr="00B2178F" w:rsidRDefault="007800F9" w:rsidP="00DF3777">
      <w:pPr>
        <w:pStyle w:val="Textodenotaderodap"/>
        <w:jc w:val="both"/>
        <w:rPr>
          <w:rFonts w:ascii="Arial" w:hAnsi="Arial" w:cs="Arial"/>
          <w:sz w:val="18"/>
          <w:szCs w:val="18"/>
        </w:rPr>
      </w:pPr>
      <w:r w:rsidRPr="00B2178F">
        <w:rPr>
          <w:rStyle w:val="Refdenotaderodap"/>
          <w:rFonts w:ascii="Arial" w:hAnsi="Arial" w:cs="Arial"/>
          <w:sz w:val="18"/>
          <w:szCs w:val="18"/>
        </w:rPr>
        <w:footnoteRef/>
      </w:r>
      <w:r w:rsidRPr="00B2178F">
        <w:rPr>
          <w:rFonts w:ascii="Arial" w:hAnsi="Arial" w:cs="Arial"/>
          <w:sz w:val="18"/>
          <w:szCs w:val="18"/>
        </w:rPr>
        <w:t xml:space="preserve"> Art. 4º Aplicam-se às licitações e contratos disciplinados por esta Lei as disposições constantes dos </w:t>
      </w:r>
      <w:proofErr w:type="spellStart"/>
      <w:r w:rsidRPr="00B2178F">
        <w:rPr>
          <w:rFonts w:ascii="Arial" w:hAnsi="Arial" w:cs="Arial"/>
          <w:sz w:val="18"/>
          <w:szCs w:val="18"/>
        </w:rPr>
        <w:t>arts</w:t>
      </w:r>
      <w:proofErr w:type="spellEnd"/>
      <w:r w:rsidRPr="00B2178F">
        <w:rPr>
          <w:rFonts w:ascii="Arial" w:hAnsi="Arial" w:cs="Arial"/>
          <w:sz w:val="18"/>
          <w:szCs w:val="18"/>
        </w:rPr>
        <w:t>. 42 a 49 da Lei Complementar nº 123, de 14 de dezembro de 2006.</w:t>
      </w:r>
    </w:p>
    <w:p w:rsidR="007800F9" w:rsidRPr="00B2178F" w:rsidRDefault="007800F9" w:rsidP="00DF3777">
      <w:pPr>
        <w:pStyle w:val="Textodenotaderodap"/>
        <w:jc w:val="both"/>
        <w:rPr>
          <w:rFonts w:ascii="Arial" w:hAnsi="Arial" w:cs="Arial"/>
          <w:sz w:val="18"/>
          <w:szCs w:val="18"/>
        </w:rPr>
      </w:pPr>
      <w:r w:rsidRPr="00B2178F">
        <w:rPr>
          <w:rFonts w:ascii="Arial" w:hAnsi="Arial" w:cs="Arial"/>
          <w:sz w:val="18"/>
          <w:szCs w:val="18"/>
        </w:rPr>
        <w:t>§ 1º As disposições a que se refere o caput deste artigo não são aplicadas:</w:t>
      </w:r>
    </w:p>
    <w:p w:rsidR="007800F9" w:rsidRPr="00B2178F" w:rsidRDefault="007800F9" w:rsidP="00DF3777">
      <w:pPr>
        <w:pStyle w:val="Textodenotaderodap"/>
        <w:jc w:val="both"/>
        <w:rPr>
          <w:rFonts w:ascii="Arial" w:hAnsi="Arial" w:cs="Arial"/>
          <w:sz w:val="18"/>
          <w:szCs w:val="18"/>
        </w:rPr>
      </w:pPr>
      <w:r w:rsidRPr="00B2178F">
        <w:rPr>
          <w:rFonts w:ascii="Arial" w:hAnsi="Arial" w:cs="Arial"/>
          <w:sz w:val="18"/>
          <w:szCs w:val="18"/>
        </w:rPr>
        <w:t>[...]</w:t>
      </w:r>
    </w:p>
    <w:p w:rsidR="007800F9" w:rsidRPr="00B2178F" w:rsidRDefault="007800F9" w:rsidP="00DF3777">
      <w:pPr>
        <w:pStyle w:val="Textodenotaderodap"/>
        <w:jc w:val="both"/>
        <w:rPr>
          <w:rFonts w:ascii="Arial" w:hAnsi="Arial" w:cs="Arial"/>
          <w:sz w:val="18"/>
          <w:szCs w:val="18"/>
        </w:rPr>
      </w:pPr>
      <w:r w:rsidRPr="00B2178F">
        <w:rPr>
          <w:rFonts w:ascii="Arial" w:hAnsi="Arial" w:cs="Arial"/>
          <w:sz w:val="18"/>
          <w:szCs w:val="18"/>
        </w:rPr>
        <w:t>II – no caso de contratação de obras e serviços de engenharia, às licitações cujo valor estimado for superior à receita bruta máxima admitida para fins de enquadramento como empresa de pequeno porte.</w:t>
      </w:r>
    </w:p>
  </w:footnote>
  <w:footnote w:id="3">
    <w:p w:rsidR="007800F9" w:rsidRPr="00AB278E" w:rsidRDefault="007800F9" w:rsidP="00DF3777">
      <w:pPr>
        <w:pStyle w:val="Textodenotaderodap"/>
        <w:jc w:val="both"/>
        <w:rPr>
          <w:rFonts w:ascii="Arial" w:hAnsi="Arial" w:cs="Arial"/>
          <w:sz w:val="18"/>
          <w:szCs w:val="18"/>
          <w:lang w:val="en-US"/>
        </w:rPr>
      </w:pPr>
      <w:r w:rsidRPr="00B2178F">
        <w:rPr>
          <w:rStyle w:val="Refdenotaderodap"/>
          <w:rFonts w:ascii="Arial" w:hAnsi="Arial" w:cs="Arial"/>
          <w:sz w:val="18"/>
          <w:szCs w:val="18"/>
        </w:rPr>
        <w:footnoteRef/>
      </w:r>
      <w:r w:rsidRPr="00AB278E">
        <w:rPr>
          <w:rFonts w:ascii="Arial" w:hAnsi="Arial" w:cs="Arial"/>
          <w:sz w:val="18"/>
          <w:szCs w:val="18"/>
          <w:lang w:val="en-US"/>
        </w:rPr>
        <w:t xml:space="preserve"> Art. </w:t>
      </w:r>
      <w:proofErr w:type="gramStart"/>
      <w:r w:rsidRPr="00AB278E">
        <w:rPr>
          <w:rFonts w:ascii="Arial" w:hAnsi="Arial" w:cs="Arial"/>
          <w:sz w:val="18"/>
          <w:szCs w:val="18"/>
          <w:lang w:val="en-US"/>
        </w:rPr>
        <w:t>64</w:t>
      </w:r>
      <w:proofErr w:type="gramEnd"/>
      <w:r w:rsidRPr="00AB278E">
        <w:rPr>
          <w:rFonts w:ascii="Arial" w:hAnsi="Arial" w:cs="Arial"/>
          <w:sz w:val="18"/>
          <w:szCs w:val="18"/>
          <w:lang w:val="en-US"/>
        </w:rPr>
        <w:t>, I e II.</w:t>
      </w:r>
    </w:p>
  </w:footnote>
  <w:footnote w:id="4">
    <w:p w:rsidR="007800F9" w:rsidRPr="00AB278E" w:rsidRDefault="007800F9" w:rsidP="00DF3777">
      <w:pPr>
        <w:pStyle w:val="Textodenotaderodap"/>
        <w:jc w:val="both"/>
        <w:rPr>
          <w:rFonts w:ascii="Arial" w:hAnsi="Arial" w:cs="Arial"/>
          <w:sz w:val="18"/>
          <w:szCs w:val="18"/>
          <w:lang w:val="en-US"/>
        </w:rPr>
      </w:pPr>
      <w:r w:rsidRPr="00B2178F">
        <w:rPr>
          <w:rStyle w:val="Refdenotaderodap"/>
          <w:rFonts w:ascii="Arial" w:hAnsi="Arial" w:cs="Arial"/>
          <w:sz w:val="18"/>
          <w:szCs w:val="18"/>
        </w:rPr>
        <w:footnoteRef/>
      </w:r>
      <w:r w:rsidRPr="00AB278E">
        <w:rPr>
          <w:rFonts w:ascii="Arial" w:hAnsi="Arial" w:cs="Arial"/>
          <w:sz w:val="18"/>
          <w:szCs w:val="18"/>
          <w:lang w:val="en-US"/>
        </w:rPr>
        <w:t xml:space="preserve"> Art. 64, § </w:t>
      </w:r>
      <w:proofErr w:type="gramStart"/>
      <w:r w:rsidRPr="00AB278E">
        <w:rPr>
          <w:rFonts w:ascii="Arial" w:hAnsi="Arial" w:cs="Arial"/>
          <w:sz w:val="18"/>
          <w:szCs w:val="18"/>
          <w:lang w:val="en-US"/>
        </w:rPr>
        <w:t>2</w:t>
      </w:r>
      <w:proofErr w:type="gramEnd"/>
      <w:r w:rsidRPr="00AB278E">
        <w:rPr>
          <w:rFonts w:ascii="Arial" w:hAnsi="Arial" w:cs="Arial"/>
          <w:sz w:val="18"/>
          <w:szCs w:val="18"/>
          <w:lang w:val="en-US"/>
        </w:rPr>
        <w:t>º.</w:t>
      </w:r>
    </w:p>
  </w:footnote>
  <w:footnote w:id="5">
    <w:p w:rsidR="007800F9" w:rsidRPr="00B2178F" w:rsidRDefault="007800F9" w:rsidP="00DF3777">
      <w:pPr>
        <w:pStyle w:val="Textodenotaderodap"/>
        <w:jc w:val="both"/>
        <w:rPr>
          <w:rFonts w:ascii="Arial" w:hAnsi="Arial" w:cs="Arial"/>
          <w:sz w:val="18"/>
          <w:szCs w:val="18"/>
          <w:lang w:val="en-US"/>
        </w:rPr>
      </w:pPr>
      <w:r w:rsidRPr="00B2178F">
        <w:rPr>
          <w:rStyle w:val="Refdenotaderodap"/>
          <w:rFonts w:ascii="Arial" w:hAnsi="Arial" w:cs="Arial"/>
          <w:sz w:val="18"/>
          <w:szCs w:val="18"/>
        </w:rPr>
        <w:footnoteRef/>
      </w:r>
      <w:r w:rsidRPr="00B2178F">
        <w:rPr>
          <w:rFonts w:ascii="Arial" w:hAnsi="Arial" w:cs="Arial"/>
          <w:sz w:val="18"/>
          <w:szCs w:val="18"/>
          <w:lang w:val="en-US"/>
        </w:rPr>
        <w:t xml:space="preserve"> Art. </w:t>
      </w:r>
      <w:proofErr w:type="gramStart"/>
      <w:r w:rsidRPr="00B2178F">
        <w:rPr>
          <w:rFonts w:ascii="Arial" w:hAnsi="Arial" w:cs="Arial"/>
          <w:sz w:val="18"/>
          <w:szCs w:val="18"/>
          <w:lang w:val="en-US"/>
        </w:rPr>
        <w:t>9</w:t>
      </w:r>
      <w:proofErr w:type="gramEnd"/>
      <w:r w:rsidRPr="00B2178F">
        <w:rPr>
          <w:rFonts w:ascii="Arial" w:hAnsi="Arial" w:cs="Arial"/>
          <w:sz w:val="18"/>
          <w:szCs w:val="18"/>
          <w:lang w:val="en-US"/>
        </w:rPr>
        <w:t>º, § 1º.</w:t>
      </w:r>
    </w:p>
  </w:footnote>
  <w:footnote w:id="6">
    <w:p w:rsidR="007800F9" w:rsidRPr="00B2178F" w:rsidRDefault="007800F9" w:rsidP="00DF3777">
      <w:pPr>
        <w:pStyle w:val="Textodenotaderodap"/>
        <w:jc w:val="both"/>
        <w:rPr>
          <w:rFonts w:ascii="Arial" w:hAnsi="Arial" w:cs="Arial"/>
          <w:sz w:val="18"/>
          <w:szCs w:val="18"/>
          <w:lang w:val="en-US"/>
        </w:rPr>
      </w:pPr>
      <w:r w:rsidRPr="00B2178F">
        <w:rPr>
          <w:rStyle w:val="Refdenotaderodap"/>
          <w:rFonts w:ascii="Arial" w:hAnsi="Arial" w:cs="Arial"/>
          <w:sz w:val="18"/>
          <w:szCs w:val="18"/>
        </w:rPr>
        <w:footnoteRef/>
      </w:r>
      <w:r w:rsidRPr="00B2178F">
        <w:rPr>
          <w:rFonts w:ascii="Arial" w:hAnsi="Arial" w:cs="Arial"/>
          <w:sz w:val="18"/>
          <w:szCs w:val="18"/>
          <w:lang w:val="en-US"/>
        </w:rPr>
        <w:t xml:space="preserve"> Art. </w:t>
      </w:r>
      <w:proofErr w:type="gramStart"/>
      <w:r w:rsidRPr="00B2178F">
        <w:rPr>
          <w:rFonts w:ascii="Arial" w:hAnsi="Arial" w:cs="Arial"/>
          <w:sz w:val="18"/>
          <w:szCs w:val="18"/>
          <w:lang w:val="en-US"/>
        </w:rPr>
        <w:t>48</w:t>
      </w:r>
      <w:proofErr w:type="gramEnd"/>
      <w:r w:rsidRPr="00B2178F">
        <w:rPr>
          <w:rFonts w:ascii="Arial" w:hAnsi="Arial" w:cs="Arial"/>
          <w:sz w:val="18"/>
          <w:szCs w:val="18"/>
          <w:lang w:val="en-US"/>
        </w:rPr>
        <w:t xml:space="preserve">, </w:t>
      </w:r>
      <w:proofErr w:type="spellStart"/>
      <w:r w:rsidRPr="00B2178F">
        <w:rPr>
          <w:rFonts w:ascii="Arial" w:hAnsi="Arial" w:cs="Arial"/>
          <w:sz w:val="18"/>
          <w:szCs w:val="18"/>
          <w:lang w:val="en-US"/>
        </w:rPr>
        <w:t>parágrafo</w:t>
      </w:r>
      <w:proofErr w:type="spellEnd"/>
      <w:r w:rsidRPr="00B2178F">
        <w:rPr>
          <w:rFonts w:ascii="Arial" w:hAnsi="Arial" w:cs="Arial"/>
          <w:sz w:val="18"/>
          <w:szCs w:val="18"/>
          <w:lang w:val="en-US"/>
        </w:rPr>
        <w:t xml:space="preserve"> </w:t>
      </w:r>
      <w:proofErr w:type="spellStart"/>
      <w:r w:rsidRPr="00B2178F">
        <w:rPr>
          <w:rFonts w:ascii="Arial" w:hAnsi="Arial" w:cs="Arial"/>
          <w:sz w:val="18"/>
          <w:szCs w:val="18"/>
          <w:lang w:val="en-US"/>
        </w:rPr>
        <w:t>único</w:t>
      </w:r>
      <w:proofErr w:type="spellEnd"/>
      <w:r w:rsidRPr="00B2178F">
        <w:rPr>
          <w:rFonts w:ascii="Arial" w:hAnsi="Arial" w:cs="Arial"/>
          <w:sz w:val="18"/>
          <w:szCs w:val="18"/>
          <w:lang w:val="en-US"/>
        </w:rPr>
        <w:t>.</w:t>
      </w:r>
    </w:p>
  </w:footnote>
  <w:footnote w:id="7">
    <w:p w:rsidR="007800F9" w:rsidRPr="00B2178F" w:rsidRDefault="007800F9" w:rsidP="00DF3777">
      <w:pPr>
        <w:pStyle w:val="Textodenotaderodap"/>
        <w:jc w:val="both"/>
        <w:rPr>
          <w:rFonts w:ascii="Arial" w:hAnsi="Arial" w:cs="Arial"/>
          <w:sz w:val="18"/>
          <w:szCs w:val="18"/>
        </w:rPr>
      </w:pPr>
      <w:r w:rsidRPr="00B2178F">
        <w:rPr>
          <w:rStyle w:val="Refdenotaderodap"/>
          <w:rFonts w:ascii="Arial" w:hAnsi="Arial" w:cs="Arial"/>
          <w:sz w:val="18"/>
          <w:szCs w:val="18"/>
        </w:rPr>
        <w:footnoteRef/>
      </w:r>
      <w:r w:rsidRPr="00B2178F">
        <w:rPr>
          <w:rFonts w:ascii="Arial" w:hAnsi="Arial" w:cs="Arial"/>
          <w:sz w:val="18"/>
          <w:szCs w:val="18"/>
        </w:rPr>
        <w:t xml:space="preserve"> Art. 59, § 4º.</w:t>
      </w:r>
    </w:p>
  </w:footnote>
  <w:footnote w:id="8">
    <w:p w:rsidR="007800F9" w:rsidRPr="00B2178F" w:rsidRDefault="007800F9" w:rsidP="00DF3777">
      <w:pPr>
        <w:pStyle w:val="Textodenotaderodap"/>
        <w:jc w:val="both"/>
        <w:rPr>
          <w:rFonts w:ascii="Arial" w:hAnsi="Arial" w:cs="Arial"/>
          <w:sz w:val="18"/>
          <w:szCs w:val="18"/>
        </w:rPr>
      </w:pPr>
      <w:r w:rsidRPr="00B2178F">
        <w:rPr>
          <w:rStyle w:val="Refdenotaderodap"/>
          <w:rFonts w:ascii="Arial" w:hAnsi="Arial" w:cs="Arial"/>
          <w:sz w:val="18"/>
          <w:szCs w:val="18"/>
        </w:rPr>
        <w:footnoteRef/>
      </w:r>
      <w:r w:rsidRPr="00B2178F">
        <w:rPr>
          <w:rFonts w:ascii="Arial" w:hAnsi="Arial" w:cs="Arial"/>
          <w:sz w:val="18"/>
          <w:szCs w:val="18"/>
        </w:rPr>
        <w:t xml:space="preserve"> Art. 56, § 5º.</w:t>
      </w:r>
    </w:p>
  </w:footnote>
  <w:footnote w:id="9">
    <w:p w:rsidR="007800F9" w:rsidRPr="00B2178F" w:rsidRDefault="007800F9" w:rsidP="00DF3777">
      <w:pPr>
        <w:pStyle w:val="Textodenotaderodap"/>
        <w:jc w:val="both"/>
        <w:rPr>
          <w:rFonts w:ascii="Arial" w:hAnsi="Arial" w:cs="Arial"/>
          <w:sz w:val="18"/>
          <w:szCs w:val="18"/>
        </w:rPr>
      </w:pPr>
      <w:r w:rsidRPr="00B2178F">
        <w:rPr>
          <w:rStyle w:val="Refdenotaderodap"/>
          <w:rFonts w:ascii="Arial" w:hAnsi="Arial" w:cs="Arial"/>
          <w:sz w:val="18"/>
          <w:szCs w:val="18"/>
        </w:rPr>
        <w:footnoteRef/>
      </w:r>
      <w:r w:rsidRPr="00B2178F">
        <w:rPr>
          <w:rFonts w:ascii="Arial" w:hAnsi="Arial" w:cs="Arial"/>
          <w:sz w:val="18"/>
          <w:szCs w:val="18"/>
        </w:rPr>
        <w:t xml:space="preserve"> Conforme o disposto no Art. 60.</w:t>
      </w:r>
    </w:p>
  </w:footnote>
  <w:footnote w:id="10">
    <w:p w:rsidR="007800F9" w:rsidRPr="00B2178F" w:rsidRDefault="007800F9" w:rsidP="00DF3777">
      <w:pPr>
        <w:pStyle w:val="Textodenotaderodap"/>
        <w:jc w:val="both"/>
        <w:rPr>
          <w:rFonts w:ascii="Arial" w:hAnsi="Arial" w:cs="Arial"/>
          <w:sz w:val="18"/>
          <w:szCs w:val="18"/>
        </w:rPr>
      </w:pPr>
      <w:r w:rsidRPr="00B2178F">
        <w:rPr>
          <w:rStyle w:val="Refdenotaderodap"/>
          <w:rFonts w:ascii="Arial" w:hAnsi="Arial" w:cs="Arial"/>
          <w:sz w:val="18"/>
          <w:szCs w:val="18"/>
        </w:rPr>
        <w:footnoteRef/>
      </w:r>
      <w:r w:rsidRPr="00B2178F">
        <w:rPr>
          <w:rFonts w:ascii="Arial" w:hAnsi="Arial" w:cs="Arial"/>
          <w:sz w:val="18"/>
          <w:szCs w:val="18"/>
        </w:rPr>
        <w:t xml:space="preserve"> Art. 168.</w:t>
      </w:r>
    </w:p>
  </w:footnote>
  <w:footnote w:id="11">
    <w:p w:rsidR="007800F9" w:rsidRPr="00B2178F" w:rsidRDefault="007800F9" w:rsidP="00DF3777">
      <w:pPr>
        <w:pStyle w:val="Textodenotaderodap"/>
        <w:jc w:val="both"/>
        <w:rPr>
          <w:rFonts w:ascii="Arial" w:hAnsi="Arial" w:cs="Arial"/>
          <w:sz w:val="18"/>
          <w:szCs w:val="18"/>
        </w:rPr>
      </w:pPr>
      <w:r w:rsidRPr="00B2178F">
        <w:rPr>
          <w:rStyle w:val="Refdenotaderodap"/>
          <w:rFonts w:ascii="Arial" w:hAnsi="Arial" w:cs="Arial"/>
          <w:sz w:val="18"/>
          <w:szCs w:val="18"/>
        </w:rPr>
        <w:footnoteRef/>
      </w:r>
      <w:r w:rsidRPr="00B2178F">
        <w:rPr>
          <w:rFonts w:ascii="Arial" w:hAnsi="Arial" w:cs="Arial"/>
          <w:sz w:val="18"/>
          <w:szCs w:val="18"/>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0F9" w:rsidRDefault="007800F9" w:rsidP="00C55DF8">
    <w:pPr>
      <w:tabs>
        <w:tab w:val="right" w:pos="8504"/>
      </w:tabs>
      <w:jc w:val="center"/>
      <w:rPr>
        <w:rFonts w:ascii="Book Antiqua" w:hAnsi="Book Antiqua"/>
        <w:b/>
        <w:sz w:val="28"/>
        <w:szCs w:val="28"/>
      </w:rPr>
    </w:pPr>
    <w:r w:rsidRPr="00AF61C4">
      <w:rPr>
        <w:rFonts w:ascii="Times New Roman" w:hAnsi="Times New Roman"/>
        <w:noProof/>
        <w:lang w:eastAsia="pt-BR"/>
      </w:rPr>
      <w:drawing>
        <wp:anchor distT="0" distB="0" distL="114300" distR="114300" simplePos="0" relativeHeight="251659264" behindDoc="1" locked="0" layoutInCell="1" allowOverlap="1" wp14:anchorId="026B2581" wp14:editId="638A7C56">
          <wp:simplePos x="0" y="0"/>
          <wp:positionH relativeFrom="column">
            <wp:posOffset>2057400</wp:posOffset>
          </wp:positionH>
          <wp:positionV relativeFrom="paragraph">
            <wp:posOffset>-229235</wp:posOffset>
          </wp:positionV>
          <wp:extent cx="1200150" cy="988060"/>
          <wp:effectExtent l="0" t="0" r="0" b="2540"/>
          <wp:wrapNone/>
          <wp:docPr id="2" name="Imagem 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988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00F9" w:rsidRDefault="007800F9" w:rsidP="00C55DF8">
    <w:pPr>
      <w:tabs>
        <w:tab w:val="right" w:pos="8504"/>
      </w:tabs>
      <w:jc w:val="center"/>
      <w:rPr>
        <w:rFonts w:ascii="Book Antiqua" w:hAnsi="Book Antiqua"/>
        <w:b/>
        <w:sz w:val="28"/>
        <w:szCs w:val="28"/>
      </w:rPr>
    </w:pPr>
  </w:p>
  <w:p w:rsidR="007800F9" w:rsidRPr="00AF61C4" w:rsidRDefault="007800F9" w:rsidP="00C55DF8">
    <w:pPr>
      <w:tabs>
        <w:tab w:val="right" w:pos="8504"/>
      </w:tabs>
      <w:jc w:val="center"/>
      <w:rPr>
        <w:rFonts w:ascii="Book Antiqua" w:hAnsi="Book Antiqua"/>
        <w:b/>
        <w:sz w:val="28"/>
        <w:szCs w:val="28"/>
      </w:rPr>
    </w:pPr>
    <w:r w:rsidRPr="00AF61C4">
      <w:rPr>
        <w:rFonts w:ascii="Book Antiqua" w:hAnsi="Book Antiqua"/>
        <w:b/>
        <w:sz w:val="28"/>
        <w:szCs w:val="28"/>
      </w:rPr>
      <w:t>ESTADO DO RIO GRANDE DO SUL</w:t>
    </w:r>
  </w:p>
  <w:p w:rsidR="007800F9" w:rsidRPr="00C55DF8" w:rsidRDefault="007800F9" w:rsidP="00AD0CA4">
    <w:pPr>
      <w:tabs>
        <w:tab w:val="center" w:pos="4252"/>
        <w:tab w:val="right" w:pos="8504"/>
      </w:tabs>
      <w:ind w:right="-567"/>
      <w:jc w:val="center"/>
      <w:rPr>
        <w:rFonts w:ascii="Times New Roman" w:hAnsi="Times New Roman"/>
        <w:szCs w:val="20"/>
      </w:rPr>
    </w:pPr>
    <w:r w:rsidRPr="00AF61C4">
      <w:rPr>
        <w:rFonts w:ascii="Book Antiqua" w:hAnsi="Book Antiqua"/>
        <w:b/>
        <w:sz w:val="28"/>
        <w:szCs w:val="28"/>
      </w:rPr>
      <w:t>PREFEITURA MUNICIPAL SÃO PAULO DAS MISSÕES</w:t>
    </w:r>
    <w:r>
      <w:rPr>
        <w:rFonts w:ascii="Times New Roman" w:hAnsi="Times New Roman"/>
      </w:rPr>
      <w:t xml:space="preserve">                 </w:t>
    </w:r>
    <w:r w:rsidRPr="00AF61C4">
      <w:rPr>
        <w:rFonts w:ascii="Times New Roman" w:hAnsi="Times New Roman"/>
      </w:rPr>
      <w:t>_______</w:t>
    </w:r>
    <w:r>
      <w:rPr>
        <w:rFonts w:ascii="Times New Roman" w:hAnsi="Times New Roman"/>
      </w:rPr>
      <w:t>___</w:t>
    </w:r>
    <w:r w:rsidRPr="00AF61C4">
      <w:rPr>
        <w:rFonts w:ascii="Times New Roman" w:hAnsi="Times New Roman"/>
      </w:rPr>
      <w:t>_</w:t>
    </w:r>
    <w:r>
      <w:rPr>
        <w:rFonts w:ascii="Times New Roman" w:hAnsi="Times New Roman"/>
      </w:rPr>
      <w:t>_______________________</w:t>
    </w:r>
    <w:r w:rsidRPr="00AF61C4">
      <w:rPr>
        <w:rFonts w:ascii="Times New Roman" w:hAnsi="Times New Roman"/>
      </w:rPr>
      <w:t>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4F4A5B"/>
    <w:multiLevelType w:val="hybridMultilevel"/>
    <w:tmpl w:val="97122C08"/>
    <w:lvl w:ilvl="0" w:tplc="88A2499A">
      <w:start w:val="1"/>
      <w:numFmt w:val="lowerLetter"/>
      <w:lvlText w:val="%1)"/>
      <w:lvlJc w:val="left"/>
      <w:pPr>
        <w:ind w:left="102" w:hanging="255"/>
      </w:pPr>
      <w:rPr>
        <w:rFonts w:ascii="Times New Roman" w:eastAsia="Times New Roman" w:hAnsi="Times New Roman" w:cs="Times New Roman" w:hint="default"/>
        <w:b/>
        <w:bCs/>
        <w:i w:val="0"/>
        <w:iCs w:val="0"/>
        <w:spacing w:val="0"/>
        <w:w w:val="100"/>
        <w:sz w:val="24"/>
        <w:szCs w:val="24"/>
        <w:lang w:val="pt-PT" w:eastAsia="en-US" w:bidi="ar-SA"/>
      </w:rPr>
    </w:lvl>
    <w:lvl w:ilvl="1" w:tplc="039A8242">
      <w:numFmt w:val="bullet"/>
      <w:lvlText w:val="•"/>
      <w:lvlJc w:val="left"/>
      <w:pPr>
        <w:ind w:left="1058" w:hanging="255"/>
      </w:pPr>
      <w:rPr>
        <w:rFonts w:hint="default"/>
        <w:lang w:val="pt-PT" w:eastAsia="en-US" w:bidi="ar-SA"/>
      </w:rPr>
    </w:lvl>
    <w:lvl w:ilvl="2" w:tplc="8B5491B8">
      <w:numFmt w:val="bullet"/>
      <w:lvlText w:val="•"/>
      <w:lvlJc w:val="left"/>
      <w:pPr>
        <w:ind w:left="2017" w:hanging="255"/>
      </w:pPr>
      <w:rPr>
        <w:rFonts w:hint="default"/>
        <w:lang w:val="pt-PT" w:eastAsia="en-US" w:bidi="ar-SA"/>
      </w:rPr>
    </w:lvl>
    <w:lvl w:ilvl="3" w:tplc="D6BEC982">
      <w:numFmt w:val="bullet"/>
      <w:lvlText w:val="•"/>
      <w:lvlJc w:val="left"/>
      <w:pPr>
        <w:ind w:left="2975" w:hanging="255"/>
      </w:pPr>
      <w:rPr>
        <w:rFonts w:hint="default"/>
        <w:lang w:val="pt-PT" w:eastAsia="en-US" w:bidi="ar-SA"/>
      </w:rPr>
    </w:lvl>
    <w:lvl w:ilvl="4" w:tplc="38F20442">
      <w:numFmt w:val="bullet"/>
      <w:lvlText w:val="•"/>
      <w:lvlJc w:val="left"/>
      <w:pPr>
        <w:ind w:left="3934" w:hanging="255"/>
      </w:pPr>
      <w:rPr>
        <w:rFonts w:hint="default"/>
        <w:lang w:val="pt-PT" w:eastAsia="en-US" w:bidi="ar-SA"/>
      </w:rPr>
    </w:lvl>
    <w:lvl w:ilvl="5" w:tplc="B9906990">
      <w:numFmt w:val="bullet"/>
      <w:lvlText w:val="•"/>
      <w:lvlJc w:val="left"/>
      <w:pPr>
        <w:ind w:left="4893" w:hanging="255"/>
      </w:pPr>
      <w:rPr>
        <w:rFonts w:hint="default"/>
        <w:lang w:val="pt-PT" w:eastAsia="en-US" w:bidi="ar-SA"/>
      </w:rPr>
    </w:lvl>
    <w:lvl w:ilvl="6" w:tplc="42A66552">
      <w:numFmt w:val="bullet"/>
      <w:lvlText w:val="•"/>
      <w:lvlJc w:val="left"/>
      <w:pPr>
        <w:ind w:left="5851" w:hanging="255"/>
      </w:pPr>
      <w:rPr>
        <w:rFonts w:hint="default"/>
        <w:lang w:val="pt-PT" w:eastAsia="en-US" w:bidi="ar-SA"/>
      </w:rPr>
    </w:lvl>
    <w:lvl w:ilvl="7" w:tplc="833E712A">
      <w:numFmt w:val="bullet"/>
      <w:lvlText w:val="•"/>
      <w:lvlJc w:val="left"/>
      <w:pPr>
        <w:ind w:left="6810" w:hanging="255"/>
      </w:pPr>
      <w:rPr>
        <w:rFonts w:hint="default"/>
        <w:lang w:val="pt-PT" w:eastAsia="en-US" w:bidi="ar-SA"/>
      </w:rPr>
    </w:lvl>
    <w:lvl w:ilvl="8" w:tplc="C86C8DC8">
      <w:numFmt w:val="bullet"/>
      <w:lvlText w:val="•"/>
      <w:lvlJc w:val="left"/>
      <w:pPr>
        <w:ind w:left="7769" w:hanging="255"/>
      </w:pPr>
      <w:rPr>
        <w:rFonts w:hint="default"/>
        <w:lang w:val="pt-PT" w:eastAsia="en-US" w:bidi="ar-SA"/>
      </w:rPr>
    </w:lvl>
  </w:abstractNum>
  <w:abstractNum w:abstractNumId="2">
    <w:nsid w:val="06257899"/>
    <w:multiLevelType w:val="multilevel"/>
    <w:tmpl w:val="304E93AA"/>
    <w:lvl w:ilvl="0">
      <w:start w:val="7"/>
      <w:numFmt w:val="decimal"/>
      <w:lvlText w:val="%1."/>
      <w:lvlJc w:val="left"/>
      <w:pPr>
        <w:ind w:left="540" w:hanging="540"/>
      </w:pPr>
      <w:rPr>
        <w:rFonts w:hint="default"/>
      </w:rPr>
    </w:lvl>
    <w:lvl w:ilvl="1">
      <w:start w:val="3"/>
      <w:numFmt w:val="decimal"/>
      <w:lvlText w:val="%1.%2."/>
      <w:lvlJc w:val="left"/>
      <w:pPr>
        <w:ind w:left="608" w:hanging="540"/>
      </w:pPr>
      <w:rPr>
        <w:rFonts w:hint="default"/>
      </w:rPr>
    </w:lvl>
    <w:lvl w:ilvl="2">
      <w:start w:val="1"/>
      <w:numFmt w:val="decimal"/>
      <w:lvlText w:val="%1.%2.%3."/>
      <w:lvlJc w:val="left"/>
      <w:pPr>
        <w:ind w:left="856" w:hanging="720"/>
      </w:pPr>
      <w:rPr>
        <w:rFonts w:hint="default"/>
        <w:b/>
        <w:i w:val="0"/>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2344" w:hanging="1800"/>
      </w:pPr>
      <w:rPr>
        <w:rFonts w:hint="default"/>
      </w:rPr>
    </w:lvl>
  </w:abstractNum>
  <w:abstractNum w:abstractNumId="3">
    <w:nsid w:val="198E0E89"/>
    <w:multiLevelType w:val="multilevel"/>
    <w:tmpl w:val="08FAB7C0"/>
    <w:lvl w:ilvl="0">
      <w:start w:val="1"/>
      <w:numFmt w:val="decimal"/>
      <w:lvlText w:val="%1."/>
      <w:lvlJc w:val="left"/>
      <w:pPr>
        <w:ind w:left="720" w:hanging="360"/>
      </w:pPr>
      <w:rPr>
        <w:rFonts w:hint="default"/>
      </w:rPr>
    </w:lvl>
    <w:lvl w:ilvl="1">
      <w:start w:val="3"/>
      <w:numFmt w:val="decimal"/>
      <w:isLgl/>
      <w:lvlText w:val="%1.%2"/>
      <w:lvlJc w:val="left"/>
      <w:pPr>
        <w:ind w:left="75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9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400" w:hanging="1800"/>
      </w:pPr>
      <w:rPr>
        <w:rFonts w:hint="default"/>
      </w:rPr>
    </w:lvl>
  </w:abstractNum>
  <w:abstractNum w:abstractNumId="4">
    <w:nsid w:val="29F55C6C"/>
    <w:multiLevelType w:val="hybridMultilevel"/>
    <w:tmpl w:val="8578EAEC"/>
    <w:lvl w:ilvl="0" w:tplc="5F26B7D8">
      <w:start w:val="1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ECD3914"/>
    <w:multiLevelType w:val="multilevel"/>
    <w:tmpl w:val="B55636A0"/>
    <w:lvl w:ilvl="0">
      <w:start w:val="1"/>
      <w:numFmt w:val="decimal"/>
      <w:lvlText w:val="%1."/>
      <w:lvlJc w:val="left"/>
      <w:pPr>
        <w:ind w:left="34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02" w:hanging="411"/>
      </w:pPr>
      <w:rPr>
        <w:rFonts w:ascii="Times New Roman" w:eastAsia="Times New Roman" w:hAnsi="Times New Roman" w:cs="Times New Roman" w:hint="default"/>
        <w:b/>
        <w:bCs/>
        <w:i w:val="0"/>
        <w:iCs w:val="0"/>
        <w:spacing w:val="-1"/>
        <w:w w:val="100"/>
        <w:sz w:val="24"/>
        <w:szCs w:val="24"/>
        <w:lang w:val="pt-PT" w:eastAsia="en-US" w:bidi="ar-SA"/>
      </w:rPr>
    </w:lvl>
    <w:lvl w:ilvl="2">
      <w:start w:val="1"/>
      <w:numFmt w:val="decimal"/>
      <w:lvlText w:val="%1.%2.%3."/>
      <w:lvlJc w:val="left"/>
      <w:pPr>
        <w:ind w:left="102" w:hanging="68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02" w:hanging="82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700" w:hanging="828"/>
      </w:pPr>
      <w:rPr>
        <w:rFonts w:hint="default"/>
        <w:lang w:val="pt-PT" w:eastAsia="en-US" w:bidi="ar-SA"/>
      </w:rPr>
    </w:lvl>
    <w:lvl w:ilvl="5">
      <w:numFmt w:val="bullet"/>
      <w:lvlText w:val="•"/>
      <w:lvlJc w:val="left"/>
      <w:pPr>
        <w:ind w:left="2197" w:hanging="828"/>
      </w:pPr>
      <w:rPr>
        <w:rFonts w:hint="default"/>
        <w:lang w:val="pt-PT" w:eastAsia="en-US" w:bidi="ar-SA"/>
      </w:rPr>
    </w:lvl>
    <w:lvl w:ilvl="6">
      <w:numFmt w:val="bullet"/>
      <w:lvlText w:val="•"/>
      <w:lvlJc w:val="left"/>
      <w:pPr>
        <w:ind w:left="3695" w:hanging="828"/>
      </w:pPr>
      <w:rPr>
        <w:rFonts w:hint="default"/>
        <w:lang w:val="pt-PT" w:eastAsia="en-US" w:bidi="ar-SA"/>
      </w:rPr>
    </w:lvl>
    <w:lvl w:ilvl="7">
      <w:numFmt w:val="bullet"/>
      <w:lvlText w:val="•"/>
      <w:lvlJc w:val="left"/>
      <w:pPr>
        <w:ind w:left="5193" w:hanging="828"/>
      </w:pPr>
      <w:rPr>
        <w:rFonts w:hint="default"/>
        <w:lang w:val="pt-PT" w:eastAsia="en-US" w:bidi="ar-SA"/>
      </w:rPr>
    </w:lvl>
    <w:lvl w:ilvl="8">
      <w:numFmt w:val="bullet"/>
      <w:lvlText w:val="•"/>
      <w:lvlJc w:val="left"/>
      <w:pPr>
        <w:ind w:left="6690" w:hanging="828"/>
      </w:pPr>
      <w:rPr>
        <w:rFonts w:hint="default"/>
        <w:lang w:val="pt-PT" w:eastAsia="en-US" w:bidi="ar-SA"/>
      </w:rPr>
    </w:lvl>
  </w:abstractNum>
  <w:abstractNum w:abstractNumId="6">
    <w:nsid w:val="3A132F7E"/>
    <w:multiLevelType w:val="hybridMultilevel"/>
    <w:tmpl w:val="66DA1E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pStyle w:val="Ttulo7"/>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B5311ED"/>
    <w:multiLevelType w:val="multilevel"/>
    <w:tmpl w:val="E9BC58D0"/>
    <w:lvl w:ilvl="0">
      <w:start w:val="1"/>
      <w:numFmt w:val="decimal"/>
      <w:lvlText w:val="%1"/>
      <w:lvlJc w:val="left"/>
      <w:pPr>
        <w:ind w:left="360" w:hanging="360"/>
      </w:pPr>
      <w:rPr>
        <w:rFonts w:ascii="Arial" w:hAnsi="Arial" w:hint="default"/>
        <w:sz w:val="22"/>
      </w:rPr>
    </w:lvl>
    <w:lvl w:ilvl="1">
      <w:start w:val="1"/>
      <w:numFmt w:val="decimal"/>
      <w:lvlText w:val="%1.%2"/>
      <w:lvlJc w:val="left"/>
      <w:pPr>
        <w:ind w:left="360" w:hanging="360"/>
      </w:pPr>
      <w:rPr>
        <w:rFonts w:ascii="Arial" w:hAnsi="Arial" w:hint="default"/>
        <w:sz w:val="22"/>
      </w:rPr>
    </w:lvl>
    <w:lvl w:ilvl="2">
      <w:start w:val="1"/>
      <w:numFmt w:val="decimal"/>
      <w:lvlText w:val="%1.%2.%3"/>
      <w:lvlJc w:val="left"/>
      <w:pPr>
        <w:ind w:left="720" w:hanging="720"/>
      </w:pPr>
      <w:rPr>
        <w:rFonts w:ascii="Arial" w:hAnsi="Arial" w:hint="default"/>
        <w:sz w:val="22"/>
      </w:rPr>
    </w:lvl>
    <w:lvl w:ilvl="3">
      <w:start w:val="1"/>
      <w:numFmt w:val="decimal"/>
      <w:lvlText w:val="%1.%2.%3.%4"/>
      <w:lvlJc w:val="left"/>
      <w:pPr>
        <w:ind w:left="720" w:hanging="720"/>
      </w:pPr>
      <w:rPr>
        <w:rFonts w:ascii="Arial" w:hAnsi="Arial" w:hint="default"/>
        <w:sz w:val="22"/>
      </w:rPr>
    </w:lvl>
    <w:lvl w:ilvl="4">
      <w:start w:val="1"/>
      <w:numFmt w:val="decimal"/>
      <w:lvlText w:val="%1.%2.%3.%4.%5"/>
      <w:lvlJc w:val="left"/>
      <w:pPr>
        <w:ind w:left="1080" w:hanging="1080"/>
      </w:pPr>
      <w:rPr>
        <w:rFonts w:ascii="Arial" w:hAnsi="Arial" w:hint="default"/>
        <w:sz w:val="22"/>
      </w:rPr>
    </w:lvl>
    <w:lvl w:ilvl="5">
      <w:start w:val="1"/>
      <w:numFmt w:val="decimal"/>
      <w:lvlText w:val="%1.%2.%3.%4.%5.%6"/>
      <w:lvlJc w:val="left"/>
      <w:pPr>
        <w:ind w:left="1080" w:hanging="1080"/>
      </w:pPr>
      <w:rPr>
        <w:rFonts w:ascii="Arial" w:hAnsi="Arial" w:hint="default"/>
        <w:sz w:val="22"/>
      </w:rPr>
    </w:lvl>
    <w:lvl w:ilvl="6">
      <w:start w:val="1"/>
      <w:numFmt w:val="decimal"/>
      <w:lvlText w:val="%1.%2.%3.%4.%5.%6.%7"/>
      <w:lvlJc w:val="left"/>
      <w:pPr>
        <w:ind w:left="1440" w:hanging="1440"/>
      </w:pPr>
      <w:rPr>
        <w:rFonts w:ascii="Arial" w:hAnsi="Arial" w:hint="default"/>
        <w:sz w:val="22"/>
      </w:rPr>
    </w:lvl>
    <w:lvl w:ilvl="7">
      <w:start w:val="1"/>
      <w:numFmt w:val="decimal"/>
      <w:lvlText w:val="%1.%2.%3.%4.%5.%6.%7.%8"/>
      <w:lvlJc w:val="left"/>
      <w:pPr>
        <w:ind w:left="1440" w:hanging="1440"/>
      </w:pPr>
      <w:rPr>
        <w:rFonts w:ascii="Arial" w:hAnsi="Arial" w:hint="default"/>
        <w:sz w:val="22"/>
      </w:rPr>
    </w:lvl>
    <w:lvl w:ilvl="8">
      <w:start w:val="1"/>
      <w:numFmt w:val="decimal"/>
      <w:lvlText w:val="%1.%2.%3.%4.%5.%6.%7.%8.%9"/>
      <w:lvlJc w:val="left"/>
      <w:pPr>
        <w:ind w:left="1800" w:hanging="1800"/>
      </w:pPr>
      <w:rPr>
        <w:rFonts w:ascii="Arial" w:hAnsi="Arial" w:hint="default"/>
        <w:sz w:val="22"/>
      </w:rPr>
    </w:lvl>
  </w:abstractNum>
  <w:abstractNum w:abstractNumId="8">
    <w:nsid w:val="3EBA1CD5"/>
    <w:multiLevelType w:val="multilevel"/>
    <w:tmpl w:val="08FAB7C0"/>
    <w:lvl w:ilvl="0">
      <w:start w:val="1"/>
      <w:numFmt w:val="decimal"/>
      <w:lvlText w:val="%1."/>
      <w:lvlJc w:val="left"/>
      <w:pPr>
        <w:ind w:left="720" w:hanging="360"/>
      </w:pPr>
      <w:rPr>
        <w:rFonts w:hint="default"/>
      </w:rPr>
    </w:lvl>
    <w:lvl w:ilvl="1">
      <w:start w:val="3"/>
      <w:numFmt w:val="decimal"/>
      <w:isLgl/>
      <w:lvlText w:val="%1.%2"/>
      <w:lvlJc w:val="left"/>
      <w:pPr>
        <w:ind w:left="75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9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400" w:hanging="1800"/>
      </w:pPr>
      <w:rPr>
        <w:rFonts w:hint="default"/>
      </w:rPr>
    </w:lvl>
  </w:abstractNum>
  <w:abstractNum w:abstractNumId="9">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4EA14AE5"/>
    <w:multiLevelType w:val="multilevel"/>
    <w:tmpl w:val="FA22ADC0"/>
    <w:lvl w:ilvl="0">
      <w:start w:val="1"/>
      <w:numFmt w:val="decimal"/>
      <w:lvlText w:val="%1"/>
      <w:lvlJc w:val="left"/>
      <w:pPr>
        <w:ind w:left="360" w:hanging="360"/>
      </w:pPr>
      <w:rPr>
        <w:rFonts w:ascii="Arial" w:hAnsi="Arial" w:hint="default"/>
        <w:sz w:val="22"/>
      </w:rPr>
    </w:lvl>
    <w:lvl w:ilvl="1">
      <w:start w:val="1"/>
      <w:numFmt w:val="decimal"/>
      <w:lvlText w:val="%1.%2"/>
      <w:lvlJc w:val="left"/>
      <w:pPr>
        <w:ind w:left="360" w:hanging="360"/>
      </w:pPr>
      <w:rPr>
        <w:rFonts w:ascii="Arial" w:hAnsi="Arial" w:hint="default"/>
        <w:sz w:val="22"/>
      </w:rPr>
    </w:lvl>
    <w:lvl w:ilvl="2">
      <w:start w:val="1"/>
      <w:numFmt w:val="decimal"/>
      <w:lvlText w:val="%1.%2.%3"/>
      <w:lvlJc w:val="left"/>
      <w:pPr>
        <w:ind w:left="720" w:hanging="720"/>
      </w:pPr>
      <w:rPr>
        <w:rFonts w:ascii="Arial" w:hAnsi="Arial" w:hint="default"/>
        <w:sz w:val="22"/>
      </w:rPr>
    </w:lvl>
    <w:lvl w:ilvl="3">
      <w:start w:val="1"/>
      <w:numFmt w:val="decimal"/>
      <w:lvlText w:val="%1.%2.%3.%4"/>
      <w:lvlJc w:val="left"/>
      <w:pPr>
        <w:ind w:left="720" w:hanging="720"/>
      </w:pPr>
      <w:rPr>
        <w:rFonts w:ascii="Arial" w:hAnsi="Arial" w:hint="default"/>
        <w:sz w:val="22"/>
      </w:rPr>
    </w:lvl>
    <w:lvl w:ilvl="4">
      <w:start w:val="1"/>
      <w:numFmt w:val="decimal"/>
      <w:lvlText w:val="%1.%2.%3.%4.%5"/>
      <w:lvlJc w:val="left"/>
      <w:pPr>
        <w:ind w:left="1080" w:hanging="1080"/>
      </w:pPr>
      <w:rPr>
        <w:rFonts w:ascii="Arial" w:hAnsi="Arial" w:hint="default"/>
        <w:sz w:val="22"/>
      </w:rPr>
    </w:lvl>
    <w:lvl w:ilvl="5">
      <w:start w:val="1"/>
      <w:numFmt w:val="decimal"/>
      <w:lvlText w:val="%1.%2.%3.%4.%5.%6"/>
      <w:lvlJc w:val="left"/>
      <w:pPr>
        <w:ind w:left="1080" w:hanging="1080"/>
      </w:pPr>
      <w:rPr>
        <w:rFonts w:ascii="Arial" w:hAnsi="Arial" w:hint="default"/>
        <w:sz w:val="22"/>
      </w:rPr>
    </w:lvl>
    <w:lvl w:ilvl="6">
      <w:start w:val="1"/>
      <w:numFmt w:val="decimal"/>
      <w:lvlText w:val="%1.%2.%3.%4.%5.%6.%7"/>
      <w:lvlJc w:val="left"/>
      <w:pPr>
        <w:ind w:left="1440" w:hanging="1440"/>
      </w:pPr>
      <w:rPr>
        <w:rFonts w:ascii="Arial" w:hAnsi="Arial" w:hint="default"/>
        <w:sz w:val="22"/>
      </w:rPr>
    </w:lvl>
    <w:lvl w:ilvl="7">
      <w:start w:val="1"/>
      <w:numFmt w:val="decimal"/>
      <w:lvlText w:val="%1.%2.%3.%4.%5.%6.%7.%8"/>
      <w:lvlJc w:val="left"/>
      <w:pPr>
        <w:ind w:left="1440" w:hanging="1440"/>
      </w:pPr>
      <w:rPr>
        <w:rFonts w:ascii="Arial" w:hAnsi="Arial" w:hint="default"/>
        <w:sz w:val="22"/>
      </w:rPr>
    </w:lvl>
    <w:lvl w:ilvl="8">
      <w:start w:val="1"/>
      <w:numFmt w:val="decimal"/>
      <w:lvlText w:val="%1.%2.%3.%4.%5.%6.%7.%8.%9"/>
      <w:lvlJc w:val="left"/>
      <w:pPr>
        <w:ind w:left="1800" w:hanging="1800"/>
      </w:pPr>
      <w:rPr>
        <w:rFonts w:ascii="Arial" w:hAnsi="Arial" w:hint="default"/>
        <w:sz w:val="22"/>
      </w:rPr>
    </w:lvl>
  </w:abstractNum>
  <w:abstractNum w:abstractNumId="11">
    <w:nsid w:val="526529B8"/>
    <w:multiLevelType w:val="hybridMultilevel"/>
    <w:tmpl w:val="631C9A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D902DC8"/>
    <w:multiLevelType w:val="multilevel"/>
    <w:tmpl w:val="9A2AC920"/>
    <w:lvl w:ilvl="0">
      <w:start w:val="1"/>
      <w:numFmt w:val="decimal"/>
      <w:lvlText w:val="%1"/>
      <w:lvlJc w:val="left"/>
      <w:pPr>
        <w:ind w:left="372" w:hanging="372"/>
      </w:pPr>
      <w:rPr>
        <w:rFonts w:ascii="Arial" w:hAnsi="Arial" w:hint="default"/>
        <w:sz w:val="22"/>
      </w:rPr>
    </w:lvl>
    <w:lvl w:ilvl="1">
      <w:start w:val="1"/>
      <w:numFmt w:val="decimal"/>
      <w:lvlText w:val="%1.%2"/>
      <w:lvlJc w:val="left"/>
      <w:pPr>
        <w:ind w:left="372" w:hanging="372"/>
      </w:pPr>
      <w:rPr>
        <w:rFonts w:ascii="Arial" w:hAnsi="Arial" w:hint="default"/>
        <w:sz w:val="22"/>
      </w:rPr>
    </w:lvl>
    <w:lvl w:ilvl="2">
      <w:start w:val="1"/>
      <w:numFmt w:val="decimal"/>
      <w:lvlText w:val="%1.%2.%3"/>
      <w:lvlJc w:val="left"/>
      <w:pPr>
        <w:ind w:left="720" w:hanging="720"/>
      </w:pPr>
      <w:rPr>
        <w:rFonts w:ascii="Arial" w:hAnsi="Arial" w:hint="default"/>
        <w:sz w:val="22"/>
      </w:rPr>
    </w:lvl>
    <w:lvl w:ilvl="3">
      <w:start w:val="1"/>
      <w:numFmt w:val="decimal"/>
      <w:lvlText w:val="%1.%2.%3.%4"/>
      <w:lvlJc w:val="left"/>
      <w:pPr>
        <w:ind w:left="1080" w:hanging="1080"/>
      </w:pPr>
      <w:rPr>
        <w:rFonts w:ascii="Arial" w:hAnsi="Arial" w:hint="default"/>
        <w:sz w:val="22"/>
      </w:rPr>
    </w:lvl>
    <w:lvl w:ilvl="4">
      <w:start w:val="1"/>
      <w:numFmt w:val="decimal"/>
      <w:lvlText w:val="%1.%2.%3.%4.%5"/>
      <w:lvlJc w:val="left"/>
      <w:pPr>
        <w:ind w:left="1080" w:hanging="1080"/>
      </w:pPr>
      <w:rPr>
        <w:rFonts w:ascii="Arial" w:hAnsi="Arial" w:hint="default"/>
        <w:sz w:val="22"/>
      </w:rPr>
    </w:lvl>
    <w:lvl w:ilvl="5">
      <w:start w:val="1"/>
      <w:numFmt w:val="decimal"/>
      <w:lvlText w:val="%1.%2.%3.%4.%5.%6"/>
      <w:lvlJc w:val="left"/>
      <w:pPr>
        <w:ind w:left="1440" w:hanging="1440"/>
      </w:pPr>
      <w:rPr>
        <w:rFonts w:ascii="Arial" w:hAnsi="Arial" w:hint="default"/>
        <w:sz w:val="22"/>
      </w:rPr>
    </w:lvl>
    <w:lvl w:ilvl="6">
      <w:start w:val="1"/>
      <w:numFmt w:val="decimal"/>
      <w:lvlText w:val="%1.%2.%3.%4.%5.%6.%7"/>
      <w:lvlJc w:val="left"/>
      <w:pPr>
        <w:ind w:left="1440" w:hanging="1440"/>
      </w:pPr>
      <w:rPr>
        <w:rFonts w:ascii="Arial" w:hAnsi="Arial" w:hint="default"/>
        <w:sz w:val="22"/>
      </w:rPr>
    </w:lvl>
    <w:lvl w:ilvl="7">
      <w:start w:val="1"/>
      <w:numFmt w:val="decimal"/>
      <w:lvlText w:val="%1.%2.%3.%4.%5.%6.%7.%8"/>
      <w:lvlJc w:val="left"/>
      <w:pPr>
        <w:ind w:left="1800" w:hanging="1800"/>
      </w:pPr>
      <w:rPr>
        <w:rFonts w:ascii="Arial" w:hAnsi="Arial" w:hint="default"/>
        <w:sz w:val="22"/>
      </w:rPr>
    </w:lvl>
    <w:lvl w:ilvl="8">
      <w:start w:val="1"/>
      <w:numFmt w:val="decimal"/>
      <w:lvlText w:val="%1.%2.%3.%4.%5.%6.%7.%8.%9"/>
      <w:lvlJc w:val="left"/>
      <w:pPr>
        <w:ind w:left="1800" w:hanging="1800"/>
      </w:pPr>
      <w:rPr>
        <w:rFonts w:ascii="Arial" w:hAnsi="Arial" w:hint="default"/>
        <w:sz w:val="22"/>
      </w:rPr>
    </w:lvl>
  </w:abstractNum>
  <w:abstractNum w:abstractNumId="13">
    <w:nsid w:val="6B1023AE"/>
    <w:multiLevelType w:val="hybridMultilevel"/>
    <w:tmpl w:val="E5881EE6"/>
    <w:lvl w:ilvl="0" w:tplc="0416000F">
      <w:start w:val="1"/>
      <w:numFmt w:val="decimal"/>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4">
    <w:nsid w:val="751618C9"/>
    <w:multiLevelType w:val="multilevel"/>
    <w:tmpl w:val="0A0847B4"/>
    <w:lvl w:ilvl="0">
      <w:start w:val="7"/>
      <w:numFmt w:val="decimal"/>
      <w:lvlText w:val="%1"/>
      <w:lvlJc w:val="left"/>
      <w:pPr>
        <w:ind w:left="480" w:hanging="480"/>
      </w:pPr>
      <w:rPr>
        <w:rFonts w:hint="default"/>
      </w:rPr>
    </w:lvl>
    <w:lvl w:ilvl="1">
      <w:start w:val="3"/>
      <w:numFmt w:val="decimal"/>
      <w:lvlText w:val="%1.%2"/>
      <w:lvlJc w:val="left"/>
      <w:pPr>
        <w:ind w:left="188" w:hanging="480"/>
      </w:pPr>
      <w:rPr>
        <w:rFonts w:hint="default"/>
      </w:rPr>
    </w:lvl>
    <w:lvl w:ilvl="2">
      <w:start w:val="1"/>
      <w:numFmt w:val="decimal"/>
      <w:lvlText w:val="%1.%2.%3"/>
      <w:lvlJc w:val="left"/>
      <w:pPr>
        <w:ind w:left="136" w:hanging="720"/>
      </w:pPr>
      <w:rPr>
        <w:rFonts w:hint="default"/>
      </w:rPr>
    </w:lvl>
    <w:lvl w:ilvl="3">
      <w:start w:val="1"/>
      <w:numFmt w:val="decimal"/>
      <w:lvlText w:val="%1.%2.%3.%4"/>
      <w:lvlJc w:val="left"/>
      <w:pPr>
        <w:ind w:left="-156" w:hanging="720"/>
      </w:pPr>
      <w:rPr>
        <w:rFonts w:hint="default"/>
      </w:rPr>
    </w:lvl>
    <w:lvl w:ilvl="4">
      <w:start w:val="1"/>
      <w:numFmt w:val="decimal"/>
      <w:lvlText w:val="%1.%2.%3.%4.%5"/>
      <w:lvlJc w:val="left"/>
      <w:pPr>
        <w:ind w:left="-88" w:hanging="1080"/>
      </w:pPr>
      <w:rPr>
        <w:rFonts w:hint="default"/>
      </w:rPr>
    </w:lvl>
    <w:lvl w:ilvl="5">
      <w:start w:val="1"/>
      <w:numFmt w:val="decimal"/>
      <w:lvlText w:val="%1.%2.%3.%4.%5.%6"/>
      <w:lvlJc w:val="left"/>
      <w:pPr>
        <w:ind w:left="-380" w:hanging="1080"/>
      </w:pPr>
      <w:rPr>
        <w:rFonts w:hint="default"/>
      </w:rPr>
    </w:lvl>
    <w:lvl w:ilvl="6">
      <w:start w:val="1"/>
      <w:numFmt w:val="decimal"/>
      <w:lvlText w:val="%1.%2.%3.%4.%5.%6.%7"/>
      <w:lvlJc w:val="left"/>
      <w:pPr>
        <w:ind w:left="-312" w:hanging="1440"/>
      </w:pPr>
      <w:rPr>
        <w:rFonts w:hint="default"/>
      </w:rPr>
    </w:lvl>
    <w:lvl w:ilvl="7">
      <w:start w:val="1"/>
      <w:numFmt w:val="decimal"/>
      <w:lvlText w:val="%1.%2.%3.%4.%5.%6.%7.%8"/>
      <w:lvlJc w:val="left"/>
      <w:pPr>
        <w:ind w:left="-604" w:hanging="1440"/>
      </w:pPr>
      <w:rPr>
        <w:rFonts w:hint="default"/>
      </w:rPr>
    </w:lvl>
    <w:lvl w:ilvl="8">
      <w:start w:val="1"/>
      <w:numFmt w:val="decimal"/>
      <w:lvlText w:val="%1.%2.%3.%4.%5.%6.%7.%8.%9"/>
      <w:lvlJc w:val="left"/>
      <w:pPr>
        <w:ind w:left="-536" w:hanging="1800"/>
      </w:pPr>
      <w:rPr>
        <w:rFonts w:hint="default"/>
      </w:rPr>
    </w:lvl>
  </w:abstractNum>
  <w:num w:numId="1">
    <w:abstractNumId w:val="6"/>
  </w:num>
  <w:num w:numId="2">
    <w:abstractNumId w:val="8"/>
  </w:num>
  <w:num w:numId="3">
    <w:abstractNumId w:val="3"/>
  </w:num>
  <w:num w:numId="4">
    <w:abstractNumId w:val="4"/>
  </w:num>
  <w:num w:numId="5">
    <w:abstractNumId w:val="11"/>
  </w:num>
  <w:num w:numId="6">
    <w:abstractNumId w:val="13"/>
  </w:num>
  <w:num w:numId="7">
    <w:abstractNumId w:val="0"/>
  </w:num>
  <w:num w:numId="8">
    <w:abstractNumId w:val="9"/>
  </w:num>
  <w:num w:numId="9">
    <w:abstractNumId w:val="12"/>
  </w:num>
  <w:num w:numId="10">
    <w:abstractNumId w:val="7"/>
  </w:num>
  <w:num w:numId="11">
    <w:abstractNumId w:val="10"/>
  </w:num>
  <w:num w:numId="12">
    <w:abstractNumId w:val="1"/>
  </w:num>
  <w:num w:numId="13">
    <w:abstractNumId w:val="5"/>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49D"/>
    <w:rsid w:val="00014FD4"/>
    <w:rsid w:val="000246AC"/>
    <w:rsid w:val="0004153E"/>
    <w:rsid w:val="0004439F"/>
    <w:rsid w:val="000475EA"/>
    <w:rsid w:val="00056C54"/>
    <w:rsid w:val="00060F4E"/>
    <w:rsid w:val="00070DAF"/>
    <w:rsid w:val="000727F9"/>
    <w:rsid w:val="0008269A"/>
    <w:rsid w:val="000866A7"/>
    <w:rsid w:val="00095733"/>
    <w:rsid w:val="00096F62"/>
    <w:rsid w:val="000A10C7"/>
    <w:rsid w:val="000A5753"/>
    <w:rsid w:val="000A6582"/>
    <w:rsid w:val="000B4AAB"/>
    <w:rsid w:val="00116D86"/>
    <w:rsid w:val="00122D49"/>
    <w:rsid w:val="00132517"/>
    <w:rsid w:val="00132813"/>
    <w:rsid w:val="00152D45"/>
    <w:rsid w:val="00155A05"/>
    <w:rsid w:val="00162AB6"/>
    <w:rsid w:val="001639CB"/>
    <w:rsid w:val="00167E63"/>
    <w:rsid w:val="0017235F"/>
    <w:rsid w:val="00173E3B"/>
    <w:rsid w:val="00175F28"/>
    <w:rsid w:val="00181551"/>
    <w:rsid w:val="001A0037"/>
    <w:rsid w:val="001A2A7C"/>
    <w:rsid w:val="001B1CD0"/>
    <w:rsid w:val="001C5FB9"/>
    <w:rsid w:val="001E5E2E"/>
    <w:rsid w:val="001E72B7"/>
    <w:rsid w:val="001E78E7"/>
    <w:rsid w:val="002152F6"/>
    <w:rsid w:val="00216655"/>
    <w:rsid w:val="00216A69"/>
    <w:rsid w:val="00251922"/>
    <w:rsid w:val="00276C67"/>
    <w:rsid w:val="0028045F"/>
    <w:rsid w:val="002829E4"/>
    <w:rsid w:val="002A15D5"/>
    <w:rsid w:val="002A36E7"/>
    <w:rsid w:val="002A3D03"/>
    <w:rsid w:val="002A6DC0"/>
    <w:rsid w:val="002B32A6"/>
    <w:rsid w:val="002B7532"/>
    <w:rsid w:val="002C2905"/>
    <w:rsid w:val="002C4370"/>
    <w:rsid w:val="002D4345"/>
    <w:rsid w:val="002D7CF3"/>
    <w:rsid w:val="002E1267"/>
    <w:rsid w:val="00327819"/>
    <w:rsid w:val="0034215C"/>
    <w:rsid w:val="003550B1"/>
    <w:rsid w:val="003748B3"/>
    <w:rsid w:val="00383287"/>
    <w:rsid w:val="00392091"/>
    <w:rsid w:val="003B1882"/>
    <w:rsid w:val="003B3B88"/>
    <w:rsid w:val="003C2C0F"/>
    <w:rsid w:val="003C5DA3"/>
    <w:rsid w:val="003C6380"/>
    <w:rsid w:val="003C6E2F"/>
    <w:rsid w:val="003D08F7"/>
    <w:rsid w:val="003D22D3"/>
    <w:rsid w:val="003D2CD5"/>
    <w:rsid w:val="003D5157"/>
    <w:rsid w:val="003D712E"/>
    <w:rsid w:val="003E5419"/>
    <w:rsid w:val="003F3285"/>
    <w:rsid w:val="003F49AA"/>
    <w:rsid w:val="0040455E"/>
    <w:rsid w:val="00405402"/>
    <w:rsid w:val="00436018"/>
    <w:rsid w:val="0044038D"/>
    <w:rsid w:val="00455B33"/>
    <w:rsid w:val="00465FC0"/>
    <w:rsid w:val="004675AD"/>
    <w:rsid w:val="004845B0"/>
    <w:rsid w:val="00493477"/>
    <w:rsid w:val="00494B91"/>
    <w:rsid w:val="00494F43"/>
    <w:rsid w:val="0049620D"/>
    <w:rsid w:val="004A002D"/>
    <w:rsid w:val="004B7ACE"/>
    <w:rsid w:val="004D20BB"/>
    <w:rsid w:val="004E19DE"/>
    <w:rsid w:val="004E70DA"/>
    <w:rsid w:val="004E795C"/>
    <w:rsid w:val="004F40EF"/>
    <w:rsid w:val="004F76AF"/>
    <w:rsid w:val="00506E60"/>
    <w:rsid w:val="005343E8"/>
    <w:rsid w:val="005562ED"/>
    <w:rsid w:val="005571FE"/>
    <w:rsid w:val="0056015D"/>
    <w:rsid w:val="00572F4D"/>
    <w:rsid w:val="00594E00"/>
    <w:rsid w:val="005A3496"/>
    <w:rsid w:val="005A7D4C"/>
    <w:rsid w:val="005C4506"/>
    <w:rsid w:val="005D3635"/>
    <w:rsid w:val="005E0361"/>
    <w:rsid w:val="00612781"/>
    <w:rsid w:val="0062406E"/>
    <w:rsid w:val="0064372A"/>
    <w:rsid w:val="00644F6E"/>
    <w:rsid w:val="00651D31"/>
    <w:rsid w:val="0065298E"/>
    <w:rsid w:val="00652B32"/>
    <w:rsid w:val="00653E93"/>
    <w:rsid w:val="00677402"/>
    <w:rsid w:val="00685127"/>
    <w:rsid w:val="0069177C"/>
    <w:rsid w:val="0069370D"/>
    <w:rsid w:val="006B0579"/>
    <w:rsid w:val="006B1A33"/>
    <w:rsid w:val="006C0C2E"/>
    <w:rsid w:val="006C14E2"/>
    <w:rsid w:val="006C19EE"/>
    <w:rsid w:val="006C6A8A"/>
    <w:rsid w:val="006D1B3F"/>
    <w:rsid w:val="006D1BB6"/>
    <w:rsid w:val="006D2749"/>
    <w:rsid w:val="006D709A"/>
    <w:rsid w:val="006E5060"/>
    <w:rsid w:val="006F0752"/>
    <w:rsid w:val="006F2F36"/>
    <w:rsid w:val="006F4DA1"/>
    <w:rsid w:val="0072062B"/>
    <w:rsid w:val="007236BE"/>
    <w:rsid w:val="007244E5"/>
    <w:rsid w:val="00727F20"/>
    <w:rsid w:val="00732E1C"/>
    <w:rsid w:val="00753214"/>
    <w:rsid w:val="00755D03"/>
    <w:rsid w:val="007625A3"/>
    <w:rsid w:val="00766611"/>
    <w:rsid w:val="007800F9"/>
    <w:rsid w:val="0078458F"/>
    <w:rsid w:val="00785CC4"/>
    <w:rsid w:val="0078686B"/>
    <w:rsid w:val="00792F9F"/>
    <w:rsid w:val="00793E99"/>
    <w:rsid w:val="00794F58"/>
    <w:rsid w:val="00797E06"/>
    <w:rsid w:val="007B5F07"/>
    <w:rsid w:val="007B7EF5"/>
    <w:rsid w:val="007C1BB9"/>
    <w:rsid w:val="007E462F"/>
    <w:rsid w:val="007F2F0F"/>
    <w:rsid w:val="008046EF"/>
    <w:rsid w:val="00815CBE"/>
    <w:rsid w:val="0082555D"/>
    <w:rsid w:val="00827696"/>
    <w:rsid w:val="008356E0"/>
    <w:rsid w:val="00846CB5"/>
    <w:rsid w:val="00865502"/>
    <w:rsid w:val="008661BF"/>
    <w:rsid w:val="00875492"/>
    <w:rsid w:val="008811D5"/>
    <w:rsid w:val="00882150"/>
    <w:rsid w:val="008841A7"/>
    <w:rsid w:val="00884572"/>
    <w:rsid w:val="00896DE1"/>
    <w:rsid w:val="008973FF"/>
    <w:rsid w:val="008A6CA6"/>
    <w:rsid w:val="008C05EC"/>
    <w:rsid w:val="008D225A"/>
    <w:rsid w:val="008E27B2"/>
    <w:rsid w:val="008E45EF"/>
    <w:rsid w:val="008F35A1"/>
    <w:rsid w:val="008F45A7"/>
    <w:rsid w:val="008F591B"/>
    <w:rsid w:val="00903650"/>
    <w:rsid w:val="0091513F"/>
    <w:rsid w:val="009248BB"/>
    <w:rsid w:val="00934AB9"/>
    <w:rsid w:val="00940697"/>
    <w:rsid w:val="00942796"/>
    <w:rsid w:val="009506B4"/>
    <w:rsid w:val="009549B3"/>
    <w:rsid w:val="009550C0"/>
    <w:rsid w:val="00964041"/>
    <w:rsid w:val="00967815"/>
    <w:rsid w:val="00972689"/>
    <w:rsid w:val="009856A7"/>
    <w:rsid w:val="00991C88"/>
    <w:rsid w:val="00994E68"/>
    <w:rsid w:val="00996969"/>
    <w:rsid w:val="00996FA4"/>
    <w:rsid w:val="009979EC"/>
    <w:rsid w:val="009C32D6"/>
    <w:rsid w:val="009C4A28"/>
    <w:rsid w:val="009C5619"/>
    <w:rsid w:val="009E1AC9"/>
    <w:rsid w:val="009E2B86"/>
    <w:rsid w:val="009E435C"/>
    <w:rsid w:val="009F349B"/>
    <w:rsid w:val="00A001E6"/>
    <w:rsid w:val="00A05AF0"/>
    <w:rsid w:val="00A12AEA"/>
    <w:rsid w:val="00A12B99"/>
    <w:rsid w:val="00A13D82"/>
    <w:rsid w:val="00A17792"/>
    <w:rsid w:val="00A23280"/>
    <w:rsid w:val="00A3026E"/>
    <w:rsid w:val="00A30A1F"/>
    <w:rsid w:val="00A31469"/>
    <w:rsid w:val="00A3682F"/>
    <w:rsid w:val="00A44A9B"/>
    <w:rsid w:val="00A464EF"/>
    <w:rsid w:val="00A57E01"/>
    <w:rsid w:val="00A61AE8"/>
    <w:rsid w:val="00A632F4"/>
    <w:rsid w:val="00A847CB"/>
    <w:rsid w:val="00A84D39"/>
    <w:rsid w:val="00A90778"/>
    <w:rsid w:val="00A912BC"/>
    <w:rsid w:val="00A91FDA"/>
    <w:rsid w:val="00A9311C"/>
    <w:rsid w:val="00A93D4D"/>
    <w:rsid w:val="00AA299B"/>
    <w:rsid w:val="00AB7329"/>
    <w:rsid w:val="00AC1DDA"/>
    <w:rsid w:val="00AD0CA4"/>
    <w:rsid w:val="00AE4255"/>
    <w:rsid w:val="00AF0F0F"/>
    <w:rsid w:val="00AF4532"/>
    <w:rsid w:val="00AF4EE3"/>
    <w:rsid w:val="00AF688D"/>
    <w:rsid w:val="00B0136C"/>
    <w:rsid w:val="00B02D1D"/>
    <w:rsid w:val="00B04AB2"/>
    <w:rsid w:val="00B13F86"/>
    <w:rsid w:val="00B1731A"/>
    <w:rsid w:val="00B40289"/>
    <w:rsid w:val="00B4296C"/>
    <w:rsid w:val="00B476AE"/>
    <w:rsid w:val="00B57015"/>
    <w:rsid w:val="00B634C9"/>
    <w:rsid w:val="00B63606"/>
    <w:rsid w:val="00B67A83"/>
    <w:rsid w:val="00B97E8B"/>
    <w:rsid w:val="00BC13FB"/>
    <w:rsid w:val="00C001D0"/>
    <w:rsid w:val="00C159B0"/>
    <w:rsid w:val="00C1687A"/>
    <w:rsid w:val="00C16C8C"/>
    <w:rsid w:val="00C36211"/>
    <w:rsid w:val="00C40713"/>
    <w:rsid w:val="00C41AA6"/>
    <w:rsid w:val="00C42910"/>
    <w:rsid w:val="00C46B3D"/>
    <w:rsid w:val="00C47072"/>
    <w:rsid w:val="00C51EF9"/>
    <w:rsid w:val="00C55DF8"/>
    <w:rsid w:val="00C56883"/>
    <w:rsid w:val="00C70A6C"/>
    <w:rsid w:val="00C7712F"/>
    <w:rsid w:val="00C77612"/>
    <w:rsid w:val="00C92FA9"/>
    <w:rsid w:val="00CB3254"/>
    <w:rsid w:val="00CC21FD"/>
    <w:rsid w:val="00CC33C1"/>
    <w:rsid w:val="00CD04CE"/>
    <w:rsid w:val="00CD1E59"/>
    <w:rsid w:val="00CE04D2"/>
    <w:rsid w:val="00CF3BA5"/>
    <w:rsid w:val="00CF3F8A"/>
    <w:rsid w:val="00D02750"/>
    <w:rsid w:val="00D05B61"/>
    <w:rsid w:val="00D07C57"/>
    <w:rsid w:val="00D07CD3"/>
    <w:rsid w:val="00D14978"/>
    <w:rsid w:val="00D24E48"/>
    <w:rsid w:val="00D329EE"/>
    <w:rsid w:val="00D3309A"/>
    <w:rsid w:val="00D346D4"/>
    <w:rsid w:val="00D4425A"/>
    <w:rsid w:val="00D53FB3"/>
    <w:rsid w:val="00D5785B"/>
    <w:rsid w:val="00D622FF"/>
    <w:rsid w:val="00D638B2"/>
    <w:rsid w:val="00D66D52"/>
    <w:rsid w:val="00D75EE1"/>
    <w:rsid w:val="00DC0FF8"/>
    <w:rsid w:val="00DD39E9"/>
    <w:rsid w:val="00DF3777"/>
    <w:rsid w:val="00E060A6"/>
    <w:rsid w:val="00E0710F"/>
    <w:rsid w:val="00E07996"/>
    <w:rsid w:val="00E40AF9"/>
    <w:rsid w:val="00E43EC9"/>
    <w:rsid w:val="00E5408F"/>
    <w:rsid w:val="00E5706E"/>
    <w:rsid w:val="00E61EF3"/>
    <w:rsid w:val="00E740A0"/>
    <w:rsid w:val="00E9495D"/>
    <w:rsid w:val="00EA6A40"/>
    <w:rsid w:val="00EB3D23"/>
    <w:rsid w:val="00EF44FA"/>
    <w:rsid w:val="00EF7392"/>
    <w:rsid w:val="00F01440"/>
    <w:rsid w:val="00F0247F"/>
    <w:rsid w:val="00F15F38"/>
    <w:rsid w:val="00F165B8"/>
    <w:rsid w:val="00F16799"/>
    <w:rsid w:val="00F20107"/>
    <w:rsid w:val="00F24839"/>
    <w:rsid w:val="00F337EC"/>
    <w:rsid w:val="00F37B0E"/>
    <w:rsid w:val="00F472BE"/>
    <w:rsid w:val="00F652C5"/>
    <w:rsid w:val="00F86338"/>
    <w:rsid w:val="00F94822"/>
    <w:rsid w:val="00FC0205"/>
    <w:rsid w:val="00FC1B62"/>
    <w:rsid w:val="00FC2F41"/>
    <w:rsid w:val="00FD4882"/>
    <w:rsid w:val="00FD7A30"/>
    <w:rsid w:val="00FE450E"/>
    <w:rsid w:val="00FE54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FB4AF1-DECE-46B8-A688-DA19922A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FB3"/>
  </w:style>
  <w:style w:type="paragraph" w:styleId="Ttulo1">
    <w:name w:val="heading 1"/>
    <w:basedOn w:val="Normal"/>
    <w:next w:val="Normal"/>
    <w:link w:val="Ttulo1Char"/>
    <w:uiPriority w:val="9"/>
    <w:qFormat/>
    <w:rsid w:val="004B7A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semiHidden/>
    <w:unhideWhenUsed/>
    <w:qFormat/>
    <w:rsid w:val="00175F28"/>
    <w:pPr>
      <w:keepNext/>
      <w:spacing w:before="240" w:after="60" w:line="240"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semiHidden/>
    <w:unhideWhenUsed/>
    <w:qFormat/>
    <w:rsid w:val="00175F28"/>
    <w:pPr>
      <w:keepNext/>
      <w:spacing w:before="240" w:after="60" w:line="240" w:lineRule="auto"/>
      <w:outlineLvl w:val="2"/>
    </w:pPr>
    <w:rPr>
      <w:rFonts w:ascii="Calibri Light" w:eastAsia="Times New Roman" w:hAnsi="Calibri Light" w:cs="Times New Roman"/>
      <w:b/>
      <w:bCs/>
      <w:sz w:val="26"/>
      <w:szCs w:val="26"/>
    </w:rPr>
  </w:style>
  <w:style w:type="paragraph" w:styleId="Ttulo7">
    <w:name w:val="heading 7"/>
    <w:basedOn w:val="Normal"/>
    <w:next w:val="Normal"/>
    <w:link w:val="Ttulo7Char"/>
    <w:qFormat/>
    <w:rsid w:val="00175F28"/>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036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650"/>
  </w:style>
  <w:style w:type="paragraph" w:styleId="Rodap">
    <w:name w:val="footer"/>
    <w:basedOn w:val="Normal"/>
    <w:link w:val="RodapChar"/>
    <w:unhideWhenUsed/>
    <w:rsid w:val="00903650"/>
    <w:pPr>
      <w:tabs>
        <w:tab w:val="center" w:pos="4252"/>
        <w:tab w:val="right" w:pos="8504"/>
      </w:tabs>
      <w:spacing w:after="0" w:line="240" w:lineRule="auto"/>
    </w:pPr>
  </w:style>
  <w:style w:type="character" w:customStyle="1" w:styleId="RodapChar">
    <w:name w:val="Rodapé Char"/>
    <w:basedOn w:val="Fontepargpadro"/>
    <w:link w:val="Rodap"/>
    <w:uiPriority w:val="99"/>
    <w:rsid w:val="00903650"/>
  </w:style>
  <w:style w:type="paragraph" w:styleId="SemEspaamento">
    <w:name w:val="No Spacing"/>
    <w:uiPriority w:val="1"/>
    <w:qFormat/>
    <w:rsid w:val="00903650"/>
    <w:pPr>
      <w:spacing w:after="0" w:line="240" w:lineRule="auto"/>
    </w:pPr>
    <w:rPr>
      <w:rFonts w:ascii="Calibri" w:eastAsia="Calibri" w:hAnsi="Calibri" w:cs="Times New Roman"/>
    </w:rPr>
  </w:style>
  <w:style w:type="paragraph" w:styleId="Textodebalo">
    <w:name w:val="Balloon Text"/>
    <w:basedOn w:val="Normal"/>
    <w:link w:val="TextodebaloChar"/>
    <w:unhideWhenUsed/>
    <w:rsid w:val="00727F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27F20"/>
    <w:rPr>
      <w:rFonts w:ascii="Tahoma" w:hAnsi="Tahoma" w:cs="Tahoma"/>
      <w:sz w:val="16"/>
      <w:szCs w:val="16"/>
    </w:rPr>
  </w:style>
  <w:style w:type="character" w:customStyle="1" w:styleId="apple-converted-space">
    <w:name w:val="apple-converted-space"/>
    <w:basedOn w:val="Fontepargpadro"/>
    <w:rsid w:val="00216655"/>
  </w:style>
  <w:style w:type="character" w:styleId="Forte">
    <w:name w:val="Strong"/>
    <w:basedOn w:val="Fontepargpadro"/>
    <w:uiPriority w:val="22"/>
    <w:qFormat/>
    <w:rsid w:val="00AF688D"/>
    <w:rPr>
      <w:b/>
      <w:bCs/>
    </w:rPr>
  </w:style>
  <w:style w:type="paragraph" w:styleId="PargrafodaLista">
    <w:name w:val="List Paragraph"/>
    <w:basedOn w:val="Normal"/>
    <w:uiPriority w:val="1"/>
    <w:qFormat/>
    <w:rsid w:val="00A61AE8"/>
    <w:pPr>
      <w:ind w:left="720"/>
      <w:contextualSpacing/>
    </w:pPr>
  </w:style>
  <w:style w:type="table" w:styleId="Tabelacomgrade">
    <w:name w:val="Table Grid"/>
    <w:basedOn w:val="Tabelanormal"/>
    <w:uiPriority w:val="39"/>
    <w:rsid w:val="00DD39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semiHidden/>
    <w:rsid w:val="00175F28"/>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175F28"/>
    <w:rPr>
      <w:rFonts w:ascii="Calibri Light" w:eastAsia="Times New Roman" w:hAnsi="Calibri Light" w:cs="Times New Roman"/>
      <w:b/>
      <w:bCs/>
      <w:sz w:val="26"/>
      <w:szCs w:val="26"/>
    </w:rPr>
  </w:style>
  <w:style w:type="character" w:customStyle="1" w:styleId="Ttulo7Char">
    <w:name w:val="Título 7 Char"/>
    <w:basedOn w:val="Fontepargpadro"/>
    <w:link w:val="Ttulo7"/>
    <w:rsid w:val="00175F28"/>
    <w:rPr>
      <w:rFonts w:ascii="Times New Roman" w:eastAsia="Times New Roman" w:hAnsi="Times New Roman" w:cs="Times New Roman"/>
      <w:b/>
      <w:spacing w:val="14"/>
      <w:sz w:val="24"/>
      <w:szCs w:val="20"/>
    </w:rPr>
  </w:style>
  <w:style w:type="numbering" w:customStyle="1" w:styleId="Semlista1">
    <w:name w:val="Sem lista1"/>
    <w:next w:val="Semlista"/>
    <w:semiHidden/>
    <w:unhideWhenUsed/>
    <w:rsid w:val="00175F28"/>
  </w:style>
  <w:style w:type="table" w:customStyle="1" w:styleId="Tabelacomgrade1">
    <w:name w:val="Tabela com grade1"/>
    <w:basedOn w:val="Tabelanormal"/>
    <w:next w:val="Tabelacomgrade"/>
    <w:rsid w:val="00175F28"/>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5F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bsatz-Standardschriftart">
    <w:name w:val="Absatz-Standardschriftart"/>
    <w:rsid w:val="00175F28"/>
  </w:style>
  <w:style w:type="character" w:customStyle="1" w:styleId="WW-Absatz-Standardschriftart">
    <w:name w:val="WW-Absatz-Standardschriftart"/>
    <w:rsid w:val="00175F28"/>
  </w:style>
  <w:style w:type="character" w:customStyle="1" w:styleId="WW-Absatz-Standardschriftart1">
    <w:name w:val="WW-Absatz-Standardschriftart1"/>
    <w:rsid w:val="00175F28"/>
  </w:style>
  <w:style w:type="character" w:customStyle="1" w:styleId="Fontepargpadro2">
    <w:name w:val="Fonte parág. padrão2"/>
    <w:rsid w:val="00175F28"/>
  </w:style>
  <w:style w:type="character" w:customStyle="1" w:styleId="WW8Num1z0">
    <w:name w:val="WW8Num1z0"/>
    <w:rsid w:val="00175F28"/>
    <w:rPr>
      <w:b/>
    </w:rPr>
  </w:style>
  <w:style w:type="character" w:customStyle="1" w:styleId="WW8Num2z0">
    <w:name w:val="WW8Num2z0"/>
    <w:rsid w:val="00175F28"/>
    <w:rPr>
      <w:rFonts w:ascii="Monotype Sorts" w:hAnsi="Monotype Sorts"/>
    </w:rPr>
  </w:style>
  <w:style w:type="character" w:customStyle="1" w:styleId="WW8Num3z0">
    <w:name w:val="WW8Num3z0"/>
    <w:rsid w:val="00175F28"/>
    <w:rPr>
      <w:b/>
    </w:rPr>
  </w:style>
  <w:style w:type="character" w:customStyle="1" w:styleId="WW8Num4z0">
    <w:name w:val="WW8Num4z0"/>
    <w:rsid w:val="00175F28"/>
    <w:rPr>
      <w:rFonts w:ascii="Times New Roman" w:eastAsia="Times New Roman" w:hAnsi="Times New Roman" w:cs="Times New Roman"/>
    </w:rPr>
  </w:style>
  <w:style w:type="character" w:customStyle="1" w:styleId="WW8Num4z1">
    <w:name w:val="WW8Num4z1"/>
    <w:rsid w:val="00175F28"/>
    <w:rPr>
      <w:rFonts w:ascii="Courier New" w:hAnsi="Courier New"/>
    </w:rPr>
  </w:style>
  <w:style w:type="character" w:customStyle="1" w:styleId="WW8Num4z2">
    <w:name w:val="WW8Num4z2"/>
    <w:rsid w:val="00175F28"/>
    <w:rPr>
      <w:rFonts w:ascii="Wingdings" w:hAnsi="Wingdings"/>
    </w:rPr>
  </w:style>
  <w:style w:type="character" w:customStyle="1" w:styleId="WW8Num4z3">
    <w:name w:val="WW8Num4z3"/>
    <w:rsid w:val="00175F28"/>
    <w:rPr>
      <w:rFonts w:ascii="Symbol" w:hAnsi="Symbol"/>
    </w:rPr>
  </w:style>
  <w:style w:type="character" w:customStyle="1" w:styleId="WW8Num5z0">
    <w:name w:val="WW8Num5z0"/>
    <w:rsid w:val="00175F28"/>
    <w:rPr>
      <w:rFonts w:ascii="Times New Roman" w:hAnsi="Times New Roman"/>
      <w:b/>
    </w:rPr>
  </w:style>
  <w:style w:type="character" w:customStyle="1" w:styleId="WW8Num6z0">
    <w:name w:val="WW8Num6z0"/>
    <w:rsid w:val="00175F28"/>
    <w:rPr>
      <w:b/>
    </w:rPr>
  </w:style>
  <w:style w:type="character" w:customStyle="1" w:styleId="WW8Num7z0">
    <w:name w:val="WW8Num7z0"/>
    <w:rsid w:val="00175F28"/>
    <w:rPr>
      <w:b/>
    </w:rPr>
  </w:style>
  <w:style w:type="character" w:customStyle="1" w:styleId="Fontepargpadro1">
    <w:name w:val="Fonte parág. padrão1"/>
    <w:rsid w:val="00175F28"/>
  </w:style>
  <w:style w:type="character" w:styleId="Nmerodepgina">
    <w:name w:val="page number"/>
    <w:basedOn w:val="Fontepargpadro1"/>
    <w:rsid w:val="00175F28"/>
  </w:style>
  <w:style w:type="character" w:customStyle="1" w:styleId="Caracteresdenotaderodap">
    <w:name w:val="Caracteres de nota de rodapé"/>
    <w:rsid w:val="00175F28"/>
    <w:rPr>
      <w:vertAlign w:val="superscript"/>
    </w:rPr>
  </w:style>
  <w:style w:type="character" w:customStyle="1" w:styleId="Refdenotaderodap1">
    <w:name w:val="Ref. de nota de rodapé1"/>
    <w:rsid w:val="00175F28"/>
    <w:rPr>
      <w:vertAlign w:val="superscript"/>
    </w:rPr>
  </w:style>
  <w:style w:type="character" w:customStyle="1" w:styleId="Caracteresdenotadefim">
    <w:name w:val="Caracteres de nota de fim"/>
    <w:rsid w:val="00175F28"/>
    <w:rPr>
      <w:vertAlign w:val="superscript"/>
    </w:rPr>
  </w:style>
  <w:style w:type="character" w:customStyle="1" w:styleId="WW-Caracteresdenotadefim">
    <w:name w:val="WW-Caracteres de nota de fim"/>
    <w:rsid w:val="00175F28"/>
  </w:style>
  <w:style w:type="character" w:customStyle="1" w:styleId="Smbolosdenumerao">
    <w:name w:val="Símbolos de numeração"/>
    <w:rsid w:val="00175F28"/>
  </w:style>
  <w:style w:type="character" w:styleId="Refdenotaderodap">
    <w:name w:val="footnote reference"/>
    <w:rsid w:val="00175F28"/>
    <w:rPr>
      <w:vertAlign w:val="superscript"/>
    </w:rPr>
  </w:style>
  <w:style w:type="character" w:styleId="Refdenotadefim">
    <w:name w:val="endnote reference"/>
    <w:rsid w:val="00175F28"/>
    <w:rPr>
      <w:vertAlign w:val="superscript"/>
    </w:rPr>
  </w:style>
  <w:style w:type="paragraph" w:customStyle="1" w:styleId="Ttulo20">
    <w:name w:val="Título2"/>
    <w:basedOn w:val="Normal"/>
    <w:next w:val="Corpodetexto"/>
    <w:rsid w:val="00175F28"/>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rsid w:val="00175F28"/>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175F28"/>
    <w:rPr>
      <w:rFonts w:ascii="Arial" w:eastAsia="Times New Roman" w:hAnsi="Arial" w:cs="Times New Roman"/>
      <w:szCs w:val="20"/>
    </w:rPr>
  </w:style>
  <w:style w:type="paragraph" w:styleId="Lista">
    <w:name w:val="List"/>
    <w:basedOn w:val="Corpodetexto"/>
    <w:rsid w:val="00175F28"/>
    <w:rPr>
      <w:rFonts w:cs="Tahoma"/>
    </w:rPr>
  </w:style>
  <w:style w:type="paragraph" w:customStyle="1" w:styleId="Legenda2">
    <w:name w:val="Legenda2"/>
    <w:basedOn w:val="Normal"/>
    <w:rsid w:val="00175F28"/>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175F28"/>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175F28"/>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175F28"/>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175F28"/>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175F28"/>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175F28"/>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175F28"/>
    <w:pPr>
      <w:spacing w:before="120" w:after="0" w:line="360" w:lineRule="auto"/>
      <w:ind w:firstLine="1134"/>
      <w:jc w:val="both"/>
    </w:pPr>
    <w:rPr>
      <w:rFonts w:ascii="Arial" w:eastAsia="Times New Roman" w:hAnsi="Arial" w:cs="Times New Roman"/>
      <w:szCs w:val="20"/>
    </w:rPr>
  </w:style>
  <w:style w:type="character" w:customStyle="1" w:styleId="RecuodecorpodetextoChar">
    <w:name w:val="Recuo de corpo de texto Char"/>
    <w:basedOn w:val="Fontepargpadro"/>
    <w:link w:val="Recuodecorpodetexto"/>
    <w:rsid w:val="00175F28"/>
    <w:rPr>
      <w:rFonts w:ascii="Arial" w:eastAsia="Times New Roman" w:hAnsi="Arial" w:cs="Times New Roman"/>
      <w:szCs w:val="20"/>
    </w:rPr>
  </w:style>
  <w:style w:type="paragraph" w:customStyle="1" w:styleId="Contedodetabela">
    <w:name w:val="Conteúdo de tabela"/>
    <w:basedOn w:val="Normal"/>
    <w:rsid w:val="00175F28"/>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175F28"/>
    <w:pPr>
      <w:jc w:val="center"/>
    </w:pPr>
    <w:rPr>
      <w:b/>
      <w:bCs/>
    </w:rPr>
  </w:style>
  <w:style w:type="paragraph" w:customStyle="1" w:styleId="Contedodequadro">
    <w:name w:val="Conteúdo de quadro"/>
    <w:basedOn w:val="Corpodetexto"/>
    <w:rsid w:val="00175F28"/>
  </w:style>
  <w:style w:type="character" w:customStyle="1" w:styleId="Refdenotaderodap5">
    <w:name w:val="Ref. de nota de rodapé5"/>
    <w:rsid w:val="00175F28"/>
    <w:rPr>
      <w:vertAlign w:val="superscript"/>
    </w:rPr>
  </w:style>
  <w:style w:type="character" w:styleId="Hyperlink">
    <w:name w:val="Hyperlink"/>
    <w:uiPriority w:val="99"/>
    <w:unhideWhenUsed/>
    <w:rsid w:val="00175F28"/>
    <w:rPr>
      <w:color w:val="0000FF"/>
      <w:u w:val="single"/>
    </w:rPr>
  </w:style>
  <w:style w:type="paragraph" w:customStyle="1" w:styleId="texto2">
    <w:name w:val="texto2"/>
    <w:basedOn w:val="Normal"/>
    <w:rsid w:val="00175F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175F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175F28"/>
    <w:pPr>
      <w:autoSpaceDE w:val="0"/>
      <w:autoSpaceDN w:val="0"/>
      <w:adjustRightInd w:val="0"/>
      <w:spacing w:after="0" w:line="240" w:lineRule="auto"/>
    </w:pPr>
    <w:rPr>
      <w:rFonts w:ascii="Arial" w:eastAsia="Calibri" w:hAnsi="Arial" w:cs="Arial"/>
      <w:color w:val="000000"/>
      <w:sz w:val="24"/>
      <w:szCs w:val="24"/>
    </w:rPr>
  </w:style>
  <w:style w:type="paragraph" w:customStyle="1" w:styleId="law-itemlawitemdi09f">
    <w:name w:val="law-item_lawitem__di09f"/>
    <w:basedOn w:val="Normal"/>
    <w:rsid w:val="00175F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175F2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175F28"/>
    <w:rPr>
      <w:rFonts w:ascii="Times New Roman" w:eastAsia="Times New Roman" w:hAnsi="Times New Roman" w:cs="Times New Roman"/>
      <w:sz w:val="16"/>
      <w:szCs w:val="16"/>
      <w:lang w:eastAsia="pt-BR"/>
    </w:rPr>
  </w:style>
  <w:style w:type="numbering" w:customStyle="1" w:styleId="Semlista2">
    <w:name w:val="Sem lista2"/>
    <w:next w:val="Semlista"/>
    <w:semiHidden/>
    <w:unhideWhenUsed/>
    <w:rsid w:val="00DF3777"/>
  </w:style>
  <w:style w:type="table" w:customStyle="1" w:styleId="Tabelacomgrade2">
    <w:name w:val="Tabela com grade2"/>
    <w:basedOn w:val="Tabelanormal"/>
    <w:next w:val="Tabelacomgrade"/>
    <w:rsid w:val="00DF3777"/>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4B7AC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opaulodasmissoes.rs.gov.br/sit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07-2010/2009/Lei/L12187.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13D56-8E47-4CCF-B157-A0DE3C21D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35</Pages>
  <Words>9839</Words>
  <Characters>53134</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2025-07-09T12:50:00Z</cp:lastPrinted>
  <dcterms:created xsi:type="dcterms:W3CDTF">2025-11-27T12:10:00Z</dcterms:created>
  <dcterms:modified xsi:type="dcterms:W3CDTF">2025-11-27T12:59:00Z</dcterms:modified>
</cp:coreProperties>
</file>