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152353" w14:textId="77777777" w:rsidR="004A0B6A" w:rsidRDefault="004A0B6A" w:rsidP="004A0B6A">
      <w:pPr>
        <w:shd w:val="clear" w:color="auto" w:fill="FFFFFF"/>
        <w:spacing w:after="0" w:line="240" w:lineRule="auto"/>
        <w:ind w:right="3968"/>
        <w:jc w:val="both"/>
        <w:outlineLvl w:val="0"/>
        <w:rPr>
          <w:rFonts w:ascii="Arial" w:eastAsia="Times New Roman" w:hAnsi="Arial" w:cs="Arial"/>
          <w:b/>
          <w:color w:val="333333"/>
          <w:kern w:val="36"/>
          <w:sz w:val="20"/>
          <w:szCs w:val="20"/>
          <w:bdr w:val="none" w:sz="0" w:space="0" w:color="auto" w:frame="1"/>
          <w:lang w:eastAsia="pt-BR"/>
        </w:rPr>
      </w:pPr>
    </w:p>
    <w:p w14:paraId="42F8EA37" w14:textId="77777777" w:rsidR="004A0B6A" w:rsidRPr="00010829" w:rsidRDefault="004A0B6A" w:rsidP="004A0B6A">
      <w:pPr>
        <w:shd w:val="clear" w:color="auto" w:fill="FFFFFF"/>
        <w:spacing w:after="0" w:line="240" w:lineRule="auto"/>
        <w:ind w:right="3968"/>
        <w:jc w:val="both"/>
        <w:outlineLvl w:val="0"/>
        <w:rPr>
          <w:rFonts w:ascii="Arial" w:eastAsia="Times New Roman" w:hAnsi="Arial" w:cs="Arial"/>
          <w:b/>
          <w:color w:val="333333"/>
          <w:kern w:val="36"/>
          <w:sz w:val="16"/>
          <w:szCs w:val="16"/>
          <w:bdr w:val="none" w:sz="0" w:space="0" w:color="auto" w:frame="1"/>
          <w:lang w:eastAsia="pt-BR"/>
        </w:rPr>
      </w:pPr>
    </w:p>
    <w:p w14:paraId="623E0942" w14:textId="77777777" w:rsidR="004A0B6A" w:rsidRPr="008748C5" w:rsidRDefault="004A0B6A" w:rsidP="004A0B6A"/>
    <w:p w14:paraId="00F61B8C" w14:textId="77777777" w:rsidR="004A0B6A" w:rsidRPr="008748C5" w:rsidRDefault="004A0B6A" w:rsidP="004A0B6A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center"/>
        <w:outlineLvl w:val="0"/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</w:pPr>
      <w:r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INTENÇÃO DE DISPENSA DE LICITAÇÃO</w:t>
      </w:r>
    </w:p>
    <w:p w14:paraId="7C8B72EB" w14:textId="77777777" w:rsidR="004A0B6A" w:rsidRPr="008748C5" w:rsidRDefault="004A0B6A" w:rsidP="004A0B6A">
      <w:pPr>
        <w:shd w:val="clear" w:color="auto" w:fill="FFFFFF"/>
        <w:tabs>
          <w:tab w:val="left" w:pos="5103"/>
        </w:tabs>
        <w:spacing w:after="0" w:line="240" w:lineRule="auto"/>
        <w:ind w:left="567" w:right="3117"/>
        <w:jc w:val="both"/>
        <w:outlineLvl w:val="0"/>
        <w:rPr>
          <w:rFonts w:ascii="Arial" w:eastAsia="Times New Roman" w:hAnsi="Arial" w:cs="Arial"/>
          <w:b/>
          <w:kern w:val="36"/>
          <w:sz w:val="18"/>
          <w:szCs w:val="18"/>
          <w:lang w:eastAsia="pt-BR"/>
        </w:rPr>
      </w:pPr>
      <w:r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ART. 75, INCISO II, DA LEI FEDERAL Nº 14.133/2021.</w:t>
      </w:r>
    </w:p>
    <w:p w14:paraId="0CC48FE5" w14:textId="7FA30F1B" w:rsidR="004A0B6A" w:rsidRPr="00916608" w:rsidRDefault="004A0B6A" w:rsidP="004A0B6A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both"/>
        <w:rPr>
          <w:rFonts w:ascii="Arial" w:eastAsia="Times New Roman" w:hAnsi="Arial" w:cs="Arial"/>
          <w:sz w:val="18"/>
          <w:szCs w:val="18"/>
          <w:lang w:eastAsia="pt-BR"/>
        </w:rPr>
      </w:pPr>
      <w:r w:rsidRPr="008748C5">
        <w:rPr>
          <w:rFonts w:ascii="Arial" w:eastAsia="Times New Roman" w:hAnsi="Arial" w:cs="Arial"/>
          <w:b/>
          <w:sz w:val="18"/>
          <w:szCs w:val="18"/>
          <w:lang w:eastAsia="pt-BR"/>
        </w:rPr>
        <w:t>O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Pr="008748C5">
        <w:rPr>
          <w:rFonts w:ascii="Arial" w:eastAsia="Times New Roman" w:hAnsi="Arial" w:cs="Arial"/>
          <w:b/>
          <w:bCs/>
          <w:sz w:val="18"/>
          <w:szCs w:val="18"/>
          <w:bdr w:val="none" w:sz="0" w:space="0" w:color="auto" w:frame="1"/>
          <w:lang w:eastAsia="pt-BR"/>
        </w:rPr>
        <w:t>MUNICÍPIO DE TAPEJARA-RS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inscrito no CNPJ/MF sob o nº </w:t>
      </w:r>
      <w:r w:rsidRPr="008748C5">
        <w:rPr>
          <w:rFonts w:ascii="Arial" w:hAnsi="Arial" w:cs="Arial"/>
          <w:sz w:val="18"/>
          <w:szCs w:val="18"/>
        </w:rPr>
        <w:t>CNPJ sob n° 87.615.449/0001-42, com sede na Rua do Comércio, n° 1468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na cidade de Tapejara - RS, CEP 99.950-000, </w:t>
      </w:r>
      <w:r w:rsidR="001A6640">
        <w:rPr>
          <w:rFonts w:ascii="Arial" w:hAnsi="Arial" w:cs="Arial"/>
          <w:sz w:val="18"/>
          <w:szCs w:val="18"/>
        </w:rPr>
        <w:t>neste ato representado por s</w:t>
      </w:r>
      <w:r w:rsidRPr="008748C5">
        <w:rPr>
          <w:rFonts w:ascii="Arial" w:hAnsi="Arial" w:cs="Arial"/>
          <w:sz w:val="18"/>
          <w:szCs w:val="18"/>
        </w:rPr>
        <w:t>u</w:t>
      </w:r>
      <w:r w:rsidR="001A6640">
        <w:rPr>
          <w:rFonts w:ascii="Arial" w:hAnsi="Arial" w:cs="Arial"/>
          <w:sz w:val="18"/>
          <w:szCs w:val="18"/>
        </w:rPr>
        <w:t>a Prefeita</w:t>
      </w:r>
      <w:r w:rsidRPr="008748C5">
        <w:rPr>
          <w:rFonts w:ascii="Arial" w:hAnsi="Arial" w:cs="Arial"/>
          <w:sz w:val="18"/>
          <w:szCs w:val="18"/>
        </w:rPr>
        <w:t xml:space="preserve"> Municipal</w:t>
      </w:r>
      <w:r w:rsidR="001A6640">
        <w:rPr>
          <w:rFonts w:ascii="Arial" w:hAnsi="Arial" w:cs="Arial"/>
          <w:sz w:val="18"/>
          <w:szCs w:val="18"/>
        </w:rPr>
        <w:t xml:space="preserve"> em Exercício</w:t>
      </w:r>
      <w:r w:rsidRPr="008748C5">
        <w:rPr>
          <w:rFonts w:ascii="Arial" w:hAnsi="Arial" w:cs="Arial"/>
          <w:sz w:val="18"/>
          <w:szCs w:val="18"/>
        </w:rPr>
        <w:t xml:space="preserve">, </w:t>
      </w:r>
      <w:r w:rsidRPr="008748C5">
        <w:rPr>
          <w:rFonts w:ascii="Arial" w:hAnsi="Arial" w:cs="Arial"/>
          <w:b/>
          <w:sz w:val="18"/>
          <w:szCs w:val="18"/>
        </w:rPr>
        <w:t>Sr</w:t>
      </w:r>
      <w:r w:rsidR="001A6640">
        <w:rPr>
          <w:rFonts w:ascii="Arial" w:hAnsi="Arial" w:cs="Arial"/>
          <w:b/>
          <w:sz w:val="18"/>
          <w:szCs w:val="18"/>
        </w:rPr>
        <w:t xml:space="preserve">. </w:t>
      </w:r>
      <w:proofErr w:type="spellStart"/>
      <w:r w:rsidR="00E9534B">
        <w:rPr>
          <w:rFonts w:ascii="Arial" w:hAnsi="Arial" w:cs="Arial"/>
          <w:b/>
          <w:sz w:val="18"/>
          <w:szCs w:val="18"/>
        </w:rPr>
        <w:t>Evanir</w:t>
      </w:r>
      <w:proofErr w:type="spellEnd"/>
      <w:r w:rsidR="00E9534B">
        <w:rPr>
          <w:rFonts w:ascii="Arial" w:hAnsi="Arial" w:cs="Arial"/>
          <w:b/>
          <w:sz w:val="18"/>
          <w:szCs w:val="18"/>
        </w:rPr>
        <w:t xml:space="preserve"> Wolff</w:t>
      </w:r>
      <w:r w:rsidRPr="008748C5">
        <w:rPr>
          <w:rFonts w:ascii="Arial" w:hAnsi="Arial" w:cs="Arial"/>
          <w:sz w:val="18"/>
          <w:szCs w:val="18"/>
        </w:rPr>
        <w:t xml:space="preserve">, </w:t>
      </w:r>
      <w:r>
        <w:rPr>
          <w:rFonts w:ascii="Arial" w:eastAsia="Times New Roman" w:hAnsi="Arial" w:cs="Arial"/>
          <w:sz w:val="18"/>
          <w:szCs w:val="18"/>
          <w:lang w:eastAsia="pt-BR"/>
        </w:rPr>
        <w:t>nos termos do art. 75, inciso II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da Lei Federal nº 14.133, de 01 de abril de 2021, TORNA PÚBLICO que tem interesse em realizar a </w:t>
      </w:r>
      <w:r>
        <w:rPr>
          <w:rFonts w:ascii="Arial" w:eastAsia="Times New Roman" w:hAnsi="Arial" w:cs="Arial"/>
          <w:b/>
          <w:bCs/>
          <w:sz w:val="18"/>
          <w:szCs w:val="18"/>
          <w:lang w:eastAsia="pt-BR"/>
        </w:rPr>
        <w:t>“</w:t>
      </w:r>
      <w:r w:rsidR="00771193" w:rsidRPr="00771193">
        <w:rPr>
          <w:rFonts w:ascii="Arial" w:eastAsia="Times New Roman" w:hAnsi="Arial" w:cs="Arial"/>
          <w:b/>
          <w:bCs/>
          <w:sz w:val="18"/>
          <w:szCs w:val="18"/>
          <w:lang w:eastAsia="pt-BR"/>
        </w:rPr>
        <w:t>Contratação de empresa para especializada para realização de conserto do portão eletrônico de entrada da Casa de Acolhimento</w:t>
      </w:r>
      <w:bookmarkStart w:id="0" w:name="_GoBack"/>
      <w:bookmarkEnd w:id="0"/>
      <w:r w:rsidRPr="008748C5">
        <w:rPr>
          <w:rFonts w:ascii="Arial" w:hAnsi="Arial" w:cs="Arial"/>
          <w:b/>
          <w:bCs/>
          <w:sz w:val="18"/>
          <w:szCs w:val="18"/>
          <w:lang w:eastAsia="pt-BR"/>
        </w:rPr>
        <w:t>”</w:t>
      </w:r>
      <w:r>
        <w:rPr>
          <w:rFonts w:ascii="Arial" w:eastAsia="Times New Roman" w:hAnsi="Arial" w:cs="Arial"/>
          <w:sz w:val="18"/>
          <w:szCs w:val="18"/>
          <w:lang w:eastAsia="pt-BR"/>
        </w:rPr>
        <w:t xml:space="preserve">. 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Considerando o exposto e a intenção de realização de dispensa de licitação para a contratação direta do objeto acima especificado, o Município manifesta o interesse em obter propostas adicionais de eventuais interessados pelo prazo de 03 (três) dias úteis a contar dessa publicação. A manifestação de interesse e orçamentos deve ser enviada para o e-mail: </w:t>
      </w:r>
      <w:hyperlink r:id="rId6" w:history="1">
        <w:r w:rsidRPr="005E0C99">
          <w:rPr>
            <w:rStyle w:val="Hyperlink"/>
            <w:rFonts w:ascii="Arial" w:eastAsia="Times New Roman" w:hAnsi="Arial" w:cs="Arial"/>
            <w:sz w:val="18"/>
            <w:szCs w:val="18"/>
            <w:bdr w:val="none" w:sz="0" w:space="0" w:color="auto" w:frame="1"/>
            <w:lang w:eastAsia="pt-BR"/>
          </w:rPr>
          <w:t>compras3@tapejara.rs.gov.br</w:t>
        </w:r>
      </w:hyperlink>
      <w:r w:rsidRPr="008748C5">
        <w:rPr>
          <w:rFonts w:ascii="Arial" w:eastAsia="Times New Roman" w:hAnsi="Arial" w:cs="Arial"/>
          <w:sz w:val="18"/>
          <w:szCs w:val="18"/>
          <w:u w:val="single"/>
          <w:bdr w:val="none" w:sz="0" w:space="0" w:color="auto" w:frame="1"/>
          <w:lang w:eastAsia="pt-BR"/>
        </w:rPr>
        <w:t>,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das 8h às 17h, </w:t>
      </w:r>
      <w:r w:rsidRPr="008748C5"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até o dia </w:t>
      </w:r>
      <w:r w:rsidR="00D24543">
        <w:rPr>
          <w:rFonts w:ascii="Arial" w:eastAsia="Times New Roman" w:hAnsi="Arial" w:cs="Arial"/>
          <w:b/>
          <w:sz w:val="18"/>
          <w:szCs w:val="18"/>
          <w:lang w:eastAsia="pt-BR"/>
        </w:rPr>
        <w:t>05/12</w:t>
      </w:r>
      <w:r w:rsidRPr="008748C5">
        <w:rPr>
          <w:rFonts w:ascii="Arial" w:eastAsia="Times New Roman" w:hAnsi="Arial" w:cs="Arial"/>
          <w:b/>
          <w:sz w:val="18"/>
          <w:szCs w:val="18"/>
          <w:lang w:eastAsia="pt-BR"/>
        </w:rPr>
        <w:t>/2024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. Tapejara, </w:t>
      </w:r>
      <w:r w:rsidR="00D24543">
        <w:rPr>
          <w:rFonts w:ascii="Arial" w:eastAsia="Times New Roman" w:hAnsi="Arial" w:cs="Arial"/>
          <w:sz w:val="18"/>
          <w:szCs w:val="18"/>
          <w:lang w:eastAsia="pt-BR"/>
        </w:rPr>
        <w:t>02</w:t>
      </w:r>
      <w:r w:rsidR="00B04B18">
        <w:rPr>
          <w:rFonts w:ascii="Arial" w:eastAsia="Times New Roman" w:hAnsi="Arial" w:cs="Arial"/>
          <w:sz w:val="18"/>
          <w:szCs w:val="18"/>
          <w:lang w:eastAsia="pt-BR"/>
        </w:rPr>
        <w:t xml:space="preserve"> de </w:t>
      </w:r>
      <w:r w:rsidR="00D24543">
        <w:rPr>
          <w:rFonts w:ascii="Arial" w:eastAsia="Times New Roman" w:hAnsi="Arial" w:cs="Arial"/>
          <w:sz w:val="18"/>
          <w:szCs w:val="18"/>
          <w:lang w:eastAsia="pt-BR"/>
        </w:rPr>
        <w:t>Deze</w:t>
      </w:r>
      <w:r w:rsidR="001A6640">
        <w:rPr>
          <w:rFonts w:ascii="Arial" w:eastAsia="Times New Roman" w:hAnsi="Arial" w:cs="Arial"/>
          <w:sz w:val="18"/>
          <w:szCs w:val="18"/>
          <w:lang w:eastAsia="pt-BR"/>
        </w:rPr>
        <w:t>m</w:t>
      </w:r>
      <w:r w:rsidR="00B04B18">
        <w:rPr>
          <w:rFonts w:ascii="Arial" w:eastAsia="Times New Roman" w:hAnsi="Arial" w:cs="Arial"/>
          <w:sz w:val="18"/>
          <w:szCs w:val="18"/>
          <w:lang w:eastAsia="pt-BR"/>
        </w:rPr>
        <w:t>bro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de 2024. </w:t>
      </w:r>
      <w:proofErr w:type="spellStart"/>
      <w:r w:rsidR="00D24543">
        <w:rPr>
          <w:rFonts w:ascii="Arial" w:eastAsia="Times New Roman" w:hAnsi="Arial" w:cs="Arial"/>
          <w:sz w:val="18"/>
          <w:szCs w:val="18"/>
          <w:lang w:eastAsia="pt-BR"/>
        </w:rPr>
        <w:t>Evanir</w:t>
      </w:r>
      <w:proofErr w:type="spellEnd"/>
      <w:r w:rsidR="00D24543">
        <w:rPr>
          <w:rFonts w:ascii="Arial" w:eastAsia="Times New Roman" w:hAnsi="Arial" w:cs="Arial"/>
          <w:sz w:val="18"/>
          <w:szCs w:val="18"/>
          <w:lang w:eastAsia="pt-BR"/>
        </w:rPr>
        <w:t xml:space="preserve"> Wolff – Prefeito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Municipal</w:t>
      </w:r>
      <w:r w:rsidR="00D24543">
        <w:rPr>
          <w:rFonts w:ascii="Arial" w:eastAsia="Times New Roman" w:hAnsi="Arial" w:cs="Arial"/>
          <w:sz w:val="18"/>
          <w:szCs w:val="18"/>
          <w:lang w:eastAsia="pt-BR"/>
        </w:rPr>
        <w:t xml:space="preserve"> de Tapejara/RS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>.</w:t>
      </w:r>
    </w:p>
    <w:p w14:paraId="6BD10035" w14:textId="77777777" w:rsidR="004A0B6A" w:rsidRPr="00010829" w:rsidRDefault="004A0B6A" w:rsidP="004A0B6A">
      <w:pPr>
        <w:rPr>
          <w:rFonts w:ascii="Arial" w:hAnsi="Arial" w:cs="Arial"/>
          <w:sz w:val="16"/>
          <w:szCs w:val="16"/>
        </w:rPr>
      </w:pPr>
    </w:p>
    <w:p w14:paraId="4C01DE0D" w14:textId="77777777" w:rsidR="004A0B6A" w:rsidRPr="003D6B9A" w:rsidRDefault="004A0B6A" w:rsidP="004A0B6A">
      <w:pPr>
        <w:rPr>
          <w:rFonts w:ascii="Arial" w:hAnsi="Arial" w:cs="Arial"/>
          <w:sz w:val="18"/>
          <w:szCs w:val="18"/>
        </w:rPr>
      </w:pPr>
    </w:p>
    <w:p w14:paraId="7EB068AB" w14:textId="77777777" w:rsidR="004A0B6A" w:rsidRDefault="004A0B6A" w:rsidP="004A0B6A">
      <w:pPr>
        <w:rPr>
          <w:rFonts w:ascii="Arial" w:hAnsi="Arial" w:cs="Arial"/>
          <w:sz w:val="20"/>
          <w:szCs w:val="20"/>
        </w:rPr>
      </w:pPr>
    </w:p>
    <w:p w14:paraId="50AC610E" w14:textId="77777777" w:rsidR="004A0B6A" w:rsidRDefault="004A0B6A" w:rsidP="004A0B6A">
      <w:pPr>
        <w:rPr>
          <w:rFonts w:ascii="Arial" w:hAnsi="Arial" w:cs="Arial"/>
          <w:sz w:val="20"/>
          <w:szCs w:val="20"/>
        </w:rPr>
      </w:pPr>
    </w:p>
    <w:p w14:paraId="155A9DE1" w14:textId="6E67D9A3" w:rsidR="005F0FE3" w:rsidRPr="004A0B6A" w:rsidRDefault="005F0FE3" w:rsidP="004A0B6A"/>
    <w:sectPr w:rsidR="005F0FE3" w:rsidRPr="004A0B6A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305EF8" w14:textId="77777777" w:rsidR="008C02C0" w:rsidRDefault="008C02C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C02C0" w:rsidRDefault="008C02C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1B65A" w14:textId="77777777" w:rsidR="008C02C0" w:rsidRDefault="008C02C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C02C0" w:rsidRDefault="008C02C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76C5" w14:textId="518233C0" w:rsidR="005F0FE3" w:rsidRDefault="00771193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8CB8B" w14:textId="0E768444" w:rsidR="005F0FE3" w:rsidRDefault="00771193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563E8" w14:textId="0057A3C3" w:rsidR="005F0FE3" w:rsidRDefault="00771193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FE3"/>
    <w:rsid w:val="000C267C"/>
    <w:rsid w:val="00195A1D"/>
    <w:rsid w:val="001A6640"/>
    <w:rsid w:val="002E3D8C"/>
    <w:rsid w:val="00334EB1"/>
    <w:rsid w:val="0045581F"/>
    <w:rsid w:val="0047087A"/>
    <w:rsid w:val="004A0B6A"/>
    <w:rsid w:val="0054286B"/>
    <w:rsid w:val="005A0D46"/>
    <w:rsid w:val="005F0FE3"/>
    <w:rsid w:val="00771193"/>
    <w:rsid w:val="007F4BC5"/>
    <w:rsid w:val="008C02C0"/>
    <w:rsid w:val="00966126"/>
    <w:rsid w:val="009A0A07"/>
    <w:rsid w:val="00A44862"/>
    <w:rsid w:val="00B04B18"/>
    <w:rsid w:val="00B30D3B"/>
    <w:rsid w:val="00B90DAE"/>
    <w:rsid w:val="00D150AF"/>
    <w:rsid w:val="00D24543"/>
    <w:rsid w:val="00DB4A25"/>
    <w:rsid w:val="00E9534B"/>
    <w:rsid w:val="00F84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  <w15:chartTrackingRefBased/>
  <w15:docId w15:val="{705C27D2-CE7D-D14B-B602-C4FB682C0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4A0B6A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849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849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mpras3@tapejara.r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1</Pages>
  <Words>181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COMPRAS-04</cp:lastModifiedBy>
  <cp:revision>27</cp:revision>
  <cp:lastPrinted>2024-12-02T18:02:00Z</cp:lastPrinted>
  <dcterms:created xsi:type="dcterms:W3CDTF">2024-07-03T20:09:00Z</dcterms:created>
  <dcterms:modified xsi:type="dcterms:W3CDTF">2024-12-02T18:02:00Z</dcterms:modified>
</cp:coreProperties>
</file>