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03D9" w:rsidRDefault="009B03D9" w:rsidP="009B03D9">
      <w:pPr>
        <w:shd w:val="clear" w:color="auto" w:fill="FFFFFF"/>
        <w:ind w:right="4536"/>
        <w:jc w:val="both"/>
        <w:rPr>
          <w:rFonts w:ascii="Arial" w:eastAsia="Times New Roman" w:hAnsi="Arial" w:cs="Arial"/>
          <w:b/>
          <w:bCs/>
          <w:sz w:val="22"/>
          <w:szCs w:val="22"/>
          <w:lang w:eastAsia="pt-BR"/>
        </w:rPr>
      </w:pPr>
    </w:p>
    <w:p w:rsidR="009B03D9" w:rsidRDefault="009B03D9" w:rsidP="009B03D9">
      <w:pPr>
        <w:shd w:val="clear" w:color="auto" w:fill="FFFFFF"/>
        <w:ind w:right="3401"/>
        <w:jc w:val="both"/>
        <w:rPr>
          <w:rFonts w:ascii="Arial" w:eastAsia="Times New Roman" w:hAnsi="Arial" w:cs="Arial"/>
          <w:b/>
          <w:bCs/>
          <w:sz w:val="22"/>
          <w:szCs w:val="22"/>
          <w:lang w:eastAsia="pt-BR"/>
        </w:rPr>
      </w:pPr>
    </w:p>
    <w:p w:rsidR="009B03D9" w:rsidRDefault="009B03D9" w:rsidP="009B03D9">
      <w:pPr>
        <w:shd w:val="clear" w:color="auto" w:fill="FFFFFF"/>
        <w:ind w:right="3401"/>
        <w:jc w:val="both"/>
        <w:rPr>
          <w:rFonts w:ascii="Arial" w:eastAsia="Times New Roman" w:hAnsi="Arial" w:cs="Arial"/>
          <w:b/>
          <w:bCs/>
          <w:sz w:val="22"/>
          <w:szCs w:val="22"/>
          <w:lang w:eastAsia="pt-BR"/>
        </w:rPr>
      </w:pPr>
    </w:p>
    <w:p w:rsidR="00815586" w:rsidRDefault="00815586" w:rsidP="009B03D9">
      <w:pPr>
        <w:shd w:val="clear" w:color="auto" w:fill="FFFFFF"/>
        <w:ind w:right="3401"/>
        <w:jc w:val="both"/>
        <w:rPr>
          <w:rFonts w:ascii="Arial" w:eastAsia="Times New Roman" w:hAnsi="Arial" w:cs="Arial"/>
          <w:b/>
          <w:bCs/>
          <w:sz w:val="22"/>
          <w:szCs w:val="22"/>
          <w:lang w:eastAsia="pt-BR"/>
        </w:rPr>
      </w:pPr>
    </w:p>
    <w:p w:rsidR="00815586" w:rsidRDefault="00815586" w:rsidP="009B03D9">
      <w:pPr>
        <w:shd w:val="clear" w:color="auto" w:fill="FFFFFF"/>
        <w:ind w:right="3401"/>
        <w:jc w:val="both"/>
        <w:rPr>
          <w:rFonts w:ascii="Arial" w:eastAsia="Times New Roman" w:hAnsi="Arial" w:cs="Arial"/>
          <w:b/>
          <w:bCs/>
          <w:sz w:val="22"/>
          <w:szCs w:val="22"/>
          <w:lang w:eastAsia="pt-BR"/>
        </w:rPr>
      </w:pPr>
    </w:p>
    <w:p w:rsidR="00574AC7" w:rsidRPr="00574AC7" w:rsidRDefault="000C3B2B" w:rsidP="00574AC7">
      <w:pPr>
        <w:tabs>
          <w:tab w:val="left" w:pos="5103"/>
        </w:tabs>
        <w:ind w:left="567" w:right="3401"/>
        <w:jc w:val="both"/>
        <w:rPr>
          <w:rFonts w:ascii="Arial" w:eastAsia="Times New Roman" w:hAnsi="Arial" w:cs="Arial"/>
          <w:sz w:val="16"/>
          <w:szCs w:val="16"/>
          <w:lang w:eastAsia="pt-BR"/>
        </w:rPr>
      </w:pPr>
      <w:bookmarkStart w:id="0" w:name="_GoBack"/>
      <w:bookmarkEnd w:id="0"/>
      <w:r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ESTADO DO RIO GRANDE DO SUL. PREFEITURA MUNICIPAL DE TAPEJARA. SETOR DE LICITAÇÕES. CHAMAD</w:t>
      </w:r>
      <w:r w:rsidR="00574AC7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A PÚBLICA – CREDENCIAMENTO Nº 0</w:t>
      </w:r>
      <w:r w:rsidR="00254B7E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7</w:t>
      </w:r>
      <w:r w:rsidR="00574AC7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/202</w:t>
      </w:r>
      <w:r w:rsidR="00E70EDB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5</w:t>
      </w:r>
      <w:r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 </w:t>
      </w:r>
      <w:r w:rsidR="00574AC7" w:rsidRPr="00A84C8F">
        <w:rPr>
          <w:rFonts w:ascii="Arial" w:eastAsia="Times New Roman" w:hAnsi="Arial" w:cs="Arial"/>
          <w:sz w:val="16"/>
          <w:szCs w:val="16"/>
          <w:lang w:eastAsia="pt-BR"/>
        </w:rPr>
        <w:t>–</w:t>
      </w:r>
      <w:r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 </w:t>
      </w:r>
      <w:r w:rsidR="00987179" w:rsidRPr="00A84C8F">
        <w:rPr>
          <w:rFonts w:ascii="Arial" w:hAnsi="Arial" w:cs="Arial"/>
          <w:sz w:val="16"/>
          <w:szCs w:val="16"/>
        </w:rPr>
        <w:t>O Prefeito</w:t>
      </w:r>
      <w:r w:rsidR="00574AC7" w:rsidRPr="00A84C8F">
        <w:rPr>
          <w:rFonts w:ascii="Arial" w:hAnsi="Arial" w:cs="Arial"/>
          <w:sz w:val="16"/>
          <w:szCs w:val="16"/>
        </w:rPr>
        <w:t xml:space="preserve"> Municipal de Tapejara/RS</w:t>
      </w:r>
      <w:r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, torna público que a partir do dia </w:t>
      </w:r>
      <w:r w:rsidR="00254B7E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16</w:t>
      </w:r>
      <w:r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 xml:space="preserve"> de </w:t>
      </w:r>
      <w:r w:rsidR="00254B7E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junho</w:t>
      </w:r>
      <w:r w:rsidR="0024239B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 xml:space="preserve"> </w:t>
      </w:r>
      <w:proofErr w:type="spellStart"/>
      <w:r w:rsidR="0024239B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de</w:t>
      </w:r>
      <w:proofErr w:type="spellEnd"/>
      <w:r w:rsidR="0024239B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 xml:space="preserve"> 2025</w:t>
      </w:r>
      <w:r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, no horário das 08h às 12h e das 13h30min às 17h30min, a Comissão Permanente de Licitações, no prédio da Prefeitura Municipal, localizada na Rua do Comércio, n.º 1468, Centro, receberá os envelopes de Habilitação/Documentação da </w:t>
      </w:r>
      <w:r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CHAMAD</w:t>
      </w:r>
      <w:r w:rsidR="00574AC7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A PÚBLICA - CREDENCIAMENTO Nº 0</w:t>
      </w:r>
      <w:r w:rsidR="004E536A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7</w:t>
      </w:r>
      <w:r w:rsidR="00574AC7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/202</w:t>
      </w:r>
      <w:r w:rsidR="0024239B" w:rsidRPr="00A84C8F">
        <w:rPr>
          <w:rFonts w:ascii="Arial" w:eastAsia="Times New Roman" w:hAnsi="Arial" w:cs="Arial"/>
          <w:b/>
          <w:sz w:val="16"/>
          <w:szCs w:val="16"/>
          <w:lang w:eastAsia="pt-BR"/>
        </w:rPr>
        <w:t>5</w:t>
      </w:r>
      <w:r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, que tem como objeto o CREDENCIAMENTO para </w:t>
      </w:r>
      <w:r w:rsidR="00574AC7"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a </w:t>
      </w:r>
      <w:r w:rsidR="004E536A" w:rsidRPr="00A84C8F">
        <w:rPr>
          <w:rFonts w:ascii="Arial" w:hAnsi="Arial" w:cs="Arial"/>
          <w:b/>
          <w:sz w:val="16"/>
          <w:szCs w:val="16"/>
        </w:rPr>
        <w:t>CONTRATAÇÃO DE SERVIÇO DE HORAS-MÁQUINAS PARA ATENDER AS NECESSIDADES DE DIVERSAS SECRETARIAS</w:t>
      </w:r>
      <w:r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, nas quantidades necessárias, de acordo com valor fixado pela Administração, com a finalidade de suprir a demanda do Município. Edital e Anexos disponíveis no site do Município </w:t>
      </w:r>
      <w:hyperlink r:id="rId7" w:history="1">
        <w:r w:rsidRPr="00A84C8F">
          <w:rPr>
            <w:rStyle w:val="Hyperlink"/>
            <w:rFonts w:ascii="Arial" w:eastAsia="Times New Roman" w:hAnsi="Arial" w:cs="Arial"/>
            <w:sz w:val="16"/>
            <w:szCs w:val="16"/>
            <w:lang w:eastAsia="pt-BR"/>
          </w:rPr>
          <w:t>www.tapejara.rs.gov.br</w:t>
        </w:r>
      </w:hyperlink>
      <w:r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. Informações pelo telefone (54) 3344-4700. Tapejara (RS), </w:t>
      </w:r>
      <w:r w:rsidR="00216C06" w:rsidRPr="00A84C8F">
        <w:rPr>
          <w:rFonts w:ascii="Arial" w:eastAsia="Times New Roman" w:hAnsi="Arial" w:cs="Arial"/>
          <w:sz w:val="16"/>
          <w:szCs w:val="16"/>
          <w:lang w:eastAsia="pt-BR"/>
        </w:rPr>
        <w:t>12</w:t>
      </w:r>
      <w:r w:rsidR="008F05F0"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 de </w:t>
      </w:r>
      <w:r w:rsidR="00216C06" w:rsidRPr="00A84C8F">
        <w:rPr>
          <w:rFonts w:ascii="Arial" w:eastAsia="Times New Roman" w:hAnsi="Arial" w:cs="Arial"/>
          <w:sz w:val="16"/>
          <w:szCs w:val="16"/>
          <w:lang w:eastAsia="pt-BR"/>
        </w:rPr>
        <w:t>junho</w:t>
      </w:r>
      <w:r w:rsidR="00574AC7"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 </w:t>
      </w:r>
      <w:proofErr w:type="spellStart"/>
      <w:r w:rsidR="00574AC7" w:rsidRPr="00A84C8F">
        <w:rPr>
          <w:rFonts w:ascii="Arial" w:eastAsia="Times New Roman" w:hAnsi="Arial" w:cs="Arial"/>
          <w:sz w:val="16"/>
          <w:szCs w:val="16"/>
          <w:lang w:eastAsia="pt-BR"/>
        </w:rPr>
        <w:t>de</w:t>
      </w:r>
      <w:proofErr w:type="spellEnd"/>
      <w:r w:rsidR="00574AC7"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 202</w:t>
      </w:r>
      <w:r w:rsidR="00C91F68" w:rsidRPr="00A84C8F">
        <w:rPr>
          <w:rFonts w:ascii="Arial" w:eastAsia="Times New Roman" w:hAnsi="Arial" w:cs="Arial"/>
          <w:sz w:val="16"/>
          <w:szCs w:val="16"/>
          <w:lang w:eastAsia="pt-BR"/>
        </w:rPr>
        <w:t>5</w:t>
      </w:r>
      <w:r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. </w:t>
      </w:r>
      <w:proofErr w:type="spellStart"/>
      <w:r w:rsidR="00C91F68" w:rsidRPr="00A84C8F">
        <w:rPr>
          <w:rFonts w:ascii="Arial" w:hAnsi="Arial" w:cs="Arial"/>
          <w:sz w:val="16"/>
          <w:szCs w:val="16"/>
        </w:rPr>
        <w:t>Evanir</w:t>
      </w:r>
      <w:proofErr w:type="spellEnd"/>
      <w:r w:rsidR="00C91F68" w:rsidRPr="00A84C8F">
        <w:rPr>
          <w:rFonts w:ascii="Arial" w:hAnsi="Arial" w:cs="Arial"/>
          <w:sz w:val="16"/>
          <w:szCs w:val="16"/>
        </w:rPr>
        <w:t xml:space="preserve"> Wolff</w:t>
      </w:r>
      <w:r w:rsidR="00574AC7" w:rsidRPr="00A84C8F">
        <w:rPr>
          <w:rFonts w:ascii="Arial" w:eastAsia="Times New Roman" w:hAnsi="Arial" w:cs="Arial"/>
          <w:sz w:val="16"/>
          <w:szCs w:val="16"/>
          <w:lang w:eastAsia="pt-BR"/>
        </w:rPr>
        <w:t xml:space="preserve">, </w:t>
      </w:r>
      <w:r w:rsidR="00C91F68" w:rsidRPr="00A84C8F">
        <w:rPr>
          <w:rFonts w:ascii="Arial" w:hAnsi="Arial" w:cs="Arial"/>
          <w:sz w:val="16"/>
          <w:szCs w:val="16"/>
        </w:rPr>
        <w:t>Prefeito</w:t>
      </w:r>
      <w:r w:rsidR="00574AC7" w:rsidRPr="00A84C8F">
        <w:rPr>
          <w:rFonts w:ascii="Arial" w:hAnsi="Arial" w:cs="Arial"/>
          <w:sz w:val="16"/>
          <w:szCs w:val="16"/>
        </w:rPr>
        <w:t xml:space="preserve"> Municipal de Tapejara/RS.</w:t>
      </w:r>
    </w:p>
    <w:p w:rsidR="00574AC7" w:rsidRPr="00574AC7" w:rsidRDefault="00574AC7" w:rsidP="00574AC7">
      <w:pPr>
        <w:tabs>
          <w:tab w:val="left" w:pos="5103"/>
        </w:tabs>
        <w:ind w:left="567" w:right="3401"/>
        <w:jc w:val="both"/>
        <w:rPr>
          <w:rFonts w:ascii="Arial" w:hAnsi="Arial" w:cs="Arial"/>
          <w:sz w:val="16"/>
          <w:szCs w:val="16"/>
        </w:rPr>
      </w:pPr>
    </w:p>
    <w:p w:rsidR="00574AC7" w:rsidRPr="00574AC7" w:rsidRDefault="00574AC7" w:rsidP="00574AC7">
      <w:pPr>
        <w:tabs>
          <w:tab w:val="left" w:pos="5103"/>
        </w:tabs>
        <w:ind w:left="567" w:right="3401"/>
        <w:jc w:val="both"/>
        <w:rPr>
          <w:rFonts w:ascii="Arial" w:hAnsi="Arial" w:cs="Arial"/>
          <w:b/>
          <w:sz w:val="16"/>
          <w:szCs w:val="16"/>
        </w:rPr>
      </w:pPr>
    </w:p>
    <w:p w:rsidR="005B5BFE" w:rsidRPr="00574AC7" w:rsidRDefault="005B5BFE" w:rsidP="00466949">
      <w:pPr>
        <w:ind w:right="4535"/>
        <w:rPr>
          <w:sz w:val="16"/>
          <w:szCs w:val="16"/>
        </w:rPr>
      </w:pPr>
    </w:p>
    <w:sectPr w:rsidR="005B5BFE" w:rsidRPr="00574AC7" w:rsidSect="000C3B2B">
      <w:headerReference w:type="default" r:id="rId8"/>
      <w:pgSz w:w="11906" w:h="16838"/>
      <w:pgMar w:top="1813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3B2B" w:rsidRDefault="000C3B2B" w:rsidP="00815586">
      <w:r>
        <w:separator/>
      </w:r>
    </w:p>
  </w:endnote>
  <w:endnote w:type="continuationSeparator" w:id="0">
    <w:p w:rsidR="000C3B2B" w:rsidRDefault="000C3B2B" w:rsidP="008155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altName w:val="Cambria Math"/>
    <w:panose1 w:val="02000500000000000000"/>
    <w:charset w:val="01"/>
    <w:family w:val="roman"/>
    <w:notTrueType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3B2B" w:rsidRDefault="000C3B2B" w:rsidP="00815586">
      <w:r>
        <w:separator/>
      </w:r>
    </w:p>
  </w:footnote>
  <w:footnote w:type="continuationSeparator" w:id="0">
    <w:p w:rsidR="000C3B2B" w:rsidRDefault="000C3B2B" w:rsidP="008155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3B2B" w:rsidRDefault="00A84C8F" w:rsidP="00051FDB">
    <w:pPr>
      <w:pStyle w:val="Cabealho"/>
      <w:tabs>
        <w:tab w:val="clear" w:pos="8504"/>
      </w:tabs>
    </w:pPr>
    <w:r>
      <w:rPr>
        <w:noProof/>
        <w:lang w:eastAsia="pt-BR"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2050" type="#_x0000_t75" style="position:absolute;margin-left:-85.05pt;margin-top:-94.75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453F"/>
    <w:rsid w:val="00051FDB"/>
    <w:rsid w:val="000C3B2B"/>
    <w:rsid w:val="002038F5"/>
    <w:rsid w:val="00216C06"/>
    <w:rsid w:val="0024239B"/>
    <w:rsid w:val="00254B7E"/>
    <w:rsid w:val="00466949"/>
    <w:rsid w:val="004E536A"/>
    <w:rsid w:val="00574AC7"/>
    <w:rsid w:val="005769CD"/>
    <w:rsid w:val="005B5BFE"/>
    <w:rsid w:val="00815586"/>
    <w:rsid w:val="008F05F0"/>
    <w:rsid w:val="00987179"/>
    <w:rsid w:val="00996E94"/>
    <w:rsid w:val="009B03D9"/>
    <w:rsid w:val="00A365D8"/>
    <w:rsid w:val="00A84C8F"/>
    <w:rsid w:val="00C91F68"/>
    <w:rsid w:val="00E36045"/>
    <w:rsid w:val="00E70EDB"/>
    <w:rsid w:val="00F6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3F"/>
    <w:pPr>
      <w:spacing w:after="0" w:line="240" w:lineRule="auto"/>
    </w:pPr>
    <w:rPr>
      <w:rFonts w:ascii="Calibri" w:eastAsia="Calibri" w:hAnsi="Calibri" w:cs="Raavi"/>
      <w:sz w:val="24"/>
      <w:szCs w:val="24"/>
      <w:lang w:bidi="pa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155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5586"/>
    <w:rPr>
      <w:rFonts w:ascii="Calibri" w:eastAsia="Calibri" w:hAnsi="Calibri" w:cs="Raavi"/>
      <w:sz w:val="24"/>
      <w:szCs w:val="24"/>
      <w:lang w:bidi="pa-IN"/>
    </w:rPr>
  </w:style>
  <w:style w:type="paragraph" w:styleId="Rodap">
    <w:name w:val="footer"/>
    <w:basedOn w:val="Normal"/>
    <w:link w:val="RodapChar"/>
    <w:uiPriority w:val="99"/>
    <w:unhideWhenUsed/>
    <w:rsid w:val="008155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5586"/>
    <w:rPr>
      <w:rFonts w:ascii="Calibri" w:eastAsia="Calibri" w:hAnsi="Calibri" w:cs="Raavi"/>
      <w:sz w:val="24"/>
      <w:szCs w:val="24"/>
      <w:lang w:bidi="pa-IN"/>
    </w:rPr>
  </w:style>
  <w:style w:type="character" w:styleId="Hyperlink">
    <w:name w:val="Hyperlink"/>
    <w:basedOn w:val="Fontepargpadro"/>
    <w:uiPriority w:val="99"/>
    <w:semiHidden/>
    <w:unhideWhenUsed/>
    <w:rsid w:val="000C3B2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53F"/>
    <w:pPr>
      <w:spacing w:after="0" w:line="240" w:lineRule="auto"/>
    </w:pPr>
    <w:rPr>
      <w:rFonts w:ascii="Calibri" w:eastAsia="Calibri" w:hAnsi="Calibri" w:cs="Raavi"/>
      <w:sz w:val="24"/>
      <w:szCs w:val="24"/>
      <w:lang w:bidi="pa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1558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15586"/>
    <w:rPr>
      <w:rFonts w:ascii="Calibri" w:eastAsia="Calibri" w:hAnsi="Calibri" w:cs="Raavi"/>
      <w:sz w:val="24"/>
      <w:szCs w:val="24"/>
      <w:lang w:bidi="pa-IN"/>
    </w:rPr>
  </w:style>
  <w:style w:type="paragraph" w:styleId="Rodap">
    <w:name w:val="footer"/>
    <w:basedOn w:val="Normal"/>
    <w:link w:val="RodapChar"/>
    <w:uiPriority w:val="99"/>
    <w:unhideWhenUsed/>
    <w:rsid w:val="0081558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15586"/>
    <w:rPr>
      <w:rFonts w:ascii="Calibri" w:eastAsia="Calibri" w:hAnsi="Calibri" w:cs="Raavi"/>
      <w:sz w:val="24"/>
      <w:szCs w:val="24"/>
      <w:lang w:bidi="pa-IN"/>
    </w:rPr>
  </w:style>
  <w:style w:type="character" w:styleId="Hyperlink">
    <w:name w:val="Hyperlink"/>
    <w:basedOn w:val="Fontepargpadro"/>
    <w:uiPriority w:val="99"/>
    <w:semiHidden/>
    <w:unhideWhenUsed/>
    <w:rsid w:val="000C3B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41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tapejara.rs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158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Tributos</dc:creator>
  <cp:lastModifiedBy>Licita-01</cp:lastModifiedBy>
  <cp:revision>14</cp:revision>
  <cp:lastPrinted>2024-11-19T19:33:00Z</cp:lastPrinted>
  <dcterms:created xsi:type="dcterms:W3CDTF">2024-11-19T19:33:00Z</dcterms:created>
  <dcterms:modified xsi:type="dcterms:W3CDTF">2025-06-12T14:48:00Z</dcterms:modified>
</cp:coreProperties>
</file>