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E95D0E" w14:textId="77777777" w:rsidR="00A159BD" w:rsidRDefault="00A159BD" w:rsidP="00A159BD">
      <w:pPr>
        <w:shd w:val="clear" w:color="auto" w:fill="FFFFFF"/>
        <w:spacing w:after="0" w:line="240" w:lineRule="auto"/>
        <w:ind w:right="3968"/>
        <w:jc w:val="both"/>
        <w:outlineLvl w:val="0"/>
        <w:rPr>
          <w:rFonts w:ascii="Arial" w:eastAsia="Times New Roman" w:hAnsi="Arial" w:cs="Arial"/>
          <w:b/>
          <w:color w:val="333333"/>
          <w:kern w:val="36"/>
          <w:sz w:val="20"/>
          <w:szCs w:val="20"/>
          <w:bdr w:val="none" w:sz="0" w:space="0" w:color="auto" w:frame="1"/>
          <w:lang w:eastAsia="pt-BR"/>
        </w:rPr>
      </w:pPr>
    </w:p>
    <w:p w14:paraId="45A3BA5A" w14:textId="77777777" w:rsidR="00A159BD" w:rsidRPr="008748C5" w:rsidRDefault="00A159BD" w:rsidP="00A159BD"/>
    <w:p w14:paraId="3530E77C" w14:textId="77777777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outlineLvl w:val="0"/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INTENÇÃO DE DISPENSA DE LICITAÇÃO</w:t>
      </w:r>
    </w:p>
    <w:p w14:paraId="302D6341" w14:textId="268B86C6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117"/>
        <w:jc w:val="both"/>
        <w:outlineLvl w:val="0"/>
        <w:rPr>
          <w:rFonts w:ascii="Arial" w:eastAsia="Times New Roman" w:hAnsi="Arial" w:cs="Arial"/>
          <w:b/>
          <w:kern w:val="36"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kern w:val="36"/>
          <w:sz w:val="18"/>
          <w:szCs w:val="18"/>
          <w:bdr w:val="none" w:sz="0" w:space="0" w:color="auto" w:frame="1"/>
          <w:lang w:eastAsia="pt-BR"/>
        </w:rPr>
        <w:t>ART. 75, INCISO I, DA LEI FEDERAL Nº 14.133/2021.</w:t>
      </w:r>
    </w:p>
    <w:p w14:paraId="58457AF8" w14:textId="0B2B983C" w:rsidR="00A159BD" w:rsidRPr="008748C5" w:rsidRDefault="00A159BD" w:rsidP="00A159BD">
      <w:pPr>
        <w:shd w:val="clear" w:color="auto" w:fill="FFFFFF"/>
        <w:tabs>
          <w:tab w:val="left" w:pos="5103"/>
        </w:tabs>
        <w:spacing w:after="0" w:line="240" w:lineRule="auto"/>
        <w:ind w:left="567" w:right="3968"/>
        <w:jc w:val="both"/>
        <w:rPr>
          <w:rFonts w:ascii="Arial" w:eastAsia="Times New Roman" w:hAnsi="Arial" w:cs="Arial"/>
          <w:b/>
          <w:sz w:val="18"/>
          <w:szCs w:val="18"/>
          <w:lang w:eastAsia="pt-BR"/>
        </w:rPr>
      </w:pP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b/>
          <w:bCs/>
          <w:sz w:val="18"/>
          <w:szCs w:val="18"/>
          <w:bdr w:val="none" w:sz="0" w:space="0" w:color="auto" w:frame="1"/>
          <w:lang w:eastAsia="pt-BR"/>
        </w:rPr>
        <w:t>MUNICÍPIO DE TAPEJARA-RS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inscrito no CNPJ/MF sob o nº </w:t>
      </w:r>
      <w:r w:rsidRPr="008748C5">
        <w:rPr>
          <w:rFonts w:ascii="Arial" w:hAnsi="Arial" w:cs="Arial"/>
          <w:sz w:val="18"/>
          <w:szCs w:val="18"/>
        </w:rPr>
        <w:t>CNPJ sob n° 87.615.449/0001-42, com sede na Rua do Comércio, n° 1468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, na cidade de Tapejara - RS, CEP 99.950-000, </w:t>
      </w:r>
      <w:r w:rsidRPr="008748C5">
        <w:rPr>
          <w:rFonts w:ascii="Arial" w:hAnsi="Arial" w:cs="Arial"/>
          <w:sz w:val="18"/>
          <w:szCs w:val="18"/>
        </w:rPr>
        <w:t xml:space="preserve">neste ato representado por seu Prefeito Municipal, </w:t>
      </w:r>
      <w:r w:rsidRPr="008748C5">
        <w:rPr>
          <w:rFonts w:ascii="Arial" w:hAnsi="Arial" w:cs="Arial"/>
          <w:b/>
          <w:sz w:val="18"/>
          <w:szCs w:val="18"/>
        </w:rPr>
        <w:t xml:space="preserve">Sr. </w:t>
      </w:r>
      <w:proofErr w:type="spellStart"/>
      <w:r w:rsidRPr="008748C5">
        <w:rPr>
          <w:rFonts w:ascii="Arial" w:hAnsi="Arial" w:cs="Arial"/>
          <w:b/>
          <w:sz w:val="18"/>
          <w:szCs w:val="18"/>
        </w:rPr>
        <w:t>Evanir</w:t>
      </w:r>
      <w:proofErr w:type="spellEnd"/>
      <w:r w:rsidRPr="008748C5">
        <w:rPr>
          <w:rFonts w:ascii="Arial" w:hAnsi="Arial" w:cs="Arial"/>
          <w:b/>
          <w:sz w:val="18"/>
          <w:szCs w:val="18"/>
        </w:rPr>
        <w:t xml:space="preserve"> Wolff</w:t>
      </w:r>
      <w:r w:rsidRPr="008748C5">
        <w:rPr>
          <w:rFonts w:ascii="Arial" w:hAnsi="Arial" w:cs="Arial"/>
          <w:sz w:val="18"/>
          <w:szCs w:val="18"/>
        </w:rPr>
        <w:t xml:space="preserve">,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nos termos do art. 75, inciso I, da Lei Federal nº 14.133, de 01 de abril de 2021, TORNA PÚBLICO que tem interesse em realizar </w:t>
      </w:r>
      <w:r>
        <w:rPr>
          <w:rFonts w:ascii="Arial" w:eastAsia="Times New Roman" w:hAnsi="Arial" w:cs="Arial"/>
          <w:sz w:val="18"/>
          <w:szCs w:val="18"/>
          <w:lang w:eastAsia="pt-BR"/>
        </w:rPr>
        <w:t>a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pt-BR"/>
        </w:rPr>
        <w:t>“</w:t>
      </w:r>
      <w:r w:rsidR="00BC6C90">
        <w:rPr>
          <w:rFonts w:ascii="Arial" w:eastAsia="Times New Roman" w:hAnsi="Arial" w:cs="Arial"/>
          <w:b/>
          <w:bCs/>
          <w:sz w:val="18"/>
          <w:szCs w:val="18"/>
          <w:lang w:eastAsia="pt-BR"/>
        </w:rPr>
        <w:t>Contratação de empresa especializada para a execução de estudo prévio e elaboração de projeto/termo de referência para instalação de poço artesiano na localidade de Vila Campos, interior do município de Tapejara</w:t>
      </w:r>
      <w:r w:rsidRPr="008748C5">
        <w:rPr>
          <w:rFonts w:ascii="Arial" w:hAnsi="Arial" w:cs="Arial"/>
          <w:b/>
          <w:bCs/>
          <w:sz w:val="18"/>
          <w:szCs w:val="18"/>
          <w:lang w:eastAsia="pt-BR"/>
        </w:rPr>
        <w:t>”</w:t>
      </w:r>
      <w:r>
        <w:rPr>
          <w:rFonts w:ascii="Arial" w:hAnsi="Arial" w:cs="Arial"/>
          <w:b/>
          <w:bCs/>
          <w:sz w:val="18"/>
          <w:szCs w:val="18"/>
          <w:lang w:eastAsia="pt-BR"/>
        </w:rPr>
        <w:t>.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Considerando o exposto e a intenção de </w:t>
      </w:r>
      <w:bookmarkStart w:id="0" w:name="_GoBack"/>
      <w:bookmarkEnd w:id="0"/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realização de dispensa de licitação para a contratação direta do objeto acima especificado, o Município manifesta o interesse em obter propostas adicionais de eventuais interessados pelo prazo de 03 (três) dias úteis a contar dessa publicação. A manifestação de interesse e orçamentos deve ser enviada para o e-mail: </w:t>
      </w:r>
      <w:hyperlink r:id="rId6" w:history="1">
        <w:r w:rsidRPr="00270741">
          <w:rPr>
            <w:rStyle w:val="Hyperlink"/>
            <w:rFonts w:ascii="Arial" w:eastAsia="Times New Roman" w:hAnsi="Arial" w:cs="Arial"/>
            <w:sz w:val="18"/>
            <w:szCs w:val="18"/>
            <w:bdr w:val="none" w:sz="0" w:space="0" w:color="auto" w:frame="1"/>
            <w:lang w:eastAsia="pt-BR"/>
          </w:rPr>
          <w:t>compras3@tapejara.rs.gov.br</w:t>
        </w:r>
      </w:hyperlink>
      <w:r w:rsidRPr="008748C5">
        <w:rPr>
          <w:rFonts w:ascii="Arial" w:eastAsia="Times New Roman" w:hAnsi="Arial" w:cs="Arial"/>
          <w:sz w:val="18"/>
          <w:szCs w:val="18"/>
          <w:u w:val="single"/>
          <w:bdr w:val="none" w:sz="0" w:space="0" w:color="auto" w:frame="1"/>
          <w:lang w:eastAsia="pt-BR"/>
        </w:rPr>
        <w:t>,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das 8h às 17h, </w:t>
      </w:r>
      <w:r>
        <w:rPr>
          <w:rFonts w:ascii="Arial" w:eastAsia="Times New Roman" w:hAnsi="Arial" w:cs="Arial"/>
          <w:b/>
          <w:sz w:val="18"/>
          <w:szCs w:val="18"/>
          <w:lang w:eastAsia="pt-BR"/>
        </w:rPr>
        <w:t xml:space="preserve">até o dia </w:t>
      </w:r>
      <w:r w:rsidR="0067387A">
        <w:rPr>
          <w:rFonts w:ascii="Arial" w:eastAsia="Times New Roman" w:hAnsi="Arial" w:cs="Arial"/>
          <w:b/>
          <w:sz w:val="18"/>
          <w:szCs w:val="18"/>
          <w:lang w:eastAsia="pt-BR"/>
        </w:rPr>
        <w:t>04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/0</w:t>
      </w:r>
      <w:r w:rsidR="0067387A">
        <w:rPr>
          <w:rFonts w:ascii="Arial" w:eastAsia="Times New Roman" w:hAnsi="Arial" w:cs="Arial"/>
          <w:b/>
          <w:sz w:val="18"/>
          <w:szCs w:val="18"/>
          <w:lang w:eastAsia="pt-BR"/>
        </w:rPr>
        <w:t>2</w:t>
      </w:r>
      <w:r w:rsidRPr="008748C5">
        <w:rPr>
          <w:rFonts w:ascii="Arial" w:eastAsia="Times New Roman" w:hAnsi="Arial" w:cs="Arial"/>
          <w:b/>
          <w:sz w:val="18"/>
          <w:szCs w:val="18"/>
          <w:lang w:eastAsia="pt-BR"/>
        </w:rPr>
        <w:t>/202</w:t>
      </w:r>
      <w:r w:rsidR="00E13A60">
        <w:rPr>
          <w:rFonts w:ascii="Arial" w:eastAsia="Times New Roman" w:hAnsi="Arial" w:cs="Arial"/>
          <w:b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>.</w:t>
      </w:r>
      <w:r>
        <w:rPr>
          <w:rFonts w:ascii="Arial" w:eastAsia="Times New Roman" w:hAnsi="Arial" w:cs="Arial"/>
          <w:sz w:val="18"/>
          <w:szCs w:val="18"/>
          <w:lang w:eastAsia="pt-BR"/>
        </w:rPr>
        <w:t xml:space="preserve"> Tapejara, </w:t>
      </w:r>
      <w:r w:rsidR="0067387A">
        <w:rPr>
          <w:rFonts w:ascii="Arial" w:eastAsia="Times New Roman" w:hAnsi="Arial" w:cs="Arial"/>
          <w:sz w:val="18"/>
          <w:szCs w:val="18"/>
          <w:lang w:eastAsia="pt-BR"/>
        </w:rPr>
        <w:t>30</w:t>
      </w:r>
      <w:r w:rsidR="003A75EA">
        <w:rPr>
          <w:rFonts w:ascii="Arial" w:eastAsia="Times New Roman" w:hAnsi="Arial" w:cs="Arial"/>
          <w:sz w:val="18"/>
          <w:szCs w:val="18"/>
          <w:lang w:eastAsia="pt-BR"/>
        </w:rPr>
        <w:t xml:space="preserve"> 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de </w:t>
      </w:r>
      <w:r w:rsidR="00E13A60">
        <w:rPr>
          <w:rFonts w:ascii="Arial" w:eastAsia="Times New Roman" w:hAnsi="Arial" w:cs="Arial"/>
          <w:sz w:val="18"/>
          <w:szCs w:val="18"/>
          <w:lang w:eastAsia="pt-BR"/>
        </w:rPr>
        <w:t>Janeiro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de 202</w:t>
      </w:r>
      <w:r w:rsidR="00E13A60">
        <w:rPr>
          <w:rFonts w:ascii="Arial" w:eastAsia="Times New Roman" w:hAnsi="Arial" w:cs="Arial"/>
          <w:sz w:val="18"/>
          <w:szCs w:val="18"/>
          <w:lang w:eastAsia="pt-BR"/>
        </w:rPr>
        <w:t>5</w:t>
      </w:r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. </w:t>
      </w:r>
      <w:proofErr w:type="spellStart"/>
      <w:r w:rsidRPr="008748C5">
        <w:rPr>
          <w:rFonts w:ascii="Arial" w:eastAsia="Times New Roman" w:hAnsi="Arial" w:cs="Arial"/>
          <w:sz w:val="18"/>
          <w:szCs w:val="18"/>
          <w:lang w:eastAsia="pt-BR"/>
        </w:rPr>
        <w:t>Evanir</w:t>
      </w:r>
      <w:proofErr w:type="spellEnd"/>
      <w:r w:rsidRPr="008748C5">
        <w:rPr>
          <w:rFonts w:ascii="Arial" w:eastAsia="Times New Roman" w:hAnsi="Arial" w:cs="Arial"/>
          <w:sz w:val="18"/>
          <w:szCs w:val="18"/>
          <w:lang w:eastAsia="pt-BR"/>
        </w:rPr>
        <w:t xml:space="preserve"> Wolff – Prefeito Municipal.</w:t>
      </w:r>
    </w:p>
    <w:p w14:paraId="7C8B6B6F" w14:textId="77777777" w:rsidR="00A159BD" w:rsidRPr="00010829" w:rsidRDefault="00A159BD" w:rsidP="00A159BD">
      <w:pPr>
        <w:rPr>
          <w:rFonts w:ascii="Arial" w:hAnsi="Arial" w:cs="Arial"/>
          <w:sz w:val="16"/>
          <w:szCs w:val="16"/>
        </w:rPr>
      </w:pPr>
    </w:p>
    <w:p w14:paraId="0BA57E62" w14:textId="77777777" w:rsidR="00A159BD" w:rsidRPr="003D6B9A" w:rsidRDefault="00A159BD" w:rsidP="00A159BD">
      <w:pPr>
        <w:rPr>
          <w:rFonts w:ascii="Arial" w:hAnsi="Arial" w:cs="Arial"/>
          <w:sz w:val="18"/>
          <w:szCs w:val="18"/>
        </w:rPr>
      </w:pPr>
    </w:p>
    <w:p w14:paraId="66EE2F38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5A966B55" w14:textId="77777777" w:rsidR="00A159BD" w:rsidRDefault="00A159BD" w:rsidP="00A159BD">
      <w:pPr>
        <w:rPr>
          <w:rFonts w:ascii="Arial" w:hAnsi="Arial" w:cs="Arial"/>
          <w:sz w:val="20"/>
          <w:szCs w:val="20"/>
        </w:rPr>
      </w:pPr>
    </w:p>
    <w:p w14:paraId="155A9DE1" w14:textId="3A11E0C9" w:rsidR="005F0FE3" w:rsidRPr="00A159BD" w:rsidRDefault="005F0FE3" w:rsidP="00A159BD"/>
    <w:sectPr w:rsidR="005F0FE3" w:rsidRPr="00A159BD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B006C7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B006C7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B006C7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81D63"/>
    <w:rsid w:val="000C267C"/>
    <w:rsid w:val="00112265"/>
    <w:rsid w:val="00117C99"/>
    <w:rsid w:val="00193596"/>
    <w:rsid w:val="00195A1D"/>
    <w:rsid w:val="0020359F"/>
    <w:rsid w:val="00267544"/>
    <w:rsid w:val="002B3284"/>
    <w:rsid w:val="002D39F0"/>
    <w:rsid w:val="002E3D8C"/>
    <w:rsid w:val="003A75EA"/>
    <w:rsid w:val="0043211B"/>
    <w:rsid w:val="004D53F7"/>
    <w:rsid w:val="00563516"/>
    <w:rsid w:val="005816BA"/>
    <w:rsid w:val="005A0D46"/>
    <w:rsid w:val="005F0FE3"/>
    <w:rsid w:val="0067387A"/>
    <w:rsid w:val="006A713B"/>
    <w:rsid w:val="006D4AE1"/>
    <w:rsid w:val="006D5863"/>
    <w:rsid w:val="007178DA"/>
    <w:rsid w:val="00751610"/>
    <w:rsid w:val="007D33E3"/>
    <w:rsid w:val="007F0520"/>
    <w:rsid w:val="00855CDE"/>
    <w:rsid w:val="00867486"/>
    <w:rsid w:val="00883F39"/>
    <w:rsid w:val="008C02C0"/>
    <w:rsid w:val="008D49F7"/>
    <w:rsid w:val="008E4089"/>
    <w:rsid w:val="009A0A07"/>
    <w:rsid w:val="00A159BD"/>
    <w:rsid w:val="00A44862"/>
    <w:rsid w:val="00AC3D92"/>
    <w:rsid w:val="00AE42D5"/>
    <w:rsid w:val="00B006C7"/>
    <w:rsid w:val="00B90DAE"/>
    <w:rsid w:val="00BB1CB1"/>
    <w:rsid w:val="00BB2636"/>
    <w:rsid w:val="00BC11AA"/>
    <w:rsid w:val="00BC6C90"/>
    <w:rsid w:val="00BE7C3B"/>
    <w:rsid w:val="00C5524B"/>
    <w:rsid w:val="00D83D00"/>
    <w:rsid w:val="00DB0BD9"/>
    <w:rsid w:val="00DB4A25"/>
    <w:rsid w:val="00E13A60"/>
    <w:rsid w:val="00E57649"/>
    <w:rsid w:val="00E57DEC"/>
    <w:rsid w:val="00E9517B"/>
    <w:rsid w:val="00F62D44"/>
    <w:rsid w:val="00F65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3@tapejara.r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190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65</cp:revision>
  <dcterms:created xsi:type="dcterms:W3CDTF">2024-07-03T20:09:00Z</dcterms:created>
  <dcterms:modified xsi:type="dcterms:W3CDTF">2025-01-30T16:46:00Z</dcterms:modified>
</cp:coreProperties>
</file>