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49C4A4B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E13A6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licença para Software de Gestão do Ponto Eletrônico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</w:t>
      </w:r>
      <w:bookmarkStart w:id="0" w:name="_GoBack"/>
      <w:bookmarkEnd w:id="0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270741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3A75EA">
        <w:rPr>
          <w:rFonts w:ascii="Arial" w:eastAsia="Times New Roman" w:hAnsi="Arial" w:cs="Arial"/>
          <w:b/>
          <w:sz w:val="18"/>
          <w:szCs w:val="18"/>
          <w:lang w:eastAsia="pt-BR"/>
        </w:rPr>
        <w:t>15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3A75EA">
        <w:rPr>
          <w:rFonts w:ascii="Arial" w:eastAsia="Times New Roman" w:hAnsi="Arial" w:cs="Arial"/>
          <w:sz w:val="18"/>
          <w:szCs w:val="18"/>
          <w:lang w:eastAsia="pt-BR"/>
        </w:rPr>
        <w:t xml:space="preserve">10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de 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Janeiro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3A75E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3A75E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3A75E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3211B"/>
    <w:rsid w:val="005A0D46"/>
    <w:rsid w:val="005F0FE3"/>
    <w:rsid w:val="006D4AE1"/>
    <w:rsid w:val="006D5863"/>
    <w:rsid w:val="00751610"/>
    <w:rsid w:val="007D33E3"/>
    <w:rsid w:val="007F0520"/>
    <w:rsid w:val="00855CDE"/>
    <w:rsid w:val="00867486"/>
    <w:rsid w:val="00883F39"/>
    <w:rsid w:val="008C02C0"/>
    <w:rsid w:val="008E4089"/>
    <w:rsid w:val="009A0A07"/>
    <w:rsid w:val="00A159BD"/>
    <w:rsid w:val="00A44862"/>
    <w:rsid w:val="00AC3D92"/>
    <w:rsid w:val="00B90DAE"/>
    <w:rsid w:val="00BB1CB1"/>
    <w:rsid w:val="00BB2636"/>
    <w:rsid w:val="00BC11AA"/>
    <w:rsid w:val="00C5524B"/>
    <w:rsid w:val="00D83D00"/>
    <w:rsid w:val="00DB0BD9"/>
    <w:rsid w:val="00DB4A25"/>
    <w:rsid w:val="00E13A60"/>
    <w:rsid w:val="00E5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48</cp:revision>
  <dcterms:created xsi:type="dcterms:W3CDTF">2024-07-03T20:09:00Z</dcterms:created>
  <dcterms:modified xsi:type="dcterms:W3CDTF">2025-01-13T11:22:00Z</dcterms:modified>
</cp:coreProperties>
</file>