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8AC" w:rsidRDefault="004218AC" w:rsidP="004218AC">
      <w:pPr>
        <w:spacing w:after="0" w:line="360" w:lineRule="auto"/>
        <w:jc w:val="center"/>
        <w:rPr>
          <w:rFonts w:ascii="Arial" w:hAnsi="Arial" w:cs="Arial"/>
          <w:b/>
        </w:rPr>
      </w:pPr>
    </w:p>
    <w:p w:rsidR="004218AC" w:rsidRDefault="004218AC" w:rsidP="004218AC">
      <w:pPr>
        <w:spacing w:after="0" w:line="360" w:lineRule="auto"/>
        <w:jc w:val="center"/>
        <w:rPr>
          <w:rFonts w:ascii="Arial" w:hAnsi="Arial" w:cs="Arial"/>
          <w:b/>
        </w:rPr>
      </w:pPr>
    </w:p>
    <w:p w:rsidR="003C2277" w:rsidRPr="003C2277" w:rsidRDefault="003C2277" w:rsidP="003C2277">
      <w:pPr>
        <w:spacing w:after="0" w:line="360" w:lineRule="auto"/>
        <w:jc w:val="center"/>
      </w:pPr>
      <w:r w:rsidRPr="003C2277">
        <w:rPr>
          <w:rFonts w:ascii="Arial" w:hAnsi="Arial" w:cs="Arial"/>
          <w:b/>
        </w:rPr>
        <w:t>Termo de Homologação</w:t>
      </w:r>
    </w:p>
    <w:p w:rsidR="003C2277" w:rsidRPr="003C2277" w:rsidRDefault="00F45AE6" w:rsidP="003C2277">
      <w:pPr>
        <w:tabs>
          <w:tab w:val="left" w:pos="1134"/>
        </w:tabs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PROCESSO ADMINISTRATIVO Nº 367</w:t>
      </w:r>
      <w:r w:rsidR="003C2277">
        <w:rPr>
          <w:rFonts w:ascii="Arial" w:hAnsi="Arial" w:cs="Arial"/>
          <w:b/>
        </w:rPr>
        <w:t>/2025</w:t>
      </w:r>
    </w:p>
    <w:p w:rsidR="003C2277" w:rsidRPr="003C2277" w:rsidRDefault="00F45AE6" w:rsidP="003C2277">
      <w:pPr>
        <w:spacing w:after="0" w:line="360" w:lineRule="auto"/>
        <w:jc w:val="center"/>
      </w:pPr>
      <w:r>
        <w:rPr>
          <w:rFonts w:ascii="Arial" w:hAnsi="Arial" w:cs="Arial"/>
        </w:rPr>
        <w:t>Processo de Dispensa 168</w:t>
      </w:r>
      <w:r w:rsidR="003C2277" w:rsidRPr="003C2277">
        <w:rPr>
          <w:rFonts w:ascii="Arial" w:hAnsi="Arial" w:cs="Arial"/>
        </w:rPr>
        <w:t>/2025</w:t>
      </w:r>
    </w:p>
    <w:p w:rsidR="003C2277" w:rsidRPr="003C2277" w:rsidRDefault="003C2277" w:rsidP="003C2277">
      <w:pPr>
        <w:spacing w:after="0" w:line="360" w:lineRule="auto"/>
        <w:jc w:val="both"/>
        <w:rPr>
          <w:rFonts w:ascii="Arial" w:hAnsi="Arial" w:cs="Arial"/>
        </w:rPr>
      </w:pPr>
    </w:p>
    <w:p w:rsidR="00F45AE6" w:rsidRPr="00F45AE6" w:rsidRDefault="00F45AE6" w:rsidP="00F45AE6">
      <w:pPr>
        <w:spacing w:after="0" w:line="360" w:lineRule="auto"/>
        <w:ind w:firstLine="1134"/>
        <w:jc w:val="both"/>
      </w:pPr>
      <w:r w:rsidRPr="00F45AE6"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</w:t>
      </w:r>
      <w:proofErr w:type="gramStart"/>
      <w:r w:rsidRPr="00F45AE6">
        <w:rPr>
          <w:rFonts w:ascii="Arial" w:hAnsi="Arial" w:cs="Arial"/>
        </w:rPr>
        <w:t>(s) empresa(s) a seguir relacionadas</w:t>
      </w:r>
      <w:proofErr w:type="gramEnd"/>
      <w:r w:rsidRPr="00F45AE6">
        <w:rPr>
          <w:rFonts w:ascii="Arial" w:hAnsi="Arial" w:cs="Arial"/>
        </w:rPr>
        <w:t>:</w:t>
      </w:r>
    </w:p>
    <w:p w:rsidR="00F45AE6" w:rsidRPr="00F45AE6" w:rsidRDefault="00F45AE6" w:rsidP="00F45AE6">
      <w:pPr>
        <w:widowControl w:val="0"/>
        <w:spacing w:after="0" w:line="360" w:lineRule="auto"/>
        <w:jc w:val="center"/>
        <w:rPr>
          <w:rFonts w:ascii="Arial" w:hAnsi="Arial" w:cs="Arial"/>
          <w:color w:val="333333"/>
          <w:highlight w:val="white"/>
        </w:rPr>
      </w:pPr>
    </w:p>
    <w:tbl>
      <w:tblPr>
        <w:tblW w:w="8647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"/>
        <w:gridCol w:w="2865"/>
        <w:gridCol w:w="1175"/>
        <w:gridCol w:w="1276"/>
        <w:gridCol w:w="1276"/>
        <w:gridCol w:w="1559"/>
      </w:tblGrid>
      <w:tr w:rsidR="00F45AE6" w:rsidRPr="00F45AE6" w:rsidTr="00F45AE6">
        <w:trPr>
          <w:trHeight w:val="283"/>
        </w:trPr>
        <w:tc>
          <w:tcPr>
            <w:tcW w:w="8647" w:type="dxa"/>
            <w:gridSpan w:val="6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proofErr w:type="gramStart"/>
            <w:r w:rsidRPr="00F45AE6">
              <w:rPr>
                <w:rFonts w:ascii="Arial" w:hAnsi="Arial"/>
                <w:b/>
                <w:sz w:val="16"/>
                <w:szCs w:val="16"/>
              </w:rPr>
              <w:t>5186 - PEREZ E</w:t>
            </w:r>
            <w:proofErr w:type="gramEnd"/>
            <w:r w:rsidRPr="00F45AE6">
              <w:rPr>
                <w:rFonts w:ascii="Arial" w:hAnsi="Arial"/>
                <w:b/>
                <w:sz w:val="16"/>
                <w:szCs w:val="16"/>
              </w:rPr>
              <w:t xml:space="preserve"> GIRARDI LTDA</w:t>
            </w:r>
          </w:p>
        </w:tc>
      </w:tr>
      <w:tr w:rsidR="00F45AE6" w:rsidRPr="00F45AE6" w:rsidTr="00F45AE6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28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11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F45AE6" w:rsidRPr="00F45AE6" w:rsidTr="00F45AE6">
        <w:trPr>
          <w:trHeight w:val="283"/>
        </w:trPr>
        <w:tc>
          <w:tcPr>
            <w:tcW w:w="4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proofErr w:type="gramStart"/>
            <w:r w:rsidRPr="00F45AE6"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86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sz w:val="16"/>
                <w:szCs w:val="16"/>
              </w:rPr>
              <w:t>MUDAS ORNAMENTAIS, SERVIÇO DE REVITALIZAÇÃO E JARDINAGEM. As mudas ornamentais, o serviço de revitalização e a jardinagem são fundamentais para melhorar a estética, promover o bem-estar e valorizar o meio ambiente e os locais. Eles combinam benefícios visuais, ecológicos e de saúde mental, essenciais para a qualidade de vida moderna. A ação proporcionará um ambiente mais organizado, agradável e seguro tanto para os servidores municipais quanto para a população que frequenta o espaço.</w:t>
            </w:r>
          </w:p>
        </w:tc>
        <w:tc>
          <w:tcPr>
            <w:tcW w:w="117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 w:rsidRPr="00F45AE6"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R$ 13.678,40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Pr="00F45AE6">
              <w:rPr>
                <w:rFonts w:ascii="Arial" w:hAnsi="Arial"/>
                <w:sz w:val="16"/>
                <w:szCs w:val="16"/>
              </w:rPr>
              <w:t>13.678,40</w:t>
            </w:r>
          </w:p>
        </w:tc>
      </w:tr>
      <w:tr w:rsidR="00F45AE6" w:rsidRPr="00F45AE6" w:rsidTr="00F45AE6">
        <w:trPr>
          <w:trHeight w:val="283"/>
        </w:trPr>
        <w:tc>
          <w:tcPr>
            <w:tcW w:w="7088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sz w:val="16"/>
                <w:szCs w:val="16"/>
              </w:rPr>
              <w:t>Total do Fornecedor: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Pr="00F45AE6">
              <w:rPr>
                <w:rFonts w:ascii="Arial" w:hAnsi="Arial"/>
                <w:sz w:val="16"/>
                <w:szCs w:val="16"/>
              </w:rPr>
              <w:t>13.678,40</w:t>
            </w:r>
          </w:p>
        </w:tc>
      </w:tr>
      <w:tr w:rsidR="00F45AE6" w:rsidRPr="00F45AE6" w:rsidTr="00F45AE6">
        <w:trPr>
          <w:trHeight w:val="283"/>
        </w:trPr>
        <w:tc>
          <w:tcPr>
            <w:tcW w:w="7088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 w:rsidRPr="00F45AE6">
              <w:rPr>
                <w:rFonts w:ascii="Arial" w:hAnsi="Arial"/>
                <w:sz w:val="16"/>
                <w:szCs w:val="16"/>
              </w:rPr>
              <w:t>Total do Geral:</w:t>
            </w:r>
          </w:p>
        </w:tc>
        <w:tc>
          <w:tcPr>
            <w:tcW w:w="155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:rsidR="00F45AE6" w:rsidRPr="00F45AE6" w:rsidRDefault="00F45AE6" w:rsidP="00F45AE6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 w:rsidRPr="00F45AE6">
              <w:rPr>
                <w:rFonts w:ascii="Arial" w:hAnsi="Arial"/>
                <w:sz w:val="16"/>
                <w:szCs w:val="16"/>
              </w:rPr>
              <w:t>13.678,40</w:t>
            </w:r>
          </w:p>
        </w:tc>
      </w:tr>
    </w:tbl>
    <w:p w:rsidR="00F45AE6" w:rsidRPr="00F45AE6" w:rsidRDefault="00F45AE6" w:rsidP="00F45AE6">
      <w:pPr>
        <w:rPr>
          <w:rFonts w:ascii="Arial" w:hAnsi="Arial" w:cs="Arial"/>
          <w:color w:val="333333"/>
          <w:highlight w:val="white"/>
        </w:rPr>
      </w:pPr>
    </w:p>
    <w:p w:rsidR="00F45AE6" w:rsidRPr="00F45AE6" w:rsidRDefault="00F45AE6" w:rsidP="00F45AE6">
      <w:pPr>
        <w:ind w:firstLine="1134"/>
      </w:pPr>
      <w:r w:rsidRPr="00F45AE6">
        <w:rPr>
          <w:rFonts w:ascii="Arial" w:hAnsi="Arial" w:cs="Arial"/>
        </w:rPr>
        <w:t>Embasado no art. 71, inciso IV, da Lei Federal nº 14.133/2021 e suas alterações posteriores.</w:t>
      </w:r>
    </w:p>
    <w:p w:rsidR="00F45AE6" w:rsidRPr="00F45AE6" w:rsidRDefault="00F45AE6" w:rsidP="00F45AE6">
      <w:pPr>
        <w:ind w:left="2835" w:firstLine="708"/>
      </w:pPr>
      <w:r w:rsidRPr="00F45AE6">
        <w:rPr>
          <w:rFonts w:ascii="Arial" w:hAnsi="Arial" w:cs="Arial"/>
        </w:rPr>
        <w:t>Gabinete do Prefeito Municipal</w:t>
      </w:r>
    </w:p>
    <w:p w:rsidR="00F45AE6" w:rsidRPr="00F45AE6" w:rsidRDefault="00F45AE6" w:rsidP="00F45AE6">
      <w:pPr>
        <w:ind w:left="2835" w:firstLine="708"/>
      </w:pPr>
      <w:r w:rsidRPr="00F45AE6">
        <w:rPr>
          <w:rFonts w:ascii="Arial" w:hAnsi="Arial" w:cs="Arial"/>
        </w:rPr>
        <w:t xml:space="preserve">Tapejara, </w:t>
      </w:r>
      <w:proofErr w:type="gramStart"/>
      <w:r w:rsidRPr="00F45AE6">
        <w:rPr>
          <w:rFonts w:ascii="Arial" w:hAnsi="Arial" w:cs="Arial"/>
        </w:rPr>
        <w:t>SEIS DIA</w:t>
      </w:r>
      <w:proofErr w:type="gramEnd"/>
      <w:r w:rsidRPr="00F45AE6">
        <w:rPr>
          <w:rFonts w:ascii="Arial" w:hAnsi="Arial" w:cs="Arial"/>
        </w:rPr>
        <w:t>(S) DE NOVEMBRO DE DOIS MIL E VINTE E CINCO.</w:t>
      </w:r>
    </w:p>
    <w:p w:rsidR="00F45AE6" w:rsidRDefault="00F45AE6" w:rsidP="00F45AE6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F45AE6" w:rsidRDefault="00F45AE6" w:rsidP="00F45AE6">
      <w:pPr>
        <w:spacing w:after="0" w:line="360" w:lineRule="auto"/>
        <w:jc w:val="both"/>
        <w:rPr>
          <w:rFonts w:ascii="Arial" w:hAnsi="Arial" w:cs="Arial"/>
        </w:rPr>
      </w:pPr>
    </w:p>
    <w:p w:rsidR="00F45AE6" w:rsidRDefault="00F45AE6" w:rsidP="00F45AE6">
      <w:pPr>
        <w:spacing w:after="0" w:line="360" w:lineRule="auto"/>
        <w:jc w:val="both"/>
        <w:rPr>
          <w:rFonts w:ascii="Arial" w:hAnsi="Arial" w:cs="Arial"/>
        </w:rPr>
      </w:pPr>
    </w:p>
    <w:p w:rsidR="00F45AE6" w:rsidRPr="00F45AE6" w:rsidRDefault="00F45AE6" w:rsidP="00F45AE6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F45AE6" w:rsidRPr="00F45AE6" w:rsidRDefault="00F45AE6" w:rsidP="00F45AE6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:rsidR="00F45AE6" w:rsidRPr="00F45AE6" w:rsidRDefault="00F45AE6" w:rsidP="00F45AE6">
      <w:pPr>
        <w:spacing w:after="0" w:line="360" w:lineRule="auto"/>
        <w:jc w:val="center"/>
        <w:rPr>
          <w:b/>
        </w:rPr>
      </w:pPr>
      <w:proofErr w:type="spellStart"/>
      <w:r w:rsidRPr="00F45AE6">
        <w:rPr>
          <w:rFonts w:ascii="Arial" w:hAnsi="Arial" w:cs="Arial"/>
          <w:b/>
        </w:rPr>
        <w:t>Evanir</w:t>
      </w:r>
      <w:proofErr w:type="spellEnd"/>
      <w:r w:rsidRPr="00F45AE6">
        <w:rPr>
          <w:rFonts w:ascii="Arial" w:hAnsi="Arial" w:cs="Arial"/>
          <w:b/>
        </w:rPr>
        <w:t xml:space="preserve"> Wolff</w:t>
      </w:r>
    </w:p>
    <w:p w:rsidR="00AD5119" w:rsidRPr="00722A98" w:rsidRDefault="00F45AE6" w:rsidP="00F45AE6">
      <w:pPr>
        <w:spacing w:after="0" w:line="360" w:lineRule="auto"/>
        <w:jc w:val="center"/>
        <w:rPr>
          <w:b/>
        </w:rPr>
      </w:pPr>
      <w:r w:rsidRPr="00F45AE6">
        <w:rPr>
          <w:rFonts w:ascii="Arial" w:hAnsi="Arial" w:cs="Arial"/>
          <w:b/>
        </w:rPr>
        <w:t>Prefeito Municipal</w:t>
      </w:r>
    </w:p>
    <w:sectPr w:rsidR="00AD5119" w:rsidRPr="00722A98" w:rsidSect="00632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18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3EE" w:rsidRDefault="00E333EE" w:rsidP="000E1A07">
      <w:pPr>
        <w:spacing w:after="0" w:line="240" w:lineRule="auto"/>
      </w:pPr>
      <w:r>
        <w:separator/>
      </w:r>
    </w:p>
  </w:endnote>
  <w:endnote w:type="continuationSeparator" w:id="0">
    <w:p w:rsidR="00E333EE" w:rsidRDefault="00E333EE" w:rsidP="000E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3EE" w:rsidRDefault="00E333EE" w:rsidP="000E1A07">
      <w:pPr>
        <w:spacing w:after="0" w:line="240" w:lineRule="auto"/>
      </w:pPr>
      <w:r>
        <w:separator/>
      </w:r>
    </w:p>
  </w:footnote>
  <w:footnote w:type="continuationSeparator" w:id="0">
    <w:p w:rsidR="00E333EE" w:rsidRDefault="00E333EE" w:rsidP="000E1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  <w:p w:rsidR="000E1A07" w:rsidRDefault="00F45AE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1.65pt;margin-top:-52.45pt;width:597.95pt;height:809.6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0392" w:rsidRDefault="001503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A07"/>
    <w:rsid w:val="000E1A07"/>
    <w:rsid w:val="00135895"/>
    <w:rsid w:val="00150392"/>
    <w:rsid w:val="0024268E"/>
    <w:rsid w:val="002D3B38"/>
    <w:rsid w:val="002F44BD"/>
    <w:rsid w:val="003177EE"/>
    <w:rsid w:val="00336D6B"/>
    <w:rsid w:val="00394497"/>
    <w:rsid w:val="003C2277"/>
    <w:rsid w:val="004218AC"/>
    <w:rsid w:val="004250E6"/>
    <w:rsid w:val="00430BFC"/>
    <w:rsid w:val="004642E5"/>
    <w:rsid w:val="00490AAA"/>
    <w:rsid w:val="004F4CCE"/>
    <w:rsid w:val="00632EBC"/>
    <w:rsid w:val="006348AC"/>
    <w:rsid w:val="00684449"/>
    <w:rsid w:val="006B0931"/>
    <w:rsid w:val="006C6011"/>
    <w:rsid w:val="00722A98"/>
    <w:rsid w:val="007374BA"/>
    <w:rsid w:val="007B57B3"/>
    <w:rsid w:val="00923F04"/>
    <w:rsid w:val="00944D0C"/>
    <w:rsid w:val="00965BF5"/>
    <w:rsid w:val="00A05398"/>
    <w:rsid w:val="00A60BA6"/>
    <w:rsid w:val="00AD5119"/>
    <w:rsid w:val="00B5070E"/>
    <w:rsid w:val="00B608CE"/>
    <w:rsid w:val="00B943B7"/>
    <w:rsid w:val="00BE01D5"/>
    <w:rsid w:val="00BE4458"/>
    <w:rsid w:val="00C57B69"/>
    <w:rsid w:val="00CA412C"/>
    <w:rsid w:val="00CD0D67"/>
    <w:rsid w:val="00D50641"/>
    <w:rsid w:val="00DA2819"/>
    <w:rsid w:val="00DD0303"/>
    <w:rsid w:val="00DD36E5"/>
    <w:rsid w:val="00E322C0"/>
    <w:rsid w:val="00E333EE"/>
    <w:rsid w:val="00E84A41"/>
    <w:rsid w:val="00EC560A"/>
    <w:rsid w:val="00F45AE6"/>
    <w:rsid w:val="00F626EF"/>
    <w:rsid w:val="00F66EFA"/>
    <w:rsid w:val="00FB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819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2819"/>
    <w:pPr>
      <w:suppressAutoHyphens/>
    </w:pPr>
    <w:rPr>
      <w:rFonts w:ascii="Calibri" w:eastAsia="Calibri" w:hAnsi="Calibri" w:cs="Times New Roman"/>
      <w:kern w:val="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E1A07"/>
  </w:style>
  <w:style w:type="paragraph" w:styleId="Rodap">
    <w:name w:val="footer"/>
    <w:basedOn w:val="Normal"/>
    <w:link w:val="RodapChar"/>
    <w:uiPriority w:val="99"/>
    <w:unhideWhenUsed/>
    <w:rsid w:val="000E1A07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E1A07"/>
  </w:style>
  <w:style w:type="paragraph" w:styleId="NormalWeb">
    <w:name w:val="Normal (Web)"/>
    <w:basedOn w:val="Normal"/>
    <w:uiPriority w:val="99"/>
    <w:semiHidden/>
    <w:unhideWhenUsed/>
    <w:rsid w:val="00AD5119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55A8C-ED25-46E5-9721-65D387676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222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Compras-01</dc:creator>
  <cp:lastModifiedBy>Compras-02</cp:lastModifiedBy>
  <cp:revision>22</cp:revision>
  <cp:lastPrinted>2025-06-26T14:43:00Z</cp:lastPrinted>
  <dcterms:created xsi:type="dcterms:W3CDTF">2025-02-21T18:00:00Z</dcterms:created>
  <dcterms:modified xsi:type="dcterms:W3CDTF">2025-11-06T20:13:00Z</dcterms:modified>
</cp:coreProperties>
</file>