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5E659" w14:textId="77777777" w:rsidR="004F38CD" w:rsidRPr="00240592" w:rsidRDefault="004F38CD" w:rsidP="004F38CD">
      <w:pPr>
        <w:ind w:left="108" w:right="104"/>
        <w:jc w:val="center"/>
        <w:rPr>
          <w:rFonts w:ascii="Bookman Old Style" w:hAnsi="Bookman Old Style" w:cs="Calibri"/>
          <w:b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ESTUDO</w:t>
      </w:r>
      <w:r w:rsidRPr="00240592">
        <w:rPr>
          <w:rFonts w:ascii="Bookman Old Style" w:hAnsi="Bookman Old Style" w:cs="Calibri"/>
          <w:b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b/>
          <w:sz w:val="22"/>
          <w:szCs w:val="22"/>
        </w:rPr>
        <w:t>TÉCNICO</w:t>
      </w:r>
      <w:r w:rsidRPr="00240592">
        <w:rPr>
          <w:rFonts w:ascii="Bookman Old Style" w:hAnsi="Bookman Old Style" w:cs="Calibri"/>
          <w:b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b/>
          <w:sz w:val="22"/>
          <w:szCs w:val="22"/>
        </w:rPr>
        <w:t>PRELIMINAR</w:t>
      </w:r>
    </w:p>
    <w:p w14:paraId="7362E32F" w14:textId="77777777" w:rsidR="004F38CD" w:rsidRPr="00240592" w:rsidRDefault="004F38CD" w:rsidP="004F38CD">
      <w:pPr>
        <w:ind w:left="108" w:right="104"/>
        <w:jc w:val="center"/>
        <w:rPr>
          <w:rFonts w:ascii="Bookman Old Style" w:hAnsi="Bookman Old Style" w:cs="Calibri"/>
          <w:b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§1º do Art. 18 da Lei 14.133/2021</w:t>
      </w:r>
    </w:p>
    <w:p w14:paraId="33B26FD8" w14:textId="77777777" w:rsidR="004F38CD" w:rsidRPr="00240592" w:rsidRDefault="004F38CD" w:rsidP="004F38CD">
      <w:pPr>
        <w:ind w:left="108" w:right="104"/>
        <w:jc w:val="center"/>
        <w:rPr>
          <w:rFonts w:ascii="Bookman Old Style" w:hAnsi="Bookman Old Style" w:cs="Calibri"/>
          <w:b/>
          <w:sz w:val="22"/>
          <w:szCs w:val="22"/>
        </w:rPr>
      </w:pPr>
    </w:p>
    <w:p w14:paraId="5F798F5A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bCs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1. ORIGEM DA DEMANDA:</w:t>
      </w:r>
    </w:p>
    <w:p w14:paraId="557D6063" w14:textId="6FB7E1F3" w:rsidR="004F38CD" w:rsidRPr="00240592" w:rsidRDefault="004F38CD" w:rsidP="004F38CD">
      <w:pPr>
        <w:jc w:val="both"/>
        <w:rPr>
          <w:rFonts w:ascii="Bookman Old Style" w:eastAsia="MS Gothic" w:hAnsi="Bookman Old Style" w:cs="Calibri"/>
          <w:b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1.1 Unidades requisitante</w:t>
      </w:r>
      <w:r w:rsidRPr="00240592">
        <w:rPr>
          <w:rFonts w:ascii="Bookman Old Style" w:eastAsia="MS Gothic" w:hAnsi="Bookman Old Style" w:cs="Calibri"/>
          <w:b/>
          <w:sz w:val="22"/>
          <w:szCs w:val="22"/>
        </w:rPr>
        <w:t xml:space="preserve">s: </w:t>
      </w:r>
      <w:r w:rsidRPr="00240592">
        <w:rPr>
          <w:rFonts w:ascii="Bookman Old Style" w:hAnsi="Bookman Old Style" w:cs="Calibri"/>
          <w:b/>
          <w:sz w:val="22"/>
          <w:szCs w:val="22"/>
        </w:rPr>
        <w:t>Secretaria Municipal d</w:t>
      </w:r>
      <w:r w:rsidR="00C26F47" w:rsidRPr="00240592">
        <w:rPr>
          <w:rFonts w:ascii="Bookman Old Style" w:hAnsi="Bookman Old Style" w:cs="Calibri"/>
          <w:b/>
          <w:sz w:val="22"/>
          <w:szCs w:val="22"/>
        </w:rPr>
        <w:t>e Educação</w:t>
      </w:r>
      <w:r w:rsidRPr="00240592">
        <w:rPr>
          <w:rFonts w:ascii="Bookman Old Style" w:hAnsi="Bookman Old Style" w:cs="Calibri"/>
          <w:b/>
          <w:sz w:val="22"/>
          <w:szCs w:val="22"/>
        </w:rPr>
        <w:t>.</w:t>
      </w:r>
    </w:p>
    <w:p w14:paraId="45E796FF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</w:p>
    <w:p w14:paraId="0A4D5B4E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2. PROBLEMA E SOLUÇÃO:</w:t>
      </w:r>
    </w:p>
    <w:p w14:paraId="54B475BC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2.1 Problema/demanda identificado(a)</w:t>
      </w:r>
      <w:r w:rsidRPr="00240592">
        <w:rPr>
          <w:rFonts w:ascii="Bookman Old Style" w:hAnsi="Bookman Old Style" w:cs="Calibri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i/>
          <w:sz w:val="22"/>
          <w:szCs w:val="22"/>
        </w:rPr>
        <w:t>(descrição do problema sob a perspectiva do interesse público)</w:t>
      </w:r>
      <w:r w:rsidRPr="00240592">
        <w:rPr>
          <w:rFonts w:ascii="Bookman Old Style" w:hAnsi="Bookman Old Style" w:cs="Calibri"/>
          <w:sz w:val="22"/>
          <w:szCs w:val="22"/>
        </w:rPr>
        <w:t>:</w:t>
      </w:r>
    </w:p>
    <w:p w14:paraId="59E365CA" w14:textId="4A36AC5D" w:rsidR="00507D6D" w:rsidRPr="00507D6D" w:rsidRDefault="00507D6D" w:rsidP="00507D6D">
      <w:pPr>
        <w:tabs>
          <w:tab w:val="left" w:pos="851"/>
        </w:tabs>
        <w:autoSpaceDE w:val="0"/>
        <w:jc w:val="both"/>
        <w:rPr>
          <w:rFonts w:ascii="Bookman Old Style" w:eastAsia="CourierNewPSMT" w:hAnsi="Bookman Old Style" w:cs="Calibri"/>
          <w:sz w:val="22"/>
          <w:szCs w:val="22"/>
        </w:rPr>
      </w:pPr>
      <w:r w:rsidRPr="00EF21D1">
        <w:rPr>
          <w:rFonts w:ascii="Bookman Old Style" w:hAnsi="Bookman Old Style" w:cs="Calibri"/>
          <w:sz w:val="22"/>
          <w:szCs w:val="22"/>
          <w:lang w:eastAsia="zh-CN"/>
        </w:rPr>
        <w:t xml:space="preserve">Contratação de empresa especializada </w:t>
      </w:r>
      <w:r w:rsidRPr="00EF21D1">
        <w:rPr>
          <w:rFonts w:ascii="Bookman Old Style" w:eastAsia="Batang" w:hAnsi="Bookman Old Style" w:cs="Calibri"/>
          <w:iCs/>
          <w:sz w:val="22"/>
          <w:szCs w:val="22"/>
        </w:rPr>
        <w:t xml:space="preserve">visando o fornecimento </w:t>
      </w:r>
      <w:r w:rsidRPr="00EF21D1">
        <w:rPr>
          <w:rFonts w:ascii="Bookman Old Style" w:hAnsi="Bookman Old Style" w:cs="Calibri"/>
          <w:sz w:val="22"/>
          <w:szCs w:val="22"/>
          <w:lang w:eastAsia="zh-CN"/>
        </w:rPr>
        <w:t>de materiais lúdicos, pedagógicos e inclusivos, para as Escolas da Rede Municipal de Ensino de Constantina/RS</w:t>
      </w:r>
      <w:r>
        <w:rPr>
          <w:rFonts w:ascii="Bookman Old Style" w:hAnsi="Bookman Old Style" w:cs="Calibri"/>
          <w:sz w:val="22"/>
          <w:szCs w:val="22"/>
          <w:lang w:eastAsia="zh-CN"/>
        </w:rPr>
        <w:t>.</w:t>
      </w:r>
      <w:r w:rsidR="00C26F47" w:rsidRPr="00240592">
        <w:rPr>
          <w:rFonts w:ascii="Bookman Old Style" w:eastAsia="CourierNewPSMT" w:hAnsi="Bookman Old Style" w:cs="Calibri"/>
          <w:sz w:val="22"/>
          <w:szCs w:val="22"/>
        </w:rPr>
        <w:tab/>
      </w:r>
      <w:r>
        <w:rPr>
          <w:rFonts w:ascii="Bookman Old Style" w:eastAsia="CourierNewPSMT" w:hAnsi="Bookman Old Style" w:cs="Calibri"/>
          <w:sz w:val="22"/>
          <w:szCs w:val="22"/>
        </w:rPr>
        <w:t xml:space="preserve">A </w:t>
      </w:r>
      <w:r>
        <w:rPr>
          <w:rFonts w:ascii="Bookman Old Style" w:hAnsi="Bookman Old Style" w:cs="Calibri"/>
          <w:sz w:val="22"/>
          <w:szCs w:val="22"/>
        </w:rPr>
        <w:t xml:space="preserve">demanda da Secretaria Municipal de Educação visa a aquisição de </w:t>
      </w:r>
      <w:r>
        <w:rPr>
          <w:rFonts w:ascii="Bookman Old Style" w:hAnsi="Bookman Old Style" w:cs="Calibri"/>
          <w:sz w:val="22"/>
          <w:szCs w:val="22"/>
          <w:lang w:eastAsia="zh-CN"/>
        </w:rPr>
        <w:t>Kit Projeto Castelo Sensorial</w:t>
      </w:r>
      <w:r w:rsidRPr="00837847">
        <w:rPr>
          <w:rFonts w:ascii="Bookman Old Style" w:hAnsi="Bookman Old Style" w:cs="Calibri"/>
          <w:sz w:val="22"/>
          <w:szCs w:val="22"/>
          <w:lang w:eastAsia="zh-CN"/>
        </w:rPr>
        <w:t xml:space="preserve"> </w:t>
      </w:r>
      <w:r>
        <w:rPr>
          <w:rFonts w:ascii="Bookman Old Style" w:hAnsi="Bookman Old Style" w:cs="Calibri"/>
          <w:sz w:val="22"/>
          <w:szCs w:val="22"/>
          <w:lang w:eastAsia="zh-CN"/>
        </w:rPr>
        <w:t xml:space="preserve">e </w:t>
      </w:r>
      <w:r w:rsidRPr="00837847">
        <w:rPr>
          <w:rFonts w:ascii="Bookman Old Style" w:hAnsi="Bookman Old Style" w:cs="Calibri"/>
          <w:sz w:val="22"/>
          <w:szCs w:val="22"/>
          <w:lang w:eastAsia="zh-CN"/>
        </w:rPr>
        <w:t xml:space="preserve">kits do Projeto Raízes Culturais </w:t>
      </w:r>
      <w:r>
        <w:rPr>
          <w:rFonts w:ascii="Bookman Old Style" w:hAnsi="Bookman Old Style" w:cs="Calibri"/>
          <w:sz w:val="22"/>
          <w:szCs w:val="22"/>
          <w:lang w:eastAsia="zh-CN"/>
        </w:rPr>
        <w:t xml:space="preserve">- </w:t>
      </w:r>
      <w:r w:rsidRPr="00837847">
        <w:rPr>
          <w:rFonts w:ascii="Bookman Old Style" w:hAnsi="Bookman Old Style" w:cs="Calibri"/>
          <w:sz w:val="22"/>
          <w:szCs w:val="22"/>
          <w:lang w:eastAsia="zh-CN"/>
        </w:rPr>
        <w:t>Uma jornada pela diversidade</w:t>
      </w:r>
      <w:r>
        <w:rPr>
          <w:rFonts w:ascii="Bookman Old Style" w:hAnsi="Bookman Old Style" w:cs="Calibri"/>
          <w:sz w:val="22"/>
          <w:szCs w:val="22"/>
          <w:lang w:eastAsia="zh-CN"/>
        </w:rPr>
        <w:t>;</w:t>
      </w:r>
    </w:p>
    <w:p w14:paraId="30388F19" w14:textId="12D3C319" w:rsidR="00507D6D" w:rsidRDefault="00507D6D" w:rsidP="00507D6D">
      <w:pPr>
        <w:jc w:val="both"/>
        <w:rPr>
          <w:rFonts w:ascii="Bookman Old Style" w:hAnsi="Bookman Old Style" w:cs="Calibri"/>
          <w:sz w:val="22"/>
          <w:szCs w:val="22"/>
          <w:lang w:eastAsia="zh-CN"/>
        </w:rPr>
      </w:pPr>
      <w:r w:rsidRPr="00507D6D">
        <w:rPr>
          <w:rFonts w:ascii="Bookman Old Style" w:hAnsi="Bookman Old Style" w:cs="Calibri"/>
          <w:sz w:val="22"/>
          <w:szCs w:val="22"/>
        </w:rPr>
        <w:t>O</w:t>
      </w:r>
      <w:r>
        <w:rPr>
          <w:rFonts w:ascii="Bookman Old Style" w:hAnsi="Bookman Old Style" w:cs="Calibri"/>
          <w:b/>
          <w:bCs/>
          <w:sz w:val="22"/>
          <w:szCs w:val="22"/>
        </w:rPr>
        <w:t xml:space="preserve"> </w:t>
      </w:r>
      <w:r>
        <w:rPr>
          <w:rFonts w:ascii="Bookman Old Style" w:hAnsi="Bookman Old Style" w:cs="Calibri"/>
          <w:sz w:val="22"/>
          <w:szCs w:val="22"/>
          <w:lang w:eastAsia="zh-CN"/>
        </w:rPr>
        <w:t>Kit “</w:t>
      </w:r>
      <w:r w:rsidRPr="00A06D08">
        <w:rPr>
          <w:rFonts w:ascii="Bookman Old Style" w:hAnsi="Bookman Old Style" w:cs="Calibri"/>
          <w:i/>
          <w:iCs/>
          <w:sz w:val="22"/>
          <w:szCs w:val="22"/>
          <w:lang w:eastAsia="zh-CN"/>
        </w:rPr>
        <w:t>Projeto Castelo Sensorial</w:t>
      </w:r>
      <w:r>
        <w:rPr>
          <w:rFonts w:ascii="Bookman Old Style" w:hAnsi="Bookman Old Style" w:cs="Calibri"/>
          <w:i/>
          <w:iCs/>
          <w:sz w:val="22"/>
          <w:szCs w:val="22"/>
          <w:lang w:eastAsia="zh-CN"/>
        </w:rPr>
        <w:t>”</w:t>
      </w:r>
      <w:r>
        <w:rPr>
          <w:rFonts w:ascii="Bookman Old Style" w:hAnsi="Bookman Old Style" w:cs="Calibri"/>
          <w:sz w:val="22"/>
          <w:szCs w:val="22"/>
          <w:lang w:eastAsia="zh-CN"/>
        </w:rPr>
        <w:t xml:space="preserve"> visa p</w:t>
      </w:r>
      <w:r w:rsidRPr="002D6A5F">
        <w:rPr>
          <w:rFonts w:ascii="Bookman Old Style" w:hAnsi="Bookman Old Style" w:cs="Calibri"/>
          <w:sz w:val="22"/>
          <w:szCs w:val="22"/>
          <w:lang w:eastAsia="zh-CN"/>
        </w:rPr>
        <w:t xml:space="preserve">roporcionar </w:t>
      </w:r>
      <w:r>
        <w:rPr>
          <w:rFonts w:ascii="Bookman Old Style" w:hAnsi="Bookman Old Style" w:cs="Calibri"/>
          <w:sz w:val="22"/>
          <w:szCs w:val="22"/>
          <w:lang w:eastAsia="zh-CN"/>
        </w:rPr>
        <w:t xml:space="preserve">ao aluno </w:t>
      </w:r>
      <w:r w:rsidRPr="002D6A5F">
        <w:rPr>
          <w:rFonts w:ascii="Bookman Old Style" w:hAnsi="Bookman Old Style" w:cs="Calibri"/>
          <w:sz w:val="22"/>
          <w:szCs w:val="22"/>
          <w:lang w:eastAsia="zh-CN"/>
        </w:rPr>
        <w:t>experiências sensoriais que estimulem o tato, a visão, a audição e o olfato, ajudando as crianças a desenvolverem suas habilidades sensoriais de forma lúdica</w:t>
      </w:r>
      <w:r>
        <w:rPr>
          <w:rFonts w:ascii="Bookman Old Style" w:hAnsi="Bookman Old Style" w:cs="Calibri"/>
          <w:sz w:val="22"/>
          <w:szCs w:val="22"/>
          <w:lang w:eastAsia="zh-CN"/>
        </w:rPr>
        <w:t xml:space="preserve">. </w:t>
      </w:r>
      <w:r>
        <w:rPr>
          <w:rFonts w:ascii="Bookman Old Style" w:hAnsi="Bookman Old Style" w:cs="Calibri"/>
          <w:sz w:val="22"/>
          <w:szCs w:val="22"/>
        </w:rPr>
        <w:t>O referido Kit irá g</w:t>
      </w:r>
      <w:r w:rsidRPr="002D6A5F">
        <w:rPr>
          <w:rFonts w:ascii="Bookman Old Style" w:hAnsi="Bookman Old Style" w:cs="Calibri"/>
          <w:sz w:val="22"/>
          <w:szCs w:val="22"/>
          <w:lang w:eastAsia="zh-CN"/>
        </w:rPr>
        <w:t>arantir que todos os materiais sensoriais sejam acessíveis a crianças com diferentes necessidades, promovendo um ambiente inclusivo que respeite a diversidade</w:t>
      </w:r>
      <w:r>
        <w:rPr>
          <w:rFonts w:ascii="Bookman Old Style" w:hAnsi="Bookman Old Style" w:cs="Calibri"/>
          <w:sz w:val="22"/>
          <w:szCs w:val="22"/>
          <w:lang w:eastAsia="zh-CN"/>
        </w:rPr>
        <w:t>.</w:t>
      </w:r>
    </w:p>
    <w:p w14:paraId="612D6C2A" w14:textId="5EB9B3A6" w:rsidR="00507D6D" w:rsidRDefault="00507D6D" w:rsidP="00507D6D">
      <w:pPr>
        <w:jc w:val="both"/>
        <w:rPr>
          <w:rFonts w:ascii="Bookman Old Style" w:hAnsi="Bookman Old Style" w:cs="Calibri"/>
          <w:sz w:val="22"/>
          <w:szCs w:val="22"/>
          <w:lang w:eastAsia="zh-CN"/>
        </w:rPr>
      </w:pPr>
      <w:r>
        <w:rPr>
          <w:rFonts w:ascii="Bookman Old Style" w:hAnsi="Bookman Old Style" w:cs="Calibri"/>
          <w:sz w:val="22"/>
          <w:szCs w:val="22"/>
        </w:rPr>
        <w:t xml:space="preserve">Os </w:t>
      </w:r>
      <w:r w:rsidRPr="00837847">
        <w:rPr>
          <w:rFonts w:ascii="Bookman Old Style" w:hAnsi="Bookman Old Style" w:cs="Calibri"/>
          <w:sz w:val="22"/>
          <w:szCs w:val="22"/>
          <w:lang w:eastAsia="zh-CN"/>
        </w:rPr>
        <w:t xml:space="preserve">kits do </w:t>
      </w:r>
      <w:r>
        <w:rPr>
          <w:rFonts w:ascii="Bookman Old Style" w:hAnsi="Bookman Old Style" w:cs="Calibri"/>
          <w:sz w:val="22"/>
          <w:szCs w:val="22"/>
          <w:lang w:eastAsia="zh-CN"/>
        </w:rPr>
        <w:t>Projeto “</w:t>
      </w:r>
      <w:r w:rsidRPr="0011168D">
        <w:rPr>
          <w:rFonts w:ascii="Bookman Old Style" w:hAnsi="Bookman Old Style" w:cs="Calibri"/>
          <w:i/>
          <w:iCs/>
          <w:sz w:val="22"/>
          <w:szCs w:val="22"/>
          <w:lang w:eastAsia="zh-CN"/>
        </w:rPr>
        <w:t>Raízes Culturais - Uma Jornada pela Diversidade"</w:t>
      </w:r>
      <w:r>
        <w:rPr>
          <w:rFonts w:ascii="Bookman Old Style" w:hAnsi="Bookman Old Style" w:cs="Calibri"/>
          <w:sz w:val="22"/>
          <w:szCs w:val="22"/>
          <w:lang w:eastAsia="zh-CN"/>
        </w:rPr>
        <w:t xml:space="preserve"> - </w:t>
      </w:r>
      <w:r w:rsidRPr="002D6A5F">
        <w:rPr>
          <w:rFonts w:ascii="Bookman Old Style" w:hAnsi="Bookman Old Style" w:cs="Calibri"/>
          <w:sz w:val="22"/>
          <w:szCs w:val="22"/>
          <w:lang w:eastAsia="zh-CN"/>
        </w:rPr>
        <w:t>propõe</w:t>
      </w:r>
      <w:r>
        <w:rPr>
          <w:rFonts w:ascii="Bookman Old Style" w:hAnsi="Bookman Old Style" w:cs="Calibri"/>
          <w:sz w:val="22"/>
          <w:szCs w:val="22"/>
          <w:lang w:eastAsia="zh-CN"/>
        </w:rPr>
        <w:t>m</w:t>
      </w:r>
      <w:r w:rsidRPr="002D6A5F">
        <w:rPr>
          <w:rFonts w:ascii="Bookman Old Style" w:hAnsi="Bookman Old Style" w:cs="Calibri"/>
          <w:sz w:val="22"/>
          <w:szCs w:val="22"/>
          <w:lang w:eastAsia="zh-CN"/>
        </w:rPr>
        <w:t xml:space="preserve"> o estudo dos conteúdos básicos por meio de atividades lúdicas e interativas, utilizando bonecos e livros que retratam personagens das culturas afro-brasileira e indígena. Cada personagem é protagonista de uma história que explora aspectos culturais, históricos e sociais, com o objetivo de engajar os estudantes em discussões sobre identidade, diversidade e cidadania</w:t>
      </w:r>
      <w:r>
        <w:rPr>
          <w:rFonts w:ascii="Bookman Old Style" w:hAnsi="Bookman Old Style" w:cs="Calibri"/>
          <w:sz w:val="22"/>
          <w:szCs w:val="22"/>
          <w:lang w:eastAsia="zh-CN"/>
        </w:rPr>
        <w:t>.</w:t>
      </w:r>
    </w:p>
    <w:p w14:paraId="3627C222" w14:textId="77777777" w:rsidR="00C26F47" w:rsidRPr="00240592" w:rsidRDefault="00C26F47" w:rsidP="004F38CD">
      <w:pPr>
        <w:jc w:val="both"/>
        <w:rPr>
          <w:rFonts w:ascii="Bookman Old Style" w:hAnsi="Bookman Old Style" w:cs="Calibri"/>
          <w:sz w:val="22"/>
          <w:szCs w:val="22"/>
        </w:rPr>
      </w:pPr>
    </w:p>
    <w:p w14:paraId="265889E7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 xml:space="preserve">2.2 </w:t>
      </w:r>
      <w:r w:rsidRPr="00240592">
        <w:rPr>
          <w:rFonts w:ascii="Bookman Old Style" w:hAnsi="Bookman Old Style" w:cs="Calibri"/>
          <w:sz w:val="22"/>
          <w:szCs w:val="22"/>
        </w:rPr>
        <w:t xml:space="preserve">Problema/demanda identificado(a) caracterizada </w:t>
      </w:r>
      <w:r w:rsidRPr="00240592">
        <w:rPr>
          <w:rFonts w:ascii="Bookman Old Style" w:hAnsi="Bookman Old Style" w:cs="Calibri"/>
          <w:b/>
          <w:sz w:val="22"/>
          <w:szCs w:val="22"/>
        </w:rPr>
        <w:t>urgência</w:t>
      </w:r>
      <w:r w:rsidRPr="00240592">
        <w:rPr>
          <w:rFonts w:ascii="Bookman Old Style" w:hAnsi="Bookman Old Style" w:cs="Calibri"/>
          <w:sz w:val="22"/>
          <w:szCs w:val="22"/>
        </w:rPr>
        <w:t xml:space="preserve"> de atendimento de situação que possa ocasionar prejuízo ou comprometer a continuidade dos serviços públicos ou a segurança de pessoas, obras, serviços, equipamentos e outros bens, públicos ou particulares? </w:t>
      </w:r>
    </w:p>
    <w:p w14:paraId="78C75E30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680779774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Não    </w:t>
      </w:r>
      <w:sdt>
        <w:sdtPr>
          <w:rPr>
            <w:rFonts w:ascii="Bookman Old Style" w:hAnsi="Bookman Old Style" w:cs="Calibri"/>
            <w:b/>
            <w:sz w:val="22"/>
            <w:szCs w:val="22"/>
          </w:rPr>
          <w:id w:val="-2064325678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Sim </w:t>
      </w:r>
      <w:r w:rsidR="004F38CD" w:rsidRPr="00240592">
        <w:rPr>
          <w:rFonts w:ascii="Bookman Old Style" w:hAnsi="Bookman Old Style" w:cs="Calibri"/>
          <w:i/>
          <w:sz w:val="22"/>
          <w:szCs w:val="22"/>
        </w:rPr>
        <w:t>(justifique)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: </w:t>
      </w:r>
    </w:p>
    <w:p w14:paraId="20DB19BB" w14:textId="2F61B999" w:rsidR="004F38CD" w:rsidRPr="00240592" w:rsidRDefault="00507D6D" w:rsidP="004F38CD">
      <w:pPr>
        <w:jc w:val="both"/>
        <w:rPr>
          <w:rFonts w:ascii="Bookman Old Style" w:hAnsi="Bookman Old Style" w:cs="Calibri"/>
          <w:sz w:val="22"/>
          <w:szCs w:val="22"/>
        </w:rPr>
      </w:pPr>
      <w:r>
        <w:rPr>
          <w:rFonts w:ascii="Bookman Old Style" w:eastAsia="CourierNewPSMT" w:hAnsi="Bookman Old Style" w:cs="Calibri"/>
          <w:sz w:val="22"/>
          <w:szCs w:val="22"/>
        </w:rPr>
        <w:t xml:space="preserve">A aquisição visa atender o disposto na </w:t>
      </w:r>
      <w:r w:rsidRPr="00A06D08">
        <w:rPr>
          <w:rFonts w:ascii="Bookman Old Style" w:hAnsi="Bookman Old Style" w:cs="Calibri"/>
          <w:sz w:val="22"/>
          <w:szCs w:val="22"/>
        </w:rPr>
        <w:t>BNCC (Base Nacional Comum Curricular)</w:t>
      </w:r>
      <w:r w:rsidR="00DA6C3C">
        <w:rPr>
          <w:rFonts w:ascii="Bookman Old Style" w:hAnsi="Bookman Old Style" w:cs="Calibri"/>
          <w:sz w:val="22"/>
          <w:szCs w:val="22"/>
        </w:rPr>
        <w:t xml:space="preserve"> e legislação</w:t>
      </w:r>
      <w:r>
        <w:rPr>
          <w:rFonts w:ascii="Bookman Old Style" w:hAnsi="Bookman Old Style" w:cs="Calibri"/>
          <w:sz w:val="22"/>
          <w:szCs w:val="22"/>
        </w:rPr>
        <w:t>.</w:t>
      </w:r>
    </w:p>
    <w:p w14:paraId="1CB34B68" w14:textId="77777777" w:rsidR="00437EB5" w:rsidRPr="00240592" w:rsidRDefault="00437EB5" w:rsidP="004F38CD">
      <w:pPr>
        <w:jc w:val="both"/>
        <w:rPr>
          <w:rFonts w:ascii="Bookman Old Style" w:hAnsi="Bookman Old Style" w:cs="Calibri"/>
          <w:sz w:val="22"/>
          <w:szCs w:val="22"/>
        </w:rPr>
      </w:pPr>
    </w:p>
    <w:p w14:paraId="238F2079" w14:textId="77777777" w:rsidR="004F38CD" w:rsidRPr="00240592" w:rsidRDefault="004F38CD" w:rsidP="004F38CD">
      <w:pPr>
        <w:jc w:val="both"/>
        <w:rPr>
          <w:rFonts w:ascii="Bookman Old Style" w:hAnsi="Bookman Old Style" w:cs="Calibri"/>
          <w:iCs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2.3 Possíveis soluções</w:t>
      </w:r>
      <w:r w:rsidRPr="00240592">
        <w:rPr>
          <w:rFonts w:ascii="Bookman Old Style" w:hAnsi="Bookman Old Style" w:cs="Calibri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i/>
          <w:sz w:val="22"/>
          <w:szCs w:val="22"/>
        </w:rPr>
        <w:t xml:space="preserve">(descrever, se possível, pelo menos 3 alternativas disponíveis no </w:t>
      </w:r>
      <w:r w:rsidRPr="00240592">
        <w:rPr>
          <w:rFonts w:ascii="Bookman Old Style" w:hAnsi="Bookman Old Style" w:cs="Calibri"/>
          <w:iCs/>
          <w:sz w:val="22"/>
          <w:szCs w:val="22"/>
        </w:rPr>
        <w:t>mercado):</w:t>
      </w:r>
    </w:p>
    <w:p w14:paraId="44DD7B5A" w14:textId="4C441CBB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  <w:shd w:val="clear" w:color="auto" w:fill="FFFFFF"/>
        </w:rPr>
      </w:pPr>
      <w:r w:rsidRPr="00240592">
        <w:rPr>
          <w:rFonts w:ascii="Bookman Old Style" w:hAnsi="Bookman Old Style" w:cs="Calibri"/>
          <w:iCs/>
          <w:sz w:val="22"/>
          <w:szCs w:val="22"/>
        </w:rPr>
        <w:t xml:space="preserve">1. Contratação via </w:t>
      </w:r>
      <w:r w:rsidR="00D70321" w:rsidRPr="00240592">
        <w:rPr>
          <w:rFonts w:ascii="Bookman Old Style" w:hAnsi="Bookman Old Style" w:cs="Calibri"/>
          <w:iCs/>
          <w:sz w:val="22"/>
          <w:szCs w:val="22"/>
        </w:rPr>
        <w:t>Inexigibilidade</w:t>
      </w:r>
      <w:r w:rsidRPr="00240592">
        <w:rPr>
          <w:rFonts w:ascii="Bookman Old Style" w:hAnsi="Bookman Old Style" w:cs="Calibri"/>
          <w:iCs/>
          <w:sz w:val="22"/>
          <w:szCs w:val="22"/>
        </w:rPr>
        <w:t xml:space="preserve"> de Licitação</w:t>
      </w:r>
      <w:r w:rsidR="00D70321" w:rsidRPr="00240592">
        <w:rPr>
          <w:rFonts w:ascii="Bookman Old Style" w:hAnsi="Bookman Old Style" w:cs="Calibri"/>
          <w:iCs/>
          <w:sz w:val="22"/>
          <w:szCs w:val="22"/>
        </w:rPr>
        <w:t xml:space="preserve">, </w:t>
      </w:r>
      <w:r w:rsidRPr="00240592">
        <w:rPr>
          <w:rFonts w:ascii="Bookman Old Style" w:hAnsi="Bookman Old Style" w:cs="Calibri"/>
          <w:iCs/>
          <w:sz w:val="22"/>
          <w:szCs w:val="22"/>
        </w:rPr>
        <w:t xml:space="preserve">conforme disposto no </w:t>
      </w:r>
      <w:r w:rsidRPr="00240592">
        <w:rPr>
          <w:rFonts w:ascii="Bookman Old Style" w:hAnsi="Bookman Old Style" w:cs="Calibri"/>
          <w:sz w:val="22"/>
          <w:szCs w:val="22"/>
        </w:rPr>
        <w:t>Art. 7</w:t>
      </w:r>
      <w:r w:rsidR="00D70321" w:rsidRPr="00240592">
        <w:rPr>
          <w:rFonts w:ascii="Bookman Old Style" w:hAnsi="Bookman Old Style" w:cs="Calibri"/>
          <w:sz w:val="22"/>
          <w:szCs w:val="22"/>
        </w:rPr>
        <w:t>4</w:t>
      </w:r>
      <w:r w:rsidRPr="00240592">
        <w:rPr>
          <w:rFonts w:ascii="Bookman Old Style" w:hAnsi="Bookman Old Style" w:cs="Calibri"/>
          <w:sz w:val="22"/>
          <w:szCs w:val="22"/>
        </w:rPr>
        <w:t xml:space="preserve">, inciso </w:t>
      </w:r>
      <w:r w:rsidR="00D70321" w:rsidRPr="00240592">
        <w:rPr>
          <w:rFonts w:ascii="Bookman Old Style" w:hAnsi="Bookman Old Style" w:cs="Calibri"/>
          <w:sz w:val="22"/>
          <w:szCs w:val="22"/>
        </w:rPr>
        <w:t>I</w:t>
      </w:r>
      <w:r w:rsidR="00D70321" w:rsidRPr="00240592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da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Lei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Federal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nº.</w:t>
      </w:r>
      <w:r w:rsidRPr="00240592">
        <w:rPr>
          <w:rFonts w:ascii="Bookman Old Style" w:hAnsi="Bookman Old Style" w:cs="Calibri"/>
          <w:spacing w:val="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14.133/2021</w:t>
      </w:r>
      <w:r w:rsidRPr="00240592">
        <w:rPr>
          <w:rFonts w:ascii="Bookman Old Style" w:hAnsi="Bookman Old Style" w:cs="Calibri"/>
          <w:sz w:val="22"/>
          <w:szCs w:val="22"/>
          <w:shd w:val="clear" w:color="auto" w:fill="FFFFFF"/>
        </w:rPr>
        <w:t>.</w:t>
      </w:r>
    </w:p>
    <w:p w14:paraId="7CFD7E93" w14:textId="5E6F8604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  <w:shd w:val="clear" w:color="auto" w:fill="FFFFFF"/>
        </w:rPr>
      </w:pPr>
      <w:r w:rsidRPr="00240592">
        <w:rPr>
          <w:rFonts w:ascii="Bookman Old Style" w:hAnsi="Bookman Old Style" w:cs="Calibri"/>
          <w:iCs/>
          <w:sz w:val="22"/>
          <w:szCs w:val="22"/>
        </w:rPr>
        <w:t>1. Contratação via processo licitatório, na modalidade de Pregão</w:t>
      </w:r>
      <w:r w:rsidR="00D70321" w:rsidRPr="00240592">
        <w:rPr>
          <w:rFonts w:ascii="Bookman Old Style" w:hAnsi="Bookman Old Style" w:cs="Calibri"/>
          <w:iCs/>
          <w:sz w:val="22"/>
          <w:szCs w:val="22"/>
        </w:rPr>
        <w:t>.</w:t>
      </w:r>
    </w:p>
    <w:p w14:paraId="23EDCF1B" w14:textId="5B7F8A54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  <w:shd w:val="clear" w:color="auto" w:fill="FFFFFF"/>
        </w:rPr>
      </w:pPr>
      <w:r w:rsidRPr="00240592">
        <w:rPr>
          <w:rFonts w:ascii="Bookman Old Style" w:hAnsi="Bookman Old Style" w:cs="Calibri"/>
          <w:iCs/>
          <w:sz w:val="22"/>
          <w:szCs w:val="22"/>
        </w:rPr>
        <w:t>1. Adesão a Ata de Registro de Preços de outro Órgão</w:t>
      </w:r>
      <w:r w:rsidRPr="00240592">
        <w:rPr>
          <w:rFonts w:ascii="Bookman Old Style" w:hAnsi="Bookman Old Style" w:cs="Calibri"/>
          <w:sz w:val="22"/>
          <w:szCs w:val="22"/>
          <w:shd w:val="clear" w:color="auto" w:fill="FFFFFF"/>
        </w:rPr>
        <w:t>.</w:t>
      </w:r>
    </w:p>
    <w:p w14:paraId="7FD20AC7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  <w:shd w:val="clear" w:color="auto" w:fill="FFFFFF"/>
        </w:rPr>
      </w:pPr>
    </w:p>
    <w:p w14:paraId="37F46164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 xml:space="preserve">2.4 Melhor solução encontrada </w:t>
      </w:r>
      <w:r w:rsidRPr="00240592">
        <w:rPr>
          <w:rFonts w:ascii="Bookman Old Style" w:hAnsi="Bookman Old Style" w:cs="Calibri"/>
          <w:i/>
          <w:sz w:val="22"/>
          <w:szCs w:val="22"/>
        </w:rPr>
        <w:t>(descrição da solução técnica e econômica da escolha, sob a perspectiva do interesse público)</w:t>
      </w:r>
      <w:r w:rsidRPr="00240592">
        <w:rPr>
          <w:rFonts w:ascii="Bookman Old Style" w:hAnsi="Bookman Old Style" w:cs="Calibri"/>
          <w:sz w:val="22"/>
          <w:szCs w:val="22"/>
        </w:rPr>
        <w:t xml:space="preserve">: </w:t>
      </w:r>
    </w:p>
    <w:p w14:paraId="11BC71C2" w14:textId="109A5360" w:rsidR="004F38CD" w:rsidRDefault="004F38CD" w:rsidP="004F38CD">
      <w:pPr>
        <w:jc w:val="both"/>
        <w:rPr>
          <w:rFonts w:ascii="Bookman Old Style" w:hAnsi="Bookman Old Style" w:cs="Calibri"/>
          <w:sz w:val="22"/>
          <w:szCs w:val="22"/>
          <w:lang w:eastAsia="zh-CN"/>
        </w:rPr>
      </w:pPr>
      <w:r w:rsidRPr="00240592">
        <w:rPr>
          <w:rFonts w:ascii="Bookman Old Style" w:hAnsi="Bookman Old Style" w:cs="Calibri"/>
          <w:iCs/>
          <w:sz w:val="22"/>
          <w:szCs w:val="22"/>
        </w:rPr>
        <w:t>Contratação via</w:t>
      </w:r>
      <w:r w:rsidR="00D70321" w:rsidRPr="00240592">
        <w:rPr>
          <w:rFonts w:ascii="Bookman Old Style" w:hAnsi="Bookman Old Style" w:cs="Calibri"/>
          <w:iCs/>
          <w:sz w:val="22"/>
          <w:szCs w:val="22"/>
        </w:rPr>
        <w:t xml:space="preserve"> Inexigibilidade de Licitação, conforme disposto no </w:t>
      </w:r>
      <w:r w:rsidR="00D70321" w:rsidRPr="00240592">
        <w:rPr>
          <w:rFonts w:ascii="Bookman Old Style" w:hAnsi="Bookman Old Style" w:cs="Calibri"/>
          <w:sz w:val="22"/>
          <w:szCs w:val="22"/>
        </w:rPr>
        <w:t>Art. 74, inciso I</w:t>
      </w:r>
      <w:r w:rsidR="00507D6D">
        <w:rPr>
          <w:rFonts w:ascii="Bookman Old Style" w:hAnsi="Bookman Old Style" w:cs="Calibri"/>
          <w:sz w:val="22"/>
          <w:szCs w:val="22"/>
        </w:rPr>
        <w:t xml:space="preserve"> da </w:t>
      </w:r>
      <w:r w:rsidR="00D70321" w:rsidRPr="00240592">
        <w:rPr>
          <w:rFonts w:ascii="Bookman Old Style" w:hAnsi="Bookman Old Style" w:cs="Calibri"/>
          <w:sz w:val="22"/>
          <w:szCs w:val="22"/>
        </w:rPr>
        <w:t>Lei</w:t>
      </w:r>
      <w:r w:rsidR="00D70321"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="00D70321" w:rsidRPr="00240592">
        <w:rPr>
          <w:rFonts w:ascii="Bookman Old Style" w:hAnsi="Bookman Old Style" w:cs="Calibri"/>
          <w:sz w:val="22"/>
          <w:szCs w:val="22"/>
        </w:rPr>
        <w:t>Federal</w:t>
      </w:r>
      <w:r w:rsidR="00D70321"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="00D70321" w:rsidRPr="00240592">
        <w:rPr>
          <w:rFonts w:ascii="Bookman Old Style" w:hAnsi="Bookman Old Style" w:cs="Calibri"/>
          <w:sz w:val="22"/>
          <w:szCs w:val="22"/>
        </w:rPr>
        <w:t>nº.</w:t>
      </w:r>
      <w:r w:rsidR="00D70321" w:rsidRPr="00240592">
        <w:rPr>
          <w:rFonts w:ascii="Bookman Old Style" w:hAnsi="Bookman Old Style" w:cs="Calibri"/>
          <w:spacing w:val="1"/>
          <w:sz w:val="22"/>
          <w:szCs w:val="22"/>
        </w:rPr>
        <w:t xml:space="preserve"> </w:t>
      </w:r>
      <w:r w:rsidR="00D70321" w:rsidRPr="00240592">
        <w:rPr>
          <w:rFonts w:ascii="Bookman Old Style" w:hAnsi="Bookman Old Style" w:cs="Calibri"/>
          <w:sz w:val="22"/>
          <w:szCs w:val="22"/>
        </w:rPr>
        <w:t xml:space="preserve">14.133/2021, em virtude </w:t>
      </w:r>
      <w:r w:rsidR="00507D6D" w:rsidRPr="00EF21D1">
        <w:rPr>
          <w:rFonts w:ascii="Bookman Old Style" w:hAnsi="Bookman Old Style" w:cs="Arial"/>
          <w:sz w:val="22"/>
          <w:szCs w:val="22"/>
        </w:rPr>
        <w:t xml:space="preserve">de que a </w:t>
      </w:r>
      <w:r w:rsidR="00507D6D">
        <w:rPr>
          <w:rFonts w:ascii="Bookman Old Style" w:hAnsi="Bookman Old Style" w:cs="Arial"/>
          <w:sz w:val="22"/>
          <w:szCs w:val="22"/>
        </w:rPr>
        <w:t>empresa escolhida</w:t>
      </w:r>
      <w:r w:rsidR="00507D6D" w:rsidRPr="00EF21D1">
        <w:rPr>
          <w:rFonts w:ascii="Bookman Old Style" w:hAnsi="Bookman Old Style" w:cs="Arial"/>
          <w:sz w:val="22"/>
          <w:szCs w:val="22"/>
        </w:rPr>
        <w:t xml:space="preserve"> </w:t>
      </w:r>
      <w:r w:rsidR="00507D6D" w:rsidRPr="00EF21D1">
        <w:rPr>
          <w:rFonts w:ascii="Bookman Old Style" w:hAnsi="Bookman Old Style" w:cs="Calibri"/>
          <w:bCs/>
          <w:sz w:val="22"/>
          <w:szCs w:val="22"/>
        </w:rPr>
        <w:t xml:space="preserve">publica, comercializa e distribui com exclusividade, nas versões e edições descritas pelo ISBN, as obras: </w:t>
      </w:r>
      <w:r w:rsidR="00507D6D" w:rsidRPr="00EF21D1">
        <w:rPr>
          <w:rFonts w:ascii="Bookman Old Style" w:hAnsi="Bookman Old Style" w:cs="Calibri"/>
          <w:sz w:val="22"/>
          <w:szCs w:val="22"/>
          <w:lang w:eastAsia="zh-CN"/>
        </w:rPr>
        <w:t>“</w:t>
      </w:r>
      <w:r w:rsidR="00507D6D" w:rsidRPr="00EF21D1">
        <w:rPr>
          <w:rFonts w:ascii="Bookman Old Style" w:hAnsi="Bookman Old Style" w:cs="Calibri"/>
          <w:i/>
          <w:iCs/>
          <w:sz w:val="22"/>
          <w:szCs w:val="22"/>
          <w:lang w:eastAsia="zh-CN"/>
        </w:rPr>
        <w:t>Raízes Culturais - Uma Jornada pela Diversidade"</w:t>
      </w:r>
      <w:r w:rsidR="00507D6D" w:rsidRPr="00EF21D1">
        <w:rPr>
          <w:rFonts w:ascii="Bookman Old Style" w:hAnsi="Bookman Old Style" w:cs="Arial"/>
          <w:sz w:val="22"/>
          <w:szCs w:val="22"/>
        </w:rPr>
        <w:t xml:space="preserve"> (ISBN 9786598465001) </w:t>
      </w:r>
      <w:r w:rsidR="00507D6D" w:rsidRPr="00EF21D1">
        <w:rPr>
          <w:rFonts w:ascii="Bookman Old Style" w:hAnsi="Bookman Old Style" w:cs="Calibri"/>
          <w:sz w:val="22"/>
          <w:szCs w:val="22"/>
          <w:lang w:eastAsia="zh-CN"/>
        </w:rPr>
        <w:t>e “</w:t>
      </w:r>
      <w:r w:rsidR="00507D6D" w:rsidRPr="00EF21D1">
        <w:rPr>
          <w:rFonts w:ascii="Bookman Old Style" w:hAnsi="Bookman Old Style" w:cs="Calibri"/>
          <w:i/>
          <w:iCs/>
          <w:sz w:val="22"/>
          <w:szCs w:val="22"/>
          <w:lang w:eastAsia="zh-CN"/>
        </w:rPr>
        <w:t>Projeto Castelo Sensorial”</w:t>
      </w:r>
      <w:r w:rsidR="00507D6D" w:rsidRPr="00EF21D1">
        <w:rPr>
          <w:rFonts w:ascii="Bookman Old Style" w:hAnsi="Bookman Old Style" w:cs="Calibri"/>
          <w:sz w:val="22"/>
          <w:szCs w:val="22"/>
          <w:lang w:eastAsia="zh-CN"/>
        </w:rPr>
        <w:t xml:space="preserve"> (ISBN 9786598465025)</w:t>
      </w:r>
      <w:r w:rsidR="00507D6D">
        <w:rPr>
          <w:rFonts w:ascii="Bookman Old Style" w:hAnsi="Bookman Old Style" w:cs="Calibri"/>
          <w:sz w:val="22"/>
          <w:szCs w:val="22"/>
          <w:lang w:eastAsia="zh-CN"/>
        </w:rPr>
        <w:t>.</w:t>
      </w:r>
    </w:p>
    <w:p w14:paraId="46EFFC4A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lastRenderedPageBreak/>
        <w:t>2.5 Levantamento de mercado</w:t>
      </w:r>
      <w:r w:rsidRPr="00240592">
        <w:rPr>
          <w:rFonts w:ascii="Bookman Old Style" w:hAnsi="Bookman Old Style" w:cs="Calibri"/>
          <w:sz w:val="22"/>
          <w:szCs w:val="22"/>
        </w:rPr>
        <w:t xml:space="preserve">: </w:t>
      </w:r>
    </w:p>
    <w:p w14:paraId="7FAE6D6F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2.5.1</w:t>
      </w:r>
      <w:r w:rsidRPr="00240592">
        <w:rPr>
          <w:rFonts w:ascii="Bookman Old Style" w:hAnsi="Bookman Old Style" w:cs="Calibri"/>
          <w:sz w:val="22"/>
          <w:szCs w:val="22"/>
        </w:rPr>
        <w:t xml:space="preserve"> Para a obtenção da melhor solução encontrada foram consideradas:</w:t>
      </w:r>
    </w:p>
    <w:p w14:paraId="61A93142" w14:textId="5ECBD8E5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584832714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70321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As respectivas normas técnicas aplicáveis ao objeto de contratação.</w:t>
      </w:r>
    </w:p>
    <w:p w14:paraId="32D3AD95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1694967017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Contratações similares feitas por outros municípios da região via pesquisa informal.</w:t>
      </w:r>
    </w:p>
    <w:p w14:paraId="7DB70996" w14:textId="06895AA2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51992429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70321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A existência de novas metodologias, tecnologias ou inovações que melhor atendam às necessidades da administração.</w:t>
      </w:r>
    </w:p>
    <w:p w14:paraId="71F7C53D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393635917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Pesquisa de alternativas possíveis, disponíveis no mercado, para a solução do problema, sendo realizadas pesquisas na internet e análise de diversas alternativas eventualmente disponíveis que fossem compatíveis com o interesse público.</w:t>
      </w:r>
    </w:p>
    <w:p w14:paraId="495697D7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9589486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Pesquisa de diferentes soluções existentes no mercado e que poderiam vir atender à necessidade levantada, as quais foram descartadas em face da incompatibilidade com a execução pela Administração Pública, especialmente em virtude do alto custo.</w:t>
      </w:r>
    </w:p>
    <w:p w14:paraId="1A0BF57D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70524304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A realização de consulta e/ou audiência pública.</w:t>
      </w:r>
    </w:p>
    <w:p w14:paraId="57D582D7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54089877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A realização de diálogo transparente com potenciais contratadas, para coleta de contribuições.</w:t>
      </w:r>
    </w:p>
    <w:p w14:paraId="3509686B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1926007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O preço não foi o único requisito considerado, pois foram observados os custos e benefícios durante o ciclo de vida do objeto (melhor relação custo-benefício), resultando na atenção, também à qualidade do serviço.</w:t>
      </w:r>
    </w:p>
    <w:p w14:paraId="44F7A371" w14:textId="319417E3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1970237146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O tempo de entrega do produto ou da prestação do serviço, assistência técnica e outros custos indiretos, ponderando a necessidade da continuidade dos serviços públicos em favor da população.</w:t>
      </w:r>
    </w:p>
    <w:p w14:paraId="6B460655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95752569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Os bens são nacionais.</w:t>
      </w:r>
    </w:p>
    <w:p w14:paraId="786DD460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571261746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Os bens são importados.</w:t>
      </w:r>
    </w:p>
    <w:p w14:paraId="28795D7D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322888891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É possível aferir a qualidade do(s) serviço(s) mediante apresentação de atestados, amostras, laudos e outros comprovantes, </w:t>
      </w:r>
      <w:r w:rsidR="004F38CD" w:rsidRPr="00240592">
        <w:rPr>
          <w:rFonts w:ascii="Bookman Old Style" w:hAnsi="Bookman Old Style" w:cs="Calibri"/>
          <w:b/>
          <w:sz w:val="22"/>
          <w:szCs w:val="22"/>
        </w:rPr>
        <w:t>o que ora se determina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 dada a natureza do objeto licitado e a necessidade de incentivo à inovação e a promoção ao desenvolvimento sustentável.</w:t>
      </w:r>
    </w:p>
    <w:p w14:paraId="53044C91" w14:textId="248D508A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71031341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Os serviços podem ser entregues sob demanda e parceladamente, conforme assim exigir o interesse da administração municipal.</w:t>
      </w:r>
    </w:p>
    <w:p w14:paraId="66FA2D71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33800694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Foram considerados critérios de sustentabilidade.</w:t>
      </w:r>
    </w:p>
    <w:p w14:paraId="26AE2EEE" w14:textId="77777777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104803171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>Através da solução apresentada é possível mensurar a execução do fornecimento para fins de controle de qualidade, pagamento e até eventual punição do contratado caso haja inadimplemento ou adimplemento parcial.</w:t>
      </w:r>
    </w:p>
    <w:p w14:paraId="034B2300" w14:textId="097F27ED" w:rsidR="004F38CD" w:rsidRPr="00240592" w:rsidRDefault="00B56D58" w:rsidP="004F38CD">
      <w:pPr>
        <w:jc w:val="both"/>
        <w:rPr>
          <w:rFonts w:ascii="Bookman Old Style" w:hAnsi="Bookman Old Style" w:cs="Calibri"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91605556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507D6D">
            <w:rPr>
              <w:rFonts w:ascii="MS Gothic" w:eastAsia="MS Gothic" w:hAnsi="MS Gothic" w:cs="Calibri" w:hint="eastAsia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Outros: </w:t>
      </w:r>
      <w:sdt>
        <w:sdtPr>
          <w:rPr>
            <w:rFonts w:ascii="Bookman Old Style" w:hAnsi="Bookman Old Style" w:cs="Calibri"/>
            <w:sz w:val="22"/>
            <w:szCs w:val="22"/>
          </w:rPr>
          <w:id w:val="1731571075"/>
        </w:sdtPr>
        <w:sdtEndPr/>
        <w:sdtContent>
          <w:r w:rsidR="00D70321" w:rsidRPr="00240592">
            <w:rPr>
              <w:rFonts w:ascii="Bookman Old Style" w:eastAsia="SimSun" w:hAnsi="Bookman Old Style" w:cs="Calibri"/>
              <w:kern w:val="1"/>
              <w:sz w:val="22"/>
              <w:szCs w:val="22"/>
              <w:lang w:eastAsia="zh-CN" w:bidi="hi-IN"/>
            </w:rPr>
            <w:t>.</w:t>
          </w:r>
        </w:sdtContent>
      </w:sdt>
    </w:p>
    <w:p w14:paraId="748A75DD" w14:textId="6A52DA39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sz w:val="22"/>
          <w:szCs w:val="22"/>
        </w:rPr>
        <w:t> </w:t>
      </w:r>
      <w:r w:rsidR="00C155BD" w:rsidRPr="00240592">
        <w:rPr>
          <w:rFonts w:ascii="Bookman Old Style" w:hAnsi="Bookman Old Style" w:cs="Calibri"/>
          <w:sz w:val="22"/>
          <w:szCs w:val="22"/>
        </w:rPr>
        <w:t xml:space="preserve"> </w:t>
      </w:r>
    </w:p>
    <w:p w14:paraId="7ED88855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2.6 Solução(ões) como um todo:</w:t>
      </w:r>
      <w:r w:rsidRPr="00240592">
        <w:rPr>
          <w:rFonts w:ascii="Bookman Old Style" w:hAnsi="Bookman Old Style" w:cs="Calibri"/>
          <w:sz w:val="22"/>
          <w:szCs w:val="22"/>
        </w:rPr>
        <w:t xml:space="preserve"> </w:t>
      </w:r>
    </w:p>
    <w:p w14:paraId="32F03850" w14:textId="5631B6F1" w:rsidR="00507D6D" w:rsidRDefault="00507D6D" w:rsidP="00507D6D">
      <w:pPr>
        <w:jc w:val="both"/>
        <w:rPr>
          <w:rFonts w:ascii="Bookman Old Style" w:hAnsi="Bookman Old Style" w:cs="Calibri"/>
          <w:sz w:val="22"/>
          <w:szCs w:val="22"/>
          <w:lang w:eastAsia="zh-CN"/>
        </w:rPr>
      </w:pPr>
      <w:r w:rsidRPr="00240592">
        <w:rPr>
          <w:rFonts w:ascii="Bookman Old Style" w:hAnsi="Bookman Old Style" w:cs="Calibri"/>
          <w:iCs/>
          <w:sz w:val="22"/>
          <w:szCs w:val="22"/>
        </w:rPr>
        <w:t xml:space="preserve">Contratação via Inexigibilidade de Licitação, conforme disposto no </w:t>
      </w:r>
      <w:r w:rsidRPr="00240592">
        <w:rPr>
          <w:rFonts w:ascii="Bookman Old Style" w:hAnsi="Bookman Old Style" w:cs="Calibri"/>
          <w:sz w:val="22"/>
          <w:szCs w:val="22"/>
        </w:rPr>
        <w:t>Art. 74, inciso I</w:t>
      </w:r>
      <w:r>
        <w:rPr>
          <w:rFonts w:ascii="Bookman Old Style" w:hAnsi="Bookman Old Style" w:cs="Calibri"/>
          <w:sz w:val="22"/>
          <w:szCs w:val="22"/>
        </w:rPr>
        <w:t xml:space="preserve"> da </w:t>
      </w:r>
      <w:r w:rsidRPr="00240592">
        <w:rPr>
          <w:rFonts w:ascii="Bookman Old Style" w:hAnsi="Bookman Old Style" w:cs="Calibri"/>
          <w:sz w:val="22"/>
          <w:szCs w:val="22"/>
        </w:rPr>
        <w:t>Lei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Federal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nº.</w:t>
      </w:r>
      <w:r w:rsidRPr="00240592">
        <w:rPr>
          <w:rFonts w:ascii="Bookman Old Style" w:hAnsi="Bookman Old Style" w:cs="Calibri"/>
          <w:spacing w:val="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 xml:space="preserve">14.133/2021, em virtude </w:t>
      </w:r>
      <w:r w:rsidRPr="00EF21D1">
        <w:rPr>
          <w:rFonts w:ascii="Bookman Old Style" w:hAnsi="Bookman Old Style" w:cs="Arial"/>
          <w:sz w:val="22"/>
          <w:szCs w:val="22"/>
        </w:rPr>
        <w:t xml:space="preserve">de que a </w:t>
      </w:r>
      <w:r>
        <w:rPr>
          <w:rFonts w:ascii="Bookman Old Style" w:hAnsi="Bookman Old Style" w:cs="Arial"/>
          <w:sz w:val="22"/>
          <w:szCs w:val="22"/>
        </w:rPr>
        <w:t>empresa escolhida</w:t>
      </w:r>
      <w:r w:rsidRPr="00EF21D1">
        <w:rPr>
          <w:rFonts w:ascii="Bookman Old Style" w:hAnsi="Bookman Old Style" w:cs="Arial"/>
          <w:sz w:val="22"/>
          <w:szCs w:val="22"/>
        </w:rPr>
        <w:t xml:space="preserve"> </w:t>
      </w:r>
      <w:r w:rsidRPr="00EF21D1">
        <w:rPr>
          <w:rFonts w:ascii="Bookman Old Style" w:hAnsi="Bookman Old Style" w:cs="Calibri"/>
          <w:bCs/>
          <w:sz w:val="22"/>
          <w:szCs w:val="22"/>
        </w:rPr>
        <w:t xml:space="preserve">publica, comercializa e distribui com exclusividade, nas versões e edições descritas pelo ISBN, as obras: </w:t>
      </w:r>
      <w:r w:rsidRPr="00EF21D1">
        <w:rPr>
          <w:rFonts w:ascii="Bookman Old Style" w:hAnsi="Bookman Old Style" w:cs="Calibri"/>
          <w:sz w:val="22"/>
          <w:szCs w:val="22"/>
          <w:lang w:eastAsia="zh-CN"/>
        </w:rPr>
        <w:t>“</w:t>
      </w:r>
      <w:r w:rsidRPr="00EF21D1">
        <w:rPr>
          <w:rFonts w:ascii="Bookman Old Style" w:hAnsi="Bookman Old Style" w:cs="Calibri"/>
          <w:i/>
          <w:iCs/>
          <w:sz w:val="22"/>
          <w:szCs w:val="22"/>
          <w:lang w:eastAsia="zh-CN"/>
        </w:rPr>
        <w:t>Raízes Culturais - Uma Jornada pela Diversidade"</w:t>
      </w:r>
      <w:r w:rsidRPr="00EF21D1">
        <w:rPr>
          <w:rFonts w:ascii="Bookman Old Style" w:hAnsi="Bookman Old Style" w:cs="Arial"/>
          <w:sz w:val="22"/>
          <w:szCs w:val="22"/>
        </w:rPr>
        <w:t xml:space="preserve"> (ISBN 9786598465001) </w:t>
      </w:r>
      <w:r w:rsidRPr="00EF21D1">
        <w:rPr>
          <w:rFonts w:ascii="Bookman Old Style" w:hAnsi="Bookman Old Style" w:cs="Calibri"/>
          <w:sz w:val="22"/>
          <w:szCs w:val="22"/>
          <w:lang w:eastAsia="zh-CN"/>
        </w:rPr>
        <w:t>e “</w:t>
      </w:r>
      <w:r w:rsidRPr="00EF21D1">
        <w:rPr>
          <w:rFonts w:ascii="Bookman Old Style" w:hAnsi="Bookman Old Style" w:cs="Calibri"/>
          <w:i/>
          <w:iCs/>
          <w:sz w:val="22"/>
          <w:szCs w:val="22"/>
          <w:lang w:eastAsia="zh-CN"/>
        </w:rPr>
        <w:t>Projeto Castelo Sensorial”</w:t>
      </w:r>
      <w:r w:rsidRPr="00EF21D1">
        <w:rPr>
          <w:rFonts w:ascii="Bookman Old Style" w:hAnsi="Bookman Old Style" w:cs="Calibri"/>
          <w:sz w:val="22"/>
          <w:szCs w:val="22"/>
          <w:lang w:eastAsia="zh-CN"/>
        </w:rPr>
        <w:t xml:space="preserve"> (ISBN 9786598465025)</w:t>
      </w:r>
      <w:r>
        <w:rPr>
          <w:rFonts w:ascii="Bookman Old Style" w:hAnsi="Bookman Old Style" w:cs="Calibri"/>
          <w:sz w:val="22"/>
          <w:szCs w:val="22"/>
          <w:lang w:eastAsia="zh-CN"/>
        </w:rPr>
        <w:t>.</w:t>
      </w:r>
    </w:p>
    <w:p w14:paraId="236CC213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</w:p>
    <w:p w14:paraId="1E5E137E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 xml:space="preserve">2.6.1 </w:t>
      </w:r>
      <w:r w:rsidRPr="00240592">
        <w:rPr>
          <w:rFonts w:ascii="Bookman Old Style" w:hAnsi="Bookman Old Style" w:cs="Calibri"/>
          <w:sz w:val="22"/>
          <w:szCs w:val="22"/>
        </w:rPr>
        <w:t>A solução consta em ata de registro de preços de outro órgão?</w:t>
      </w:r>
    </w:p>
    <w:p w14:paraId="1A1E9248" w14:textId="77777777" w:rsidR="004F38CD" w:rsidRPr="00240592" w:rsidRDefault="00B56D58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22599097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Não   </w:t>
      </w:r>
      <w:sdt>
        <w:sdtPr>
          <w:rPr>
            <w:rFonts w:ascii="Bookman Old Style" w:hAnsi="Bookman Old Style" w:cs="Calibri"/>
            <w:b/>
            <w:sz w:val="22"/>
            <w:szCs w:val="22"/>
          </w:rPr>
          <w:id w:val="-43457029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Não sei   </w:t>
      </w:r>
      <w:sdt>
        <w:sdtPr>
          <w:rPr>
            <w:rFonts w:ascii="Bookman Old Style" w:hAnsi="Bookman Old Style" w:cs="Calibri"/>
            <w:b/>
            <w:sz w:val="22"/>
            <w:szCs w:val="22"/>
          </w:rPr>
          <w:id w:val="1022815578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Sim </w:t>
      </w:r>
      <w:r w:rsidR="004F38CD" w:rsidRPr="00240592">
        <w:rPr>
          <w:rFonts w:ascii="Bookman Old Style" w:hAnsi="Bookman Old Style" w:cs="Calibri"/>
          <w:i/>
          <w:sz w:val="22"/>
          <w:szCs w:val="22"/>
        </w:rPr>
        <w:t>(justifique, inclusive, se há vantagem na adesão, indicando que os valores são compatíveis com aqueles praticados pelo mercado)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: </w:t>
      </w:r>
      <w:sdt>
        <w:sdtPr>
          <w:rPr>
            <w:rFonts w:ascii="Bookman Old Style" w:hAnsi="Bookman Old Style" w:cs="Calibri"/>
            <w:sz w:val="22"/>
            <w:szCs w:val="22"/>
          </w:rPr>
          <w:id w:val="163983519"/>
        </w:sdtPr>
        <w:sdtEndPr/>
        <w:sdtContent>
          <w:r w:rsidR="004F38CD" w:rsidRPr="00240592">
            <w:rPr>
              <w:rFonts w:ascii="Bookman Old Style" w:hAnsi="Bookman Old Style" w:cs="Calibri"/>
              <w:sz w:val="22"/>
              <w:szCs w:val="22"/>
            </w:rPr>
            <w:t>Não se aplica</w:t>
          </w:r>
        </w:sdtContent>
      </w:sdt>
    </w:p>
    <w:p w14:paraId="21DE8EE7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</w:p>
    <w:p w14:paraId="721CF6FA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lastRenderedPageBreak/>
        <w:t xml:space="preserve">2.6.2 </w:t>
      </w:r>
      <w:r w:rsidRPr="00240592">
        <w:rPr>
          <w:rFonts w:ascii="Bookman Old Style" w:hAnsi="Bookman Old Style" w:cs="Calibri"/>
          <w:sz w:val="22"/>
          <w:szCs w:val="22"/>
        </w:rPr>
        <w:t xml:space="preserve">A solução como um todo exige, por parte do contratado, dedicação exclusiva de mão de obra </w:t>
      </w:r>
      <w:r w:rsidRPr="00240592">
        <w:rPr>
          <w:rFonts w:ascii="Bookman Old Style" w:hAnsi="Bookman Old Style" w:cs="Calibri"/>
          <w:i/>
          <w:sz w:val="22"/>
          <w:szCs w:val="22"/>
        </w:rPr>
        <w:t>(ex: empregados do contratado fiquem à disposição, não compartilhamento de empregados com outras atividades, a administração deva fiscalizar os funcionários da contratada, etc.)</w:t>
      </w:r>
      <w:r w:rsidRPr="00240592">
        <w:rPr>
          <w:rFonts w:ascii="Bookman Old Style" w:hAnsi="Bookman Old Style" w:cs="Calibri"/>
          <w:sz w:val="22"/>
          <w:szCs w:val="22"/>
        </w:rPr>
        <w:t xml:space="preserve">? </w:t>
      </w:r>
    </w:p>
    <w:p w14:paraId="5C3BC476" w14:textId="77777777" w:rsidR="004F38CD" w:rsidRPr="00240592" w:rsidRDefault="00B56D58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729305160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Não    </w:t>
      </w:r>
      <w:sdt>
        <w:sdtPr>
          <w:rPr>
            <w:rFonts w:ascii="Bookman Old Style" w:hAnsi="Bookman Old Style" w:cs="Calibri"/>
            <w:b/>
            <w:sz w:val="22"/>
            <w:szCs w:val="22"/>
          </w:rPr>
          <w:id w:val="608478725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Sim </w:t>
      </w:r>
      <w:r w:rsidR="004F38CD" w:rsidRPr="00240592">
        <w:rPr>
          <w:rFonts w:ascii="Bookman Old Style" w:hAnsi="Bookman Old Style" w:cs="Calibri"/>
          <w:i/>
          <w:sz w:val="22"/>
          <w:szCs w:val="22"/>
        </w:rPr>
        <w:t>(justifique)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: </w:t>
      </w:r>
      <w:sdt>
        <w:sdtPr>
          <w:rPr>
            <w:rFonts w:ascii="Bookman Old Style" w:hAnsi="Bookman Old Style" w:cs="Calibri"/>
            <w:sz w:val="22"/>
            <w:szCs w:val="22"/>
          </w:rPr>
          <w:id w:val="2007470868"/>
        </w:sdtPr>
        <w:sdtEndPr/>
        <w:sdtContent>
          <w:r w:rsidR="004F38CD" w:rsidRPr="00240592">
            <w:rPr>
              <w:rFonts w:ascii="Bookman Old Style" w:hAnsi="Bookman Old Style" w:cs="Calibri"/>
              <w:sz w:val="22"/>
              <w:szCs w:val="22"/>
            </w:rPr>
            <w:t>__________________________________________________</w:t>
          </w:r>
        </w:sdtContent>
      </w:sdt>
    </w:p>
    <w:p w14:paraId="7BECD594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</w:p>
    <w:p w14:paraId="47CA927D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 xml:space="preserve">2.6.3 </w:t>
      </w:r>
      <w:r w:rsidRPr="00240592">
        <w:rPr>
          <w:rFonts w:ascii="Bookman Old Style" w:hAnsi="Bookman Old Style" w:cs="Calibri"/>
          <w:sz w:val="22"/>
          <w:szCs w:val="22"/>
        </w:rPr>
        <w:t xml:space="preserve">Os custos indiretos, relacionados com as despesas de manutenção, utilização, reposição, depreciação e impacto ambiental, entre outros fatores vinculados ao ciclo de vida do objeto licitado, foram considerados para a definição da solução encontrada? </w:t>
      </w:r>
    </w:p>
    <w:p w14:paraId="4162ABD6" w14:textId="5B943A4C" w:rsidR="004F38CD" w:rsidRPr="00240592" w:rsidRDefault="00B56D58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2045509280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D70321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Sim    </w:t>
      </w:r>
      <w:sdt>
        <w:sdtPr>
          <w:rPr>
            <w:rFonts w:ascii="Bookman Old Style" w:hAnsi="Bookman Old Style" w:cs="Calibri"/>
            <w:b/>
            <w:sz w:val="22"/>
            <w:szCs w:val="22"/>
          </w:rPr>
          <w:id w:val="-131024325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D70321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Não </w:t>
      </w:r>
      <w:r w:rsidR="004F38CD" w:rsidRPr="00240592">
        <w:rPr>
          <w:rFonts w:ascii="Bookman Old Style" w:hAnsi="Bookman Old Style" w:cs="Calibri"/>
          <w:i/>
          <w:sz w:val="22"/>
          <w:szCs w:val="22"/>
        </w:rPr>
        <w:t>(justifique)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: </w:t>
      </w:r>
      <w:sdt>
        <w:sdtPr>
          <w:rPr>
            <w:rFonts w:ascii="Bookman Old Style" w:hAnsi="Bookman Old Style" w:cs="Calibri"/>
            <w:sz w:val="22"/>
            <w:szCs w:val="22"/>
          </w:rPr>
          <w:id w:val="-703478621"/>
        </w:sdtPr>
        <w:sdtEndPr/>
        <w:sdtContent>
          <w:r w:rsidR="00D70321" w:rsidRPr="00240592">
            <w:rPr>
              <w:rFonts w:ascii="Bookman Old Style" w:hAnsi="Bookman Old Style" w:cs="Calibri"/>
              <w:sz w:val="22"/>
              <w:szCs w:val="22"/>
            </w:rPr>
            <w:t>Não se aplica.</w:t>
          </w:r>
        </w:sdtContent>
      </w:sdt>
    </w:p>
    <w:p w14:paraId="01671633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</w:p>
    <w:p w14:paraId="6ACB53C1" w14:textId="77777777" w:rsidR="004F38CD" w:rsidRPr="00240592" w:rsidRDefault="004F38CD" w:rsidP="004F38CD">
      <w:pPr>
        <w:jc w:val="both"/>
        <w:rPr>
          <w:rFonts w:ascii="Bookman Old Style" w:hAnsi="Bookman Old Style" w:cs="Calibri"/>
          <w:i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2.7 Resultados pretendidos</w:t>
      </w:r>
      <w:r w:rsidRPr="00240592">
        <w:rPr>
          <w:rFonts w:ascii="Bookman Old Style" w:hAnsi="Bookman Old Style" w:cs="Calibri"/>
          <w:i/>
          <w:sz w:val="22"/>
          <w:szCs w:val="22"/>
        </w:rPr>
        <w:t>:</w:t>
      </w:r>
    </w:p>
    <w:p w14:paraId="6195C64A" w14:textId="5E329EA9" w:rsidR="00027DA1" w:rsidRPr="00027DA1" w:rsidRDefault="00027DA1" w:rsidP="00027DA1">
      <w:pPr>
        <w:jc w:val="both"/>
        <w:rPr>
          <w:rFonts w:ascii="Bookman Old Style" w:eastAsia="CourierNewPSMT" w:hAnsi="Bookman Old Style" w:cs="Calibri"/>
          <w:sz w:val="22"/>
          <w:szCs w:val="22"/>
        </w:rPr>
      </w:pPr>
      <w:r>
        <w:rPr>
          <w:rFonts w:ascii="Bookman Old Style" w:eastAsia="CourierNewPSMT" w:hAnsi="Bookman Old Style" w:cs="Calibri"/>
          <w:sz w:val="22"/>
          <w:szCs w:val="22"/>
        </w:rPr>
        <w:t>-</w:t>
      </w:r>
      <w:r w:rsidRPr="00027DA1">
        <w:rPr>
          <w:rFonts w:ascii="Bookman Old Style" w:eastAsia="CourierNewPSMT" w:hAnsi="Bookman Old Style" w:cs="Calibri"/>
          <w:sz w:val="22"/>
          <w:szCs w:val="22"/>
        </w:rPr>
        <w:t xml:space="preserve"> Ampliação das práticas pedagógicas inclusivas e lúdicas;</w:t>
      </w:r>
    </w:p>
    <w:p w14:paraId="49E4E577" w14:textId="5C44F118" w:rsidR="00027DA1" w:rsidRPr="00027DA1" w:rsidRDefault="00027DA1" w:rsidP="00027DA1">
      <w:pPr>
        <w:jc w:val="both"/>
        <w:rPr>
          <w:rFonts w:ascii="Bookman Old Style" w:eastAsia="CourierNewPSMT" w:hAnsi="Bookman Old Style" w:cs="Calibri"/>
          <w:sz w:val="22"/>
          <w:szCs w:val="22"/>
        </w:rPr>
      </w:pPr>
      <w:r>
        <w:rPr>
          <w:rFonts w:ascii="Bookman Old Style" w:eastAsia="CourierNewPSMT" w:hAnsi="Bookman Old Style" w:cs="Calibri"/>
          <w:sz w:val="22"/>
          <w:szCs w:val="22"/>
        </w:rPr>
        <w:t>-</w:t>
      </w:r>
      <w:r w:rsidRPr="00027DA1">
        <w:rPr>
          <w:rFonts w:ascii="Bookman Old Style" w:eastAsia="CourierNewPSMT" w:hAnsi="Bookman Old Style" w:cs="Calibri"/>
          <w:sz w:val="22"/>
          <w:szCs w:val="22"/>
        </w:rPr>
        <w:t xml:space="preserve">  Melhoria do engajamento de alunos com deficiência ou dificuldades de aprendizagem;</w:t>
      </w:r>
    </w:p>
    <w:p w14:paraId="6D43E53D" w14:textId="093BB841" w:rsidR="00027DA1" w:rsidRPr="00027DA1" w:rsidRDefault="00027DA1" w:rsidP="00027DA1">
      <w:pPr>
        <w:jc w:val="both"/>
        <w:rPr>
          <w:rFonts w:ascii="Bookman Old Style" w:eastAsia="CourierNewPSMT" w:hAnsi="Bookman Old Style" w:cs="Calibri"/>
          <w:sz w:val="22"/>
          <w:szCs w:val="22"/>
        </w:rPr>
      </w:pPr>
      <w:r>
        <w:rPr>
          <w:rFonts w:ascii="Bookman Old Style" w:eastAsia="CourierNewPSMT" w:hAnsi="Bookman Old Style" w:cs="Calibri"/>
          <w:sz w:val="22"/>
          <w:szCs w:val="22"/>
        </w:rPr>
        <w:t>-</w:t>
      </w:r>
      <w:r w:rsidRPr="00027DA1">
        <w:rPr>
          <w:rFonts w:ascii="Bookman Old Style" w:eastAsia="CourierNewPSMT" w:hAnsi="Bookman Old Style" w:cs="Calibri"/>
          <w:sz w:val="22"/>
          <w:szCs w:val="22"/>
        </w:rPr>
        <w:t xml:space="preserve"> Consolidação de uma cultura escolar voltada </w:t>
      </w:r>
      <w:r w:rsidR="00ED1DEA">
        <w:rPr>
          <w:rFonts w:ascii="Bookman Old Style" w:eastAsia="CourierNewPSMT" w:hAnsi="Bookman Old Style" w:cs="Calibri"/>
          <w:sz w:val="22"/>
          <w:szCs w:val="22"/>
        </w:rPr>
        <w:t xml:space="preserve">ao respeito </w:t>
      </w:r>
      <w:r w:rsidRPr="00027DA1">
        <w:rPr>
          <w:rFonts w:ascii="Bookman Old Style" w:eastAsia="CourierNewPSMT" w:hAnsi="Bookman Old Style" w:cs="Calibri"/>
          <w:sz w:val="22"/>
          <w:szCs w:val="22"/>
        </w:rPr>
        <w:t>à diversidade e à equidade;</w:t>
      </w:r>
    </w:p>
    <w:p w14:paraId="60BE3B49" w14:textId="2876DB84" w:rsidR="00027DA1" w:rsidRPr="00027DA1" w:rsidRDefault="00027DA1" w:rsidP="00027DA1">
      <w:pPr>
        <w:jc w:val="both"/>
        <w:rPr>
          <w:rFonts w:ascii="Bookman Old Style" w:eastAsia="CourierNewPSMT" w:hAnsi="Bookman Old Style" w:cs="Calibri"/>
          <w:sz w:val="22"/>
          <w:szCs w:val="22"/>
        </w:rPr>
      </w:pPr>
      <w:r>
        <w:rPr>
          <w:rFonts w:ascii="Bookman Old Style" w:eastAsia="CourierNewPSMT" w:hAnsi="Bookman Old Style" w:cs="Calibri"/>
          <w:sz w:val="22"/>
          <w:szCs w:val="22"/>
        </w:rPr>
        <w:t>-</w:t>
      </w:r>
      <w:r w:rsidRPr="00027DA1">
        <w:rPr>
          <w:rFonts w:ascii="Bookman Old Style" w:eastAsia="CourierNewPSMT" w:hAnsi="Bookman Old Style" w:cs="Calibri"/>
          <w:sz w:val="22"/>
          <w:szCs w:val="22"/>
        </w:rPr>
        <w:t xml:space="preserve">  Formação continuada de professores em temáticas prioritárias.</w:t>
      </w:r>
    </w:p>
    <w:p w14:paraId="5BD296CE" w14:textId="77777777" w:rsidR="00C155BD" w:rsidRPr="00240592" w:rsidRDefault="00C155BD" w:rsidP="004F38CD">
      <w:pPr>
        <w:jc w:val="both"/>
        <w:rPr>
          <w:rFonts w:ascii="Bookman Old Style" w:hAnsi="Bookman Old Style" w:cs="Calibri"/>
          <w:sz w:val="22"/>
          <w:szCs w:val="22"/>
        </w:rPr>
      </w:pPr>
    </w:p>
    <w:p w14:paraId="0812629C" w14:textId="77777777" w:rsidR="004F38CD" w:rsidRPr="00240592" w:rsidRDefault="004F38CD" w:rsidP="004F38CD">
      <w:pPr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 xml:space="preserve">2.8 </w:t>
      </w:r>
      <w:r w:rsidRPr="00240592">
        <w:rPr>
          <w:rFonts w:ascii="Bookman Old Style" w:hAnsi="Bookman Old Style" w:cs="Calibri"/>
          <w:sz w:val="22"/>
          <w:szCs w:val="22"/>
        </w:rPr>
        <w:t>É recomendável que o edital preveja a utilização de mão de obra, materiais, tecnologias e matérias-primas existentes no local da execução, conservação e operação do bem ou serviço que se pretende contratar?</w:t>
      </w:r>
    </w:p>
    <w:p w14:paraId="445DB7F7" w14:textId="77777777" w:rsidR="004F38CD" w:rsidRPr="00240592" w:rsidRDefault="00B56D58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1604003123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Não    </w:t>
      </w:r>
      <w:sdt>
        <w:sdtPr>
          <w:rPr>
            <w:rFonts w:ascii="Bookman Old Style" w:hAnsi="Bookman Old Style" w:cs="Calibri"/>
            <w:b/>
            <w:sz w:val="22"/>
            <w:szCs w:val="22"/>
          </w:rPr>
          <w:id w:val="1536226592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Sim </w:t>
      </w:r>
      <w:r w:rsidR="004F38CD" w:rsidRPr="00240592">
        <w:rPr>
          <w:rFonts w:ascii="Bookman Old Style" w:hAnsi="Bookman Old Style" w:cs="Calibri"/>
          <w:i/>
          <w:sz w:val="22"/>
          <w:szCs w:val="22"/>
        </w:rPr>
        <w:t>(justifique, explicando que tal medida não afetará a competitividade do processo licitatório, muito menos a eficiência do contrato)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: </w:t>
      </w:r>
    </w:p>
    <w:p w14:paraId="5A674889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</w:p>
    <w:p w14:paraId="47568663" w14:textId="77777777" w:rsidR="004F38CD" w:rsidRPr="00240592" w:rsidRDefault="004F38CD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 xml:space="preserve">2.9 </w:t>
      </w:r>
      <w:r w:rsidRPr="00240592">
        <w:rPr>
          <w:rFonts w:ascii="Bookman Old Style" w:hAnsi="Bookman Old Style" w:cs="Calibri"/>
          <w:sz w:val="22"/>
          <w:szCs w:val="22"/>
        </w:rPr>
        <w:t>Considerando a natureza do objeto que se pretende licitar, e considerando que no caso específico a avaliação e a ponderação da qualidade técnica das propostas podem vir a superar os requisitos mínimos estabelecidos pelo Edital, há relevante interesse público para os fins pretendidos pela Administração, de modo que se recomenda como critério de julgamento o de “técnica e preço”.</w:t>
      </w:r>
    </w:p>
    <w:p w14:paraId="5D6E5CE7" w14:textId="77777777" w:rsidR="004F38CD" w:rsidRPr="00240592" w:rsidRDefault="00B56D58" w:rsidP="004F38CD">
      <w:pPr>
        <w:jc w:val="both"/>
        <w:rPr>
          <w:rFonts w:ascii="Bookman Old Style" w:hAnsi="Bookman Old Style" w:cs="Calibri"/>
          <w:b/>
          <w:sz w:val="22"/>
          <w:szCs w:val="22"/>
        </w:rPr>
      </w:pPr>
      <w:sdt>
        <w:sdtPr>
          <w:rPr>
            <w:rFonts w:ascii="Bookman Old Style" w:hAnsi="Bookman Old Style" w:cs="Calibri"/>
            <w:b/>
            <w:sz w:val="22"/>
            <w:szCs w:val="22"/>
          </w:rPr>
          <w:id w:val="-1586993972"/>
          <w14:checkbox>
            <w14:checked w14:val="1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Bookman Old Style" w:hAnsi="Bookman Old Style" w:cs="Calibri"/>
              <w:b/>
              <w:sz w:val="22"/>
              <w:szCs w:val="22"/>
            </w:rPr>
            <w:sym w:font="Wingdings" w:char="F078"/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Não    </w:t>
      </w:r>
      <w:sdt>
        <w:sdtPr>
          <w:rPr>
            <w:rFonts w:ascii="Bookman Old Style" w:hAnsi="Bookman Old Style" w:cs="Calibri"/>
            <w:b/>
            <w:sz w:val="22"/>
            <w:szCs w:val="22"/>
          </w:rPr>
          <w:id w:val="769665243"/>
          <w14:checkbox>
            <w14:checked w14:val="0"/>
            <w14:checkedState w14:val="0078" w14:font="Wingdings"/>
            <w14:uncheckedState w14:val="2610" w14:font="MS Gothic"/>
          </w14:checkbox>
        </w:sdtPr>
        <w:sdtEndPr/>
        <w:sdtContent>
          <w:r w:rsidR="004F38CD" w:rsidRPr="00240592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="004F38CD"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Sim </w:t>
      </w:r>
      <w:r w:rsidR="004F38CD" w:rsidRPr="00240592">
        <w:rPr>
          <w:rFonts w:ascii="Bookman Old Style" w:hAnsi="Bookman Old Style" w:cs="Calibri"/>
          <w:i/>
          <w:sz w:val="22"/>
          <w:szCs w:val="22"/>
        </w:rPr>
        <w:t>(justifique)</w:t>
      </w:r>
      <w:r w:rsidR="004F38CD" w:rsidRPr="00240592">
        <w:rPr>
          <w:rFonts w:ascii="Bookman Old Style" w:hAnsi="Bookman Old Style" w:cs="Calibri"/>
          <w:sz w:val="22"/>
          <w:szCs w:val="22"/>
        </w:rPr>
        <w:t xml:space="preserve">: </w:t>
      </w:r>
      <w:sdt>
        <w:sdtPr>
          <w:rPr>
            <w:rFonts w:ascii="Bookman Old Style" w:hAnsi="Bookman Old Style" w:cs="Calibri"/>
            <w:sz w:val="22"/>
            <w:szCs w:val="22"/>
          </w:rPr>
          <w:id w:val="-1306927335"/>
        </w:sdtPr>
        <w:sdtEndPr/>
        <w:sdtContent>
          <w:sdt>
            <w:sdtPr>
              <w:rPr>
                <w:rFonts w:ascii="Bookman Old Style" w:hAnsi="Bookman Old Style" w:cs="Calibri"/>
                <w:sz w:val="22"/>
                <w:szCs w:val="22"/>
              </w:rPr>
              <w:id w:val="1300506207"/>
            </w:sdtPr>
            <w:sdtEndPr/>
            <w:sdtContent>
              <w:r w:rsidR="004F38CD" w:rsidRPr="00240592">
                <w:rPr>
                  <w:rFonts w:ascii="Bookman Old Style" w:hAnsi="Bookman Old Style" w:cs="Calibri"/>
                  <w:sz w:val="22"/>
                  <w:szCs w:val="22"/>
                </w:rPr>
                <w:t>Não se aplica</w:t>
              </w:r>
            </w:sdtContent>
          </w:sdt>
        </w:sdtContent>
      </w:sdt>
    </w:p>
    <w:p w14:paraId="6DEEFB0F" w14:textId="77777777" w:rsidR="004F38CD" w:rsidRPr="00240592" w:rsidRDefault="004F38CD" w:rsidP="004F38CD">
      <w:pPr>
        <w:widowControl w:val="0"/>
        <w:tabs>
          <w:tab w:val="left" w:pos="1298"/>
        </w:tabs>
        <w:autoSpaceDE w:val="0"/>
        <w:autoSpaceDN w:val="0"/>
        <w:ind w:right="113"/>
        <w:jc w:val="both"/>
        <w:rPr>
          <w:rFonts w:ascii="Bookman Old Style" w:hAnsi="Bookman Old Style" w:cs="Calibri"/>
          <w:b/>
          <w:sz w:val="22"/>
          <w:szCs w:val="22"/>
        </w:rPr>
      </w:pPr>
    </w:p>
    <w:p w14:paraId="042252EF" w14:textId="77777777" w:rsidR="004F38CD" w:rsidRPr="00240592" w:rsidRDefault="004F38CD" w:rsidP="004F38CD">
      <w:pPr>
        <w:widowControl w:val="0"/>
        <w:tabs>
          <w:tab w:val="left" w:pos="1298"/>
        </w:tabs>
        <w:autoSpaceDE w:val="0"/>
        <w:autoSpaceDN w:val="0"/>
        <w:ind w:right="113"/>
        <w:jc w:val="both"/>
        <w:rPr>
          <w:rFonts w:ascii="Bookman Old Style" w:hAnsi="Bookman Old Style" w:cs="Calibri"/>
          <w:b/>
          <w:spacing w:val="-57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3. DESCRIÇÃO TÉCNICA, QUANTITATIVA E O CUSTO DO OBJETO A SER CONTRATADO:</w:t>
      </w:r>
    </w:p>
    <w:p w14:paraId="3FC0D697" w14:textId="676235E3" w:rsidR="00C155BD" w:rsidRPr="00240592" w:rsidRDefault="00E55C74" w:rsidP="00C155BD">
      <w:pPr>
        <w:tabs>
          <w:tab w:val="left" w:pos="709"/>
        </w:tabs>
        <w:autoSpaceDE w:val="0"/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 xml:space="preserve">3.1. </w:t>
      </w:r>
      <w:r w:rsidR="00C155BD" w:rsidRPr="00240592">
        <w:rPr>
          <w:rFonts w:ascii="Bookman Old Style" w:hAnsi="Bookman Old Style" w:cs="Calibri"/>
          <w:sz w:val="22"/>
          <w:szCs w:val="22"/>
        </w:rPr>
        <w:t xml:space="preserve">Os </w:t>
      </w:r>
      <w:r w:rsidR="00507D6D">
        <w:rPr>
          <w:rFonts w:ascii="Bookman Old Style" w:hAnsi="Bookman Old Style" w:cs="Calibri"/>
          <w:sz w:val="22"/>
          <w:szCs w:val="22"/>
          <w:lang w:eastAsia="zh-CN"/>
        </w:rPr>
        <w:t>materiais a ser</w:t>
      </w:r>
      <w:r w:rsidR="00ED1DEA">
        <w:rPr>
          <w:rFonts w:ascii="Bookman Old Style" w:hAnsi="Bookman Old Style" w:cs="Calibri"/>
          <w:sz w:val="22"/>
          <w:szCs w:val="22"/>
          <w:lang w:eastAsia="zh-CN"/>
        </w:rPr>
        <w:t>em</w:t>
      </w:r>
      <w:r w:rsidR="00507D6D">
        <w:rPr>
          <w:rFonts w:ascii="Bookman Old Style" w:hAnsi="Bookman Old Style" w:cs="Calibri"/>
          <w:sz w:val="22"/>
          <w:szCs w:val="22"/>
          <w:lang w:eastAsia="zh-CN"/>
        </w:rPr>
        <w:t xml:space="preserve"> fornecidos</w:t>
      </w:r>
      <w:r w:rsidR="00C155BD" w:rsidRPr="00240592">
        <w:rPr>
          <w:rFonts w:ascii="Bookman Old Style" w:hAnsi="Bookman Old Style" w:cs="Calibri"/>
          <w:sz w:val="22"/>
          <w:szCs w:val="22"/>
        </w:rPr>
        <w:t xml:space="preserve"> pela Contratada </w:t>
      </w:r>
      <w:r w:rsidR="00507D6D">
        <w:rPr>
          <w:rFonts w:ascii="Bookman Old Style" w:hAnsi="Bookman Old Style" w:cs="Calibri"/>
          <w:sz w:val="22"/>
          <w:szCs w:val="22"/>
        </w:rPr>
        <w:t>são</w:t>
      </w:r>
      <w:r w:rsidR="00C155BD" w:rsidRPr="00240592">
        <w:rPr>
          <w:rFonts w:ascii="Bookman Old Style" w:hAnsi="Bookman Old Style" w:cs="Calibri"/>
          <w:sz w:val="22"/>
          <w:szCs w:val="22"/>
        </w:rPr>
        <w:t>:</w:t>
      </w:r>
    </w:p>
    <w:tbl>
      <w:tblPr>
        <w:tblStyle w:val="Tabelacomgrade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6232"/>
        <w:gridCol w:w="1134"/>
        <w:gridCol w:w="1134"/>
        <w:gridCol w:w="1276"/>
      </w:tblGrid>
      <w:tr w:rsidR="00507D6D" w:rsidRPr="00EF21D1" w14:paraId="3CC239E8" w14:textId="77777777" w:rsidTr="000F38FC">
        <w:trPr>
          <w:jc w:val="center"/>
        </w:trPr>
        <w:tc>
          <w:tcPr>
            <w:tcW w:w="6232" w:type="dxa"/>
            <w:vAlign w:val="center"/>
          </w:tcPr>
          <w:p w14:paraId="734F9124" w14:textId="77777777" w:rsidR="00507D6D" w:rsidRPr="00EF21D1" w:rsidRDefault="00507D6D" w:rsidP="000F38FC">
            <w:pPr>
              <w:jc w:val="center"/>
              <w:rPr>
                <w:rFonts w:ascii="Bookman Old Style" w:hAnsi="Bookman Old Style" w:cs="Calibri"/>
                <w:b/>
                <w:sz w:val="22"/>
                <w:szCs w:val="22"/>
              </w:rPr>
            </w:pPr>
            <w:r w:rsidRPr="00EF21D1">
              <w:rPr>
                <w:rFonts w:ascii="Bookman Old Style" w:hAnsi="Bookman Old Style" w:cs="Calibri"/>
                <w:b/>
                <w:sz w:val="22"/>
                <w:szCs w:val="22"/>
              </w:rPr>
              <w:t xml:space="preserve">Descrição </w:t>
            </w:r>
            <w:r>
              <w:rPr>
                <w:rFonts w:ascii="Bookman Old Style" w:hAnsi="Bookman Old Style" w:cs="Calibri"/>
                <w:b/>
                <w:sz w:val="22"/>
                <w:szCs w:val="22"/>
              </w:rPr>
              <w:t>dos materiais</w:t>
            </w:r>
          </w:p>
        </w:tc>
        <w:tc>
          <w:tcPr>
            <w:tcW w:w="1134" w:type="dxa"/>
          </w:tcPr>
          <w:p w14:paraId="4E800624" w14:textId="77777777" w:rsidR="00507D6D" w:rsidRPr="00EF21D1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/>
                <w:sz w:val="22"/>
                <w:szCs w:val="22"/>
              </w:rPr>
            </w:pPr>
            <w:r w:rsidRPr="00EF21D1">
              <w:rPr>
                <w:rFonts w:ascii="Bookman Old Style" w:hAnsi="Bookman Old Style" w:cs="Calibri"/>
                <w:b/>
                <w:sz w:val="22"/>
                <w:szCs w:val="22"/>
              </w:rPr>
              <w:t>Quant./ Unid.</w:t>
            </w:r>
          </w:p>
        </w:tc>
        <w:tc>
          <w:tcPr>
            <w:tcW w:w="1134" w:type="dxa"/>
            <w:vAlign w:val="center"/>
          </w:tcPr>
          <w:p w14:paraId="20787ADB" w14:textId="77777777" w:rsidR="00507D6D" w:rsidRPr="00EF21D1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/>
                <w:sz w:val="22"/>
                <w:szCs w:val="22"/>
              </w:rPr>
            </w:pPr>
            <w:r w:rsidRPr="00EF21D1">
              <w:rPr>
                <w:rFonts w:ascii="Bookman Old Style" w:hAnsi="Bookman Old Style" w:cs="Calibri"/>
                <w:b/>
                <w:sz w:val="22"/>
                <w:szCs w:val="22"/>
              </w:rPr>
              <w:t xml:space="preserve">Valor Unit. </w:t>
            </w:r>
          </w:p>
        </w:tc>
        <w:tc>
          <w:tcPr>
            <w:tcW w:w="1276" w:type="dxa"/>
            <w:vAlign w:val="center"/>
          </w:tcPr>
          <w:p w14:paraId="490DECFD" w14:textId="77777777" w:rsidR="00507D6D" w:rsidRPr="00EF21D1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/>
                <w:sz w:val="22"/>
                <w:szCs w:val="22"/>
              </w:rPr>
            </w:pPr>
            <w:r w:rsidRPr="00EF21D1">
              <w:rPr>
                <w:rFonts w:ascii="Bookman Old Style" w:hAnsi="Bookman Old Style" w:cs="Calibri"/>
                <w:b/>
                <w:sz w:val="22"/>
                <w:szCs w:val="22"/>
              </w:rPr>
              <w:t>Valor</w:t>
            </w:r>
          </w:p>
          <w:p w14:paraId="3649800D" w14:textId="77777777" w:rsidR="00507D6D" w:rsidRPr="00EF21D1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/>
                <w:sz w:val="22"/>
                <w:szCs w:val="22"/>
              </w:rPr>
            </w:pPr>
            <w:r w:rsidRPr="00EF21D1">
              <w:rPr>
                <w:rFonts w:ascii="Bookman Old Style" w:hAnsi="Bookman Old Style" w:cs="Calibri"/>
                <w:b/>
                <w:sz w:val="22"/>
                <w:szCs w:val="22"/>
              </w:rPr>
              <w:t xml:space="preserve">Total </w:t>
            </w:r>
          </w:p>
        </w:tc>
      </w:tr>
      <w:tr w:rsidR="00507D6D" w:rsidRPr="00EF21D1" w14:paraId="040C4B82" w14:textId="77777777" w:rsidTr="000F38FC">
        <w:trPr>
          <w:trHeight w:val="1776"/>
          <w:jc w:val="center"/>
        </w:trPr>
        <w:tc>
          <w:tcPr>
            <w:tcW w:w="6232" w:type="dxa"/>
          </w:tcPr>
          <w:p w14:paraId="02344231" w14:textId="77777777" w:rsidR="00507D6D" w:rsidRPr="00ED1DEA" w:rsidRDefault="00507D6D" w:rsidP="000F38FC">
            <w:pPr>
              <w:jc w:val="both"/>
              <w:rPr>
                <w:rFonts w:ascii="Bookman Old Style" w:hAnsi="Bookman Old Style" w:cs="Calibri"/>
                <w:lang w:eastAsia="zh-CN"/>
              </w:rPr>
            </w:pPr>
            <w:r w:rsidRPr="00ED1DEA">
              <w:rPr>
                <w:rFonts w:ascii="Bookman Old Style" w:hAnsi="Bookman Old Style" w:cs="Calibri"/>
                <w:lang w:eastAsia="zh-CN"/>
              </w:rPr>
              <w:t>Projeto Castelo Sensorial.</w:t>
            </w:r>
          </w:p>
          <w:p w14:paraId="29DBFB2A" w14:textId="77777777" w:rsidR="00507D6D" w:rsidRPr="00ED1DEA" w:rsidRDefault="00507D6D" w:rsidP="000F38FC">
            <w:pPr>
              <w:jc w:val="both"/>
              <w:rPr>
                <w:rFonts w:ascii="Bookman Old Style" w:hAnsi="Bookman Old Style" w:cs="Calibri"/>
              </w:rPr>
            </w:pPr>
            <w:r w:rsidRPr="00ED1DEA">
              <w:rPr>
                <w:rFonts w:ascii="Bookman Old Style" w:hAnsi="Bookman Old Style" w:cs="Calibri"/>
                <w:lang w:eastAsia="zh-CN"/>
              </w:rPr>
              <w:t>Kit Castelo Sensorial (ISBN 9786598465025), composto por castelo em MDF (estante), uma casinha sensorial e 60 livros sensoriais, que incluem diferentes texturas, sons, cores, visando a adequação à faixa etária das crianças e abordar temas relevantes para o desenvolvimento delas.</w:t>
            </w:r>
          </w:p>
        </w:tc>
        <w:tc>
          <w:tcPr>
            <w:tcW w:w="1134" w:type="dxa"/>
          </w:tcPr>
          <w:p w14:paraId="773F37EC" w14:textId="77777777" w:rsidR="00507D6D" w:rsidRPr="00ED1DEA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Cs/>
              </w:rPr>
            </w:pPr>
            <w:r w:rsidRPr="00ED1DEA">
              <w:rPr>
                <w:rFonts w:ascii="Bookman Old Style" w:hAnsi="Bookman Old Style" w:cs="Calibri"/>
                <w:bCs/>
              </w:rPr>
              <w:t>01 unidade</w:t>
            </w:r>
          </w:p>
        </w:tc>
        <w:tc>
          <w:tcPr>
            <w:tcW w:w="1134" w:type="dxa"/>
          </w:tcPr>
          <w:p w14:paraId="4F515C62" w14:textId="77777777" w:rsidR="00507D6D" w:rsidRPr="00ED1DEA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Cs/>
              </w:rPr>
            </w:pPr>
            <w:r w:rsidRPr="00ED1DEA">
              <w:rPr>
                <w:rFonts w:ascii="Bookman Old Style" w:hAnsi="Bookman Old Style" w:cs="Calibri"/>
                <w:bCs/>
              </w:rPr>
              <w:t xml:space="preserve">R$ 5.500,00 </w:t>
            </w:r>
          </w:p>
        </w:tc>
        <w:tc>
          <w:tcPr>
            <w:tcW w:w="1276" w:type="dxa"/>
          </w:tcPr>
          <w:p w14:paraId="7F51FAFB" w14:textId="77777777" w:rsidR="00507D6D" w:rsidRPr="00ED1DEA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Cs/>
              </w:rPr>
            </w:pPr>
            <w:r w:rsidRPr="00ED1DEA">
              <w:rPr>
                <w:rFonts w:ascii="Bookman Old Style" w:hAnsi="Bookman Old Style" w:cs="Calibri"/>
                <w:bCs/>
              </w:rPr>
              <w:t xml:space="preserve">R$ </w:t>
            </w:r>
          </w:p>
          <w:p w14:paraId="07167828" w14:textId="77777777" w:rsidR="00507D6D" w:rsidRPr="00ED1DEA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Cs/>
              </w:rPr>
            </w:pPr>
            <w:r w:rsidRPr="00ED1DEA">
              <w:rPr>
                <w:rFonts w:ascii="Bookman Old Style" w:hAnsi="Bookman Old Style" w:cs="Calibri"/>
                <w:bCs/>
              </w:rPr>
              <w:t xml:space="preserve"> 5.500,00</w:t>
            </w:r>
          </w:p>
        </w:tc>
      </w:tr>
      <w:tr w:rsidR="00507D6D" w:rsidRPr="00EF21D1" w14:paraId="35D0E588" w14:textId="77777777" w:rsidTr="000F38FC">
        <w:trPr>
          <w:trHeight w:val="951"/>
          <w:jc w:val="center"/>
        </w:trPr>
        <w:tc>
          <w:tcPr>
            <w:tcW w:w="6232" w:type="dxa"/>
          </w:tcPr>
          <w:p w14:paraId="66B97DCF" w14:textId="77777777" w:rsidR="00507D6D" w:rsidRPr="00ED1DEA" w:rsidRDefault="00507D6D" w:rsidP="000F38FC">
            <w:pPr>
              <w:jc w:val="both"/>
              <w:rPr>
                <w:rFonts w:ascii="Bookman Old Style" w:hAnsi="Bookman Old Style" w:cs="Calibri"/>
                <w:lang w:eastAsia="zh-CN"/>
              </w:rPr>
            </w:pPr>
            <w:r w:rsidRPr="00ED1DEA">
              <w:rPr>
                <w:rFonts w:ascii="Bookman Old Style" w:hAnsi="Bookman Old Style" w:cs="Calibri"/>
                <w:lang w:eastAsia="zh-CN"/>
              </w:rPr>
              <w:t>Projeto Raízes Culturais - Uma Jornada pela Diversidade</w:t>
            </w:r>
            <w:r w:rsidRPr="00ED1DEA">
              <w:rPr>
                <w:rFonts w:ascii="Bookman Old Style" w:hAnsi="Bookman Old Style" w:cs="Arial"/>
              </w:rPr>
              <w:t xml:space="preserve"> (ISBN 9786598465001). </w:t>
            </w:r>
            <w:r w:rsidRPr="00ED1DEA">
              <w:rPr>
                <w:rFonts w:ascii="Bookman Old Style" w:hAnsi="Bookman Old Style" w:cs="Calibri"/>
                <w:lang w:eastAsia="zh-CN"/>
              </w:rPr>
              <w:t xml:space="preserve"> </w:t>
            </w:r>
          </w:p>
          <w:p w14:paraId="751C6841" w14:textId="77777777" w:rsidR="00507D6D" w:rsidRPr="00ED1DEA" w:rsidRDefault="00507D6D" w:rsidP="000F38FC">
            <w:pPr>
              <w:jc w:val="both"/>
              <w:rPr>
                <w:rFonts w:ascii="Bookman Old Style" w:hAnsi="Bookman Old Style" w:cs="Calibri"/>
                <w:lang w:eastAsia="zh-CN"/>
              </w:rPr>
            </w:pPr>
            <w:r w:rsidRPr="00ED1DEA">
              <w:rPr>
                <w:rFonts w:ascii="Bookman Old Style" w:hAnsi="Bookman Old Style" w:cs="Calibri"/>
                <w:lang w:eastAsia="zh-CN"/>
              </w:rPr>
              <w:t>Composto por: 01 baú em MDF, 10 Bonecos de pano, 10 livros,01 tapete interativo e 01 plano de aula sugestivo com atividade em PDF.</w:t>
            </w:r>
          </w:p>
        </w:tc>
        <w:tc>
          <w:tcPr>
            <w:tcW w:w="1134" w:type="dxa"/>
          </w:tcPr>
          <w:p w14:paraId="5DD881B1" w14:textId="77777777" w:rsidR="00507D6D" w:rsidRPr="00ED1DEA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Cs/>
              </w:rPr>
            </w:pPr>
            <w:r w:rsidRPr="00ED1DEA">
              <w:rPr>
                <w:rFonts w:ascii="Bookman Old Style" w:hAnsi="Bookman Old Style" w:cs="Calibri"/>
                <w:bCs/>
              </w:rPr>
              <w:t>05 unidades</w:t>
            </w:r>
          </w:p>
        </w:tc>
        <w:tc>
          <w:tcPr>
            <w:tcW w:w="1134" w:type="dxa"/>
          </w:tcPr>
          <w:p w14:paraId="55F45BB6" w14:textId="77777777" w:rsidR="00507D6D" w:rsidRPr="00ED1DEA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Cs/>
              </w:rPr>
            </w:pPr>
            <w:r w:rsidRPr="00ED1DEA">
              <w:rPr>
                <w:rFonts w:ascii="Bookman Old Style" w:hAnsi="Bookman Old Style" w:cs="Calibri"/>
                <w:bCs/>
              </w:rPr>
              <w:t>R$ 5.500,00</w:t>
            </w:r>
          </w:p>
        </w:tc>
        <w:tc>
          <w:tcPr>
            <w:tcW w:w="1276" w:type="dxa"/>
          </w:tcPr>
          <w:p w14:paraId="1A6F2AFD" w14:textId="77777777" w:rsidR="00507D6D" w:rsidRPr="00ED1DEA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Cs/>
              </w:rPr>
            </w:pPr>
            <w:r w:rsidRPr="00ED1DEA">
              <w:rPr>
                <w:rFonts w:ascii="Bookman Old Style" w:hAnsi="Bookman Old Style" w:cs="Calibri"/>
                <w:bCs/>
              </w:rPr>
              <w:t>R$ 22.500,00</w:t>
            </w:r>
          </w:p>
        </w:tc>
      </w:tr>
      <w:tr w:rsidR="00507D6D" w:rsidRPr="00EF21D1" w14:paraId="382AF3A4" w14:textId="77777777" w:rsidTr="000F38FC">
        <w:trPr>
          <w:trHeight w:val="78"/>
          <w:jc w:val="center"/>
        </w:trPr>
        <w:tc>
          <w:tcPr>
            <w:tcW w:w="9776" w:type="dxa"/>
            <w:gridSpan w:val="4"/>
          </w:tcPr>
          <w:p w14:paraId="2A026009" w14:textId="77777777" w:rsidR="00507D6D" w:rsidRPr="00ED1DEA" w:rsidRDefault="00507D6D" w:rsidP="000F38FC">
            <w:pPr>
              <w:ind w:left="-57" w:right="-57"/>
              <w:jc w:val="center"/>
              <w:rPr>
                <w:rFonts w:ascii="Bookman Old Style" w:hAnsi="Bookman Old Style" w:cs="Calibri"/>
                <w:b/>
              </w:rPr>
            </w:pPr>
            <w:r w:rsidRPr="00ED1DEA">
              <w:rPr>
                <w:rFonts w:ascii="Bookman Old Style" w:hAnsi="Bookman Old Style" w:cs="Calibri"/>
                <w:b/>
              </w:rPr>
              <w:t>Valor total global de R$ 28.000,00</w:t>
            </w:r>
          </w:p>
        </w:tc>
      </w:tr>
    </w:tbl>
    <w:p w14:paraId="31C4AB6D" w14:textId="488AA41F" w:rsidR="00507D6D" w:rsidRPr="00EF21D1" w:rsidRDefault="00507D6D" w:rsidP="00507D6D">
      <w:pPr>
        <w:jc w:val="both"/>
        <w:rPr>
          <w:rFonts w:ascii="Bookman Old Style" w:hAnsi="Bookman Old Style" w:cs="Calibri"/>
          <w:sz w:val="22"/>
          <w:szCs w:val="22"/>
        </w:rPr>
      </w:pPr>
      <w:r>
        <w:rPr>
          <w:rFonts w:ascii="Bookman Old Style" w:hAnsi="Bookman Old Style" w:cs="Calibri"/>
          <w:b/>
          <w:bCs/>
          <w:sz w:val="22"/>
          <w:szCs w:val="22"/>
        </w:rPr>
        <w:lastRenderedPageBreak/>
        <w:t>3</w:t>
      </w:r>
      <w:r w:rsidRPr="00EF21D1">
        <w:rPr>
          <w:rFonts w:ascii="Bookman Old Style" w:hAnsi="Bookman Old Style" w:cs="Calibri"/>
          <w:b/>
          <w:bCs/>
          <w:sz w:val="22"/>
          <w:szCs w:val="22"/>
        </w:rPr>
        <w:t xml:space="preserve">.2. </w:t>
      </w:r>
      <w:r w:rsidRPr="00EF21D1">
        <w:rPr>
          <w:rFonts w:ascii="Bookman Old Style" w:hAnsi="Bookman Old Style" w:cs="Calibri"/>
          <w:sz w:val="22"/>
          <w:szCs w:val="22"/>
          <w:shd w:val="clear" w:color="auto" w:fill="FFFFFF"/>
        </w:rPr>
        <w:t xml:space="preserve">A fase preparatória deste processo licitatório, caracterizou-se pelo planejamento e está compatível com as leis orçamentárias, bem como abordou todas as considerações técnicas, mercadológicas e de gestão que podem interferir na contratação, </w:t>
      </w:r>
      <w:r w:rsidRPr="00EF21D1">
        <w:rPr>
          <w:rFonts w:ascii="Bookman Old Style" w:hAnsi="Bookman Old Style" w:cs="Calibri"/>
          <w:noProof/>
          <w:sz w:val="22"/>
          <w:szCs w:val="22"/>
        </w:rPr>
        <w:t>conforme</w:t>
      </w:r>
      <w:r w:rsidRPr="00EF21D1">
        <w:rPr>
          <w:rFonts w:ascii="Bookman Old Style" w:hAnsi="Bookman Old Style" w:cs="Calibri"/>
          <w:sz w:val="22"/>
          <w:szCs w:val="22"/>
        </w:rPr>
        <w:t xml:space="preserve"> disposto no inciso I do § 1° do art. 18 da Lei nº 14.133/2021.</w:t>
      </w:r>
      <w:r w:rsidRPr="00EF21D1">
        <w:rPr>
          <w:rFonts w:ascii="Bookman Old Style" w:hAnsi="Bookman Old Style" w:cs="Calibri"/>
          <w:noProof/>
          <w:sz w:val="22"/>
          <w:szCs w:val="22"/>
        </w:rPr>
        <w:t xml:space="preserve"> </w:t>
      </w:r>
    </w:p>
    <w:p w14:paraId="60F14BE3" w14:textId="36EC6A55" w:rsidR="00507D6D" w:rsidRPr="00EF21D1" w:rsidRDefault="00507D6D" w:rsidP="00507D6D">
      <w:pPr>
        <w:jc w:val="both"/>
        <w:rPr>
          <w:rFonts w:ascii="Bookman Old Style" w:hAnsi="Bookman Old Style" w:cs="Calibri"/>
          <w:sz w:val="22"/>
          <w:szCs w:val="22"/>
        </w:rPr>
      </w:pPr>
      <w:r>
        <w:rPr>
          <w:rFonts w:ascii="Bookman Old Style" w:hAnsi="Bookman Old Style" w:cs="Calibri"/>
          <w:b/>
          <w:bCs/>
          <w:sz w:val="22"/>
          <w:szCs w:val="22"/>
        </w:rPr>
        <w:t>3</w:t>
      </w:r>
      <w:r w:rsidRPr="00EF21D1">
        <w:rPr>
          <w:rFonts w:ascii="Bookman Old Style" w:hAnsi="Bookman Old Style" w:cs="Calibri"/>
          <w:b/>
          <w:bCs/>
          <w:sz w:val="22"/>
          <w:szCs w:val="22"/>
        </w:rPr>
        <w:t>.3.</w:t>
      </w:r>
      <w:r w:rsidRPr="00EF21D1">
        <w:rPr>
          <w:rFonts w:ascii="Bookman Old Style" w:hAnsi="Bookman Old Style" w:cs="Calibri"/>
          <w:sz w:val="22"/>
          <w:szCs w:val="22"/>
        </w:rPr>
        <w:t xml:space="preserve"> Os materiais, objeto desta contratação, são caracterizados como comum(ns), ou seja, aqueles cujos padrões de desempenho e qualidade podem ser objetivamente definidos pelo edital, por meio de especificações usuais de mercado.</w:t>
      </w:r>
    </w:p>
    <w:p w14:paraId="23F934C2" w14:textId="7D06DA21" w:rsidR="00507D6D" w:rsidRPr="00EF21D1" w:rsidRDefault="00507D6D" w:rsidP="00507D6D">
      <w:pPr>
        <w:jc w:val="both"/>
        <w:rPr>
          <w:rFonts w:ascii="Bookman Old Style" w:hAnsi="Bookman Old Style" w:cs="Calibri"/>
          <w:sz w:val="22"/>
          <w:szCs w:val="22"/>
        </w:rPr>
      </w:pPr>
      <w:r>
        <w:rPr>
          <w:rFonts w:ascii="Bookman Old Style" w:hAnsi="Bookman Old Style" w:cs="Calibri"/>
          <w:b/>
          <w:bCs/>
          <w:sz w:val="22"/>
          <w:szCs w:val="22"/>
        </w:rPr>
        <w:t>3</w:t>
      </w:r>
      <w:r w:rsidRPr="00EF21D1">
        <w:rPr>
          <w:rFonts w:ascii="Bookman Old Style" w:hAnsi="Bookman Old Style" w:cs="Calibri"/>
          <w:b/>
          <w:bCs/>
          <w:sz w:val="22"/>
          <w:szCs w:val="22"/>
        </w:rPr>
        <w:t>.4.</w:t>
      </w:r>
      <w:r w:rsidRPr="00EF21D1">
        <w:rPr>
          <w:rFonts w:ascii="Bookman Old Style" w:hAnsi="Bookman Old Style" w:cs="Calibri"/>
          <w:sz w:val="22"/>
          <w:szCs w:val="22"/>
        </w:rPr>
        <w:t xml:space="preserve"> Quanto ao fornecimento dos materiais, este será realizado por apenas uma empresa, visto que o objeto deve ser entregue de forma global e imediata, aproveitando as peculiaridades do mercado local com vistas à economicidade e manutenção dos parâmetros de qualidade, sem que isso afete a competição ou haja concentração de mercado. </w:t>
      </w:r>
    </w:p>
    <w:p w14:paraId="3AD3F6E8" w14:textId="54E31365" w:rsidR="004F38CD" w:rsidRPr="00240592" w:rsidRDefault="004F38CD" w:rsidP="00C155BD">
      <w:pPr>
        <w:jc w:val="both"/>
        <w:rPr>
          <w:rFonts w:ascii="Bookman Old Style" w:eastAsia="SimSun" w:hAnsi="Bookman Old Style" w:cs="Calibri"/>
          <w:kern w:val="1"/>
          <w:sz w:val="22"/>
          <w:szCs w:val="22"/>
          <w:lang w:eastAsia="zh-CN" w:bidi="hi-IN"/>
        </w:rPr>
      </w:pPr>
    </w:p>
    <w:p w14:paraId="70B40363" w14:textId="77777777" w:rsidR="004F38CD" w:rsidRPr="00240592" w:rsidRDefault="004F38CD" w:rsidP="004F38CD">
      <w:pPr>
        <w:pStyle w:val="Corpodetexto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>4. VIGÊNCIA DA CONTRATAÇÃO:</w:t>
      </w:r>
    </w:p>
    <w:p w14:paraId="28AAA63F" w14:textId="13B1DD6B" w:rsidR="00D70321" w:rsidRDefault="00E55C74" w:rsidP="00D70321">
      <w:pPr>
        <w:jc w:val="both"/>
        <w:rPr>
          <w:rFonts w:ascii="Bookman Old Style" w:hAnsi="Bookman Old Style" w:cs="Calibri"/>
          <w:sz w:val="22"/>
          <w:szCs w:val="22"/>
        </w:rPr>
      </w:pPr>
      <w:bookmarkStart w:id="0" w:name="_Hlk160744149"/>
      <w:r w:rsidRPr="00240592">
        <w:rPr>
          <w:rFonts w:ascii="Bookman Old Style" w:hAnsi="Bookman Old Style" w:cs="Calibri"/>
          <w:b/>
          <w:bCs/>
          <w:sz w:val="22"/>
          <w:szCs w:val="22"/>
        </w:rPr>
        <w:t>4.1.</w:t>
      </w:r>
      <w:r w:rsidRPr="00240592">
        <w:rPr>
          <w:rFonts w:ascii="Bookman Old Style" w:hAnsi="Bookman Old Style" w:cs="Calibri"/>
          <w:sz w:val="22"/>
          <w:szCs w:val="22"/>
        </w:rPr>
        <w:t xml:space="preserve"> </w:t>
      </w:r>
      <w:bookmarkEnd w:id="0"/>
      <w:r w:rsidR="00507D6D" w:rsidRPr="00EF21D1">
        <w:rPr>
          <w:rFonts w:ascii="Bookman Old Style" w:hAnsi="Bookman Old Style" w:cs="Calibri"/>
          <w:sz w:val="22"/>
          <w:szCs w:val="22"/>
        </w:rPr>
        <w:t xml:space="preserve">O </w:t>
      </w:r>
      <w:r w:rsidR="00507D6D">
        <w:rPr>
          <w:rFonts w:ascii="Bookman Old Style" w:hAnsi="Bookman Old Style" w:cs="Calibri"/>
          <w:sz w:val="22"/>
          <w:szCs w:val="22"/>
        </w:rPr>
        <w:t xml:space="preserve">prazo de </w:t>
      </w:r>
      <w:r w:rsidR="00507D6D" w:rsidRPr="00EF21D1">
        <w:rPr>
          <w:rFonts w:ascii="Bookman Old Style" w:hAnsi="Bookman Old Style" w:cs="Calibri"/>
          <w:sz w:val="22"/>
          <w:szCs w:val="22"/>
        </w:rPr>
        <w:t xml:space="preserve">vigência </w:t>
      </w:r>
      <w:r w:rsidR="00507D6D">
        <w:rPr>
          <w:rFonts w:ascii="Bookman Old Style" w:hAnsi="Bookman Old Style" w:cs="Calibri"/>
          <w:sz w:val="22"/>
          <w:szCs w:val="22"/>
        </w:rPr>
        <w:t xml:space="preserve">contratual é </w:t>
      </w:r>
      <w:r w:rsidR="00507D6D" w:rsidRPr="00EF21D1">
        <w:rPr>
          <w:rFonts w:ascii="Bookman Old Style" w:hAnsi="Bookman Old Style" w:cs="Calibri"/>
          <w:sz w:val="22"/>
          <w:szCs w:val="22"/>
        </w:rPr>
        <w:t>de 60 (sessenta) dias</w:t>
      </w:r>
      <w:r w:rsidR="00507D6D">
        <w:rPr>
          <w:rFonts w:ascii="Bookman Old Style" w:hAnsi="Bookman Old Style" w:cs="Calibri"/>
          <w:sz w:val="22"/>
          <w:szCs w:val="22"/>
        </w:rPr>
        <w:t xml:space="preserve">, a contar da </w:t>
      </w:r>
      <w:r w:rsidR="00507D6D" w:rsidRPr="00EF21D1">
        <w:rPr>
          <w:rFonts w:ascii="Bookman Old Style" w:hAnsi="Bookman Old Style" w:cs="Calibri"/>
          <w:sz w:val="22"/>
          <w:szCs w:val="22"/>
        </w:rPr>
        <w:t xml:space="preserve">assinatura do contrato, </w:t>
      </w:r>
      <w:r w:rsidR="00507D6D" w:rsidRPr="00EF21D1">
        <w:rPr>
          <w:rFonts w:ascii="Bookman Old Style" w:hAnsi="Bookman Old Style" w:cs="Calibri"/>
          <w:bCs/>
          <w:sz w:val="22"/>
          <w:szCs w:val="22"/>
        </w:rPr>
        <w:t>prorrogável na forma da Lei Federal nº 14.133/2021</w:t>
      </w:r>
      <w:r w:rsidR="00D70321" w:rsidRPr="00240592">
        <w:rPr>
          <w:rFonts w:ascii="Bookman Old Style" w:hAnsi="Bookman Old Style" w:cs="Calibri"/>
          <w:sz w:val="22"/>
          <w:szCs w:val="22"/>
        </w:rPr>
        <w:t>.</w:t>
      </w:r>
    </w:p>
    <w:p w14:paraId="7A6408D2" w14:textId="77777777" w:rsidR="00240592" w:rsidRPr="00240592" w:rsidRDefault="00240592" w:rsidP="00D70321">
      <w:pPr>
        <w:jc w:val="both"/>
        <w:rPr>
          <w:rFonts w:ascii="Bookman Old Style" w:hAnsi="Bookman Old Style" w:cs="Calibri"/>
          <w:sz w:val="22"/>
          <w:szCs w:val="22"/>
        </w:rPr>
      </w:pPr>
    </w:p>
    <w:p w14:paraId="0F40CBD6" w14:textId="05D800B1" w:rsidR="004F38CD" w:rsidRPr="00240592" w:rsidRDefault="004F38CD" w:rsidP="004F38CD">
      <w:pPr>
        <w:pStyle w:val="Corpodetexto"/>
        <w:ind w:right="109"/>
        <w:rPr>
          <w:rFonts w:ascii="Bookman Old Style" w:hAnsi="Bookman Old Style" w:cs="Calibri"/>
          <w:b/>
          <w:bCs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5. ADEQUAÇÃO</w:t>
      </w:r>
      <w:r w:rsidRPr="00240592">
        <w:rPr>
          <w:rFonts w:ascii="Bookman Old Style" w:hAnsi="Bookman Old Style" w:cs="Calibri"/>
          <w:b/>
          <w:bCs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b/>
          <w:bCs/>
          <w:sz w:val="22"/>
          <w:szCs w:val="22"/>
        </w:rPr>
        <w:t>ORÇAMENTÁRIA:</w:t>
      </w:r>
    </w:p>
    <w:p w14:paraId="65353B7E" w14:textId="77777777" w:rsidR="00611871" w:rsidRDefault="004F38CD" w:rsidP="00E55C74">
      <w:pPr>
        <w:autoSpaceDE w:val="0"/>
        <w:autoSpaceDN w:val="0"/>
        <w:adjustRightInd w:val="0"/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 xml:space="preserve">5.1. </w:t>
      </w:r>
      <w:r w:rsidR="00E55C74" w:rsidRPr="00240592">
        <w:rPr>
          <w:rFonts w:ascii="Bookman Old Style" w:hAnsi="Bookman Old Style" w:cs="Calibri"/>
          <w:sz w:val="22"/>
          <w:szCs w:val="22"/>
        </w:rPr>
        <w:t xml:space="preserve">As despesas decorrentes desta contratação estão previstas no orçamento do Município de Constantina/RS, para o exercício de 2025, através da seguinte dotação: </w:t>
      </w:r>
    </w:p>
    <w:p w14:paraId="7A871FC2" w14:textId="77777777" w:rsidR="00611871" w:rsidRDefault="00611871" w:rsidP="00611871">
      <w:pPr>
        <w:pStyle w:val="NormalWeb"/>
      </w:pPr>
      <w:r>
        <w:rPr>
          <w:noProof/>
        </w:rPr>
        <w:drawing>
          <wp:inline distT="0" distB="0" distL="0" distR="0" wp14:anchorId="556CB306" wp14:editId="461CCB11">
            <wp:extent cx="5400040" cy="34671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4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DA469F" w14:textId="77777777" w:rsidR="00611871" w:rsidRDefault="00611871" w:rsidP="00611871">
      <w:pPr>
        <w:pStyle w:val="NormalWeb"/>
      </w:pPr>
      <w:r>
        <w:rPr>
          <w:noProof/>
        </w:rPr>
        <w:drawing>
          <wp:inline distT="0" distB="0" distL="0" distR="0" wp14:anchorId="59A71581" wp14:editId="79F0D6E4">
            <wp:extent cx="5400040" cy="377825"/>
            <wp:effectExtent l="0" t="0" r="0" b="317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40007" w14:textId="77777777" w:rsidR="00611871" w:rsidRDefault="00611871" w:rsidP="00611871">
      <w:pPr>
        <w:pStyle w:val="NormalWeb"/>
      </w:pPr>
      <w:r>
        <w:rPr>
          <w:noProof/>
        </w:rPr>
        <w:drawing>
          <wp:inline distT="0" distB="0" distL="0" distR="0" wp14:anchorId="2770F1A6" wp14:editId="32F33ADB">
            <wp:extent cx="5400040" cy="365125"/>
            <wp:effectExtent l="0" t="0" r="0" b="0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655C92" w14:textId="7C11E435" w:rsidR="00611871" w:rsidRDefault="00611871" w:rsidP="00611871">
      <w:pPr>
        <w:autoSpaceDE w:val="0"/>
        <w:autoSpaceDN w:val="0"/>
        <w:adjustRightInd w:val="0"/>
        <w:jc w:val="both"/>
        <w:rPr>
          <w:rFonts w:ascii="Bookman Old Style" w:hAnsi="Bookman Old Style" w:cs="Calibri"/>
          <w:sz w:val="22"/>
          <w:szCs w:val="22"/>
        </w:rPr>
      </w:pPr>
      <w:r>
        <w:rPr>
          <w:noProof/>
        </w:rPr>
        <w:drawing>
          <wp:inline distT="0" distB="0" distL="0" distR="0" wp14:anchorId="3825BD53" wp14:editId="1ADCE3DC">
            <wp:extent cx="5400040" cy="376555"/>
            <wp:effectExtent l="0" t="0" r="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76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CB810" w14:textId="77777777" w:rsidR="00611871" w:rsidRDefault="00611871" w:rsidP="00E55C74">
      <w:pPr>
        <w:autoSpaceDE w:val="0"/>
        <w:autoSpaceDN w:val="0"/>
        <w:adjustRightInd w:val="0"/>
        <w:jc w:val="both"/>
        <w:rPr>
          <w:rFonts w:ascii="Bookman Old Style" w:hAnsi="Bookman Old Style" w:cs="Calibri"/>
          <w:sz w:val="22"/>
          <w:szCs w:val="22"/>
        </w:rPr>
      </w:pPr>
    </w:p>
    <w:p w14:paraId="63583565" w14:textId="42FF69C6" w:rsidR="004F38CD" w:rsidRPr="00240592" w:rsidRDefault="00E55C74" w:rsidP="00611871">
      <w:pPr>
        <w:autoSpaceDE w:val="0"/>
        <w:autoSpaceDN w:val="0"/>
        <w:adjustRightInd w:val="0"/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 xml:space="preserve"> </w:t>
      </w:r>
    </w:p>
    <w:p w14:paraId="4A054E77" w14:textId="7F028CB4" w:rsidR="004F38CD" w:rsidRPr="00240592" w:rsidRDefault="004F38CD" w:rsidP="004F38CD">
      <w:pPr>
        <w:pStyle w:val="PargrafodaLista"/>
        <w:tabs>
          <w:tab w:val="left" w:pos="200"/>
        </w:tabs>
        <w:adjustRightInd w:val="0"/>
        <w:ind w:left="0"/>
        <w:jc w:val="both"/>
        <w:rPr>
          <w:rFonts w:ascii="Bookman Old Style" w:hAnsi="Bookman Old Style" w:cs="Calibri"/>
          <w:b/>
          <w:bCs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6. DA FORMA DE E</w:t>
      </w:r>
      <w:r w:rsidR="00507D6D">
        <w:rPr>
          <w:rFonts w:ascii="Bookman Old Style" w:hAnsi="Bookman Old Style" w:cs="Calibri"/>
          <w:b/>
          <w:bCs/>
          <w:sz w:val="22"/>
          <w:szCs w:val="22"/>
        </w:rPr>
        <w:t>NTREGA</w:t>
      </w:r>
      <w:r w:rsidRPr="00240592">
        <w:rPr>
          <w:rFonts w:ascii="Bookman Old Style" w:hAnsi="Bookman Old Style" w:cs="Calibri"/>
          <w:b/>
          <w:bCs/>
          <w:sz w:val="22"/>
          <w:szCs w:val="22"/>
        </w:rPr>
        <w:t>:</w:t>
      </w:r>
    </w:p>
    <w:p w14:paraId="041289A4" w14:textId="3B5E8DEC" w:rsidR="00507D6D" w:rsidRPr="00EF21D1" w:rsidRDefault="00D75849" w:rsidP="00507D6D">
      <w:pPr>
        <w:tabs>
          <w:tab w:val="left" w:pos="709"/>
        </w:tabs>
        <w:autoSpaceDE w:val="0"/>
        <w:jc w:val="both"/>
        <w:rPr>
          <w:rFonts w:ascii="Bookman Old Style" w:hAnsi="Bookman Old Style" w:cs="Calibri"/>
          <w:sz w:val="22"/>
          <w:szCs w:val="22"/>
          <w:lang w:eastAsia="zh-CN"/>
        </w:rPr>
      </w:pP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6.</w:t>
      </w:r>
      <w:r w:rsidR="00240592">
        <w:rPr>
          <w:rFonts w:ascii="Bookman Old Style" w:eastAsia="CourierNewPSMT" w:hAnsi="Bookman Old Style" w:cs="Calibri"/>
          <w:b/>
          <w:bCs/>
          <w:sz w:val="22"/>
          <w:szCs w:val="22"/>
        </w:rPr>
        <w:t>1</w:t>
      </w: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.</w:t>
      </w:r>
      <w:r w:rsidRPr="00240592">
        <w:rPr>
          <w:rFonts w:ascii="Bookman Old Style" w:eastAsia="CourierNewPSMT" w:hAnsi="Bookman Old Style" w:cs="Calibri"/>
          <w:sz w:val="22"/>
          <w:szCs w:val="22"/>
        </w:rPr>
        <w:t xml:space="preserve"> </w:t>
      </w:r>
      <w:r w:rsidR="00507D6D" w:rsidRPr="00EF21D1">
        <w:rPr>
          <w:rFonts w:ascii="Bookman Old Style" w:eastAsia="Batang" w:hAnsi="Bookman Old Style" w:cs="Calibri"/>
          <w:sz w:val="22"/>
          <w:szCs w:val="22"/>
        </w:rPr>
        <w:t xml:space="preserve">Os </w:t>
      </w:r>
      <w:r w:rsidR="00507D6D" w:rsidRPr="00EF21D1">
        <w:rPr>
          <w:rFonts w:ascii="Bookman Old Style" w:hAnsi="Bookman Old Style" w:cs="Calibri"/>
          <w:sz w:val="22"/>
          <w:szCs w:val="22"/>
          <w:lang w:eastAsia="zh-CN"/>
        </w:rPr>
        <w:t>materiais lúdicos, pedagógicos e inclusivos</w:t>
      </w:r>
      <w:r w:rsidR="00507D6D" w:rsidRPr="00EF21D1">
        <w:rPr>
          <w:rFonts w:ascii="Bookman Old Style" w:eastAsia="Batang" w:hAnsi="Bookman Old Style" w:cs="Calibri"/>
          <w:sz w:val="22"/>
          <w:szCs w:val="22"/>
        </w:rPr>
        <w:t xml:space="preserve"> deverão ser entregues em até </w:t>
      </w:r>
      <w:r w:rsidR="00507D6D">
        <w:rPr>
          <w:rFonts w:ascii="Bookman Old Style" w:eastAsia="Batang" w:hAnsi="Bookman Old Style" w:cs="Calibri"/>
          <w:sz w:val="22"/>
          <w:szCs w:val="22"/>
        </w:rPr>
        <w:t>1</w:t>
      </w:r>
      <w:r w:rsidR="009A3197">
        <w:rPr>
          <w:rFonts w:ascii="Bookman Old Style" w:eastAsia="Batang" w:hAnsi="Bookman Old Style" w:cs="Calibri"/>
          <w:sz w:val="22"/>
          <w:szCs w:val="22"/>
        </w:rPr>
        <w:t>0</w:t>
      </w:r>
      <w:r w:rsidR="00507D6D" w:rsidRPr="00EF21D1">
        <w:rPr>
          <w:rFonts w:ascii="Bookman Old Style" w:eastAsia="Batang" w:hAnsi="Bookman Old Style" w:cs="Calibri"/>
          <w:sz w:val="22"/>
          <w:szCs w:val="22"/>
        </w:rPr>
        <w:t xml:space="preserve"> (</w:t>
      </w:r>
      <w:r w:rsidR="009A3197">
        <w:rPr>
          <w:rFonts w:ascii="Bookman Old Style" w:eastAsia="Batang" w:hAnsi="Bookman Old Style" w:cs="Calibri"/>
          <w:sz w:val="22"/>
          <w:szCs w:val="22"/>
        </w:rPr>
        <w:t>dez</w:t>
      </w:r>
      <w:r w:rsidR="00507D6D" w:rsidRPr="00EF21D1">
        <w:rPr>
          <w:rFonts w:ascii="Bookman Old Style" w:eastAsia="Batang" w:hAnsi="Bookman Old Style" w:cs="Calibri"/>
          <w:sz w:val="22"/>
          <w:szCs w:val="22"/>
        </w:rPr>
        <w:t xml:space="preserve">) dias úteis a contar da </w:t>
      </w:r>
      <w:r w:rsidR="009A3197">
        <w:rPr>
          <w:rFonts w:ascii="Bookman Old Style" w:eastAsia="Batang" w:hAnsi="Bookman Old Style" w:cs="Calibri"/>
          <w:sz w:val="22"/>
          <w:szCs w:val="22"/>
        </w:rPr>
        <w:t>Solicitação de Fornecimento</w:t>
      </w:r>
      <w:r w:rsidR="00507D6D" w:rsidRPr="00EF21D1">
        <w:rPr>
          <w:rFonts w:ascii="Bookman Old Style" w:eastAsia="Batang" w:hAnsi="Bookman Old Style" w:cs="Calibri"/>
          <w:sz w:val="22"/>
          <w:szCs w:val="22"/>
        </w:rPr>
        <w:t xml:space="preserve"> emitida pela Secretaria Municipal requisitante, obedecendo às especificações do Termo de Referência, do edital, deste Termo Contratual e ademais que vierem a se estabelecer dentro da área</w:t>
      </w:r>
      <w:r w:rsidR="00507D6D" w:rsidRPr="00EF21D1">
        <w:rPr>
          <w:rFonts w:ascii="Bookman Old Style" w:hAnsi="Bookman Old Style" w:cs="Calibri"/>
          <w:sz w:val="22"/>
          <w:szCs w:val="22"/>
          <w:lang w:eastAsia="zh-CN"/>
        </w:rPr>
        <w:t>.</w:t>
      </w:r>
    </w:p>
    <w:p w14:paraId="5636FB0B" w14:textId="439A50DC" w:rsidR="00507D6D" w:rsidRPr="00EF21D1" w:rsidRDefault="00507D6D" w:rsidP="00507D6D">
      <w:pPr>
        <w:tabs>
          <w:tab w:val="left" w:pos="709"/>
        </w:tabs>
        <w:autoSpaceDE w:val="0"/>
        <w:jc w:val="both"/>
        <w:rPr>
          <w:rFonts w:ascii="Bookman Old Style" w:eastAsia="Calibri" w:hAnsi="Bookman Old Style" w:cs="Calibri"/>
          <w:sz w:val="22"/>
          <w:szCs w:val="22"/>
        </w:rPr>
      </w:pP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6.</w:t>
      </w:r>
      <w:r>
        <w:rPr>
          <w:rFonts w:ascii="Bookman Old Style" w:eastAsia="CourierNewPSMT" w:hAnsi="Bookman Old Style" w:cs="Calibri"/>
          <w:b/>
          <w:bCs/>
          <w:sz w:val="22"/>
          <w:szCs w:val="22"/>
        </w:rPr>
        <w:t>2</w:t>
      </w: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.</w:t>
      </w:r>
      <w:r w:rsidRPr="00240592">
        <w:rPr>
          <w:rFonts w:ascii="Bookman Old Style" w:eastAsia="CourierNewPSMT" w:hAnsi="Bookman Old Style" w:cs="Calibri"/>
          <w:sz w:val="22"/>
          <w:szCs w:val="22"/>
        </w:rPr>
        <w:t xml:space="preserve"> </w:t>
      </w:r>
      <w:r w:rsidRPr="00EF21D1">
        <w:rPr>
          <w:rFonts w:ascii="Bookman Old Style" w:eastAsia="Batang" w:hAnsi="Bookman Old Style" w:cs="Calibri"/>
          <w:sz w:val="22"/>
          <w:szCs w:val="22"/>
        </w:rPr>
        <w:t xml:space="preserve">Os </w:t>
      </w:r>
      <w:r w:rsidRPr="00EF21D1">
        <w:rPr>
          <w:rFonts w:ascii="Bookman Old Style" w:hAnsi="Bookman Old Style" w:cs="Calibri"/>
          <w:sz w:val="22"/>
          <w:szCs w:val="22"/>
          <w:lang w:eastAsia="zh-CN"/>
        </w:rPr>
        <w:t>materiais lúdicos, pedagógicos e inclusivos</w:t>
      </w:r>
      <w:r w:rsidRPr="00EF21D1">
        <w:rPr>
          <w:rFonts w:ascii="Bookman Old Style" w:eastAsia="Batang" w:hAnsi="Bookman Old Style" w:cs="Calibri"/>
          <w:sz w:val="22"/>
          <w:szCs w:val="22"/>
        </w:rPr>
        <w:t xml:space="preserve"> deverão </w:t>
      </w:r>
      <w:r w:rsidRPr="00EF21D1">
        <w:rPr>
          <w:rFonts w:ascii="Bookman Old Style" w:hAnsi="Bookman Old Style" w:cs="Calibri"/>
          <w:sz w:val="22"/>
          <w:szCs w:val="22"/>
        </w:rPr>
        <w:t>ser entregues no local indicado pelo CONTRATANTE.</w:t>
      </w:r>
    </w:p>
    <w:p w14:paraId="1649C41E" w14:textId="33F70010" w:rsidR="00507D6D" w:rsidRPr="00EF21D1" w:rsidRDefault="00507D6D" w:rsidP="00507D6D">
      <w:pPr>
        <w:pStyle w:val="Default"/>
        <w:jc w:val="both"/>
        <w:rPr>
          <w:rFonts w:ascii="Bookman Old Style" w:hAnsi="Bookman Old Style" w:cs="Calibri"/>
          <w:color w:val="auto"/>
          <w:sz w:val="22"/>
          <w:szCs w:val="22"/>
        </w:rPr>
      </w:pP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6.</w:t>
      </w:r>
      <w:r>
        <w:rPr>
          <w:rFonts w:ascii="Bookman Old Style" w:eastAsia="CourierNewPSMT" w:hAnsi="Bookman Old Style" w:cs="Calibri"/>
          <w:b/>
          <w:bCs/>
          <w:sz w:val="22"/>
          <w:szCs w:val="22"/>
        </w:rPr>
        <w:t>3</w:t>
      </w: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.</w:t>
      </w:r>
      <w:r w:rsidRPr="00240592">
        <w:rPr>
          <w:rFonts w:ascii="Bookman Old Style" w:eastAsia="CourierNewPSMT" w:hAnsi="Bookman Old Style" w:cs="Calibri"/>
          <w:sz w:val="22"/>
          <w:szCs w:val="22"/>
        </w:rPr>
        <w:t xml:space="preserve"> </w:t>
      </w:r>
      <w:r w:rsidRPr="00EF21D1">
        <w:rPr>
          <w:rFonts w:ascii="Bookman Old Style" w:hAnsi="Bookman Old Style" w:cs="Calibri"/>
          <w:color w:val="auto"/>
          <w:sz w:val="22"/>
          <w:szCs w:val="22"/>
        </w:rPr>
        <w:t>O fornecimento dos</w:t>
      </w:r>
      <w:r w:rsidRPr="00EF21D1">
        <w:rPr>
          <w:rFonts w:ascii="Bookman Old Style" w:eastAsia="Batang" w:hAnsi="Bookman Old Style" w:cs="Calibri"/>
          <w:sz w:val="22"/>
          <w:szCs w:val="22"/>
        </w:rPr>
        <w:t xml:space="preserve"> </w:t>
      </w:r>
      <w:r w:rsidRPr="00EF21D1">
        <w:rPr>
          <w:rFonts w:ascii="Bookman Old Style" w:hAnsi="Bookman Old Style" w:cs="Calibri"/>
          <w:sz w:val="22"/>
          <w:szCs w:val="22"/>
          <w:lang w:eastAsia="zh-CN"/>
        </w:rPr>
        <w:t>materiais lúdicos, pedagógicos e inclusivos</w:t>
      </w:r>
      <w:r w:rsidRPr="00EF21D1">
        <w:rPr>
          <w:rFonts w:ascii="Bookman Old Style" w:hAnsi="Bookman Old Style" w:cs="Calibri"/>
          <w:color w:val="auto"/>
          <w:sz w:val="22"/>
          <w:szCs w:val="22"/>
        </w:rPr>
        <w:t>, objeto deste contrato, em sua totalidade, deverá apresentar garantia em sua execução completa, dentro do ramo de atividade do objeto e suas normas e legislação específica, e, deverá ser substituído/complementado de imediato no caso de constatado pela fiscalização do contrato, alguma irregularidade no fornecimento do objeto.</w:t>
      </w:r>
    </w:p>
    <w:p w14:paraId="26F574B0" w14:textId="2C45B553" w:rsidR="00507D6D" w:rsidRPr="00EF21D1" w:rsidRDefault="00507D6D" w:rsidP="00507D6D">
      <w:pPr>
        <w:pStyle w:val="Default"/>
        <w:jc w:val="both"/>
        <w:rPr>
          <w:rFonts w:ascii="Bookman Old Style" w:hAnsi="Bookman Old Style" w:cs="Calibri"/>
          <w:color w:val="auto"/>
          <w:sz w:val="22"/>
          <w:szCs w:val="22"/>
        </w:rPr>
      </w:pP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lastRenderedPageBreak/>
        <w:t>6.</w:t>
      </w:r>
      <w:r>
        <w:rPr>
          <w:rFonts w:ascii="Bookman Old Style" w:eastAsia="CourierNewPSMT" w:hAnsi="Bookman Old Style" w:cs="Calibri"/>
          <w:b/>
          <w:bCs/>
          <w:sz w:val="22"/>
          <w:szCs w:val="22"/>
        </w:rPr>
        <w:t>4</w:t>
      </w: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.</w:t>
      </w:r>
      <w:r w:rsidRPr="00240592">
        <w:rPr>
          <w:rFonts w:ascii="Bookman Old Style" w:eastAsia="CourierNewPSMT" w:hAnsi="Bookman Old Style" w:cs="Calibri"/>
          <w:sz w:val="22"/>
          <w:szCs w:val="22"/>
        </w:rPr>
        <w:t xml:space="preserve"> </w:t>
      </w:r>
      <w:r w:rsidRPr="00EF21D1">
        <w:rPr>
          <w:rFonts w:ascii="Bookman Old Style" w:hAnsi="Bookman Old Style" w:cs="Calibri"/>
          <w:color w:val="auto"/>
          <w:sz w:val="22"/>
          <w:szCs w:val="22"/>
        </w:rPr>
        <w:t>Verificada alguma desconformidade com o objeto, a CONTRATADA deverá promover as correções necessárias, sujeitando-se às penalidades previstas neste contrato.</w:t>
      </w:r>
    </w:p>
    <w:p w14:paraId="318A49D9" w14:textId="782468FC" w:rsidR="00507D6D" w:rsidRPr="00EF21D1" w:rsidRDefault="00507D6D" w:rsidP="00507D6D">
      <w:pPr>
        <w:autoSpaceDE w:val="0"/>
        <w:autoSpaceDN w:val="0"/>
        <w:adjustRightInd w:val="0"/>
        <w:jc w:val="both"/>
        <w:rPr>
          <w:rFonts w:ascii="Bookman Old Style" w:eastAsia="CourierNewPSMT" w:hAnsi="Bookman Old Style" w:cs="Calibri"/>
          <w:sz w:val="22"/>
          <w:szCs w:val="22"/>
        </w:rPr>
      </w:pP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6.</w:t>
      </w:r>
      <w:r>
        <w:rPr>
          <w:rFonts w:ascii="Bookman Old Style" w:eastAsia="CourierNewPSMT" w:hAnsi="Bookman Old Style" w:cs="Calibri"/>
          <w:b/>
          <w:bCs/>
          <w:sz w:val="22"/>
          <w:szCs w:val="22"/>
        </w:rPr>
        <w:t>5</w:t>
      </w: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.</w:t>
      </w:r>
      <w:r w:rsidRPr="00240592">
        <w:rPr>
          <w:rFonts w:ascii="Bookman Old Style" w:eastAsia="CourierNewPSMT" w:hAnsi="Bookman Old Style" w:cs="Calibri"/>
          <w:sz w:val="22"/>
          <w:szCs w:val="22"/>
        </w:rPr>
        <w:t xml:space="preserve"> </w:t>
      </w:r>
      <w:r w:rsidRPr="00EF21D1">
        <w:rPr>
          <w:rFonts w:ascii="Bookman Old Style" w:eastAsia="CourierNewPSMT" w:hAnsi="Bookman Old Style" w:cs="Calibri"/>
          <w:sz w:val="22"/>
          <w:szCs w:val="22"/>
        </w:rPr>
        <w:t>Será de responsabilidade da CONTRATADA todos os tributos incidentes ou que venham a incidir sobre o fornecimento, ou encargos sociais, inclusive despesas com pessoal, material, equipamentos, diárias, alimentação, estadia, frete, carga</w:t>
      </w:r>
      <w:r>
        <w:rPr>
          <w:rFonts w:ascii="Bookman Old Style" w:eastAsia="CourierNewPSMT" w:hAnsi="Bookman Old Style" w:cs="Calibri"/>
          <w:sz w:val="22"/>
          <w:szCs w:val="22"/>
        </w:rPr>
        <w:t xml:space="preserve"> e descarga</w:t>
      </w:r>
      <w:r w:rsidRPr="00EF21D1">
        <w:rPr>
          <w:rFonts w:ascii="Bookman Old Style" w:eastAsia="CourierNewPSMT" w:hAnsi="Bookman Old Style" w:cs="Calibri"/>
          <w:sz w:val="22"/>
          <w:szCs w:val="22"/>
        </w:rPr>
        <w:t xml:space="preserve"> e quaisquer outros custos similares advindos do fornecimento prestado. </w:t>
      </w:r>
    </w:p>
    <w:p w14:paraId="213FCF5E" w14:textId="53EFAACD" w:rsidR="00507D6D" w:rsidRPr="00EF21D1" w:rsidRDefault="00507D6D" w:rsidP="00507D6D">
      <w:pPr>
        <w:autoSpaceDE w:val="0"/>
        <w:autoSpaceDN w:val="0"/>
        <w:adjustRightInd w:val="0"/>
        <w:jc w:val="both"/>
        <w:rPr>
          <w:rFonts w:ascii="Bookman Old Style" w:eastAsia="CourierNewPSMT" w:hAnsi="Bookman Old Style" w:cs="Calibri"/>
          <w:sz w:val="22"/>
          <w:szCs w:val="22"/>
        </w:rPr>
      </w:pP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6.</w:t>
      </w:r>
      <w:r>
        <w:rPr>
          <w:rFonts w:ascii="Bookman Old Style" w:eastAsia="CourierNewPSMT" w:hAnsi="Bookman Old Style" w:cs="Calibri"/>
          <w:b/>
          <w:bCs/>
          <w:sz w:val="22"/>
          <w:szCs w:val="22"/>
        </w:rPr>
        <w:t>6</w:t>
      </w:r>
      <w:r w:rsidRPr="00240592">
        <w:rPr>
          <w:rFonts w:ascii="Bookman Old Style" w:eastAsia="CourierNewPSMT" w:hAnsi="Bookman Old Style" w:cs="Calibri"/>
          <w:b/>
          <w:bCs/>
          <w:sz w:val="22"/>
          <w:szCs w:val="22"/>
        </w:rPr>
        <w:t>.</w:t>
      </w:r>
      <w:r w:rsidRPr="00240592">
        <w:rPr>
          <w:rFonts w:ascii="Bookman Old Style" w:eastAsia="CourierNewPSMT" w:hAnsi="Bookman Old Style" w:cs="Calibri"/>
          <w:sz w:val="22"/>
          <w:szCs w:val="22"/>
        </w:rPr>
        <w:t xml:space="preserve"> </w:t>
      </w:r>
      <w:r w:rsidRPr="00EF21D1">
        <w:rPr>
          <w:rFonts w:ascii="Bookman Old Style" w:hAnsi="Bookman Old Style" w:cs="Calibri"/>
          <w:sz w:val="22"/>
          <w:szCs w:val="22"/>
        </w:rPr>
        <w:t>Os</w:t>
      </w:r>
      <w:r>
        <w:rPr>
          <w:rFonts w:ascii="Bookman Old Style" w:hAnsi="Bookman Old Style" w:cs="Calibri"/>
          <w:sz w:val="22"/>
          <w:szCs w:val="22"/>
        </w:rPr>
        <w:t xml:space="preserve"> </w:t>
      </w:r>
      <w:r w:rsidRPr="00EF21D1">
        <w:rPr>
          <w:rFonts w:ascii="Bookman Old Style" w:hAnsi="Bookman Old Style" w:cs="Calibri"/>
          <w:sz w:val="22"/>
          <w:szCs w:val="22"/>
          <w:lang w:eastAsia="zh-CN"/>
        </w:rPr>
        <w:t>materiais lúdicos, pedagógicos e inclusivos</w:t>
      </w:r>
      <w:r w:rsidRPr="00EF21D1">
        <w:rPr>
          <w:rFonts w:ascii="Bookman Old Style" w:hAnsi="Bookman Old Style" w:cs="Calibri"/>
          <w:sz w:val="22"/>
          <w:szCs w:val="22"/>
        </w:rPr>
        <w:t xml:space="preserve"> fornecidos deverão passar pela aprovação da fiscalização, a qual tem poder de rejeitar o que julgar em desacordo com as normas técnicas, qualidade ou qualquer outra irregularidade que vier a surgir.</w:t>
      </w:r>
    </w:p>
    <w:p w14:paraId="48F3C7AF" w14:textId="77777777" w:rsidR="004F38CD" w:rsidRPr="00240592" w:rsidRDefault="004F38CD" w:rsidP="004F38CD">
      <w:pPr>
        <w:pStyle w:val="Corpodetexto"/>
        <w:ind w:right="109"/>
        <w:rPr>
          <w:rFonts w:ascii="Bookman Old Style" w:hAnsi="Bookman Old Style" w:cs="Calibri"/>
          <w:b/>
          <w:bCs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7. FORMA E CRITÉRIOS DE SELEÇÃO DO FORNECEDOR:</w:t>
      </w:r>
    </w:p>
    <w:p w14:paraId="4B4071F8" w14:textId="20B9CBF5" w:rsidR="004F38CD" w:rsidRPr="00240592" w:rsidRDefault="004F38CD" w:rsidP="004F38CD">
      <w:pPr>
        <w:widowControl w:val="0"/>
        <w:suppressAutoHyphens/>
        <w:autoSpaceDE w:val="0"/>
        <w:autoSpaceDN w:val="0"/>
        <w:adjustRightInd w:val="0"/>
        <w:jc w:val="both"/>
        <w:rPr>
          <w:rFonts w:ascii="Bookman Old Style" w:eastAsia="SimSun" w:hAnsi="Bookman Old Style" w:cs="Calibri"/>
          <w:kern w:val="1"/>
          <w:sz w:val="22"/>
          <w:szCs w:val="22"/>
          <w:lang w:eastAsia="zh-CN" w:bidi="hi-IN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7.1.</w:t>
      </w:r>
      <w:r w:rsidRPr="00240592">
        <w:rPr>
          <w:rFonts w:ascii="Bookman Old Style" w:hAnsi="Bookman Old Style" w:cs="Calibri"/>
          <w:sz w:val="22"/>
          <w:szCs w:val="22"/>
        </w:rPr>
        <w:t xml:space="preserve"> </w:t>
      </w:r>
      <w:r w:rsidR="00E55C74" w:rsidRPr="00240592">
        <w:rPr>
          <w:rFonts w:ascii="Bookman Old Style" w:eastAsia="SimSun" w:hAnsi="Bookman Old Style" w:cs="Calibri"/>
          <w:kern w:val="1"/>
          <w:sz w:val="22"/>
          <w:szCs w:val="22"/>
          <w:lang w:eastAsia="zh-CN" w:bidi="hi-IN"/>
        </w:rPr>
        <w:t>V</w:t>
      </w:r>
      <w:r w:rsidR="00E55C74" w:rsidRPr="00240592">
        <w:rPr>
          <w:rFonts w:ascii="Bookman Old Style" w:hAnsi="Bookman Old Style" w:cs="Calibri"/>
          <w:iCs/>
          <w:sz w:val="22"/>
          <w:szCs w:val="22"/>
        </w:rPr>
        <w:t xml:space="preserve">ia </w:t>
      </w:r>
      <w:r w:rsidR="0079709C" w:rsidRPr="00240592">
        <w:rPr>
          <w:rFonts w:ascii="Bookman Old Style" w:hAnsi="Bookman Old Style" w:cs="Calibri"/>
          <w:iCs/>
          <w:sz w:val="22"/>
          <w:szCs w:val="22"/>
        </w:rPr>
        <w:t xml:space="preserve">processo na modalidade de Inexigibilidade de Licitação, conforme disposto no </w:t>
      </w:r>
      <w:r w:rsidR="0079709C" w:rsidRPr="00240592">
        <w:rPr>
          <w:rFonts w:ascii="Bookman Old Style" w:hAnsi="Bookman Old Style" w:cs="Calibri"/>
          <w:sz w:val="22"/>
          <w:szCs w:val="22"/>
        </w:rPr>
        <w:t>Art. 74, inciso I</w:t>
      </w:r>
      <w:r w:rsidR="00240592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="0079709C" w:rsidRPr="00240592">
        <w:rPr>
          <w:rFonts w:ascii="Bookman Old Style" w:hAnsi="Bookman Old Style" w:cs="Calibri"/>
          <w:sz w:val="22"/>
          <w:szCs w:val="22"/>
        </w:rPr>
        <w:t>da</w:t>
      </w:r>
      <w:r w:rsidR="0079709C"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="0079709C" w:rsidRPr="00240592">
        <w:rPr>
          <w:rFonts w:ascii="Bookman Old Style" w:hAnsi="Bookman Old Style" w:cs="Calibri"/>
          <w:sz w:val="22"/>
          <w:szCs w:val="22"/>
        </w:rPr>
        <w:t>Lei</w:t>
      </w:r>
      <w:r w:rsidR="0079709C"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="0079709C" w:rsidRPr="00240592">
        <w:rPr>
          <w:rFonts w:ascii="Bookman Old Style" w:hAnsi="Bookman Old Style" w:cs="Calibri"/>
          <w:sz w:val="22"/>
          <w:szCs w:val="22"/>
        </w:rPr>
        <w:t>Federal</w:t>
      </w:r>
      <w:r w:rsidR="0079709C"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="0079709C" w:rsidRPr="00240592">
        <w:rPr>
          <w:rFonts w:ascii="Bookman Old Style" w:hAnsi="Bookman Old Style" w:cs="Calibri"/>
          <w:sz w:val="22"/>
          <w:szCs w:val="22"/>
        </w:rPr>
        <w:t>nº.</w:t>
      </w:r>
      <w:r w:rsidR="0079709C" w:rsidRPr="00240592">
        <w:rPr>
          <w:rFonts w:ascii="Bookman Old Style" w:hAnsi="Bookman Old Style" w:cs="Calibri"/>
          <w:spacing w:val="1"/>
          <w:sz w:val="22"/>
          <w:szCs w:val="22"/>
        </w:rPr>
        <w:t xml:space="preserve"> </w:t>
      </w:r>
      <w:r w:rsidR="0079709C" w:rsidRPr="00240592">
        <w:rPr>
          <w:rFonts w:ascii="Bookman Old Style" w:hAnsi="Bookman Old Style" w:cs="Calibri"/>
          <w:sz w:val="22"/>
          <w:szCs w:val="22"/>
        </w:rPr>
        <w:t>14.133/2021</w:t>
      </w:r>
      <w:r w:rsidRPr="00240592">
        <w:rPr>
          <w:rFonts w:ascii="Bookman Old Style" w:eastAsia="SimSun" w:hAnsi="Bookman Old Style" w:cs="Calibri"/>
          <w:kern w:val="1"/>
          <w:sz w:val="22"/>
          <w:szCs w:val="22"/>
          <w:lang w:eastAsia="zh-CN" w:bidi="hi-IN"/>
        </w:rPr>
        <w:t xml:space="preserve">. </w:t>
      </w:r>
    </w:p>
    <w:p w14:paraId="0261186E" w14:textId="1B7418E3" w:rsidR="004F38CD" w:rsidRPr="00240592" w:rsidRDefault="004F38CD" w:rsidP="004F38CD">
      <w:pPr>
        <w:widowControl w:val="0"/>
        <w:suppressAutoHyphens/>
        <w:autoSpaceDE w:val="0"/>
        <w:autoSpaceDN w:val="0"/>
        <w:adjustRightInd w:val="0"/>
        <w:jc w:val="both"/>
        <w:rPr>
          <w:rFonts w:ascii="Bookman Old Style" w:eastAsia="SimSun" w:hAnsi="Bookman Old Style" w:cs="Calibri"/>
          <w:kern w:val="1"/>
          <w:sz w:val="22"/>
          <w:szCs w:val="22"/>
          <w:lang w:eastAsia="zh-CN" w:bidi="hi-IN"/>
        </w:rPr>
      </w:pPr>
      <w:r w:rsidRPr="00240592">
        <w:rPr>
          <w:rFonts w:ascii="Bookman Old Style" w:eastAsia="SimSun" w:hAnsi="Bookman Old Style" w:cs="Calibri"/>
          <w:b/>
          <w:bCs/>
          <w:kern w:val="1"/>
          <w:sz w:val="22"/>
          <w:szCs w:val="22"/>
          <w:lang w:eastAsia="zh-CN" w:bidi="hi-IN"/>
        </w:rPr>
        <w:t>7.2.</w:t>
      </w:r>
      <w:r w:rsidRPr="00240592">
        <w:rPr>
          <w:rFonts w:ascii="Bookman Old Style" w:eastAsia="SimSun" w:hAnsi="Bookman Old Style" w:cs="Calibri"/>
          <w:kern w:val="1"/>
          <w:sz w:val="22"/>
          <w:szCs w:val="22"/>
          <w:lang w:eastAsia="zh-CN" w:bidi="hi-IN"/>
        </w:rPr>
        <w:t xml:space="preserve"> As exigências de habilitação jurídica e de regularidade fiscal, social e trabalhista são as usuais para a generalidade do objeto.</w:t>
      </w:r>
    </w:p>
    <w:p w14:paraId="2A19B38D" w14:textId="77777777" w:rsidR="004F38CD" w:rsidRDefault="004F38CD" w:rsidP="004F38CD">
      <w:pPr>
        <w:adjustRightInd w:val="0"/>
        <w:jc w:val="both"/>
        <w:rPr>
          <w:rFonts w:ascii="Bookman Old Style" w:hAnsi="Bookman Old Style" w:cs="Calibri"/>
          <w:b/>
          <w:bCs/>
          <w:w w:val="105"/>
          <w:sz w:val="22"/>
          <w:szCs w:val="22"/>
        </w:rPr>
      </w:pPr>
    </w:p>
    <w:p w14:paraId="3709E404" w14:textId="77777777" w:rsidR="004F38CD" w:rsidRPr="00240592" w:rsidRDefault="004F38CD" w:rsidP="004F38CD">
      <w:pPr>
        <w:tabs>
          <w:tab w:val="left" w:pos="583"/>
        </w:tabs>
        <w:jc w:val="both"/>
        <w:rPr>
          <w:rFonts w:ascii="Bookman Old Style" w:hAnsi="Bookman Old Style" w:cs="Calibri"/>
          <w:b/>
          <w:bCs/>
          <w:w w:val="105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w w:val="105"/>
          <w:sz w:val="22"/>
          <w:szCs w:val="22"/>
        </w:rPr>
        <w:t>8. FISCALIZAÇÃO:</w:t>
      </w:r>
    </w:p>
    <w:p w14:paraId="117D4559" w14:textId="77777777" w:rsidR="004F38CD" w:rsidRPr="00240592" w:rsidRDefault="004F38CD" w:rsidP="004F38CD">
      <w:pPr>
        <w:tabs>
          <w:tab w:val="left" w:pos="583"/>
        </w:tabs>
        <w:jc w:val="both"/>
        <w:rPr>
          <w:rFonts w:ascii="Bookman Old Style" w:hAnsi="Bookman Old Style" w:cs="Calibri"/>
          <w:spacing w:val="-2"/>
          <w:w w:val="105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w w:val="105"/>
          <w:sz w:val="22"/>
          <w:szCs w:val="22"/>
        </w:rPr>
        <w:t>8.1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. Providências a serem adotadas pela administração previamente à celebração do contrato, inclusive quanto à capacitação de servidores ou de empregados para</w:t>
      </w:r>
      <w:r w:rsidRPr="00240592">
        <w:rPr>
          <w:rFonts w:ascii="Bookman Old Style" w:hAnsi="Bookman Old Style" w:cs="Calibri"/>
          <w:spacing w:val="-8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fiscalização e</w:t>
      </w:r>
      <w:r w:rsidRPr="00240592">
        <w:rPr>
          <w:rFonts w:ascii="Bookman Old Style" w:hAnsi="Bookman Old Style" w:cs="Calibri"/>
          <w:spacing w:val="-8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gestão</w:t>
      </w:r>
      <w:r w:rsidRPr="00240592">
        <w:rPr>
          <w:rFonts w:ascii="Bookman Old Style" w:hAnsi="Bookman Old Style" w:cs="Calibri"/>
          <w:spacing w:val="-12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contratual ou</w:t>
      </w:r>
      <w:r w:rsidRPr="00240592">
        <w:rPr>
          <w:rFonts w:ascii="Bookman Old Style" w:hAnsi="Bookman Old Style" w:cs="Calibri"/>
          <w:spacing w:val="-6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adequação do</w:t>
      </w:r>
      <w:r w:rsidRPr="00240592">
        <w:rPr>
          <w:rFonts w:ascii="Bookman Old Style" w:hAnsi="Bookman Old Style" w:cs="Calibri"/>
          <w:spacing w:val="-11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 xml:space="preserve">ambiente da </w:t>
      </w:r>
      <w:r w:rsidRPr="00240592">
        <w:rPr>
          <w:rFonts w:ascii="Bookman Old Style" w:hAnsi="Bookman Old Style" w:cs="Calibri"/>
          <w:spacing w:val="-2"/>
          <w:w w:val="105"/>
          <w:sz w:val="22"/>
          <w:szCs w:val="22"/>
        </w:rPr>
        <w:t>organização:</w:t>
      </w:r>
    </w:p>
    <w:p w14:paraId="0DDA1D49" w14:textId="7C03D484" w:rsidR="004F38CD" w:rsidRPr="00240592" w:rsidRDefault="004F38CD" w:rsidP="004F38CD">
      <w:pPr>
        <w:tabs>
          <w:tab w:val="left" w:pos="583"/>
        </w:tabs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w w:val="105"/>
          <w:sz w:val="22"/>
          <w:szCs w:val="22"/>
        </w:rPr>
        <w:t>8.1.1.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 xml:space="preserve"> </w:t>
      </w:r>
      <w:bookmarkStart w:id="1" w:name="_Hlk156761862"/>
      <w:r w:rsidRPr="00240592">
        <w:rPr>
          <w:rFonts w:ascii="Bookman Old Style" w:hAnsi="Bookman Old Style" w:cs="Calibri"/>
          <w:w w:val="105"/>
          <w:sz w:val="22"/>
          <w:szCs w:val="22"/>
        </w:rPr>
        <w:t>A futura contratação não resulta em acréscimos de gastos orçamentários,</w:t>
      </w:r>
      <w:r w:rsidRPr="00240592">
        <w:rPr>
          <w:rFonts w:ascii="Bookman Old Style" w:hAnsi="Bookman Old Style" w:cs="Calibri"/>
          <w:spacing w:val="-3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uma vez</w:t>
      </w:r>
      <w:r w:rsidRPr="00240592">
        <w:rPr>
          <w:rFonts w:ascii="Bookman Old Style" w:hAnsi="Bookman Old Style" w:cs="Calibri"/>
          <w:spacing w:val="-14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que</w:t>
      </w:r>
      <w:r w:rsidRPr="00240592">
        <w:rPr>
          <w:rFonts w:ascii="Bookman Old Style" w:hAnsi="Bookman Old Style" w:cs="Calibri"/>
          <w:spacing w:val="-14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 Secretaria</w:t>
      </w:r>
      <w:r w:rsidR="00E55C74" w:rsidRPr="00240592">
        <w:rPr>
          <w:rFonts w:ascii="Bookman Old Style" w:hAnsi="Bookman Old Style" w:cs="Calibri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já</w:t>
      </w:r>
      <w:r w:rsidRPr="00240592">
        <w:rPr>
          <w:rFonts w:ascii="Bookman Old Style" w:hAnsi="Bookman Old Style" w:cs="Calibri"/>
          <w:spacing w:val="-6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tem</w:t>
      </w:r>
      <w:r w:rsidRPr="00240592">
        <w:rPr>
          <w:rFonts w:ascii="Bookman Old Style" w:hAnsi="Bookman Old Style" w:cs="Calibri"/>
          <w:spacing w:val="-13"/>
          <w:w w:val="10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w w:val="105"/>
          <w:sz w:val="22"/>
          <w:szCs w:val="22"/>
        </w:rPr>
        <w:t>funcionários destinados a tal função</w:t>
      </w:r>
      <w:bookmarkEnd w:id="1"/>
      <w:r w:rsidRPr="00240592">
        <w:rPr>
          <w:rFonts w:ascii="Bookman Old Style" w:hAnsi="Bookman Old Style" w:cs="Calibri"/>
          <w:w w:val="105"/>
          <w:sz w:val="22"/>
          <w:szCs w:val="22"/>
        </w:rPr>
        <w:t>.</w:t>
      </w:r>
    </w:p>
    <w:p w14:paraId="03A2249B" w14:textId="77777777" w:rsidR="004F38CD" w:rsidRPr="00240592" w:rsidRDefault="004F38CD" w:rsidP="004F38CD">
      <w:pPr>
        <w:pStyle w:val="Corpodetexto"/>
        <w:rPr>
          <w:rFonts w:ascii="Bookman Old Style" w:hAnsi="Bookman Old Style" w:cs="Calibri"/>
          <w:sz w:val="22"/>
          <w:szCs w:val="22"/>
        </w:rPr>
      </w:pPr>
    </w:p>
    <w:p w14:paraId="7E6312CA" w14:textId="38BC8AB8" w:rsidR="004F38CD" w:rsidRPr="00240592" w:rsidRDefault="007A0CD6" w:rsidP="004F38CD">
      <w:pPr>
        <w:tabs>
          <w:tab w:val="left" w:pos="583"/>
        </w:tabs>
        <w:jc w:val="both"/>
        <w:rPr>
          <w:rFonts w:ascii="Bookman Old Style" w:hAnsi="Bookman Old Style" w:cs="Calibri"/>
          <w:b/>
          <w:bCs/>
          <w:w w:val="105"/>
          <w:sz w:val="22"/>
          <w:szCs w:val="22"/>
        </w:rPr>
      </w:pPr>
      <w:bookmarkStart w:id="2" w:name="_Hlk164411360"/>
      <w:r>
        <w:rPr>
          <w:rFonts w:ascii="Bookman Old Style" w:hAnsi="Bookman Old Style" w:cs="Calibri"/>
          <w:b/>
          <w:bCs/>
          <w:w w:val="105"/>
          <w:sz w:val="22"/>
          <w:szCs w:val="22"/>
        </w:rPr>
        <w:t>9</w:t>
      </w:r>
      <w:r w:rsidR="004F38CD" w:rsidRPr="00240592">
        <w:rPr>
          <w:rFonts w:ascii="Bookman Old Style" w:hAnsi="Bookman Old Style" w:cs="Calibri"/>
          <w:b/>
          <w:bCs/>
          <w:w w:val="105"/>
          <w:sz w:val="22"/>
          <w:szCs w:val="22"/>
        </w:rPr>
        <w:t>. IMPACTOS AMBIENTAIS:</w:t>
      </w:r>
    </w:p>
    <w:p w14:paraId="39D4D056" w14:textId="47C26595" w:rsidR="004F38CD" w:rsidRPr="00240592" w:rsidRDefault="007A0CD6" w:rsidP="004F38CD">
      <w:pPr>
        <w:pStyle w:val="Corpodetexto"/>
        <w:rPr>
          <w:rFonts w:ascii="Bookman Old Style" w:hAnsi="Bookman Old Style" w:cs="Calibri"/>
          <w:sz w:val="22"/>
          <w:szCs w:val="22"/>
          <w:shd w:val="clear" w:color="auto" w:fill="FFFFFF"/>
        </w:rPr>
      </w:pPr>
      <w:r>
        <w:rPr>
          <w:rFonts w:ascii="Bookman Old Style" w:hAnsi="Bookman Old Style" w:cs="Calibri"/>
          <w:b/>
          <w:bCs/>
          <w:w w:val="105"/>
          <w:sz w:val="22"/>
          <w:szCs w:val="22"/>
        </w:rPr>
        <w:t>9</w:t>
      </w:r>
      <w:r w:rsidR="004F38CD" w:rsidRPr="00240592">
        <w:rPr>
          <w:rFonts w:ascii="Bookman Old Style" w:hAnsi="Bookman Old Style" w:cs="Calibri"/>
          <w:b/>
          <w:bCs/>
          <w:w w:val="105"/>
          <w:sz w:val="22"/>
          <w:szCs w:val="22"/>
        </w:rPr>
        <w:t xml:space="preserve">.1. </w:t>
      </w:r>
      <w:r w:rsidR="004F38CD" w:rsidRPr="00240592">
        <w:rPr>
          <w:rFonts w:ascii="Bookman Old Style" w:hAnsi="Bookman Old Style" w:cs="Calibri"/>
          <w:sz w:val="22"/>
          <w:szCs w:val="22"/>
          <w:shd w:val="clear" w:color="auto" w:fill="FFFFFF"/>
        </w:rPr>
        <w:t>Não se vislumbram impactos ambientais com esta contratação.</w:t>
      </w:r>
    </w:p>
    <w:p w14:paraId="34493DF2" w14:textId="77777777" w:rsidR="004F38CD" w:rsidRPr="00240592" w:rsidRDefault="004F38CD" w:rsidP="004F38CD">
      <w:pPr>
        <w:tabs>
          <w:tab w:val="left" w:pos="583"/>
        </w:tabs>
        <w:jc w:val="both"/>
        <w:rPr>
          <w:rFonts w:ascii="Bookman Old Style" w:hAnsi="Bookman Old Style" w:cs="Calibri"/>
          <w:b/>
          <w:bCs/>
          <w:sz w:val="22"/>
          <w:szCs w:val="22"/>
        </w:rPr>
      </w:pPr>
    </w:p>
    <w:bookmarkEnd w:id="2"/>
    <w:p w14:paraId="78DA4A6C" w14:textId="6527954B" w:rsidR="004F38CD" w:rsidRPr="00240592" w:rsidRDefault="004F38CD" w:rsidP="004F38CD">
      <w:pPr>
        <w:pStyle w:val="Corpodetexto"/>
        <w:rPr>
          <w:rFonts w:ascii="Bookman Old Style" w:hAnsi="Bookman Old Style" w:cs="Calibri"/>
          <w:b/>
          <w:bCs/>
          <w:spacing w:val="-2"/>
          <w:w w:val="105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1</w:t>
      </w:r>
      <w:r w:rsidR="007A0CD6">
        <w:rPr>
          <w:rFonts w:ascii="Bookman Old Style" w:hAnsi="Bookman Old Style" w:cs="Calibri"/>
          <w:b/>
          <w:bCs/>
          <w:sz w:val="22"/>
          <w:szCs w:val="22"/>
        </w:rPr>
        <w:t>0</w:t>
      </w:r>
      <w:r w:rsidRPr="00240592">
        <w:rPr>
          <w:rFonts w:ascii="Bookman Old Style" w:hAnsi="Bookman Old Style" w:cs="Calibri"/>
          <w:b/>
          <w:bCs/>
          <w:sz w:val="22"/>
          <w:szCs w:val="22"/>
        </w:rPr>
        <w:t xml:space="preserve">. </w:t>
      </w:r>
      <w:r w:rsidRPr="00240592">
        <w:rPr>
          <w:rFonts w:ascii="Bookman Old Style" w:hAnsi="Bookman Old Style" w:cs="Calibri"/>
          <w:b/>
          <w:bCs/>
          <w:w w:val="105"/>
          <w:sz w:val="22"/>
          <w:szCs w:val="22"/>
        </w:rPr>
        <w:t xml:space="preserve">VIABILIDADE E RAZOABILIDADE DA </w:t>
      </w:r>
      <w:r w:rsidRPr="00240592">
        <w:rPr>
          <w:rFonts w:ascii="Bookman Old Style" w:hAnsi="Bookman Old Style" w:cs="Calibri"/>
          <w:b/>
          <w:bCs/>
          <w:spacing w:val="-2"/>
          <w:w w:val="105"/>
          <w:sz w:val="22"/>
          <w:szCs w:val="22"/>
        </w:rPr>
        <w:t>CONTRATAÇÃO:</w:t>
      </w:r>
    </w:p>
    <w:p w14:paraId="38689F2D" w14:textId="578307D3" w:rsidR="004F38CD" w:rsidRPr="00240592" w:rsidRDefault="004F38CD" w:rsidP="0079709C">
      <w:pPr>
        <w:tabs>
          <w:tab w:val="left" w:pos="851"/>
        </w:tabs>
        <w:autoSpaceDE w:val="0"/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pacing w:val="-2"/>
          <w:w w:val="105"/>
          <w:sz w:val="22"/>
          <w:szCs w:val="22"/>
        </w:rPr>
        <w:t>1</w:t>
      </w:r>
      <w:r w:rsidR="007A0CD6">
        <w:rPr>
          <w:rFonts w:ascii="Bookman Old Style" w:hAnsi="Bookman Old Style" w:cs="Calibri"/>
          <w:b/>
          <w:bCs/>
          <w:spacing w:val="-2"/>
          <w:w w:val="105"/>
          <w:sz w:val="22"/>
          <w:szCs w:val="22"/>
        </w:rPr>
        <w:t>0</w:t>
      </w:r>
      <w:r w:rsidRPr="00240592">
        <w:rPr>
          <w:rFonts w:ascii="Bookman Old Style" w:hAnsi="Bookman Old Style" w:cs="Calibri"/>
          <w:b/>
          <w:bCs/>
          <w:spacing w:val="-2"/>
          <w:w w:val="105"/>
          <w:sz w:val="22"/>
          <w:szCs w:val="22"/>
        </w:rPr>
        <w:t xml:space="preserve">.1. </w:t>
      </w:r>
      <w:r w:rsidRPr="00240592">
        <w:rPr>
          <w:rFonts w:ascii="Bookman Old Style" w:hAnsi="Bookman Old Style" w:cs="Calibri"/>
          <w:sz w:val="22"/>
          <w:szCs w:val="22"/>
        </w:rPr>
        <w:t xml:space="preserve">Este ETP está de acordo com a legislação vigente; neste sentido, opinamos pela viabilidade técnica e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econômica</w:t>
      </w:r>
      <w:r w:rsidRPr="00240592">
        <w:rPr>
          <w:rFonts w:ascii="Bookman Old Style" w:hAnsi="Bookman Old Style" w:cs="Calibri"/>
          <w:spacing w:val="-4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da</w:t>
      </w:r>
      <w:r w:rsidRPr="00240592">
        <w:rPr>
          <w:rFonts w:ascii="Bookman Old Style" w:hAnsi="Bookman Old Style" w:cs="Calibri"/>
          <w:spacing w:val="-6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presente</w:t>
      </w:r>
      <w:r w:rsidRPr="00240592">
        <w:rPr>
          <w:rFonts w:ascii="Bookman Old Style" w:hAnsi="Bookman Old Style" w:cs="Calibri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contratação,</w:t>
      </w:r>
      <w:r w:rsidRPr="00240592">
        <w:rPr>
          <w:rFonts w:ascii="Bookman Old Style" w:hAnsi="Bookman Old Style" w:cs="Calibri"/>
          <w:spacing w:val="16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dentro</w:t>
      </w:r>
      <w:r w:rsidRPr="00240592">
        <w:rPr>
          <w:rFonts w:ascii="Bookman Old Style" w:hAnsi="Bookman Old Style" w:cs="Calibri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dos</w:t>
      </w:r>
      <w:r w:rsidRPr="00240592">
        <w:rPr>
          <w:rFonts w:ascii="Bookman Old Style" w:hAnsi="Bookman Old Style" w:cs="Calibri"/>
          <w:spacing w:val="-7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moldes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estabelecidos</w:t>
      </w:r>
      <w:r w:rsidRPr="00240592">
        <w:rPr>
          <w:rFonts w:ascii="Bookman Old Style" w:hAnsi="Bookman Old Style" w:cs="Calibri"/>
          <w:spacing w:val="8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>no</w:t>
      </w:r>
      <w:r w:rsidRPr="00240592">
        <w:rPr>
          <w:rFonts w:ascii="Bookman Old Style" w:hAnsi="Bookman Old Style" w:cs="Calibri"/>
          <w:spacing w:val="-7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pacing w:val="-8"/>
          <w:sz w:val="22"/>
          <w:szCs w:val="22"/>
        </w:rPr>
        <w:t xml:space="preserve">presente 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>estudo.</w:t>
      </w:r>
    </w:p>
    <w:p w14:paraId="20AF5C3D" w14:textId="77777777" w:rsidR="004F38CD" w:rsidRPr="00240592" w:rsidRDefault="004F38CD" w:rsidP="004F38CD">
      <w:pPr>
        <w:adjustRightInd w:val="0"/>
        <w:rPr>
          <w:rFonts w:ascii="Bookman Old Style" w:hAnsi="Bookman Old Style" w:cs="Calibri"/>
          <w:b/>
          <w:bCs/>
          <w:sz w:val="22"/>
          <w:szCs w:val="22"/>
        </w:rPr>
      </w:pPr>
    </w:p>
    <w:p w14:paraId="0272504E" w14:textId="41FA09BA" w:rsidR="004F38CD" w:rsidRPr="00240592" w:rsidRDefault="004F38CD" w:rsidP="004F38CD">
      <w:pPr>
        <w:adjustRightInd w:val="0"/>
        <w:rPr>
          <w:rFonts w:ascii="Bookman Old Style" w:hAnsi="Bookman Old Style" w:cs="Calibri"/>
          <w:b/>
          <w:bCs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1</w:t>
      </w:r>
      <w:r w:rsidR="007A0CD6">
        <w:rPr>
          <w:rFonts w:ascii="Bookman Old Style" w:hAnsi="Bookman Old Style" w:cs="Calibri"/>
          <w:b/>
          <w:bCs/>
          <w:sz w:val="22"/>
          <w:szCs w:val="22"/>
        </w:rPr>
        <w:t>1</w:t>
      </w:r>
      <w:r w:rsidRPr="00240592">
        <w:rPr>
          <w:rFonts w:ascii="Bookman Old Style" w:hAnsi="Bookman Old Style" w:cs="Calibri"/>
          <w:b/>
          <w:bCs/>
          <w:sz w:val="22"/>
          <w:szCs w:val="22"/>
        </w:rPr>
        <w:t>. PARCELAMENTO:</w:t>
      </w:r>
    </w:p>
    <w:p w14:paraId="767F6007" w14:textId="203D005D" w:rsidR="004F38CD" w:rsidRPr="00240592" w:rsidRDefault="004F38CD" w:rsidP="004F38CD">
      <w:pPr>
        <w:adjustRightInd w:val="0"/>
        <w:jc w:val="both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1</w:t>
      </w:r>
      <w:r w:rsidR="007A0CD6">
        <w:rPr>
          <w:rFonts w:ascii="Bookman Old Style" w:hAnsi="Bookman Old Style" w:cs="Calibri"/>
          <w:b/>
          <w:bCs/>
          <w:sz w:val="22"/>
          <w:szCs w:val="22"/>
        </w:rPr>
        <w:t>1</w:t>
      </w:r>
      <w:r w:rsidRPr="00240592">
        <w:rPr>
          <w:rFonts w:ascii="Bookman Old Style" w:hAnsi="Bookman Old Style" w:cs="Calibri"/>
          <w:b/>
          <w:bCs/>
          <w:sz w:val="22"/>
          <w:szCs w:val="22"/>
        </w:rPr>
        <w:t xml:space="preserve">.1. </w:t>
      </w:r>
      <w:r w:rsidRPr="00240592">
        <w:rPr>
          <w:rFonts w:ascii="Bookman Old Style" w:hAnsi="Bookman Old Style" w:cs="Calibri"/>
          <w:sz w:val="22"/>
          <w:szCs w:val="22"/>
        </w:rPr>
        <w:t>Em</w:t>
      </w:r>
      <w:r w:rsidRPr="00240592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regra,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conforme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disposições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estabelecidas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na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alínea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b,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inciso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V,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do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art.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40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da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Lei n.º 14.133/21, o planejamento da compra deverá atender, entre outros, ao princípio do parcelamento, quando for tecnicamente viável e economicamente vantajoso, com vistas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ao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melhor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aproveitamento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dos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recursos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disponíveis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no</w:t>
      </w:r>
      <w:r w:rsidRPr="00240592">
        <w:rPr>
          <w:rFonts w:ascii="Bookman Old Style" w:hAnsi="Bookman Old Style" w:cs="Calibri"/>
          <w:spacing w:val="-4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mercado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e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à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ampliação da competitividade sem perda da economia de escala.</w:t>
      </w:r>
    </w:p>
    <w:p w14:paraId="0F93E662" w14:textId="4333D7FC" w:rsidR="004F38CD" w:rsidRPr="00240592" w:rsidRDefault="004F38CD" w:rsidP="004F38CD">
      <w:pPr>
        <w:pStyle w:val="Corpodetexto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b/>
          <w:bCs/>
          <w:sz w:val="22"/>
          <w:szCs w:val="22"/>
        </w:rPr>
        <w:t>1</w:t>
      </w:r>
      <w:r w:rsidR="007A0CD6">
        <w:rPr>
          <w:rFonts w:ascii="Bookman Old Style" w:hAnsi="Bookman Old Style" w:cs="Calibri"/>
          <w:b/>
          <w:bCs/>
          <w:sz w:val="22"/>
          <w:szCs w:val="22"/>
        </w:rPr>
        <w:t>1</w:t>
      </w:r>
      <w:r w:rsidRPr="00240592">
        <w:rPr>
          <w:rFonts w:ascii="Bookman Old Style" w:hAnsi="Bookman Old Style" w:cs="Calibri"/>
          <w:b/>
          <w:bCs/>
          <w:sz w:val="22"/>
          <w:szCs w:val="22"/>
        </w:rPr>
        <w:t>.2.</w:t>
      </w:r>
      <w:r w:rsidRPr="00240592">
        <w:rPr>
          <w:rFonts w:ascii="Bookman Old Style" w:hAnsi="Bookman Old Style" w:cs="Calibri"/>
          <w:sz w:val="22"/>
          <w:szCs w:val="22"/>
        </w:rPr>
        <w:t xml:space="preserve"> Considerando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as</w:t>
      </w:r>
      <w:r w:rsidRPr="00240592">
        <w:rPr>
          <w:rFonts w:ascii="Bookman Old Style" w:hAnsi="Bookman Old Style" w:cs="Calibri"/>
          <w:spacing w:val="-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especificidades</w:t>
      </w:r>
      <w:r w:rsidRPr="00240592">
        <w:rPr>
          <w:rFonts w:ascii="Bookman Old Style" w:hAnsi="Bookman Old Style" w:cs="Calibri"/>
          <w:spacing w:val="-4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do</w:t>
      </w:r>
      <w:r w:rsidRPr="00240592">
        <w:rPr>
          <w:rFonts w:ascii="Bookman Old Style" w:hAnsi="Bookman Old Style" w:cs="Calibri"/>
          <w:spacing w:val="-4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presente</w:t>
      </w:r>
      <w:r w:rsidRPr="00240592">
        <w:rPr>
          <w:rFonts w:ascii="Bookman Old Style" w:hAnsi="Bookman Old Style" w:cs="Calibri"/>
          <w:spacing w:val="-4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objeto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demanda</w:t>
      </w:r>
      <w:r w:rsidRPr="00240592">
        <w:rPr>
          <w:rFonts w:ascii="Bookman Old Style" w:hAnsi="Bookman Old Style" w:cs="Calibri"/>
          <w:spacing w:val="-1"/>
          <w:sz w:val="22"/>
          <w:szCs w:val="22"/>
        </w:rPr>
        <w:t xml:space="preserve"> não </w:t>
      </w:r>
      <w:r w:rsidRPr="00240592">
        <w:rPr>
          <w:rFonts w:ascii="Bookman Old Style" w:hAnsi="Bookman Old Style" w:cs="Calibri"/>
          <w:sz w:val="22"/>
          <w:szCs w:val="22"/>
        </w:rPr>
        <w:t>será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parcelada,</w:t>
      </w:r>
      <w:r w:rsidRPr="00240592">
        <w:rPr>
          <w:rFonts w:ascii="Bookman Old Style" w:hAnsi="Bookman Old Style" w:cs="Calibri"/>
          <w:spacing w:val="-3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haja visto, se comprovarem</w:t>
      </w:r>
      <w:r w:rsidRPr="00240592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ser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técnica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e</w:t>
      </w:r>
      <w:r w:rsidRPr="00240592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economicamente</w:t>
      </w:r>
      <w:r w:rsidRPr="00240592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viável, com</w:t>
      </w:r>
      <w:r w:rsidRPr="00240592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vistas</w:t>
      </w:r>
      <w:r w:rsidRPr="00240592">
        <w:rPr>
          <w:rFonts w:ascii="Bookman Old Style" w:hAnsi="Bookman Old Style" w:cs="Calibri"/>
          <w:spacing w:val="-2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a</w:t>
      </w:r>
      <w:r w:rsidRPr="00240592">
        <w:rPr>
          <w:rFonts w:ascii="Bookman Old Style" w:hAnsi="Bookman Old Style" w:cs="Calibri"/>
          <w:spacing w:val="-1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propiciar</w:t>
      </w:r>
      <w:r w:rsidRPr="00240592">
        <w:rPr>
          <w:rFonts w:ascii="Bookman Old Style" w:hAnsi="Bookman Old Style" w:cs="Calibri"/>
          <w:spacing w:val="-5"/>
          <w:sz w:val="22"/>
          <w:szCs w:val="22"/>
        </w:rPr>
        <w:t xml:space="preserve"> </w:t>
      </w:r>
      <w:r w:rsidRPr="00240592">
        <w:rPr>
          <w:rFonts w:ascii="Bookman Old Style" w:hAnsi="Bookman Old Style" w:cs="Calibri"/>
          <w:sz w:val="22"/>
          <w:szCs w:val="22"/>
        </w:rPr>
        <w:t>o melhor aproveitamento do mercado e a ampliação da competitividade.</w:t>
      </w:r>
    </w:p>
    <w:p w14:paraId="37809319" w14:textId="77777777" w:rsidR="00B45FD1" w:rsidRPr="00240592" w:rsidRDefault="00B45FD1" w:rsidP="00B45FD1">
      <w:pPr>
        <w:autoSpaceDE w:val="0"/>
        <w:autoSpaceDN w:val="0"/>
        <w:adjustRightInd w:val="0"/>
        <w:rPr>
          <w:rFonts w:ascii="Bookman Old Style" w:hAnsi="Bookman Old Style" w:cs="Calibri"/>
          <w:sz w:val="22"/>
          <w:szCs w:val="22"/>
        </w:rPr>
      </w:pPr>
    </w:p>
    <w:p w14:paraId="5A97F1D6" w14:textId="34A29E4E" w:rsidR="00B45FD1" w:rsidRPr="00240592" w:rsidRDefault="00B45FD1" w:rsidP="00B45FD1">
      <w:pPr>
        <w:jc w:val="right"/>
        <w:rPr>
          <w:rFonts w:ascii="Bookman Old Style" w:hAnsi="Bookman Old Style" w:cs="Calibri"/>
          <w:sz w:val="22"/>
          <w:szCs w:val="22"/>
        </w:rPr>
      </w:pPr>
      <w:r w:rsidRPr="00240592">
        <w:rPr>
          <w:rFonts w:ascii="Bookman Old Style" w:hAnsi="Bookman Old Style" w:cs="Calibri"/>
          <w:sz w:val="22"/>
          <w:szCs w:val="22"/>
        </w:rPr>
        <w:t xml:space="preserve">Constantina/RS, </w:t>
      </w:r>
      <w:r w:rsidR="007A0CD6">
        <w:rPr>
          <w:rFonts w:ascii="Bookman Old Style" w:hAnsi="Bookman Old Style" w:cs="Calibri"/>
          <w:sz w:val="22"/>
          <w:szCs w:val="22"/>
        </w:rPr>
        <w:t xml:space="preserve">06 </w:t>
      </w:r>
      <w:r w:rsidRPr="00240592">
        <w:rPr>
          <w:rFonts w:ascii="Bookman Old Style" w:hAnsi="Bookman Old Style" w:cs="Calibri"/>
          <w:sz w:val="22"/>
          <w:szCs w:val="22"/>
        </w:rPr>
        <w:t xml:space="preserve">de </w:t>
      </w:r>
      <w:r w:rsidR="007A0CD6">
        <w:rPr>
          <w:rFonts w:ascii="Bookman Old Style" w:hAnsi="Bookman Old Style" w:cs="Calibri"/>
          <w:sz w:val="22"/>
          <w:szCs w:val="22"/>
        </w:rPr>
        <w:t>agosto</w:t>
      </w:r>
      <w:r w:rsidRPr="00240592">
        <w:rPr>
          <w:rFonts w:ascii="Bookman Old Style" w:hAnsi="Bookman Old Style" w:cs="Calibri"/>
          <w:sz w:val="22"/>
          <w:szCs w:val="22"/>
        </w:rPr>
        <w:t xml:space="preserve"> de 2025.</w:t>
      </w:r>
    </w:p>
    <w:p w14:paraId="12257630" w14:textId="77777777" w:rsidR="00B45FD1" w:rsidRPr="00240592" w:rsidRDefault="00B45FD1" w:rsidP="00B45FD1">
      <w:pPr>
        <w:ind w:firstLine="708"/>
        <w:jc w:val="both"/>
        <w:rPr>
          <w:rFonts w:ascii="Bookman Old Style" w:eastAsia="Batang" w:hAnsi="Bookman Old Style" w:cs="Calibri"/>
          <w:iCs/>
          <w:sz w:val="22"/>
          <w:szCs w:val="22"/>
        </w:rPr>
      </w:pPr>
    </w:p>
    <w:p w14:paraId="4233C1F0" w14:textId="77777777" w:rsidR="00B45FD1" w:rsidRPr="00240592" w:rsidRDefault="00B45FD1" w:rsidP="00B45FD1">
      <w:pPr>
        <w:autoSpaceDE w:val="0"/>
        <w:autoSpaceDN w:val="0"/>
        <w:adjustRightInd w:val="0"/>
        <w:jc w:val="right"/>
        <w:rPr>
          <w:rFonts w:ascii="Bookman Old Style" w:hAnsi="Bookman Old Style" w:cs="Calibri"/>
          <w:b/>
          <w:sz w:val="22"/>
          <w:szCs w:val="22"/>
        </w:rPr>
      </w:pPr>
      <w:r w:rsidRPr="00240592">
        <w:rPr>
          <w:rFonts w:ascii="Bookman Old Style" w:hAnsi="Bookman Old Style" w:cs="Calibri"/>
          <w:b/>
          <w:sz w:val="22"/>
          <w:szCs w:val="22"/>
        </w:rPr>
        <w:t xml:space="preserve"> </w:t>
      </w:r>
    </w:p>
    <w:p w14:paraId="56A3FE5C" w14:textId="77777777" w:rsidR="00B45FD1" w:rsidRPr="00240592" w:rsidRDefault="00B45FD1" w:rsidP="00B45FD1">
      <w:pPr>
        <w:autoSpaceDE w:val="0"/>
        <w:autoSpaceDN w:val="0"/>
        <w:adjustRightInd w:val="0"/>
        <w:rPr>
          <w:rFonts w:ascii="Bookman Old Style" w:hAnsi="Bookman Old Style" w:cs="Calibri"/>
          <w:b/>
          <w:sz w:val="22"/>
          <w:szCs w:val="22"/>
        </w:rPr>
      </w:pPr>
    </w:p>
    <w:p w14:paraId="6C61F805" w14:textId="77777777" w:rsidR="00B45FD1" w:rsidRPr="00240592" w:rsidRDefault="00B45FD1" w:rsidP="00B45FD1">
      <w:pPr>
        <w:autoSpaceDE w:val="0"/>
        <w:autoSpaceDN w:val="0"/>
        <w:adjustRightInd w:val="0"/>
        <w:rPr>
          <w:rFonts w:ascii="Bookman Old Style" w:hAnsi="Bookman Old Style" w:cs="Calibri"/>
          <w:b/>
          <w:sz w:val="22"/>
          <w:szCs w:val="22"/>
        </w:rPr>
      </w:pPr>
    </w:p>
    <w:p w14:paraId="0574C78A" w14:textId="77777777" w:rsidR="00B45FD1" w:rsidRPr="00240592" w:rsidRDefault="00B45FD1" w:rsidP="00B45FD1">
      <w:pPr>
        <w:autoSpaceDE w:val="0"/>
        <w:autoSpaceDN w:val="0"/>
        <w:adjustRightInd w:val="0"/>
        <w:rPr>
          <w:rFonts w:ascii="Bookman Old Style" w:hAnsi="Bookman Old Style" w:cs="Calibri"/>
          <w:b/>
          <w:sz w:val="22"/>
          <w:szCs w:val="22"/>
        </w:rPr>
      </w:pPr>
    </w:p>
    <w:p w14:paraId="5AB2973C" w14:textId="4F5380AE" w:rsidR="00240592" w:rsidRPr="007A0CD6" w:rsidRDefault="007A0CD6" w:rsidP="00240592">
      <w:pPr>
        <w:jc w:val="center"/>
        <w:rPr>
          <w:rFonts w:ascii="Bookman Old Style" w:eastAsia="Batang" w:hAnsi="Bookman Old Style" w:cs="Calibri"/>
          <w:b/>
          <w:bCs/>
          <w:iCs/>
          <w:sz w:val="22"/>
          <w:szCs w:val="22"/>
        </w:rPr>
      </w:pPr>
      <w:r w:rsidRPr="007A0CD6">
        <w:rPr>
          <w:rFonts w:ascii="Bookman Old Style" w:eastAsia="Batang" w:hAnsi="Bookman Old Style" w:cs="Calibri"/>
          <w:b/>
          <w:bCs/>
          <w:iCs/>
          <w:sz w:val="22"/>
          <w:szCs w:val="22"/>
        </w:rPr>
        <w:t>Adineia Rossetto Santin</w:t>
      </w:r>
    </w:p>
    <w:p w14:paraId="1060B244" w14:textId="77777777" w:rsidR="00240592" w:rsidRPr="007A0CD6" w:rsidRDefault="00240592" w:rsidP="00240592">
      <w:pPr>
        <w:jc w:val="center"/>
        <w:rPr>
          <w:rFonts w:ascii="Bookman Old Style" w:hAnsi="Bookman Old Style" w:cs="Calibri"/>
          <w:bCs/>
          <w:sz w:val="22"/>
          <w:szCs w:val="22"/>
        </w:rPr>
      </w:pPr>
      <w:r w:rsidRPr="007A0CD6">
        <w:rPr>
          <w:rFonts w:ascii="Bookman Old Style" w:hAnsi="Bookman Old Style" w:cs="Calibri"/>
          <w:sz w:val="22"/>
          <w:szCs w:val="22"/>
          <w:shd w:val="clear" w:color="auto" w:fill="FFFFFF"/>
        </w:rPr>
        <w:t>Secretária Municipal de Educação</w:t>
      </w:r>
    </w:p>
    <w:p w14:paraId="582ED5E4" w14:textId="6A585B47" w:rsidR="00B70A88" w:rsidRPr="00240592" w:rsidRDefault="00B70A88" w:rsidP="00240592">
      <w:pPr>
        <w:jc w:val="center"/>
        <w:rPr>
          <w:rFonts w:ascii="Bookman Old Style" w:hAnsi="Bookman Old Style" w:cs="Calibri"/>
          <w:b/>
          <w:bCs/>
          <w:sz w:val="22"/>
          <w:szCs w:val="22"/>
        </w:rPr>
      </w:pPr>
    </w:p>
    <w:sectPr w:rsidR="00B70A88" w:rsidRPr="00240592" w:rsidSect="00240592">
      <w:headerReference w:type="default" r:id="rId12"/>
      <w:footerReference w:type="even" r:id="rId13"/>
      <w:footerReference w:type="default" r:id="rId14"/>
      <w:pgSz w:w="11906" w:h="16838" w:code="9"/>
      <w:pgMar w:top="851" w:right="1021" w:bottom="1134" w:left="1531" w:header="425" w:footer="7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292CD" w14:textId="77777777" w:rsidR="00B56D58" w:rsidRDefault="00B56D58" w:rsidP="00C03A03">
      <w:r>
        <w:separator/>
      </w:r>
    </w:p>
  </w:endnote>
  <w:endnote w:type="continuationSeparator" w:id="0">
    <w:p w14:paraId="063EC47F" w14:textId="77777777" w:rsidR="00B56D58" w:rsidRDefault="00B56D58" w:rsidP="00C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i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NewPSMT"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8E7EC" w14:textId="77777777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360F3E" w14:textId="77777777" w:rsidR="00DA019B" w:rsidRDefault="00DA019B" w:rsidP="00DA019B">
    <w:pPr>
      <w:pStyle w:val="Rodap"/>
      <w:ind w:right="360"/>
    </w:pPr>
  </w:p>
  <w:p w14:paraId="2662AD59" w14:textId="77777777" w:rsidR="002500E2" w:rsidRDefault="002500E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928180" w14:textId="41EFF0D2" w:rsidR="00DA019B" w:rsidRDefault="00DE1B97" w:rsidP="00DA019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27464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71E77ED" w14:textId="77777777" w:rsidR="0079737E" w:rsidRDefault="0079737E" w:rsidP="0079737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CD2F9A" wp14:editId="6AA80A13">
              <wp:simplePos x="0" y="0"/>
              <wp:positionH relativeFrom="column">
                <wp:posOffset>472440</wp:posOffset>
              </wp:positionH>
              <wp:positionV relativeFrom="paragraph">
                <wp:posOffset>98425</wp:posOffset>
              </wp:positionV>
              <wp:extent cx="4926330" cy="971550"/>
              <wp:effectExtent l="0" t="0" r="762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26330" cy="9715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4834C52F" w14:textId="77777777" w:rsidR="0079737E" w:rsidRPr="00E81ECF" w:rsidRDefault="0079737E" w:rsidP="0079737E">
                          <w:pP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Av. João Mafessoni, 483 / Fone (54) 3363-8100</w:t>
                          </w:r>
                        </w:p>
                        <w:p w14:paraId="2B7D79D0" w14:textId="77777777" w:rsidR="0079737E" w:rsidRPr="00E81ECF" w:rsidRDefault="0079737E" w:rsidP="0079737E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CEP 99680-000 / CNPJ 87.708.889/0001-44</w:t>
                          </w:r>
                        </w:p>
                        <w:p w14:paraId="07B6DCF5" w14:textId="77777777" w:rsidR="0079737E" w:rsidRPr="00E81ECF" w:rsidRDefault="0079737E" w:rsidP="0079737E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 xml:space="preserve">Site: </w:t>
                          </w:r>
                          <w:hyperlink r:id="rId1" w:history="1">
                            <w:r w:rsidRPr="00E81ECF">
                              <w:rPr>
                                <w:rStyle w:val="Hyperlink"/>
                                <w:rFonts w:ascii="Calibri" w:hAnsi="Calibri"/>
                              </w:rPr>
                              <w:t>www.constantina.rs.gov.br</w:t>
                            </w:r>
                          </w:hyperlink>
                          <w:r w:rsidRPr="00E81ECF">
                            <w:rPr>
                              <w:rStyle w:val="Hyperlink"/>
                              <w:rFonts w:ascii="Calibri" w:hAnsi="Calibri"/>
                            </w:rPr>
                            <w:t xml:space="preserve">  - E-mail: adm@constantina.rs.gov.br</w:t>
                          </w:r>
                        </w:p>
                        <w:p w14:paraId="0D4765EB" w14:textId="77777777" w:rsidR="0079737E" w:rsidRPr="00E81ECF" w:rsidRDefault="0079737E" w:rsidP="0079737E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  <w:b/>
                              <w:color w:val="FFC000"/>
                            </w:rPr>
                          </w:pPr>
                          <w:r w:rsidRPr="00E81ECF">
                            <w:rPr>
                              <w:rFonts w:ascii="Calibri" w:hAnsi="Calibri"/>
                              <w:b/>
                              <w:color w:val="FFC000"/>
                            </w:rPr>
                            <w:t>______________________________________________</w:t>
                          </w:r>
                        </w:p>
                        <w:p w14:paraId="071DA3B8" w14:textId="77777777" w:rsidR="0079737E" w:rsidRPr="00E81ECF" w:rsidRDefault="0079737E" w:rsidP="0079737E">
                          <w:pPr>
                            <w:pBdr>
                              <w:bottom w:val="single" w:sz="12" w:space="6" w:color="auto"/>
                            </w:pBdr>
                            <w:jc w:val="center"/>
                            <w:rPr>
                              <w:rFonts w:ascii="Calibri" w:hAnsi="Calibri"/>
                            </w:rPr>
                          </w:pPr>
                          <w:r w:rsidRPr="00E81ECF">
                            <w:rPr>
                              <w:rFonts w:ascii="Calibri" w:hAnsi="Calibri"/>
                            </w:rPr>
                            <w:t>“DOE SANGUE, DOE ÓRGÃOS, SALVE UMA VIDA”.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CD2F9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37.2pt;margin-top:7.75pt;width:387.9pt;height:7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" fillcolor="window" stroked="f" strokeweight=".5pt">
              <v:textbox>
                <w:txbxContent>
                  <w:p w14:paraId="4834C52F" w14:textId="77777777" w:rsidR="0079737E" w:rsidRPr="00E81ECF" w:rsidRDefault="0079737E" w:rsidP="0079737E">
                    <w:pP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Av. João Mafessoni, 483 / Fone (54) 3363-8100</w:t>
                    </w:r>
                  </w:p>
                  <w:p w14:paraId="2B7D79D0" w14:textId="77777777" w:rsidR="0079737E" w:rsidRPr="00E81ECF" w:rsidRDefault="0079737E" w:rsidP="0079737E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CEP 99680-000 / CNPJ 87.708.889/0001-44</w:t>
                    </w:r>
                  </w:p>
                  <w:p w14:paraId="07B6DCF5" w14:textId="77777777" w:rsidR="0079737E" w:rsidRPr="00E81ECF" w:rsidRDefault="0079737E" w:rsidP="0079737E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 xml:space="preserve">Site: </w:t>
                    </w:r>
                    <w:hyperlink r:id="rId2" w:history="1">
                      <w:r w:rsidRPr="00E81ECF">
                        <w:rPr>
                          <w:rStyle w:val="Hyperlink"/>
                          <w:rFonts w:ascii="Calibri" w:hAnsi="Calibri"/>
                        </w:rPr>
                        <w:t>www.constantina.rs.gov.br</w:t>
                      </w:r>
                    </w:hyperlink>
                    <w:r w:rsidRPr="00E81ECF">
                      <w:rPr>
                        <w:rStyle w:val="Hyperlink"/>
                        <w:rFonts w:ascii="Calibri" w:hAnsi="Calibri"/>
                      </w:rPr>
                      <w:t xml:space="preserve">  - E-mail: adm@constantina.rs.gov.br</w:t>
                    </w:r>
                  </w:p>
                  <w:p w14:paraId="0D4765EB" w14:textId="77777777" w:rsidR="0079737E" w:rsidRPr="00E81ECF" w:rsidRDefault="0079737E" w:rsidP="0079737E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  <w:b/>
                        <w:color w:val="FFC000"/>
                      </w:rPr>
                    </w:pPr>
                    <w:r w:rsidRPr="00E81ECF">
                      <w:rPr>
                        <w:rFonts w:ascii="Calibri" w:hAnsi="Calibri"/>
                        <w:b/>
                        <w:color w:val="FFC000"/>
                      </w:rPr>
                      <w:t>______________________________________________</w:t>
                    </w:r>
                  </w:p>
                  <w:p w14:paraId="071DA3B8" w14:textId="77777777" w:rsidR="0079737E" w:rsidRPr="00E81ECF" w:rsidRDefault="0079737E" w:rsidP="0079737E">
                    <w:pPr>
                      <w:pBdr>
                        <w:bottom w:val="single" w:sz="12" w:space="6" w:color="auto"/>
                      </w:pBdr>
                      <w:jc w:val="center"/>
                      <w:rPr>
                        <w:rFonts w:ascii="Calibri" w:hAnsi="Calibri"/>
                      </w:rPr>
                    </w:pPr>
                    <w:r w:rsidRPr="00E81ECF">
                      <w:rPr>
                        <w:rFonts w:ascii="Calibri" w:hAnsi="Calibri"/>
                      </w:rPr>
                      <w:t>“DOE SANGUE, DOE ÓRGÃOS, SALVE UMA VIDA”.</w:t>
                    </w:r>
                  </w:p>
                </w:txbxContent>
              </v:textbox>
            </v:shape>
          </w:pict>
        </mc:Fallback>
      </mc:AlternateContent>
    </w:r>
  </w:p>
  <w:p w14:paraId="06EB8DC7" w14:textId="77777777" w:rsidR="0079737E" w:rsidRPr="00677DCE" w:rsidRDefault="0079737E" w:rsidP="0079737E">
    <w:pPr>
      <w:jc w:val="center"/>
      <w:rPr>
        <w:rFonts w:ascii="Bookman Old Style" w:hAnsi="Bookman Old Style"/>
        <w:sz w:val="18"/>
        <w:szCs w:val="18"/>
      </w:rPr>
    </w:pPr>
    <w:r>
      <w:tab/>
    </w:r>
  </w:p>
  <w:p w14:paraId="15AAB422" w14:textId="77777777" w:rsidR="0079737E" w:rsidRDefault="0079737E" w:rsidP="0079737E">
    <w:pPr>
      <w:pStyle w:val="Rodap"/>
      <w:tabs>
        <w:tab w:val="clear" w:pos="4252"/>
        <w:tab w:val="clear" w:pos="8504"/>
        <w:tab w:val="left" w:pos="3420"/>
      </w:tabs>
    </w:pPr>
  </w:p>
  <w:p w14:paraId="2103ECB4" w14:textId="2085DFA6" w:rsidR="002500E2" w:rsidRDefault="002500E2" w:rsidP="0079737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07AE6B" w14:textId="77777777" w:rsidR="00B56D58" w:rsidRDefault="00B56D58" w:rsidP="00C03A03">
      <w:r>
        <w:separator/>
      </w:r>
    </w:p>
  </w:footnote>
  <w:footnote w:type="continuationSeparator" w:id="0">
    <w:p w14:paraId="3A040597" w14:textId="77777777" w:rsidR="00B56D58" w:rsidRDefault="00B56D58" w:rsidP="00C03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756BC" w14:textId="77777777" w:rsidR="0079737E" w:rsidRDefault="0079737E" w:rsidP="0079737E">
    <w:pPr>
      <w:pStyle w:val="Cabealho"/>
      <w:jc w:val="center"/>
    </w:pPr>
    <w:r w:rsidRPr="00221AC3">
      <w:rPr>
        <w:noProof/>
      </w:rPr>
      <w:drawing>
        <wp:inline distT="0" distB="0" distL="0" distR="0" wp14:anchorId="3274148E" wp14:editId="5045EF35">
          <wp:extent cx="1038225" cy="1047750"/>
          <wp:effectExtent l="0" t="0" r="9525" b="0"/>
          <wp:docPr id="726434950" name="Imagem 726434950" descr="Uma imagem contendo 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6775928" name="Imagem 1486775928" descr="Uma imagem contendo 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974FE7" w14:textId="77777777" w:rsidR="0079737E" w:rsidRPr="00677DCE" w:rsidRDefault="0079737E" w:rsidP="0079737E">
    <w:pPr>
      <w:pStyle w:val="Cabealho"/>
      <w:jc w:val="center"/>
      <w:rPr>
        <w:sz w:val="12"/>
      </w:rPr>
    </w:pPr>
  </w:p>
  <w:p w14:paraId="0AE12717" w14:textId="77777777" w:rsidR="0079737E" w:rsidRPr="001F7D5F" w:rsidRDefault="0079737E" w:rsidP="0079737E">
    <w:pPr>
      <w:pStyle w:val="Cabealho"/>
      <w:jc w:val="center"/>
      <w:rPr>
        <w:rFonts w:ascii="Calibri" w:hAnsi="Calibri"/>
        <w:b/>
        <w:sz w:val="18"/>
      </w:rPr>
    </w:pPr>
    <w:r w:rsidRPr="001F7D5F">
      <w:rPr>
        <w:rFonts w:ascii="Calibri" w:hAnsi="Calibri"/>
        <w:b/>
        <w:sz w:val="18"/>
      </w:rPr>
      <w:t>ESTADO DO RIO GRANDE DO SUL</w:t>
    </w:r>
  </w:p>
  <w:p w14:paraId="67B46673" w14:textId="58609D31" w:rsidR="002500E2" w:rsidRDefault="0079737E" w:rsidP="00240592">
    <w:pPr>
      <w:pStyle w:val="Cabealho"/>
      <w:jc w:val="center"/>
    </w:pPr>
    <w:r w:rsidRPr="001F7D5F">
      <w:rPr>
        <w:rFonts w:ascii="Calibri" w:hAnsi="Calibri"/>
        <w:b/>
        <w:sz w:val="28"/>
      </w:rPr>
      <w:t>MUNICÍPIO DE CONSTANTINA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51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8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3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7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52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64" w:hanging="1584"/>
      </w:pPr>
    </w:lvl>
  </w:abstractNum>
  <w:abstractNum w:abstractNumId="1" w15:restartNumberingAfterBreak="0">
    <w:nsid w:val="0EAB6FE1"/>
    <w:multiLevelType w:val="multilevel"/>
    <w:tmpl w:val="95A43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8065D1"/>
    <w:multiLevelType w:val="hybridMultilevel"/>
    <w:tmpl w:val="453A40C4"/>
    <w:lvl w:ilvl="0" w:tplc="46CEB9B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D67F9"/>
    <w:multiLevelType w:val="hybridMultilevel"/>
    <w:tmpl w:val="1C067B2C"/>
    <w:lvl w:ilvl="0" w:tplc="0416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" w15:restartNumberingAfterBreak="0">
    <w:nsid w:val="48146D42"/>
    <w:multiLevelType w:val="hybridMultilevel"/>
    <w:tmpl w:val="61509E30"/>
    <w:lvl w:ilvl="0" w:tplc="FDD0A5D6">
      <w:start w:val="1"/>
      <w:numFmt w:val="lowerLetter"/>
      <w:lvlText w:val="%1)"/>
      <w:lvlJc w:val="left"/>
      <w:pPr>
        <w:ind w:left="821" w:hanging="262"/>
      </w:pPr>
      <w:rPr>
        <w:rFonts w:ascii="Calibri" w:eastAsia="Times New Roman" w:hAnsi="Calibri" w:cs="Calibri"/>
        <w:w w:val="100"/>
        <w:sz w:val="24"/>
        <w:szCs w:val="24"/>
        <w:lang w:val="pt-PT" w:eastAsia="pt-PT" w:bidi="pt-PT"/>
      </w:rPr>
    </w:lvl>
    <w:lvl w:ilvl="1" w:tplc="3F3EC0EA">
      <w:numFmt w:val="bullet"/>
      <w:lvlText w:val="•"/>
      <w:lvlJc w:val="left"/>
      <w:pPr>
        <w:ind w:left="1724" w:hanging="262"/>
      </w:pPr>
      <w:rPr>
        <w:rFonts w:hint="default"/>
        <w:lang w:val="pt-PT" w:eastAsia="pt-PT" w:bidi="pt-PT"/>
      </w:rPr>
    </w:lvl>
    <w:lvl w:ilvl="2" w:tplc="5EA418A0">
      <w:numFmt w:val="bullet"/>
      <w:lvlText w:val="•"/>
      <w:lvlJc w:val="left"/>
      <w:pPr>
        <w:ind w:left="2629" w:hanging="262"/>
      </w:pPr>
      <w:rPr>
        <w:rFonts w:hint="default"/>
        <w:lang w:val="pt-PT" w:eastAsia="pt-PT" w:bidi="pt-PT"/>
      </w:rPr>
    </w:lvl>
    <w:lvl w:ilvl="3" w:tplc="FC90ED10">
      <w:numFmt w:val="bullet"/>
      <w:lvlText w:val="•"/>
      <w:lvlJc w:val="left"/>
      <w:pPr>
        <w:ind w:left="3533" w:hanging="262"/>
      </w:pPr>
      <w:rPr>
        <w:rFonts w:hint="default"/>
        <w:lang w:val="pt-PT" w:eastAsia="pt-PT" w:bidi="pt-PT"/>
      </w:rPr>
    </w:lvl>
    <w:lvl w:ilvl="4" w:tplc="418AADE2">
      <w:numFmt w:val="bullet"/>
      <w:lvlText w:val="•"/>
      <w:lvlJc w:val="left"/>
      <w:pPr>
        <w:ind w:left="4438" w:hanging="262"/>
      </w:pPr>
      <w:rPr>
        <w:rFonts w:hint="default"/>
        <w:lang w:val="pt-PT" w:eastAsia="pt-PT" w:bidi="pt-PT"/>
      </w:rPr>
    </w:lvl>
    <w:lvl w:ilvl="5" w:tplc="225EE7BA">
      <w:numFmt w:val="bullet"/>
      <w:lvlText w:val="•"/>
      <w:lvlJc w:val="left"/>
      <w:pPr>
        <w:ind w:left="5343" w:hanging="262"/>
      </w:pPr>
      <w:rPr>
        <w:rFonts w:hint="default"/>
        <w:lang w:val="pt-PT" w:eastAsia="pt-PT" w:bidi="pt-PT"/>
      </w:rPr>
    </w:lvl>
    <w:lvl w:ilvl="6" w:tplc="8FE00CEC">
      <w:numFmt w:val="bullet"/>
      <w:lvlText w:val="•"/>
      <w:lvlJc w:val="left"/>
      <w:pPr>
        <w:ind w:left="6247" w:hanging="262"/>
      </w:pPr>
      <w:rPr>
        <w:rFonts w:hint="default"/>
        <w:lang w:val="pt-PT" w:eastAsia="pt-PT" w:bidi="pt-PT"/>
      </w:rPr>
    </w:lvl>
    <w:lvl w:ilvl="7" w:tplc="FA7E7F0C">
      <w:numFmt w:val="bullet"/>
      <w:lvlText w:val="•"/>
      <w:lvlJc w:val="left"/>
      <w:pPr>
        <w:ind w:left="7152" w:hanging="262"/>
      </w:pPr>
      <w:rPr>
        <w:rFonts w:hint="default"/>
        <w:lang w:val="pt-PT" w:eastAsia="pt-PT" w:bidi="pt-PT"/>
      </w:rPr>
    </w:lvl>
    <w:lvl w:ilvl="8" w:tplc="555E8400">
      <w:numFmt w:val="bullet"/>
      <w:lvlText w:val="•"/>
      <w:lvlJc w:val="left"/>
      <w:pPr>
        <w:ind w:left="8057" w:hanging="262"/>
      </w:pPr>
      <w:rPr>
        <w:rFonts w:hint="default"/>
        <w:lang w:val="pt-PT" w:eastAsia="pt-PT" w:bidi="pt-PT"/>
      </w:rPr>
    </w:lvl>
  </w:abstractNum>
  <w:abstractNum w:abstractNumId="5" w15:restartNumberingAfterBreak="0">
    <w:nsid w:val="55AD0BC1"/>
    <w:multiLevelType w:val="hybridMultilevel"/>
    <w:tmpl w:val="666EF0D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pStyle w:val="Ttulo8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51A"/>
    <w:rsid w:val="00007F5D"/>
    <w:rsid w:val="0002082A"/>
    <w:rsid w:val="00020CC0"/>
    <w:rsid w:val="00026AEC"/>
    <w:rsid w:val="00026CC6"/>
    <w:rsid w:val="00027DA1"/>
    <w:rsid w:val="00030ED5"/>
    <w:rsid w:val="000329B0"/>
    <w:rsid w:val="000409BA"/>
    <w:rsid w:val="00041C0F"/>
    <w:rsid w:val="00041DE1"/>
    <w:rsid w:val="00042501"/>
    <w:rsid w:val="000438A5"/>
    <w:rsid w:val="00055123"/>
    <w:rsid w:val="00057BBB"/>
    <w:rsid w:val="0006086B"/>
    <w:rsid w:val="00063791"/>
    <w:rsid w:val="00072F4F"/>
    <w:rsid w:val="0007456C"/>
    <w:rsid w:val="00081974"/>
    <w:rsid w:val="00090FA0"/>
    <w:rsid w:val="0009114E"/>
    <w:rsid w:val="00091DC6"/>
    <w:rsid w:val="000947E0"/>
    <w:rsid w:val="000A0388"/>
    <w:rsid w:val="000A0E01"/>
    <w:rsid w:val="000A2E7B"/>
    <w:rsid w:val="000A7261"/>
    <w:rsid w:val="000B0467"/>
    <w:rsid w:val="000B708B"/>
    <w:rsid w:val="000C0F9C"/>
    <w:rsid w:val="000C1DA6"/>
    <w:rsid w:val="000C5B0E"/>
    <w:rsid w:val="000D425B"/>
    <w:rsid w:val="000D5AA0"/>
    <w:rsid w:val="000E281E"/>
    <w:rsid w:val="000E39A6"/>
    <w:rsid w:val="000E63DA"/>
    <w:rsid w:val="000F395F"/>
    <w:rsid w:val="000F5867"/>
    <w:rsid w:val="000F5D02"/>
    <w:rsid w:val="00102F5F"/>
    <w:rsid w:val="0012040B"/>
    <w:rsid w:val="0012719A"/>
    <w:rsid w:val="0013296B"/>
    <w:rsid w:val="00135EAF"/>
    <w:rsid w:val="001360FA"/>
    <w:rsid w:val="0013707F"/>
    <w:rsid w:val="001379AE"/>
    <w:rsid w:val="00137AD0"/>
    <w:rsid w:val="00140D11"/>
    <w:rsid w:val="001445B2"/>
    <w:rsid w:val="001457E4"/>
    <w:rsid w:val="00146016"/>
    <w:rsid w:val="00150648"/>
    <w:rsid w:val="00150C1C"/>
    <w:rsid w:val="00151246"/>
    <w:rsid w:val="00160E7D"/>
    <w:rsid w:val="001615D2"/>
    <w:rsid w:val="001673A4"/>
    <w:rsid w:val="00172BD4"/>
    <w:rsid w:val="00173FF8"/>
    <w:rsid w:val="001813A4"/>
    <w:rsid w:val="00187681"/>
    <w:rsid w:val="00192705"/>
    <w:rsid w:val="00196268"/>
    <w:rsid w:val="00196E9E"/>
    <w:rsid w:val="001A15FF"/>
    <w:rsid w:val="001A20BA"/>
    <w:rsid w:val="001A2876"/>
    <w:rsid w:val="001A2D42"/>
    <w:rsid w:val="001A2E0E"/>
    <w:rsid w:val="001B26D8"/>
    <w:rsid w:val="001B439D"/>
    <w:rsid w:val="001B4602"/>
    <w:rsid w:val="001B4FCD"/>
    <w:rsid w:val="001B535E"/>
    <w:rsid w:val="001C0FD3"/>
    <w:rsid w:val="001C2EA0"/>
    <w:rsid w:val="001C7DCD"/>
    <w:rsid w:val="001D1505"/>
    <w:rsid w:val="001D15EE"/>
    <w:rsid w:val="001D4074"/>
    <w:rsid w:val="001E04D8"/>
    <w:rsid w:val="001E06A3"/>
    <w:rsid w:val="001E0FE7"/>
    <w:rsid w:val="001E2825"/>
    <w:rsid w:val="001E2F7D"/>
    <w:rsid w:val="001F2C68"/>
    <w:rsid w:val="00201549"/>
    <w:rsid w:val="0020168B"/>
    <w:rsid w:val="002047A0"/>
    <w:rsid w:val="00207731"/>
    <w:rsid w:val="00212D9A"/>
    <w:rsid w:val="00230170"/>
    <w:rsid w:val="002309AB"/>
    <w:rsid w:val="00233A2C"/>
    <w:rsid w:val="00240592"/>
    <w:rsid w:val="00242938"/>
    <w:rsid w:val="0024351A"/>
    <w:rsid w:val="002500E2"/>
    <w:rsid w:val="00257D7C"/>
    <w:rsid w:val="00262DFB"/>
    <w:rsid w:val="00264D25"/>
    <w:rsid w:val="002803FE"/>
    <w:rsid w:val="00280965"/>
    <w:rsid w:val="00280C22"/>
    <w:rsid w:val="0028281F"/>
    <w:rsid w:val="0028363F"/>
    <w:rsid w:val="002859D7"/>
    <w:rsid w:val="00294F35"/>
    <w:rsid w:val="0029571E"/>
    <w:rsid w:val="002A45F6"/>
    <w:rsid w:val="002B420B"/>
    <w:rsid w:val="002B5445"/>
    <w:rsid w:val="002C20D5"/>
    <w:rsid w:val="002C27E8"/>
    <w:rsid w:val="002C3900"/>
    <w:rsid w:val="002C3D71"/>
    <w:rsid w:val="002D262D"/>
    <w:rsid w:val="002D333F"/>
    <w:rsid w:val="002D421E"/>
    <w:rsid w:val="002D4935"/>
    <w:rsid w:val="002E0323"/>
    <w:rsid w:val="002E1D29"/>
    <w:rsid w:val="002E20BD"/>
    <w:rsid w:val="002E28F2"/>
    <w:rsid w:val="002E7BC8"/>
    <w:rsid w:val="002F0505"/>
    <w:rsid w:val="002F2CD3"/>
    <w:rsid w:val="002F51AA"/>
    <w:rsid w:val="002F789C"/>
    <w:rsid w:val="00301E5F"/>
    <w:rsid w:val="00304536"/>
    <w:rsid w:val="00304961"/>
    <w:rsid w:val="003135DA"/>
    <w:rsid w:val="003144E4"/>
    <w:rsid w:val="00317BE8"/>
    <w:rsid w:val="0032199E"/>
    <w:rsid w:val="0032474A"/>
    <w:rsid w:val="00340AC7"/>
    <w:rsid w:val="00342401"/>
    <w:rsid w:val="00347C39"/>
    <w:rsid w:val="00350213"/>
    <w:rsid w:val="003566E6"/>
    <w:rsid w:val="00360CAB"/>
    <w:rsid w:val="003616E1"/>
    <w:rsid w:val="00363373"/>
    <w:rsid w:val="00366159"/>
    <w:rsid w:val="00366520"/>
    <w:rsid w:val="00370C8B"/>
    <w:rsid w:val="0037357E"/>
    <w:rsid w:val="00380FC4"/>
    <w:rsid w:val="003814B3"/>
    <w:rsid w:val="00382721"/>
    <w:rsid w:val="00386479"/>
    <w:rsid w:val="003914DB"/>
    <w:rsid w:val="00393EB7"/>
    <w:rsid w:val="00394083"/>
    <w:rsid w:val="003A1FDE"/>
    <w:rsid w:val="003A31BC"/>
    <w:rsid w:val="003A3A46"/>
    <w:rsid w:val="003B2883"/>
    <w:rsid w:val="003B4A0B"/>
    <w:rsid w:val="003B7986"/>
    <w:rsid w:val="003B7D1D"/>
    <w:rsid w:val="003C1F0B"/>
    <w:rsid w:val="003C35D0"/>
    <w:rsid w:val="003D0D69"/>
    <w:rsid w:val="003D0FD8"/>
    <w:rsid w:val="003D2C40"/>
    <w:rsid w:val="003D714F"/>
    <w:rsid w:val="003F041F"/>
    <w:rsid w:val="003F7D08"/>
    <w:rsid w:val="00407F83"/>
    <w:rsid w:val="00411738"/>
    <w:rsid w:val="00414F33"/>
    <w:rsid w:val="00416709"/>
    <w:rsid w:val="004258CE"/>
    <w:rsid w:val="004274DB"/>
    <w:rsid w:val="004341E6"/>
    <w:rsid w:val="00436231"/>
    <w:rsid w:val="00437EB5"/>
    <w:rsid w:val="00443EDE"/>
    <w:rsid w:val="004502FD"/>
    <w:rsid w:val="00450456"/>
    <w:rsid w:val="0045174A"/>
    <w:rsid w:val="00453F01"/>
    <w:rsid w:val="004562F0"/>
    <w:rsid w:val="0047081B"/>
    <w:rsid w:val="004733A2"/>
    <w:rsid w:val="00473956"/>
    <w:rsid w:val="004746FD"/>
    <w:rsid w:val="004775CF"/>
    <w:rsid w:val="00482702"/>
    <w:rsid w:val="00482F48"/>
    <w:rsid w:val="0049218B"/>
    <w:rsid w:val="00492BD3"/>
    <w:rsid w:val="00494199"/>
    <w:rsid w:val="004943D4"/>
    <w:rsid w:val="00494BF6"/>
    <w:rsid w:val="004A4EAD"/>
    <w:rsid w:val="004A71F8"/>
    <w:rsid w:val="004B27E1"/>
    <w:rsid w:val="004B36F2"/>
    <w:rsid w:val="004C35F2"/>
    <w:rsid w:val="004C3F35"/>
    <w:rsid w:val="004C4C2E"/>
    <w:rsid w:val="004D0402"/>
    <w:rsid w:val="004E137C"/>
    <w:rsid w:val="004E2417"/>
    <w:rsid w:val="004E6EDB"/>
    <w:rsid w:val="004F38CD"/>
    <w:rsid w:val="004F5A2E"/>
    <w:rsid w:val="004F5A8C"/>
    <w:rsid w:val="004F69E6"/>
    <w:rsid w:val="00502245"/>
    <w:rsid w:val="00507D6D"/>
    <w:rsid w:val="00511474"/>
    <w:rsid w:val="00513100"/>
    <w:rsid w:val="00516E4F"/>
    <w:rsid w:val="00521B99"/>
    <w:rsid w:val="00521BB7"/>
    <w:rsid w:val="00530E5D"/>
    <w:rsid w:val="00533C35"/>
    <w:rsid w:val="005410E0"/>
    <w:rsid w:val="00542683"/>
    <w:rsid w:val="005427F0"/>
    <w:rsid w:val="00543C3E"/>
    <w:rsid w:val="0054734F"/>
    <w:rsid w:val="00550320"/>
    <w:rsid w:val="0055239C"/>
    <w:rsid w:val="005524AF"/>
    <w:rsid w:val="0055596E"/>
    <w:rsid w:val="00555A27"/>
    <w:rsid w:val="00557FC7"/>
    <w:rsid w:val="00560DFE"/>
    <w:rsid w:val="00561752"/>
    <w:rsid w:val="00562F89"/>
    <w:rsid w:val="00572402"/>
    <w:rsid w:val="0057478B"/>
    <w:rsid w:val="00576638"/>
    <w:rsid w:val="0057663F"/>
    <w:rsid w:val="00580CF6"/>
    <w:rsid w:val="005827D1"/>
    <w:rsid w:val="005A0481"/>
    <w:rsid w:val="005A3959"/>
    <w:rsid w:val="005A6C5A"/>
    <w:rsid w:val="005C3C8F"/>
    <w:rsid w:val="005C7773"/>
    <w:rsid w:val="005D39DE"/>
    <w:rsid w:val="005D4314"/>
    <w:rsid w:val="005D4713"/>
    <w:rsid w:val="005D601C"/>
    <w:rsid w:val="005E2137"/>
    <w:rsid w:val="005E24BC"/>
    <w:rsid w:val="005E7450"/>
    <w:rsid w:val="005F200F"/>
    <w:rsid w:val="005F271A"/>
    <w:rsid w:val="005F281C"/>
    <w:rsid w:val="0060089D"/>
    <w:rsid w:val="0060280E"/>
    <w:rsid w:val="00604337"/>
    <w:rsid w:val="00611871"/>
    <w:rsid w:val="00612F54"/>
    <w:rsid w:val="0061370C"/>
    <w:rsid w:val="0061428A"/>
    <w:rsid w:val="00622B7A"/>
    <w:rsid w:val="006274F1"/>
    <w:rsid w:val="006347AB"/>
    <w:rsid w:val="006362C7"/>
    <w:rsid w:val="006413F4"/>
    <w:rsid w:val="00641F93"/>
    <w:rsid w:val="00645B4D"/>
    <w:rsid w:val="00647E1C"/>
    <w:rsid w:val="00652ADB"/>
    <w:rsid w:val="00662111"/>
    <w:rsid w:val="006652F7"/>
    <w:rsid w:val="006718D3"/>
    <w:rsid w:val="00671D61"/>
    <w:rsid w:val="00672782"/>
    <w:rsid w:val="00672BBA"/>
    <w:rsid w:val="006816B9"/>
    <w:rsid w:val="0068438D"/>
    <w:rsid w:val="00691B0A"/>
    <w:rsid w:val="006924C4"/>
    <w:rsid w:val="00693E85"/>
    <w:rsid w:val="00694262"/>
    <w:rsid w:val="006965D2"/>
    <w:rsid w:val="00696A6C"/>
    <w:rsid w:val="006A0F89"/>
    <w:rsid w:val="006A2B12"/>
    <w:rsid w:val="006A5439"/>
    <w:rsid w:val="006B0FC1"/>
    <w:rsid w:val="006B2F3F"/>
    <w:rsid w:val="006B38C0"/>
    <w:rsid w:val="006B68FF"/>
    <w:rsid w:val="006C0E9A"/>
    <w:rsid w:val="006C21DC"/>
    <w:rsid w:val="006C5636"/>
    <w:rsid w:val="006D4BE7"/>
    <w:rsid w:val="006E3593"/>
    <w:rsid w:val="006E6BC7"/>
    <w:rsid w:val="006E6D40"/>
    <w:rsid w:val="006F0BB1"/>
    <w:rsid w:val="006F3209"/>
    <w:rsid w:val="006F3322"/>
    <w:rsid w:val="006F54CE"/>
    <w:rsid w:val="006F6E9F"/>
    <w:rsid w:val="006F7E36"/>
    <w:rsid w:val="00700608"/>
    <w:rsid w:val="00702A07"/>
    <w:rsid w:val="00703F4D"/>
    <w:rsid w:val="00710E6E"/>
    <w:rsid w:val="00711EB2"/>
    <w:rsid w:val="00715CE9"/>
    <w:rsid w:val="007207D6"/>
    <w:rsid w:val="00724A60"/>
    <w:rsid w:val="00727464"/>
    <w:rsid w:val="00732361"/>
    <w:rsid w:val="00732969"/>
    <w:rsid w:val="007331DB"/>
    <w:rsid w:val="007335E8"/>
    <w:rsid w:val="00734369"/>
    <w:rsid w:val="007345FE"/>
    <w:rsid w:val="007356E7"/>
    <w:rsid w:val="00740DA5"/>
    <w:rsid w:val="007439BA"/>
    <w:rsid w:val="007509CC"/>
    <w:rsid w:val="00756D13"/>
    <w:rsid w:val="0076435D"/>
    <w:rsid w:val="007654D7"/>
    <w:rsid w:val="0078236B"/>
    <w:rsid w:val="007832E4"/>
    <w:rsid w:val="007858AE"/>
    <w:rsid w:val="00787E68"/>
    <w:rsid w:val="0079709C"/>
    <w:rsid w:val="0079737E"/>
    <w:rsid w:val="0079760D"/>
    <w:rsid w:val="00797728"/>
    <w:rsid w:val="007A0CD6"/>
    <w:rsid w:val="007A1CB2"/>
    <w:rsid w:val="007C25AA"/>
    <w:rsid w:val="007D11D9"/>
    <w:rsid w:val="007D7719"/>
    <w:rsid w:val="007E366C"/>
    <w:rsid w:val="007E6EC3"/>
    <w:rsid w:val="007F3FA3"/>
    <w:rsid w:val="007F41B9"/>
    <w:rsid w:val="007F55AA"/>
    <w:rsid w:val="00800C8A"/>
    <w:rsid w:val="00802999"/>
    <w:rsid w:val="00802DFC"/>
    <w:rsid w:val="00810497"/>
    <w:rsid w:val="008145B9"/>
    <w:rsid w:val="008145E1"/>
    <w:rsid w:val="0082161E"/>
    <w:rsid w:val="0082337B"/>
    <w:rsid w:val="0082731F"/>
    <w:rsid w:val="00832AEA"/>
    <w:rsid w:val="00832E0E"/>
    <w:rsid w:val="008355F1"/>
    <w:rsid w:val="008379F4"/>
    <w:rsid w:val="008446CE"/>
    <w:rsid w:val="008455C7"/>
    <w:rsid w:val="00850DCE"/>
    <w:rsid w:val="00851FB6"/>
    <w:rsid w:val="00852892"/>
    <w:rsid w:val="00852A4E"/>
    <w:rsid w:val="00855B89"/>
    <w:rsid w:val="008561B8"/>
    <w:rsid w:val="0086207E"/>
    <w:rsid w:val="0086530C"/>
    <w:rsid w:val="00866981"/>
    <w:rsid w:val="00871902"/>
    <w:rsid w:val="00873A80"/>
    <w:rsid w:val="00882327"/>
    <w:rsid w:val="0088744E"/>
    <w:rsid w:val="0089029E"/>
    <w:rsid w:val="00892B98"/>
    <w:rsid w:val="008A343B"/>
    <w:rsid w:val="008A5F64"/>
    <w:rsid w:val="008A712D"/>
    <w:rsid w:val="008B021C"/>
    <w:rsid w:val="008B3D8F"/>
    <w:rsid w:val="008C0FEF"/>
    <w:rsid w:val="008C112A"/>
    <w:rsid w:val="008D3B9A"/>
    <w:rsid w:val="008D43FB"/>
    <w:rsid w:val="008E1CE8"/>
    <w:rsid w:val="008E1D16"/>
    <w:rsid w:val="008E7828"/>
    <w:rsid w:val="008E7A8F"/>
    <w:rsid w:val="008F02CB"/>
    <w:rsid w:val="00900BF1"/>
    <w:rsid w:val="009035F3"/>
    <w:rsid w:val="00905605"/>
    <w:rsid w:val="009169B8"/>
    <w:rsid w:val="00917848"/>
    <w:rsid w:val="0092113B"/>
    <w:rsid w:val="009215FA"/>
    <w:rsid w:val="00933545"/>
    <w:rsid w:val="00935F0C"/>
    <w:rsid w:val="00943044"/>
    <w:rsid w:val="00946035"/>
    <w:rsid w:val="00951F1F"/>
    <w:rsid w:val="00955A8B"/>
    <w:rsid w:val="00970912"/>
    <w:rsid w:val="00970B78"/>
    <w:rsid w:val="009733C3"/>
    <w:rsid w:val="00977242"/>
    <w:rsid w:val="00992CD7"/>
    <w:rsid w:val="00997233"/>
    <w:rsid w:val="009A3197"/>
    <w:rsid w:val="009A6E79"/>
    <w:rsid w:val="009B095E"/>
    <w:rsid w:val="009C08B9"/>
    <w:rsid w:val="009C4C38"/>
    <w:rsid w:val="009D52B1"/>
    <w:rsid w:val="009D6CF6"/>
    <w:rsid w:val="009E0806"/>
    <w:rsid w:val="009E245F"/>
    <w:rsid w:val="009E3DFC"/>
    <w:rsid w:val="009F287F"/>
    <w:rsid w:val="009F47B0"/>
    <w:rsid w:val="009F5B5D"/>
    <w:rsid w:val="00A00781"/>
    <w:rsid w:val="00A00F7B"/>
    <w:rsid w:val="00A04B56"/>
    <w:rsid w:val="00A052FE"/>
    <w:rsid w:val="00A11639"/>
    <w:rsid w:val="00A123BE"/>
    <w:rsid w:val="00A149DC"/>
    <w:rsid w:val="00A161A1"/>
    <w:rsid w:val="00A1729F"/>
    <w:rsid w:val="00A17634"/>
    <w:rsid w:val="00A20E08"/>
    <w:rsid w:val="00A21739"/>
    <w:rsid w:val="00A24969"/>
    <w:rsid w:val="00A30808"/>
    <w:rsid w:val="00A4512F"/>
    <w:rsid w:val="00A50E9C"/>
    <w:rsid w:val="00A525AC"/>
    <w:rsid w:val="00A543CB"/>
    <w:rsid w:val="00A76016"/>
    <w:rsid w:val="00A862C4"/>
    <w:rsid w:val="00A86B42"/>
    <w:rsid w:val="00A87614"/>
    <w:rsid w:val="00A919B4"/>
    <w:rsid w:val="00AA2DDE"/>
    <w:rsid w:val="00AA3019"/>
    <w:rsid w:val="00AA358B"/>
    <w:rsid w:val="00AA4BBF"/>
    <w:rsid w:val="00AA4CB3"/>
    <w:rsid w:val="00AB5660"/>
    <w:rsid w:val="00AB7595"/>
    <w:rsid w:val="00AC148C"/>
    <w:rsid w:val="00AC157D"/>
    <w:rsid w:val="00AC2126"/>
    <w:rsid w:val="00AC5609"/>
    <w:rsid w:val="00AD1D56"/>
    <w:rsid w:val="00AE2311"/>
    <w:rsid w:val="00AE6F47"/>
    <w:rsid w:val="00AF0DA3"/>
    <w:rsid w:val="00AF12AC"/>
    <w:rsid w:val="00AF1785"/>
    <w:rsid w:val="00AF4FFC"/>
    <w:rsid w:val="00B070EA"/>
    <w:rsid w:val="00B106AB"/>
    <w:rsid w:val="00B10B0B"/>
    <w:rsid w:val="00B12491"/>
    <w:rsid w:val="00B16456"/>
    <w:rsid w:val="00B22845"/>
    <w:rsid w:val="00B30C9B"/>
    <w:rsid w:val="00B3557E"/>
    <w:rsid w:val="00B429CA"/>
    <w:rsid w:val="00B429DF"/>
    <w:rsid w:val="00B45FD1"/>
    <w:rsid w:val="00B4708B"/>
    <w:rsid w:val="00B4730B"/>
    <w:rsid w:val="00B54A6C"/>
    <w:rsid w:val="00B56D58"/>
    <w:rsid w:val="00B57CC5"/>
    <w:rsid w:val="00B636E1"/>
    <w:rsid w:val="00B64FD9"/>
    <w:rsid w:val="00B70A88"/>
    <w:rsid w:val="00B70DCC"/>
    <w:rsid w:val="00B75903"/>
    <w:rsid w:val="00B759E3"/>
    <w:rsid w:val="00B76842"/>
    <w:rsid w:val="00B8158C"/>
    <w:rsid w:val="00B84F6F"/>
    <w:rsid w:val="00B918A4"/>
    <w:rsid w:val="00B92EF3"/>
    <w:rsid w:val="00B93225"/>
    <w:rsid w:val="00BA12E1"/>
    <w:rsid w:val="00BA702D"/>
    <w:rsid w:val="00BB0C66"/>
    <w:rsid w:val="00BB0CA4"/>
    <w:rsid w:val="00BB44EB"/>
    <w:rsid w:val="00BB64AF"/>
    <w:rsid w:val="00BB7946"/>
    <w:rsid w:val="00BC2981"/>
    <w:rsid w:val="00BD0361"/>
    <w:rsid w:val="00BD3685"/>
    <w:rsid w:val="00BD4221"/>
    <w:rsid w:val="00BE3A5A"/>
    <w:rsid w:val="00BE40B0"/>
    <w:rsid w:val="00BE574D"/>
    <w:rsid w:val="00BF245C"/>
    <w:rsid w:val="00BF5FC4"/>
    <w:rsid w:val="00BF6396"/>
    <w:rsid w:val="00BF77E1"/>
    <w:rsid w:val="00C03A03"/>
    <w:rsid w:val="00C079C3"/>
    <w:rsid w:val="00C126DA"/>
    <w:rsid w:val="00C140D8"/>
    <w:rsid w:val="00C14350"/>
    <w:rsid w:val="00C14855"/>
    <w:rsid w:val="00C155BD"/>
    <w:rsid w:val="00C159A7"/>
    <w:rsid w:val="00C26F47"/>
    <w:rsid w:val="00C33ECD"/>
    <w:rsid w:val="00C34CC9"/>
    <w:rsid w:val="00C4441F"/>
    <w:rsid w:val="00C44423"/>
    <w:rsid w:val="00C46616"/>
    <w:rsid w:val="00C47E08"/>
    <w:rsid w:val="00C5029F"/>
    <w:rsid w:val="00C5347C"/>
    <w:rsid w:val="00C568F1"/>
    <w:rsid w:val="00C615BD"/>
    <w:rsid w:val="00C65196"/>
    <w:rsid w:val="00C6556B"/>
    <w:rsid w:val="00C73295"/>
    <w:rsid w:val="00C75915"/>
    <w:rsid w:val="00C777E9"/>
    <w:rsid w:val="00C81CF6"/>
    <w:rsid w:val="00C833F0"/>
    <w:rsid w:val="00C859BD"/>
    <w:rsid w:val="00C85BB9"/>
    <w:rsid w:val="00CA382C"/>
    <w:rsid w:val="00CA45FE"/>
    <w:rsid w:val="00CB11B9"/>
    <w:rsid w:val="00CB1283"/>
    <w:rsid w:val="00CB5A9E"/>
    <w:rsid w:val="00CC05C0"/>
    <w:rsid w:val="00CC07EA"/>
    <w:rsid w:val="00CC2AD5"/>
    <w:rsid w:val="00CD1B7C"/>
    <w:rsid w:val="00CD3292"/>
    <w:rsid w:val="00CD32F6"/>
    <w:rsid w:val="00CD7201"/>
    <w:rsid w:val="00CE273D"/>
    <w:rsid w:val="00CF2BC0"/>
    <w:rsid w:val="00CF349C"/>
    <w:rsid w:val="00CF6544"/>
    <w:rsid w:val="00CF748F"/>
    <w:rsid w:val="00D03FF6"/>
    <w:rsid w:val="00D04543"/>
    <w:rsid w:val="00D1469F"/>
    <w:rsid w:val="00D15E12"/>
    <w:rsid w:val="00D16361"/>
    <w:rsid w:val="00D2066B"/>
    <w:rsid w:val="00D2175F"/>
    <w:rsid w:val="00D261BD"/>
    <w:rsid w:val="00D310A2"/>
    <w:rsid w:val="00D31312"/>
    <w:rsid w:val="00D34491"/>
    <w:rsid w:val="00D4052F"/>
    <w:rsid w:val="00D42BF9"/>
    <w:rsid w:val="00D42E2A"/>
    <w:rsid w:val="00D44598"/>
    <w:rsid w:val="00D44DAE"/>
    <w:rsid w:val="00D5469F"/>
    <w:rsid w:val="00D55B8F"/>
    <w:rsid w:val="00D60567"/>
    <w:rsid w:val="00D70321"/>
    <w:rsid w:val="00D70FD0"/>
    <w:rsid w:val="00D71274"/>
    <w:rsid w:val="00D75849"/>
    <w:rsid w:val="00D824EA"/>
    <w:rsid w:val="00D82E11"/>
    <w:rsid w:val="00D8568A"/>
    <w:rsid w:val="00D86FFF"/>
    <w:rsid w:val="00D90BE3"/>
    <w:rsid w:val="00D97DBA"/>
    <w:rsid w:val="00DA019B"/>
    <w:rsid w:val="00DA1A10"/>
    <w:rsid w:val="00DA2119"/>
    <w:rsid w:val="00DA2336"/>
    <w:rsid w:val="00DA6C3C"/>
    <w:rsid w:val="00DB3CF6"/>
    <w:rsid w:val="00DC0B24"/>
    <w:rsid w:val="00DC1370"/>
    <w:rsid w:val="00DC1C04"/>
    <w:rsid w:val="00DC2931"/>
    <w:rsid w:val="00DD0139"/>
    <w:rsid w:val="00DD13AB"/>
    <w:rsid w:val="00DD3D87"/>
    <w:rsid w:val="00DD6622"/>
    <w:rsid w:val="00DE0B0B"/>
    <w:rsid w:val="00DE1B97"/>
    <w:rsid w:val="00DE3612"/>
    <w:rsid w:val="00DE7370"/>
    <w:rsid w:val="00DE768B"/>
    <w:rsid w:val="00DF2945"/>
    <w:rsid w:val="00DF3197"/>
    <w:rsid w:val="00DF799C"/>
    <w:rsid w:val="00E02993"/>
    <w:rsid w:val="00E04729"/>
    <w:rsid w:val="00E04864"/>
    <w:rsid w:val="00E14DF9"/>
    <w:rsid w:val="00E168DC"/>
    <w:rsid w:val="00E16FA0"/>
    <w:rsid w:val="00E176D3"/>
    <w:rsid w:val="00E2423F"/>
    <w:rsid w:val="00E24B1B"/>
    <w:rsid w:val="00E426FD"/>
    <w:rsid w:val="00E52FFE"/>
    <w:rsid w:val="00E55C74"/>
    <w:rsid w:val="00E649FA"/>
    <w:rsid w:val="00E771B2"/>
    <w:rsid w:val="00E81DBB"/>
    <w:rsid w:val="00E862FD"/>
    <w:rsid w:val="00E86F2E"/>
    <w:rsid w:val="00E90BEF"/>
    <w:rsid w:val="00E91CBC"/>
    <w:rsid w:val="00E948CB"/>
    <w:rsid w:val="00E94B2F"/>
    <w:rsid w:val="00E95023"/>
    <w:rsid w:val="00E961F3"/>
    <w:rsid w:val="00EA2791"/>
    <w:rsid w:val="00EA6187"/>
    <w:rsid w:val="00EA7863"/>
    <w:rsid w:val="00EB0F6D"/>
    <w:rsid w:val="00EB1492"/>
    <w:rsid w:val="00EC0287"/>
    <w:rsid w:val="00ED13D3"/>
    <w:rsid w:val="00ED1DEA"/>
    <w:rsid w:val="00ED3865"/>
    <w:rsid w:val="00EE165B"/>
    <w:rsid w:val="00F053DB"/>
    <w:rsid w:val="00F07DCD"/>
    <w:rsid w:val="00F26A9B"/>
    <w:rsid w:val="00F33ACE"/>
    <w:rsid w:val="00F33F07"/>
    <w:rsid w:val="00F34914"/>
    <w:rsid w:val="00F3499F"/>
    <w:rsid w:val="00F34A62"/>
    <w:rsid w:val="00F3587A"/>
    <w:rsid w:val="00F36D67"/>
    <w:rsid w:val="00F40099"/>
    <w:rsid w:val="00F448CF"/>
    <w:rsid w:val="00F463BD"/>
    <w:rsid w:val="00F47149"/>
    <w:rsid w:val="00F53F10"/>
    <w:rsid w:val="00F61085"/>
    <w:rsid w:val="00F6398B"/>
    <w:rsid w:val="00F6780C"/>
    <w:rsid w:val="00F67D6D"/>
    <w:rsid w:val="00F67ECF"/>
    <w:rsid w:val="00F71CCE"/>
    <w:rsid w:val="00F74A0A"/>
    <w:rsid w:val="00F8485B"/>
    <w:rsid w:val="00F85DF3"/>
    <w:rsid w:val="00F90444"/>
    <w:rsid w:val="00F90778"/>
    <w:rsid w:val="00F913C5"/>
    <w:rsid w:val="00F9397D"/>
    <w:rsid w:val="00F96715"/>
    <w:rsid w:val="00FA37AE"/>
    <w:rsid w:val="00FA6729"/>
    <w:rsid w:val="00FA6A87"/>
    <w:rsid w:val="00FB4A41"/>
    <w:rsid w:val="00FB729A"/>
    <w:rsid w:val="00FB76AE"/>
    <w:rsid w:val="00FD226B"/>
    <w:rsid w:val="00FD7865"/>
    <w:rsid w:val="00FE13FD"/>
    <w:rsid w:val="00FE3A7C"/>
    <w:rsid w:val="00FE44D0"/>
    <w:rsid w:val="00FE4E94"/>
    <w:rsid w:val="00FF2735"/>
    <w:rsid w:val="00FF2977"/>
    <w:rsid w:val="00FF353F"/>
    <w:rsid w:val="00FF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C63B5B"/>
  <w15:docId w15:val="{4D050E0F-E1A1-4DB2-BD88-3EB45A5F9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6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2C27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24351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24351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A2496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73236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3236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A24969"/>
    <w:pPr>
      <w:spacing w:before="240" w:after="6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Ttulo40"/>
    <w:next w:val="Corpodetexto"/>
    <w:link w:val="Ttulo8Char"/>
    <w:qFormat/>
    <w:rsid w:val="00091DC6"/>
    <w:pPr>
      <w:numPr>
        <w:ilvl w:val="7"/>
        <w:numId w:val="1"/>
      </w:numPr>
      <w:outlineLvl w:val="7"/>
    </w:pPr>
    <w:rPr>
      <w:sz w:val="21"/>
      <w:szCs w:val="21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A24969"/>
    <w:pPr>
      <w:spacing w:before="240" w:after="60"/>
      <w:outlineLvl w:val="8"/>
    </w:pPr>
    <w:rPr>
      <w:rFonts w:ascii="Calibri Light" w:hAnsi="Calibri Light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243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24351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24351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24351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qFormat/>
    <w:rsid w:val="0024351A"/>
    <w:pPr>
      <w:jc w:val="both"/>
    </w:pPr>
    <w:rPr>
      <w:rFonts w:ascii="Arial" w:hAnsi="Arial"/>
    </w:rPr>
  </w:style>
  <w:style w:type="character" w:customStyle="1" w:styleId="CorpodetextoChar">
    <w:name w:val="Corpo de texto Char"/>
    <w:basedOn w:val="Fontepargpadro"/>
    <w:link w:val="Corpodetexto"/>
    <w:rsid w:val="0024351A"/>
    <w:rPr>
      <w:rFonts w:ascii="Arial" w:eastAsia="Times New Roman" w:hAnsi="Arial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24351A"/>
  </w:style>
  <w:style w:type="paragraph" w:styleId="Recuodecorpodetexto">
    <w:name w:val="Body Text Indent"/>
    <w:basedOn w:val="Normal"/>
    <w:link w:val="RecuodecorpodetextoChar"/>
    <w:unhideWhenUsed/>
    <w:rsid w:val="0024351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24351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Normal"/>
    <w:link w:val="TtuloChar"/>
    <w:uiPriority w:val="10"/>
    <w:qFormat/>
    <w:rsid w:val="0024351A"/>
    <w:pPr>
      <w:jc w:val="center"/>
    </w:pPr>
    <w:rPr>
      <w:rFonts w:ascii="Bookman Old Style" w:hAnsi="Bookman Old Style"/>
      <w:b/>
      <w:bCs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rsid w:val="0024351A"/>
    <w:rPr>
      <w:rFonts w:ascii="Bookman Old Style" w:eastAsia="Times New Roman" w:hAnsi="Bookman Old Style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351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351A"/>
    <w:rPr>
      <w:rFonts w:ascii="Tahoma" w:eastAsia="Times New Roman" w:hAnsi="Tahoma" w:cs="Tahoma"/>
      <w:sz w:val="16"/>
      <w:szCs w:val="16"/>
      <w:lang w:eastAsia="pt-BR"/>
    </w:rPr>
  </w:style>
  <w:style w:type="paragraph" w:styleId="Subttulo">
    <w:name w:val="Subtitle"/>
    <w:basedOn w:val="Normal"/>
    <w:link w:val="SubttuloChar"/>
    <w:qFormat/>
    <w:rsid w:val="003A31BC"/>
    <w:pPr>
      <w:jc w:val="center"/>
    </w:pPr>
    <w:rPr>
      <w:rFonts w:ascii="Arial" w:hAnsi="Arial"/>
      <w:b/>
      <w:bCs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3A31BC"/>
    <w:rPr>
      <w:rFonts w:ascii="Arial" w:eastAsia="Times New Roman" w:hAnsi="Arial" w:cs="Times New Roman"/>
      <w:b/>
      <w:bCs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qFormat/>
    <w:rsid w:val="002C27E8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table" w:styleId="Tabelacomgrade">
    <w:name w:val="Table Grid"/>
    <w:basedOn w:val="Tabelanormal"/>
    <w:uiPriority w:val="59"/>
    <w:rsid w:val="000C5B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emFormatao">
    <w:name w:val="Plain Text"/>
    <w:basedOn w:val="Normal"/>
    <w:link w:val="TextosemFormataoChar"/>
    <w:uiPriority w:val="99"/>
    <w:rsid w:val="00D60567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60567"/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qFormat/>
    <w:rsid w:val="00732361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t-BR"/>
    </w:rPr>
  </w:style>
  <w:style w:type="character" w:customStyle="1" w:styleId="Ttulo6Char">
    <w:name w:val="Título 6 Char"/>
    <w:basedOn w:val="Fontepargpadro"/>
    <w:link w:val="Ttulo6"/>
    <w:semiHidden/>
    <w:rsid w:val="00732361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nhideWhenUsed/>
    <w:rsid w:val="0073236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73236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nhideWhenUsed/>
    <w:rsid w:val="002C20D5"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3D0FD8"/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3D0FD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unhideWhenUsed/>
    <w:rsid w:val="003D0FD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07731"/>
    <w:pPr>
      <w:spacing w:before="100" w:beforeAutospacing="1" w:after="100" w:afterAutospacing="1"/>
    </w:pPr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DE737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DE7370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46016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740DA5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bidi="pt-BR"/>
    </w:rPr>
  </w:style>
  <w:style w:type="paragraph" w:styleId="PargrafodaLista">
    <w:name w:val="List Paragraph"/>
    <w:basedOn w:val="Normal"/>
    <w:link w:val="PargrafodaListaChar"/>
    <w:uiPriority w:val="34"/>
    <w:qFormat/>
    <w:rsid w:val="001C7DCD"/>
    <w:pPr>
      <w:ind w:left="720"/>
      <w:contextualSpacing/>
    </w:pPr>
  </w:style>
  <w:style w:type="paragraph" w:customStyle="1" w:styleId="Default">
    <w:name w:val="Default"/>
    <w:qFormat/>
    <w:rsid w:val="008823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A24969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A24969"/>
    <w:rPr>
      <w:rFonts w:ascii="Calibri" w:eastAsia="Times New Roman" w:hAnsi="Calibri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A24969"/>
    <w:rPr>
      <w:rFonts w:ascii="Calibri Light" w:eastAsia="Times New Roman" w:hAnsi="Calibri Light" w:cs="Times New Roman"/>
      <w:lang w:eastAsia="pt-BR"/>
    </w:rPr>
  </w:style>
  <w:style w:type="paragraph" w:customStyle="1" w:styleId="oficio">
    <w:name w:val="oficio"/>
    <w:basedOn w:val="Normal"/>
    <w:rsid w:val="00A24969"/>
    <w:pPr>
      <w:suppressAutoHyphens/>
      <w:jc w:val="both"/>
    </w:pPr>
    <w:rPr>
      <w:sz w:val="24"/>
      <w:lang w:eastAsia="ar-SA"/>
    </w:rPr>
  </w:style>
  <w:style w:type="paragraph" w:styleId="SemEspaamento">
    <w:name w:val="No Spacing"/>
    <w:qFormat/>
    <w:rsid w:val="00A249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26">
    <w:name w:val="xl26"/>
    <w:basedOn w:val="Normal"/>
    <w:rsid w:val="00A2496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nfase">
    <w:name w:val="Emphasis"/>
    <w:uiPriority w:val="20"/>
    <w:qFormat/>
    <w:rsid w:val="00A24969"/>
    <w:rPr>
      <w:i/>
      <w:iCs/>
    </w:rPr>
  </w:style>
  <w:style w:type="paragraph" w:customStyle="1" w:styleId="xl24">
    <w:name w:val="xl24"/>
    <w:basedOn w:val="Normal"/>
    <w:rsid w:val="00A24969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WW-Padro">
    <w:name w:val="WW-Padrão"/>
    <w:rsid w:val="00A24969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WW-Padro1">
    <w:name w:val="WW-Padrão1"/>
    <w:rsid w:val="00A24969"/>
    <w:pPr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character" w:customStyle="1" w:styleId="fontedados">
    <w:name w:val="fontedados"/>
    <w:rsid w:val="00A24969"/>
  </w:style>
  <w:style w:type="paragraph" w:customStyle="1" w:styleId="Corpodetexto21">
    <w:name w:val="Corpo de texto 21"/>
    <w:basedOn w:val="Normal"/>
    <w:rsid w:val="00A24969"/>
    <w:pPr>
      <w:suppressAutoHyphens/>
      <w:jc w:val="both"/>
    </w:pPr>
    <w:rPr>
      <w:rFonts w:ascii="Arial" w:hAnsi="Arial" w:cs="Arial"/>
      <w:sz w:val="24"/>
      <w:lang w:eastAsia="ar-SA"/>
    </w:rPr>
  </w:style>
  <w:style w:type="paragraph" w:customStyle="1" w:styleId="Recuodecorpodetexto31">
    <w:name w:val="Recuo de corpo de texto 31"/>
    <w:basedOn w:val="Normal"/>
    <w:rsid w:val="00A24969"/>
    <w:pPr>
      <w:suppressAutoHyphens/>
      <w:ind w:left="2410"/>
      <w:jc w:val="both"/>
    </w:pPr>
    <w:rPr>
      <w:rFonts w:ascii="Arial" w:hAnsi="Arial" w:cs="Arial"/>
      <w:b/>
      <w:bCs/>
      <w:sz w:val="24"/>
      <w:lang w:eastAsia="ar-SA"/>
    </w:rPr>
  </w:style>
  <w:style w:type="paragraph" w:styleId="Recuodecorpodetexto3">
    <w:name w:val="Body Text Indent 3"/>
    <w:basedOn w:val="Normal"/>
    <w:link w:val="Recuodecorpodetexto3Char"/>
    <w:rsid w:val="00A24969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24969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Legenda">
    <w:name w:val="caption"/>
    <w:basedOn w:val="Normal"/>
    <w:next w:val="Normal"/>
    <w:qFormat/>
    <w:rsid w:val="00A24969"/>
    <w:pPr>
      <w:jc w:val="both"/>
    </w:pPr>
    <w:rPr>
      <w:rFonts w:ascii="Calibri" w:hAnsi="Calibri" w:cs="Calibri"/>
      <w:b/>
      <w:bCs/>
      <w:sz w:val="24"/>
      <w:szCs w:val="24"/>
    </w:rPr>
  </w:style>
  <w:style w:type="paragraph" w:customStyle="1" w:styleId="Textopadro">
    <w:name w:val="Texto padrão"/>
    <w:basedOn w:val="Normal"/>
    <w:rsid w:val="00A24969"/>
    <w:pPr>
      <w:suppressAutoHyphens/>
    </w:pPr>
    <w:rPr>
      <w:noProof/>
      <w:sz w:val="24"/>
    </w:rPr>
  </w:style>
  <w:style w:type="paragraph" w:styleId="Textodecomentrio">
    <w:name w:val="annotation text"/>
    <w:basedOn w:val="Normal"/>
    <w:link w:val="TextodecomentrioChar"/>
    <w:rsid w:val="00A24969"/>
    <w:rPr>
      <w:rFonts w:ascii="Arial" w:hAnsi="Arial"/>
    </w:rPr>
  </w:style>
  <w:style w:type="character" w:customStyle="1" w:styleId="TextodecomentrioChar">
    <w:name w:val="Texto de comentário Char"/>
    <w:basedOn w:val="Fontepargpadro"/>
    <w:link w:val="Textodecomentrio"/>
    <w:rsid w:val="00A24969"/>
    <w:rPr>
      <w:rFonts w:ascii="Arial" w:eastAsia="Times New Roman" w:hAnsi="Arial" w:cs="Times New Roman"/>
      <w:sz w:val="20"/>
      <w:szCs w:val="20"/>
      <w:lang w:eastAsia="pt-BR"/>
    </w:rPr>
  </w:style>
  <w:style w:type="character" w:customStyle="1" w:styleId="TextosemFormataoChar1">
    <w:name w:val="Texto sem Formatação Char1"/>
    <w:rsid w:val="00A24969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A2496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A6"/>
    <w:uiPriority w:val="99"/>
    <w:rsid w:val="00D824EA"/>
    <w:rPr>
      <w:rFonts w:cs="Bookmania"/>
      <w:color w:val="545454"/>
      <w:sz w:val="12"/>
      <w:szCs w:val="12"/>
    </w:rPr>
  </w:style>
  <w:style w:type="character" w:customStyle="1" w:styleId="Ttulo8Char">
    <w:name w:val="Título 8 Char"/>
    <w:basedOn w:val="Fontepargpadro"/>
    <w:link w:val="Ttulo8"/>
    <w:rsid w:val="00091DC6"/>
    <w:rPr>
      <w:rFonts w:ascii="Book Antiqua" w:eastAsia="SimSun" w:hAnsi="Book Antiqua" w:cs="Book Antiqua"/>
      <w:b/>
      <w:bCs/>
      <w:kern w:val="1"/>
      <w:sz w:val="21"/>
      <w:szCs w:val="21"/>
      <w:lang w:eastAsia="hi-IN" w:bidi="hi-IN"/>
    </w:rPr>
  </w:style>
  <w:style w:type="character" w:customStyle="1" w:styleId="Absatz-Standardschriftart">
    <w:name w:val="Absatz-Standardschriftart"/>
    <w:rsid w:val="00091DC6"/>
  </w:style>
  <w:style w:type="character" w:customStyle="1" w:styleId="WW-Absatz-Standardschriftart">
    <w:name w:val="WW-Absatz-Standardschriftart"/>
    <w:rsid w:val="00091DC6"/>
  </w:style>
  <w:style w:type="character" w:customStyle="1" w:styleId="WW-Absatz-Standardschriftart1">
    <w:name w:val="WW-Absatz-Standardschriftart1"/>
    <w:rsid w:val="00091DC6"/>
  </w:style>
  <w:style w:type="character" w:customStyle="1" w:styleId="WW-Absatz-Standardschriftart11">
    <w:name w:val="WW-Absatz-Standardschriftart11"/>
    <w:rsid w:val="00091DC6"/>
  </w:style>
  <w:style w:type="character" w:customStyle="1" w:styleId="WW-Absatz-Standardschriftart111">
    <w:name w:val="WW-Absatz-Standardschriftart111"/>
    <w:rsid w:val="00091DC6"/>
  </w:style>
  <w:style w:type="character" w:customStyle="1" w:styleId="WW-Absatz-Standardschriftart1111">
    <w:name w:val="WW-Absatz-Standardschriftart1111"/>
    <w:rsid w:val="00091DC6"/>
  </w:style>
  <w:style w:type="character" w:customStyle="1" w:styleId="WW8Num1z0">
    <w:name w:val="WW8Num1z0"/>
    <w:rsid w:val="00091DC6"/>
  </w:style>
  <w:style w:type="character" w:customStyle="1" w:styleId="WW8Num1z1">
    <w:name w:val="WW8Num1z1"/>
    <w:rsid w:val="00091DC6"/>
  </w:style>
  <w:style w:type="character" w:customStyle="1" w:styleId="WW8Num1z2">
    <w:name w:val="WW8Num1z2"/>
    <w:rsid w:val="00091DC6"/>
  </w:style>
  <w:style w:type="character" w:customStyle="1" w:styleId="WW8Num1z3">
    <w:name w:val="WW8Num1z3"/>
    <w:rsid w:val="00091DC6"/>
  </w:style>
  <w:style w:type="character" w:customStyle="1" w:styleId="WW8Num1z4">
    <w:name w:val="WW8Num1z4"/>
    <w:rsid w:val="00091DC6"/>
  </w:style>
  <w:style w:type="character" w:customStyle="1" w:styleId="WW8Num1z5">
    <w:name w:val="WW8Num1z5"/>
    <w:rsid w:val="00091DC6"/>
  </w:style>
  <w:style w:type="character" w:customStyle="1" w:styleId="WW8Num1z6">
    <w:name w:val="WW8Num1z6"/>
    <w:rsid w:val="00091DC6"/>
  </w:style>
  <w:style w:type="character" w:customStyle="1" w:styleId="WW8Num1z7">
    <w:name w:val="WW8Num1z7"/>
    <w:rsid w:val="00091DC6"/>
  </w:style>
  <w:style w:type="character" w:customStyle="1" w:styleId="WW8Num1z8">
    <w:name w:val="WW8Num1z8"/>
    <w:rsid w:val="00091DC6"/>
  </w:style>
  <w:style w:type="character" w:customStyle="1" w:styleId="WW-Absatz-Standardschriftart11111">
    <w:name w:val="WW-Absatz-Standardschriftart11111"/>
    <w:rsid w:val="00091DC6"/>
  </w:style>
  <w:style w:type="character" w:customStyle="1" w:styleId="WW-Absatz-Standardschriftart111111">
    <w:name w:val="WW-Absatz-Standardschriftart111111"/>
    <w:rsid w:val="00091DC6"/>
  </w:style>
  <w:style w:type="character" w:customStyle="1" w:styleId="WW-Absatz-Standardschriftart1111111">
    <w:name w:val="WW-Absatz-Standardschriftart1111111"/>
    <w:rsid w:val="00091DC6"/>
  </w:style>
  <w:style w:type="character" w:customStyle="1" w:styleId="WW-Absatz-Standardschriftart11111111">
    <w:name w:val="WW-Absatz-Standardschriftart11111111"/>
    <w:rsid w:val="00091DC6"/>
  </w:style>
  <w:style w:type="character" w:customStyle="1" w:styleId="WW-Absatz-Standardschriftart111111111">
    <w:name w:val="WW-Absatz-Standardschriftart111111111"/>
    <w:rsid w:val="00091DC6"/>
  </w:style>
  <w:style w:type="character" w:customStyle="1" w:styleId="WW-Absatz-Standardschriftart1111111111">
    <w:name w:val="WW-Absatz-Standardschriftart1111111111"/>
    <w:rsid w:val="00091DC6"/>
  </w:style>
  <w:style w:type="character" w:customStyle="1" w:styleId="WW-Absatz-Standardschriftart11111111111">
    <w:name w:val="WW-Absatz-Standardschriftart11111111111"/>
    <w:rsid w:val="00091DC6"/>
  </w:style>
  <w:style w:type="character" w:customStyle="1" w:styleId="WW-Absatz-Standardschriftart111111111111">
    <w:name w:val="WW-Absatz-Standardschriftart111111111111"/>
    <w:rsid w:val="00091DC6"/>
  </w:style>
  <w:style w:type="character" w:customStyle="1" w:styleId="WW-Absatz-Standardschriftart1111111111111">
    <w:name w:val="WW-Absatz-Standardschriftart1111111111111"/>
    <w:rsid w:val="00091DC6"/>
  </w:style>
  <w:style w:type="character" w:customStyle="1" w:styleId="WW-Absatz-Standardschriftart11111111111111">
    <w:name w:val="WW-Absatz-Standardschriftart11111111111111"/>
    <w:rsid w:val="00091DC6"/>
  </w:style>
  <w:style w:type="character" w:customStyle="1" w:styleId="WW-Absatz-Standardschriftart111111111111111">
    <w:name w:val="WW-Absatz-Standardschriftart111111111111111"/>
    <w:rsid w:val="00091DC6"/>
  </w:style>
  <w:style w:type="character" w:customStyle="1" w:styleId="WW-Absatz-Standardschriftart1111111111111111">
    <w:name w:val="WW-Absatz-Standardschriftart1111111111111111"/>
    <w:rsid w:val="00091DC6"/>
  </w:style>
  <w:style w:type="character" w:customStyle="1" w:styleId="Fontepargpadro3">
    <w:name w:val="Fonte parág. padrão3"/>
    <w:rsid w:val="00091DC6"/>
  </w:style>
  <w:style w:type="character" w:customStyle="1" w:styleId="WW-Absatz-Standardschriftart11111111111111111">
    <w:name w:val="WW-Absatz-Standardschriftart11111111111111111"/>
    <w:rsid w:val="00091DC6"/>
  </w:style>
  <w:style w:type="character" w:customStyle="1" w:styleId="WW-Absatz-Standardschriftart111111111111111111">
    <w:name w:val="WW-Absatz-Standardschriftart111111111111111111"/>
    <w:rsid w:val="00091DC6"/>
  </w:style>
  <w:style w:type="character" w:customStyle="1" w:styleId="WW-Absatz-Standardschriftart1111111111111111111">
    <w:name w:val="WW-Absatz-Standardschriftart1111111111111111111"/>
    <w:rsid w:val="00091DC6"/>
  </w:style>
  <w:style w:type="character" w:customStyle="1" w:styleId="WW-Absatz-Standardschriftart11111111111111111111">
    <w:name w:val="WW-Absatz-Standardschriftart11111111111111111111"/>
    <w:rsid w:val="00091DC6"/>
  </w:style>
  <w:style w:type="character" w:customStyle="1" w:styleId="WW-Absatz-Standardschriftart111111111111111111111">
    <w:name w:val="WW-Absatz-Standardschriftart111111111111111111111"/>
    <w:rsid w:val="00091DC6"/>
  </w:style>
  <w:style w:type="character" w:customStyle="1" w:styleId="WW-Absatz-Standardschriftart1111111111111111111111">
    <w:name w:val="WW-Absatz-Standardschriftart1111111111111111111111"/>
    <w:rsid w:val="00091DC6"/>
  </w:style>
  <w:style w:type="character" w:customStyle="1" w:styleId="WW8Num2z0">
    <w:name w:val="WW8Num2z0"/>
    <w:rsid w:val="00091DC6"/>
    <w:rPr>
      <w:b/>
      <w:color w:val="auto"/>
    </w:rPr>
  </w:style>
  <w:style w:type="character" w:customStyle="1" w:styleId="WW-Absatz-Standardschriftart11111111111111111111111">
    <w:name w:val="WW-Absatz-Standardschriftart11111111111111111111111"/>
    <w:rsid w:val="00091DC6"/>
  </w:style>
  <w:style w:type="character" w:customStyle="1" w:styleId="WW-Absatz-Standardschriftart111111111111111111111111">
    <w:name w:val="WW-Absatz-Standardschriftart111111111111111111111111"/>
    <w:rsid w:val="00091DC6"/>
  </w:style>
  <w:style w:type="character" w:customStyle="1" w:styleId="WW-Absatz-Standardschriftart1111111111111111111111111">
    <w:name w:val="WW-Absatz-Standardschriftart1111111111111111111111111"/>
    <w:rsid w:val="00091DC6"/>
  </w:style>
  <w:style w:type="character" w:customStyle="1" w:styleId="Fontepargpadro2">
    <w:name w:val="Fonte parág. padrão2"/>
    <w:rsid w:val="00091DC6"/>
  </w:style>
  <w:style w:type="character" w:customStyle="1" w:styleId="WW-Absatz-Standardschriftart11111111111111111111111111">
    <w:name w:val="WW-Absatz-Standardschriftart11111111111111111111111111"/>
    <w:rsid w:val="00091DC6"/>
  </w:style>
  <w:style w:type="character" w:customStyle="1" w:styleId="WW-Absatz-Standardschriftart111111111111111111111111111">
    <w:name w:val="WW-Absatz-Standardschriftart111111111111111111111111111"/>
    <w:rsid w:val="00091DC6"/>
  </w:style>
  <w:style w:type="character" w:customStyle="1" w:styleId="WW-Absatz-Standardschriftart1111111111111111111111111111">
    <w:name w:val="WW-Absatz-Standardschriftart1111111111111111111111111111"/>
    <w:rsid w:val="00091DC6"/>
  </w:style>
  <w:style w:type="character" w:customStyle="1" w:styleId="WW-Absatz-Standardschriftart11111111111111111111111111111">
    <w:name w:val="WW-Absatz-Standardschriftart11111111111111111111111111111"/>
    <w:rsid w:val="00091DC6"/>
  </w:style>
  <w:style w:type="character" w:customStyle="1" w:styleId="WW-Absatz-Standardschriftart111111111111111111111111111111">
    <w:name w:val="WW-Absatz-Standardschriftart111111111111111111111111111111"/>
    <w:rsid w:val="00091DC6"/>
  </w:style>
  <w:style w:type="character" w:customStyle="1" w:styleId="Fontepargpadro1">
    <w:name w:val="Fonte parág. padrão1"/>
    <w:rsid w:val="00091DC6"/>
  </w:style>
  <w:style w:type="character" w:customStyle="1" w:styleId="ListLabel3">
    <w:name w:val="ListLabel 3"/>
    <w:rsid w:val="00091DC6"/>
    <w:rPr>
      <w:b/>
    </w:rPr>
  </w:style>
  <w:style w:type="character" w:customStyle="1" w:styleId="WW-Fontepargpadro">
    <w:name w:val="WW-Fonte parág. padrão"/>
    <w:rsid w:val="00091DC6"/>
  </w:style>
  <w:style w:type="character" w:customStyle="1" w:styleId="Caracteresdenotaderodap">
    <w:name w:val="Caracteres de nota de rodapé"/>
    <w:rsid w:val="00091DC6"/>
    <w:rPr>
      <w:vertAlign w:val="superscript"/>
    </w:rPr>
  </w:style>
  <w:style w:type="character" w:customStyle="1" w:styleId="Caracteresdenotadefim">
    <w:name w:val="Caracteres de nota de fim"/>
    <w:rsid w:val="00091DC6"/>
    <w:rPr>
      <w:vertAlign w:val="superscript"/>
    </w:rPr>
  </w:style>
  <w:style w:type="character" w:customStyle="1" w:styleId="WW-Caracteresdenotadefim">
    <w:name w:val="WW-Caracteres de nota de fim"/>
    <w:rsid w:val="00091DC6"/>
  </w:style>
  <w:style w:type="character" w:styleId="TtulodoLivro">
    <w:name w:val="Book Title"/>
    <w:qFormat/>
    <w:rsid w:val="00091DC6"/>
    <w:rPr>
      <w:b/>
      <w:bCs/>
      <w:smallCaps/>
      <w:spacing w:val="5"/>
    </w:rPr>
  </w:style>
  <w:style w:type="character" w:customStyle="1" w:styleId="CharChar">
    <w:name w:val="Char Char"/>
    <w:rsid w:val="00091DC6"/>
    <w:rPr>
      <w:rFonts w:ascii="Georgia" w:eastAsia="Times New Roman" w:hAnsi="Georgia" w:cs="Times New Roman"/>
      <w:b/>
      <w:bCs/>
      <w:i/>
      <w:iCs/>
      <w:color w:val="4F81BD"/>
    </w:rPr>
  </w:style>
  <w:style w:type="character" w:customStyle="1" w:styleId="CharChar1">
    <w:name w:val="Char Char1"/>
    <w:rsid w:val="00091DC6"/>
    <w:rPr>
      <w:rFonts w:ascii="Georgia" w:eastAsia="Times New Roman" w:hAnsi="Georgia" w:cs="Times New Roman"/>
      <w:b/>
      <w:bCs/>
      <w:color w:val="4F81BD"/>
    </w:rPr>
  </w:style>
  <w:style w:type="character" w:customStyle="1" w:styleId="CharChar2">
    <w:name w:val="Char Char2"/>
    <w:rsid w:val="00091DC6"/>
    <w:rPr>
      <w:rFonts w:ascii="Georgia" w:eastAsia="Times New Roman" w:hAnsi="Georgia" w:cs="Times New Roman"/>
      <w:b/>
      <w:bCs/>
      <w:color w:val="4F81BD"/>
      <w:sz w:val="26"/>
      <w:szCs w:val="26"/>
    </w:rPr>
  </w:style>
  <w:style w:type="character" w:customStyle="1" w:styleId="CharChar3">
    <w:name w:val="Char Char3"/>
    <w:rsid w:val="00091DC6"/>
    <w:rPr>
      <w:rFonts w:ascii="Georgia" w:eastAsia="Times New Roman" w:hAnsi="Georgia" w:cs="Times New Roman"/>
      <w:b/>
      <w:bCs/>
      <w:color w:val="365F91"/>
      <w:sz w:val="28"/>
      <w:szCs w:val="28"/>
    </w:rPr>
  </w:style>
  <w:style w:type="paragraph" w:customStyle="1" w:styleId="Ttulo40">
    <w:name w:val="Título4"/>
    <w:basedOn w:val="Normal"/>
    <w:next w:val="Subttulo"/>
    <w:rsid w:val="00091DC6"/>
    <w:pPr>
      <w:widowControl w:val="0"/>
      <w:suppressAutoHyphens/>
      <w:jc w:val="center"/>
    </w:pPr>
    <w:rPr>
      <w:rFonts w:ascii="Book Antiqua" w:eastAsia="SimSun" w:hAnsi="Book Antiqua" w:cs="Book Antiqua"/>
      <w:b/>
      <w:bCs/>
      <w:kern w:val="1"/>
      <w:sz w:val="36"/>
      <w:szCs w:val="36"/>
      <w:lang w:eastAsia="hi-IN" w:bidi="hi-IN"/>
    </w:rPr>
  </w:style>
  <w:style w:type="paragraph" w:styleId="Lista">
    <w:name w:val="List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egenda1">
    <w:name w:val="Legenda1"/>
    <w:basedOn w:val="Normal"/>
    <w:rsid w:val="00091DC6"/>
    <w:pPr>
      <w:widowControl w:val="0"/>
      <w:suppressLineNumbers/>
      <w:suppressAutoHyphens/>
      <w:spacing w:before="120" w:after="120"/>
    </w:pPr>
    <w:rPr>
      <w:rFonts w:eastAsia="SimSun" w:cs="Mangal"/>
      <w:i/>
      <w:iCs/>
      <w:kern w:val="1"/>
      <w:sz w:val="24"/>
      <w:szCs w:val="24"/>
      <w:lang w:eastAsia="hi-IN" w:bidi="hi-IN"/>
    </w:rPr>
  </w:style>
  <w:style w:type="paragraph" w:customStyle="1" w:styleId="ndice">
    <w:name w:val="Índice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Ttulo30">
    <w:name w:val="Título3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Ttulo20">
    <w:name w:val="Título2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Ttulo10">
    <w:name w:val="Título1"/>
    <w:basedOn w:val="Normal"/>
    <w:next w:val="Corpodetexto"/>
    <w:rsid w:val="00091DC6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1"/>
      <w:sz w:val="28"/>
      <w:szCs w:val="28"/>
      <w:lang w:eastAsia="hi-IN" w:bidi="hi-IN"/>
    </w:rPr>
  </w:style>
  <w:style w:type="paragraph" w:customStyle="1" w:styleId="Recuodecorpodetexto21">
    <w:name w:val="Recuo de corpo de texto 21"/>
    <w:basedOn w:val="Normal"/>
    <w:rsid w:val="00091DC6"/>
    <w:pPr>
      <w:widowControl w:val="0"/>
      <w:tabs>
        <w:tab w:val="left" w:pos="2805"/>
      </w:tabs>
      <w:suppressAutoHyphens/>
      <w:ind w:left="2835" w:firstLine="142"/>
      <w:jc w:val="both"/>
    </w:pPr>
    <w:rPr>
      <w:rFonts w:eastAsia="SimSun"/>
      <w:b/>
      <w:kern w:val="1"/>
      <w:sz w:val="24"/>
      <w:szCs w:val="24"/>
      <w:lang w:eastAsia="hi-IN" w:bidi="hi-IN"/>
    </w:rPr>
  </w:style>
  <w:style w:type="paragraph" w:customStyle="1" w:styleId="Contedodatabela">
    <w:name w:val="Conteúdo da tabela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Normal1">
    <w:name w:val="Normal1"/>
    <w:rsid w:val="00091DC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Contedodoquadro">
    <w:name w:val="Conteúdo do quadro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091DC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Ttulodetabela">
    <w:name w:val="Título de tabela"/>
    <w:basedOn w:val="Contedodatabela"/>
    <w:rsid w:val="00091DC6"/>
    <w:pPr>
      <w:jc w:val="center"/>
    </w:pPr>
    <w:rPr>
      <w:b/>
      <w:bCs/>
    </w:rPr>
  </w:style>
  <w:style w:type="paragraph" w:customStyle="1" w:styleId="Corpodetexto22">
    <w:name w:val="Corpo de texto 22"/>
    <w:basedOn w:val="Normal"/>
    <w:rsid w:val="00091DC6"/>
    <w:pPr>
      <w:widowControl w:val="0"/>
      <w:tabs>
        <w:tab w:val="left" w:pos="1122"/>
      </w:tabs>
      <w:suppressAutoHyphens/>
      <w:jc w:val="both"/>
    </w:pPr>
    <w:rPr>
      <w:rFonts w:ascii="Arial" w:eastAsia="SimSun" w:hAnsi="Arial" w:cs="Arial"/>
      <w:b/>
      <w:bCs/>
      <w:kern w:val="1"/>
      <w:sz w:val="24"/>
      <w:szCs w:val="24"/>
      <w:lang w:eastAsia="hi-IN" w:bidi="hi-IN"/>
    </w:rPr>
  </w:style>
  <w:style w:type="paragraph" w:customStyle="1" w:styleId="PargrafodaLista1">
    <w:name w:val="Parágrafo da Lista1"/>
    <w:basedOn w:val="Normal"/>
    <w:rsid w:val="00091DC6"/>
    <w:pPr>
      <w:widowControl w:val="0"/>
      <w:suppressAutoHyphens/>
      <w:spacing w:after="200" w:line="276" w:lineRule="auto"/>
      <w:ind w:left="720"/>
    </w:pPr>
    <w:rPr>
      <w:rFonts w:ascii="Georgia" w:eastAsia="SimSun" w:hAnsi="Georgia" w:cs="Georgia"/>
      <w:kern w:val="1"/>
      <w:sz w:val="22"/>
      <w:szCs w:val="22"/>
      <w:lang w:eastAsia="hi-IN" w:bidi="hi-IN"/>
    </w:rPr>
  </w:style>
  <w:style w:type="paragraph" w:customStyle="1" w:styleId="Contedodequadro">
    <w:name w:val="Conteúdo de quadro"/>
    <w:basedOn w:val="Corpodetexto"/>
    <w:rsid w:val="00091DC6"/>
    <w:pPr>
      <w:widowControl w:val="0"/>
      <w:suppressAutoHyphens/>
      <w:spacing w:after="120"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Recuodecorpodetexto210">
    <w:name w:val="Recuo de corpo de texto 21"/>
    <w:basedOn w:val="Normal"/>
    <w:rsid w:val="00091DC6"/>
    <w:pPr>
      <w:widowControl w:val="0"/>
      <w:suppressAutoHyphens/>
      <w:spacing w:after="120" w:line="480" w:lineRule="auto"/>
      <w:ind w:left="283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Corpodetexto220">
    <w:name w:val="Corpo de texto 22"/>
    <w:basedOn w:val="Normal"/>
    <w:rsid w:val="00091DC6"/>
    <w:pPr>
      <w:widowControl w:val="0"/>
      <w:suppressAutoHyphens/>
      <w:spacing w:after="120" w:line="480" w:lineRule="auto"/>
    </w:pPr>
    <w:rPr>
      <w:rFonts w:eastAsia="SimSun" w:cs="Mangal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091DC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western">
    <w:name w:val="western"/>
    <w:basedOn w:val="Normal"/>
    <w:rsid w:val="00091DC6"/>
    <w:pPr>
      <w:spacing w:before="100" w:beforeAutospacing="1" w:after="119"/>
    </w:pPr>
    <w:rPr>
      <w:sz w:val="24"/>
      <w:szCs w:val="24"/>
    </w:rPr>
  </w:style>
  <w:style w:type="paragraph" w:customStyle="1" w:styleId="textbody">
    <w:name w:val="textbody"/>
    <w:basedOn w:val="Normal"/>
    <w:rsid w:val="00091DC6"/>
    <w:pPr>
      <w:spacing w:before="100" w:beforeAutospacing="1" w:after="100" w:afterAutospacing="1"/>
    </w:pPr>
    <w:rPr>
      <w:sz w:val="24"/>
      <w:szCs w:val="24"/>
    </w:rPr>
  </w:style>
  <w:style w:type="character" w:customStyle="1" w:styleId="highlight">
    <w:name w:val="highlight"/>
    <w:rsid w:val="00091DC6"/>
  </w:style>
  <w:style w:type="paragraph" w:customStyle="1" w:styleId="Normal2">
    <w:name w:val="Normal2"/>
    <w:basedOn w:val="Normal"/>
    <w:rsid w:val="00091DC6"/>
    <w:pPr>
      <w:widowControl w:val="0"/>
      <w:suppressAutoHyphens/>
      <w:autoSpaceDE w:val="0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tulo21">
    <w:name w:val="Título 21"/>
    <w:basedOn w:val="Normal"/>
    <w:next w:val="Normal"/>
    <w:qFormat/>
    <w:rsid w:val="00091DC6"/>
    <w:pPr>
      <w:keepNext/>
      <w:widowControl w:val="0"/>
      <w:ind w:right="78"/>
      <w:jc w:val="both"/>
      <w:outlineLvl w:val="1"/>
    </w:pPr>
    <w:rPr>
      <w:rFonts w:ascii="Arial" w:hAnsi="Arial" w:cs="Arial"/>
      <w:b/>
      <w:bCs/>
    </w:rPr>
  </w:style>
  <w:style w:type="paragraph" w:customStyle="1" w:styleId="Ttulo11">
    <w:name w:val="Título 11"/>
    <w:basedOn w:val="Normal"/>
    <w:next w:val="Normal"/>
    <w:qFormat/>
    <w:rsid w:val="00091DC6"/>
    <w:pPr>
      <w:keepNext/>
      <w:widowControl w:val="0"/>
      <w:jc w:val="both"/>
      <w:outlineLvl w:val="0"/>
    </w:pPr>
    <w:rPr>
      <w:rFonts w:ascii="Arial" w:hAnsi="Arial" w:cs="Arial"/>
      <w:b/>
      <w:bCs/>
    </w:rPr>
  </w:style>
  <w:style w:type="character" w:styleId="MenoPendente">
    <w:name w:val="Unresolved Mention"/>
    <w:uiPriority w:val="99"/>
    <w:semiHidden/>
    <w:unhideWhenUsed/>
    <w:rsid w:val="00091DC6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091DC6"/>
    <w:pPr>
      <w:widowControl w:val="0"/>
      <w:suppressAutoHyphens/>
      <w:spacing w:after="120" w:line="480" w:lineRule="auto"/>
      <w:ind w:left="283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091DC6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34CC9"/>
    <w:pPr>
      <w:keepNext/>
      <w:keepLines/>
      <w:spacing w:before="240" w:after="120" w:line="276" w:lineRule="auto"/>
      <w:jc w:val="both"/>
      <w:outlineLvl w:val="1"/>
    </w:pPr>
    <w:rPr>
      <w:rFonts w:ascii="Arial" w:eastAsiaTheme="majorEastAsia" w:hAnsi="Arial" w:cs="Arial"/>
      <w:b/>
      <w:bCs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34CC9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Padro">
    <w:name w:val="Padrão"/>
    <w:rsid w:val="00B45FD1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customStyle="1" w:styleId="PargrafodaListaChar">
    <w:name w:val="Parágrafo da Lista Char"/>
    <w:link w:val="PargrafodaLista"/>
    <w:uiPriority w:val="34"/>
    <w:locked/>
    <w:rsid w:val="00240592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78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38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91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111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6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2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856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714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6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13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7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97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87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2683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939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tantina.rs.gov.br" TargetMode="External"/><Relationship Id="rId1" Type="http://schemas.openxmlformats.org/officeDocument/2006/relationships/hyperlink" Target="http://www.constantin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4CA33-40B1-47CA-A64F-84D6D9B38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2003</Words>
  <Characters>10822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Nane</dc:creator>
  <cp:keywords/>
  <dc:description/>
  <cp:lastModifiedBy>Juliana</cp:lastModifiedBy>
  <cp:revision>19</cp:revision>
  <cp:lastPrinted>2024-12-16T16:55:00Z</cp:lastPrinted>
  <dcterms:created xsi:type="dcterms:W3CDTF">2025-02-27T01:23:00Z</dcterms:created>
  <dcterms:modified xsi:type="dcterms:W3CDTF">2025-08-14T13:58:00Z</dcterms:modified>
</cp:coreProperties>
</file>