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87507" w14:textId="7625DEC4" w:rsidR="001B7520" w:rsidRPr="006119F9" w:rsidRDefault="001B7520" w:rsidP="001B7520">
      <w:pPr>
        <w:jc w:val="both"/>
        <w:rPr>
          <w:rFonts w:ascii="Bookman Old Style" w:hAnsi="Bookman Old Style"/>
          <w:b/>
          <w:noProof/>
          <w:sz w:val="21"/>
          <w:szCs w:val="21"/>
        </w:rPr>
      </w:pPr>
      <w:r w:rsidRPr="001E5249">
        <w:rPr>
          <w:rFonts w:ascii="Bookman Old Style" w:hAnsi="Bookman Old Style"/>
          <w:b/>
          <w:noProof/>
          <w:sz w:val="21"/>
          <w:szCs w:val="21"/>
        </w:rPr>
        <w:t>PROCESSO ADMINISTRATIVO Nº</w:t>
      </w:r>
      <w:r w:rsidRPr="006119F9">
        <w:rPr>
          <w:rFonts w:ascii="Bookman Old Style" w:hAnsi="Bookman Old Style"/>
          <w:b/>
          <w:noProof/>
          <w:sz w:val="21"/>
          <w:szCs w:val="21"/>
        </w:rPr>
        <w:t xml:space="preserve">. </w:t>
      </w:r>
      <w:r w:rsidR="006119F9" w:rsidRPr="006119F9">
        <w:rPr>
          <w:rFonts w:ascii="Bookman Old Style" w:hAnsi="Bookman Old Style"/>
          <w:b/>
          <w:noProof/>
          <w:sz w:val="21"/>
          <w:szCs w:val="21"/>
        </w:rPr>
        <w:t>53</w:t>
      </w:r>
      <w:r w:rsidRPr="006119F9">
        <w:rPr>
          <w:rFonts w:ascii="Bookman Old Style" w:hAnsi="Bookman Old Style"/>
          <w:b/>
          <w:noProof/>
          <w:sz w:val="21"/>
          <w:szCs w:val="21"/>
        </w:rPr>
        <w:t>/2025</w:t>
      </w:r>
    </w:p>
    <w:p w14:paraId="46DE750E" w14:textId="0B9D7BA9" w:rsidR="001B7520" w:rsidRPr="006119F9" w:rsidRDefault="001B7520" w:rsidP="001B7520">
      <w:pPr>
        <w:jc w:val="both"/>
        <w:rPr>
          <w:rFonts w:ascii="Bookman Old Style" w:hAnsi="Bookman Old Style"/>
          <w:b/>
          <w:noProof/>
          <w:sz w:val="21"/>
          <w:szCs w:val="21"/>
        </w:rPr>
      </w:pPr>
      <w:r w:rsidRPr="006119F9">
        <w:rPr>
          <w:rFonts w:ascii="Bookman Old Style" w:hAnsi="Bookman Old Style"/>
          <w:b/>
          <w:noProof/>
          <w:sz w:val="21"/>
          <w:szCs w:val="21"/>
        </w:rPr>
        <w:t>DISPENSA DE LICITAÇÃO</w:t>
      </w:r>
      <w:r w:rsidRPr="006119F9">
        <w:rPr>
          <w:rFonts w:ascii="Bookman Old Style" w:hAnsi="Bookman Old Style"/>
          <w:b/>
          <w:sz w:val="21"/>
          <w:szCs w:val="21"/>
        </w:rPr>
        <w:t xml:space="preserve"> Nº. </w:t>
      </w:r>
      <w:r w:rsidR="006119F9" w:rsidRPr="006119F9">
        <w:rPr>
          <w:rFonts w:ascii="Bookman Old Style" w:hAnsi="Bookman Old Style"/>
          <w:b/>
          <w:sz w:val="21"/>
          <w:szCs w:val="21"/>
        </w:rPr>
        <w:t>32</w:t>
      </w:r>
      <w:r w:rsidRPr="006119F9">
        <w:rPr>
          <w:rFonts w:ascii="Bookman Old Style" w:hAnsi="Bookman Old Style"/>
          <w:b/>
          <w:noProof/>
          <w:sz w:val="21"/>
          <w:szCs w:val="21"/>
        </w:rPr>
        <w:t>/2025</w:t>
      </w:r>
    </w:p>
    <w:p w14:paraId="5F3D84A2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</w:p>
    <w:p w14:paraId="5D942542" w14:textId="64BC89E3" w:rsidR="00DB370B" w:rsidRPr="0075002A" w:rsidRDefault="001B7520" w:rsidP="00DB370B">
      <w:pPr>
        <w:spacing w:line="276" w:lineRule="auto"/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b/>
          <w:sz w:val="21"/>
          <w:szCs w:val="21"/>
        </w:rPr>
        <w:t>OBJETO:</w:t>
      </w:r>
      <w:r w:rsidRPr="001E5249">
        <w:rPr>
          <w:rFonts w:ascii="Bookman Old Style" w:hAnsi="Bookman Old Style"/>
          <w:b/>
          <w:noProof/>
          <w:sz w:val="21"/>
          <w:szCs w:val="21"/>
        </w:rPr>
        <w:t xml:space="preserve"> </w:t>
      </w:r>
      <w:r w:rsidR="00DB370B">
        <w:rPr>
          <w:rFonts w:ascii="Bookman Old Style" w:hAnsi="Bookman Old Style"/>
          <w:sz w:val="21"/>
          <w:szCs w:val="21"/>
        </w:rPr>
        <w:t>C</w:t>
      </w:r>
      <w:r w:rsidR="00DB370B" w:rsidRPr="001E1665">
        <w:rPr>
          <w:rFonts w:ascii="Bookman Old Style" w:hAnsi="Bookman Old Style"/>
          <w:sz w:val="21"/>
          <w:szCs w:val="21"/>
        </w:rPr>
        <w:t xml:space="preserve">ontratação </w:t>
      </w:r>
      <w:r w:rsidR="00DB370B">
        <w:rPr>
          <w:rFonts w:ascii="Bookman Old Style" w:hAnsi="Bookman Old Style"/>
          <w:sz w:val="21"/>
          <w:szCs w:val="21"/>
        </w:rPr>
        <w:t xml:space="preserve">de serviço de cobertura jornalística com transmissão ao vivo pelas redes sociais do Campeonato Taça 66 anos de Constantina, a ser realizado no dia </w:t>
      </w:r>
      <w:r w:rsidR="00DB370B">
        <w:rPr>
          <w:rFonts w:ascii="Bookman Old Style" w:hAnsi="Bookman Old Style" w:cs="Arial"/>
          <w:sz w:val="21"/>
          <w:szCs w:val="21"/>
        </w:rPr>
        <w:t>13 de abril de 2025 na comunidade do Distrito da Linha São Marcos, Constantina/RS.</w:t>
      </w:r>
    </w:p>
    <w:p w14:paraId="29D3C893" w14:textId="073D390A" w:rsidR="001B7520" w:rsidRPr="001E5249" w:rsidRDefault="001B7520" w:rsidP="001B7520">
      <w:pPr>
        <w:jc w:val="both"/>
        <w:rPr>
          <w:rFonts w:ascii="Bookman Old Style" w:hAnsi="Bookman Old Style"/>
          <w:b/>
          <w:noProof/>
          <w:sz w:val="21"/>
          <w:szCs w:val="21"/>
        </w:rPr>
      </w:pPr>
    </w:p>
    <w:p w14:paraId="3CC28472" w14:textId="40183C1D" w:rsidR="001B7520" w:rsidRPr="001E5249" w:rsidRDefault="001B7520" w:rsidP="001B7520">
      <w:pPr>
        <w:jc w:val="both"/>
        <w:rPr>
          <w:rFonts w:ascii="Bookman Old Style" w:hAnsi="Bookman Old Style"/>
          <w:b/>
          <w:noProof/>
          <w:sz w:val="21"/>
          <w:szCs w:val="21"/>
        </w:rPr>
      </w:pPr>
      <w:bookmarkStart w:id="0" w:name="_Hlk194173625"/>
      <w:r w:rsidRPr="001E5249">
        <w:rPr>
          <w:rFonts w:ascii="Bookman Old Style" w:hAnsi="Bookman Old Style"/>
          <w:b/>
          <w:noProof/>
          <w:sz w:val="21"/>
          <w:szCs w:val="21"/>
        </w:rPr>
        <w:t xml:space="preserve">CONTRATADA: </w:t>
      </w:r>
      <w:r w:rsidR="00DB370B">
        <w:rPr>
          <w:rFonts w:ascii="Bookman Old Style" w:hAnsi="Bookman Old Style"/>
          <w:b/>
          <w:noProof/>
          <w:sz w:val="21"/>
          <w:szCs w:val="21"/>
        </w:rPr>
        <w:t>LORENZO MARTINS KOZAK</w:t>
      </w:r>
    </w:p>
    <w:p w14:paraId="0D5FE97A" w14:textId="6232C3D2" w:rsidR="001B7520" w:rsidRPr="001E5249" w:rsidRDefault="001B7520" w:rsidP="001B7520">
      <w:pPr>
        <w:jc w:val="both"/>
        <w:rPr>
          <w:rFonts w:ascii="Bookman Old Style" w:hAnsi="Bookman Old Style"/>
          <w:b/>
          <w:noProof/>
          <w:sz w:val="21"/>
          <w:szCs w:val="21"/>
        </w:rPr>
      </w:pPr>
      <w:r w:rsidRPr="001E5249">
        <w:rPr>
          <w:rFonts w:ascii="Bookman Old Style" w:hAnsi="Bookman Old Style"/>
          <w:b/>
          <w:noProof/>
          <w:sz w:val="21"/>
          <w:szCs w:val="21"/>
        </w:rPr>
        <w:t xml:space="preserve">CNPJ Nº: </w:t>
      </w:r>
      <w:r w:rsidR="00DB370B">
        <w:rPr>
          <w:rFonts w:ascii="Bookman Old Style" w:hAnsi="Bookman Old Style"/>
          <w:b/>
          <w:noProof/>
          <w:sz w:val="21"/>
          <w:szCs w:val="21"/>
        </w:rPr>
        <w:t>52.449.487/0001-98</w:t>
      </w:r>
    </w:p>
    <w:p w14:paraId="52E615A0" w14:textId="2D5F92C8" w:rsidR="001E5249" w:rsidRPr="001E5249" w:rsidRDefault="001B7520" w:rsidP="001B7520">
      <w:pPr>
        <w:jc w:val="both"/>
        <w:rPr>
          <w:rFonts w:ascii="Bookman Old Style" w:hAnsi="Bookman Old Style"/>
          <w:b/>
          <w:noProof/>
          <w:sz w:val="21"/>
          <w:szCs w:val="21"/>
        </w:rPr>
      </w:pPr>
      <w:r w:rsidRPr="001E5249">
        <w:rPr>
          <w:rFonts w:ascii="Bookman Old Style" w:hAnsi="Bookman Old Style"/>
          <w:b/>
          <w:noProof/>
          <w:sz w:val="21"/>
          <w:szCs w:val="21"/>
        </w:rPr>
        <w:t>ENDEREÇO:</w:t>
      </w:r>
      <w:bookmarkEnd w:id="0"/>
      <w:r w:rsidR="00DB370B">
        <w:rPr>
          <w:rFonts w:ascii="Bookman Old Style" w:hAnsi="Bookman Old Style"/>
          <w:b/>
          <w:noProof/>
          <w:sz w:val="21"/>
          <w:szCs w:val="21"/>
        </w:rPr>
        <w:t xml:space="preserve"> AV. JOÃO MAFESSONI, 142, SALA 02, CENTRO, CONSTANTINA/RS, CEP: 99680-000.</w:t>
      </w:r>
    </w:p>
    <w:p w14:paraId="34384CD6" w14:textId="62B78F7C" w:rsidR="001B7520" w:rsidRPr="001E5249" w:rsidRDefault="001E5249" w:rsidP="001B7520">
      <w:pPr>
        <w:jc w:val="both"/>
        <w:rPr>
          <w:rFonts w:ascii="Bookman Old Style" w:hAnsi="Bookman Old Style"/>
          <w:b/>
          <w:sz w:val="21"/>
          <w:szCs w:val="21"/>
        </w:rPr>
      </w:pPr>
      <w:r w:rsidRPr="001E5249">
        <w:rPr>
          <w:rFonts w:ascii="Bookman Old Style" w:hAnsi="Bookman Old Style"/>
          <w:b/>
          <w:noProof/>
          <w:sz w:val="21"/>
          <w:szCs w:val="21"/>
        </w:rPr>
        <w:t>VA</w:t>
      </w:r>
      <w:r w:rsidR="001B7520" w:rsidRPr="001E5249">
        <w:rPr>
          <w:rFonts w:ascii="Bookman Old Style" w:hAnsi="Bookman Old Style"/>
          <w:b/>
          <w:noProof/>
          <w:sz w:val="21"/>
          <w:szCs w:val="21"/>
        </w:rPr>
        <w:t>LOR:</w:t>
      </w:r>
      <w:r w:rsidR="001B7520" w:rsidRPr="001E5249">
        <w:rPr>
          <w:rFonts w:ascii="Bookman Old Style" w:hAnsi="Bookman Old Style"/>
          <w:b/>
          <w:sz w:val="21"/>
          <w:szCs w:val="21"/>
        </w:rPr>
        <w:t xml:space="preserve"> R$ </w:t>
      </w:r>
      <w:r w:rsidR="00DB370B">
        <w:rPr>
          <w:rFonts w:ascii="Bookman Old Style" w:hAnsi="Bookman Old Style"/>
          <w:b/>
          <w:sz w:val="21"/>
          <w:szCs w:val="21"/>
        </w:rPr>
        <w:t>2.500,00 (DOIS MIL E QUINHENTOS REAIS).</w:t>
      </w:r>
    </w:p>
    <w:p w14:paraId="66D1D164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</w:p>
    <w:p w14:paraId="1A5AC591" w14:textId="77777777" w:rsidR="001B7520" w:rsidRPr="001E5249" w:rsidRDefault="001B7520" w:rsidP="001B7520">
      <w:pPr>
        <w:jc w:val="both"/>
        <w:rPr>
          <w:rFonts w:ascii="Bookman Old Style" w:hAnsi="Bookman Old Style"/>
          <w:b/>
          <w:sz w:val="21"/>
          <w:szCs w:val="21"/>
        </w:rPr>
      </w:pPr>
      <w:r w:rsidRPr="001E5249">
        <w:rPr>
          <w:rFonts w:ascii="Bookman Old Style" w:hAnsi="Bookman Old Style"/>
          <w:b/>
          <w:sz w:val="21"/>
          <w:szCs w:val="21"/>
        </w:rPr>
        <w:t>LOCAÇÃO – SERVIÇO OU FORNECIMENTO – RESUMO:</w:t>
      </w:r>
    </w:p>
    <w:p w14:paraId="407EA281" w14:textId="552D09E6" w:rsidR="00DB370B" w:rsidRDefault="001B7520" w:rsidP="001B7520">
      <w:pPr>
        <w:jc w:val="both"/>
        <w:rPr>
          <w:rFonts w:ascii="Bookman Old Style" w:hAnsi="Bookman Old Style" w:cs="Arial"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 xml:space="preserve">O presente instrumento de DISPENSA DE LICITAÇÃO tem como objetivo a contratação </w:t>
      </w:r>
      <w:r w:rsidR="00DB370B">
        <w:rPr>
          <w:rFonts w:ascii="Bookman Old Style" w:hAnsi="Bookman Old Style"/>
          <w:sz w:val="21"/>
          <w:szCs w:val="21"/>
        </w:rPr>
        <w:t xml:space="preserve">de serviço de cobertura jornalística com transmissão ao vivo pelas redes sociais do Campeonato Taça 66 anos de Constantina, a ser realizado no dia </w:t>
      </w:r>
      <w:r w:rsidR="00DB370B">
        <w:rPr>
          <w:rFonts w:ascii="Bookman Old Style" w:hAnsi="Bookman Old Style" w:cs="Arial"/>
          <w:sz w:val="21"/>
          <w:szCs w:val="21"/>
        </w:rPr>
        <w:t>13 de abril de 2025.</w:t>
      </w:r>
    </w:p>
    <w:p w14:paraId="4610C523" w14:textId="70B08F84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b/>
          <w:noProof/>
          <w:sz w:val="21"/>
          <w:szCs w:val="21"/>
        </w:rPr>
        <w:t xml:space="preserve"> </w:t>
      </w:r>
    </w:p>
    <w:p w14:paraId="7FEEDD9C" w14:textId="6E1779DD" w:rsidR="001B7520" w:rsidRPr="001E5249" w:rsidRDefault="001B7520" w:rsidP="001B7520">
      <w:pPr>
        <w:jc w:val="both"/>
        <w:rPr>
          <w:rFonts w:ascii="Bookman Old Style" w:hAnsi="Bookman Old Style"/>
          <w:b/>
          <w:noProof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 xml:space="preserve">A empresa </w:t>
      </w:r>
      <w:r w:rsidR="00DB370B">
        <w:rPr>
          <w:rFonts w:ascii="Bookman Old Style" w:hAnsi="Bookman Old Style"/>
          <w:b/>
          <w:noProof/>
          <w:sz w:val="21"/>
          <w:szCs w:val="21"/>
        </w:rPr>
        <w:t xml:space="preserve">LORENZO MARTINS KOZAK </w:t>
      </w:r>
      <w:r w:rsidRPr="001E5249">
        <w:rPr>
          <w:rFonts w:ascii="Bookman Old Style" w:hAnsi="Bookman Old Style"/>
          <w:sz w:val="21"/>
          <w:szCs w:val="21"/>
        </w:rPr>
        <w:t xml:space="preserve">deverá oferecer os seguintes itens: </w:t>
      </w:r>
    </w:p>
    <w:tbl>
      <w:tblPr>
        <w:tblStyle w:val="Tabelacomgrade"/>
        <w:tblW w:w="9032" w:type="dxa"/>
        <w:tblLook w:val="04A0" w:firstRow="1" w:lastRow="0" w:firstColumn="1" w:lastColumn="0" w:noHBand="0" w:noVBand="1"/>
      </w:tblPr>
      <w:tblGrid>
        <w:gridCol w:w="762"/>
        <w:gridCol w:w="5329"/>
        <w:gridCol w:w="1532"/>
        <w:gridCol w:w="1409"/>
      </w:tblGrid>
      <w:tr w:rsidR="00DB370B" w:rsidRPr="001E5249" w14:paraId="6553F768" w14:textId="77777777" w:rsidTr="00DB370B">
        <w:tc>
          <w:tcPr>
            <w:tcW w:w="762" w:type="dxa"/>
            <w:vAlign w:val="center"/>
          </w:tcPr>
          <w:p w14:paraId="09B894D3" w14:textId="77777777" w:rsidR="00DB370B" w:rsidRPr="001E5249" w:rsidRDefault="00DB370B" w:rsidP="005A27EB">
            <w:pPr>
              <w:tabs>
                <w:tab w:val="left" w:pos="1418"/>
                <w:tab w:val="left" w:pos="4253"/>
              </w:tabs>
              <w:jc w:val="center"/>
              <w:rPr>
                <w:rFonts w:ascii="Bookman Old Style" w:hAnsi="Bookman Old Style"/>
                <w:b/>
                <w:bCs/>
                <w:sz w:val="21"/>
                <w:szCs w:val="21"/>
              </w:rPr>
            </w:pPr>
            <w:r w:rsidRPr="001E5249">
              <w:rPr>
                <w:rFonts w:ascii="Bookman Old Style" w:hAnsi="Bookman Old Style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5329" w:type="dxa"/>
            <w:vAlign w:val="center"/>
          </w:tcPr>
          <w:p w14:paraId="09320C8A" w14:textId="77777777" w:rsidR="00DB370B" w:rsidRPr="001E5249" w:rsidRDefault="00DB370B" w:rsidP="005A27EB">
            <w:pPr>
              <w:tabs>
                <w:tab w:val="left" w:pos="1418"/>
                <w:tab w:val="left" w:pos="4253"/>
              </w:tabs>
              <w:jc w:val="center"/>
              <w:rPr>
                <w:rFonts w:ascii="Bookman Old Style" w:hAnsi="Bookman Old Style"/>
                <w:b/>
                <w:bCs/>
                <w:sz w:val="21"/>
                <w:szCs w:val="21"/>
              </w:rPr>
            </w:pPr>
            <w:r w:rsidRPr="001E5249">
              <w:rPr>
                <w:rFonts w:ascii="Bookman Old Style" w:hAnsi="Bookman Old Style"/>
                <w:b/>
                <w:bCs/>
                <w:sz w:val="21"/>
                <w:szCs w:val="21"/>
              </w:rPr>
              <w:t>Descrição do item</w:t>
            </w:r>
          </w:p>
        </w:tc>
        <w:tc>
          <w:tcPr>
            <w:tcW w:w="1532" w:type="dxa"/>
            <w:vAlign w:val="center"/>
          </w:tcPr>
          <w:p w14:paraId="6017D236" w14:textId="77777777" w:rsidR="00DB370B" w:rsidRPr="001E5249" w:rsidRDefault="00DB370B" w:rsidP="005A27EB">
            <w:pPr>
              <w:tabs>
                <w:tab w:val="left" w:pos="1418"/>
                <w:tab w:val="left" w:pos="4253"/>
              </w:tabs>
              <w:jc w:val="center"/>
              <w:rPr>
                <w:rFonts w:ascii="Bookman Old Style" w:hAnsi="Bookman Old Style"/>
                <w:b/>
                <w:bCs/>
                <w:sz w:val="21"/>
                <w:szCs w:val="21"/>
              </w:rPr>
            </w:pPr>
            <w:r w:rsidRPr="001E5249">
              <w:rPr>
                <w:rFonts w:ascii="Bookman Old Style" w:hAnsi="Bookman Old Style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1409" w:type="dxa"/>
            <w:vAlign w:val="center"/>
          </w:tcPr>
          <w:p w14:paraId="0CE857C8" w14:textId="77777777" w:rsidR="00DB370B" w:rsidRPr="001E5249" w:rsidRDefault="00DB370B" w:rsidP="005A27EB">
            <w:pPr>
              <w:tabs>
                <w:tab w:val="left" w:pos="1418"/>
                <w:tab w:val="left" w:pos="4253"/>
              </w:tabs>
              <w:jc w:val="center"/>
              <w:rPr>
                <w:rFonts w:ascii="Bookman Old Style" w:hAnsi="Bookman Old Style"/>
                <w:b/>
                <w:bCs/>
                <w:sz w:val="21"/>
                <w:szCs w:val="21"/>
              </w:rPr>
            </w:pPr>
            <w:r w:rsidRPr="001E5249">
              <w:rPr>
                <w:rFonts w:ascii="Bookman Old Style" w:hAnsi="Bookman Old Style"/>
                <w:b/>
                <w:bCs/>
                <w:sz w:val="21"/>
                <w:szCs w:val="21"/>
              </w:rPr>
              <w:t>Valor Unitário</w:t>
            </w:r>
          </w:p>
        </w:tc>
      </w:tr>
      <w:tr w:rsidR="00DB370B" w:rsidRPr="001E5249" w14:paraId="147345FA" w14:textId="77777777" w:rsidTr="00DB370B">
        <w:trPr>
          <w:trHeight w:val="249"/>
        </w:trPr>
        <w:tc>
          <w:tcPr>
            <w:tcW w:w="762" w:type="dxa"/>
          </w:tcPr>
          <w:p w14:paraId="244570C4" w14:textId="6F2FA37B" w:rsidR="00DB370B" w:rsidRPr="001E5249" w:rsidRDefault="00DB370B" w:rsidP="00EF227B">
            <w:pPr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1E5249">
              <w:rPr>
                <w:rFonts w:ascii="Bookman Old Style" w:hAnsi="Bookman Old Style"/>
                <w:sz w:val="21"/>
                <w:szCs w:val="21"/>
              </w:rPr>
              <w:t>01.</w:t>
            </w:r>
          </w:p>
        </w:tc>
        <w:tc>
          <w:tcPr>
            <w:tcW w:w="5329" w:type="dxa"/>
            <w:vAlign w:val="center"/>
          </w:tcPr>
          <w:p w14:paraId="1703D8DC" w14:textId="45ABCF44" w:rsidR="00DB370B" w:rsidRPr="001E5249" w:rsidRDefault="00DB370B" w:rsidP="00EF227B">
            <w:pPr>
              <w:rPr>
                <w:rFonts w:ascii="Bookman Old Style" w:hAnsi="Bookman Old Style"/>
                <w:sz w:val="21"/>
                <w:szCs w:val="21"/>
              </w:rPr>
            </w:pPr>
            <w:r w:rsidRPr="0075002A">
              <w:rPr>
                <w:rFonts w:ascii="Bookman Old Style" w:hAnsi="Bookman Old Style" w:cs="Arial"/>
                <w:sz w:val="21"/>
                <w:szCs w:val="21"/>
              </w:rPr>
              <w:t>Serviço de transmissão ao vivo pelas redes sociais, da final da Copa Constantina 66 anos, com a utilização de três câmeras e drone.</w:t>
            </w:r>
          </w:p>
        </w:tc>
        <w:tc>
          <w:tcPr>
            <w:tcW w:w="1532" w:type="dxa"/>
            <w:vAlign w:val="center"/>
          </w:tcPr>
          <w:p w14:paraId="09A3389B" w14:textId="6461D54E" w:rsidR="00DB370B" w:rsidRPr="001E5249" w:rsidRDefault="00DB370B" w:rsidP="00EF227B">
            <w:pPr>
              <w:jc w:val="center"/>
              <w:rPr>
                <w:rFonts w:ascii="Bookman Old Style" w:hAnsi="Bookman Old Style"/>
                <w:sz w:val="21"/>
                <w:szCs w:val="21"/>
              </w:rPr>
            </w:pPr>
            <w:r>
              <w:rPr>
                <w:rFonts w:ascii="Bookman Old Style" w:hAnsi="Bookman Old Style"/>
                <w:sz w:val="21"/>
                <w:szCs w:val="21"/>
              </w:rPr>
              <w:t>01 unidade</w:t>
            </w:r>
          </w:p>
        </w:tc>
        <w:tc>
          <w:tcPr>
            <w:tcW w:w="1409" w:type="dxa"/>
          </w:tcPr>
          <w:p w14:paraId="55BF4D20" w14:textId="05224FDF" w:rsidR="00DB370B" w:rsidRPr="001E5249" w:rsidRDefault="00DB370B" w:rsidP="00EF227B">
            <w:pPr>
              <w:jc w:val="center"/>
              <w:rPr>
                <w:rFonts w:ascii="Bookman Old Style" w:eastAsiaTheme="minorHAnsi" w:hAnsi="Bookman Old Style"/>
                <w:sz w:val="21"/>
                <w:szCs w:val="21"/>
              </w:rPr>
            </w:pPr>
            <w:r w:rsidRPr="001E5249">
              <w:rPr>
                <w:rFonts w:ascii="Bookman Old Style" w:eastAsiaTheme="minorHAnsi" w:hAnsi="Bookman Old Style"/>
                <w:sz w:val="21"/>
                <w:szCs w:val="21"/>
              </w:rPr>
              <w:t xml:space="preserve">R$ </w:t>
            </w:r>
            <w:r>
              <w:rPr>
                <w:rFonts w:ascii="Bookman Old Style" w:eastAsiaTheme="minorHAnsi" w:hAnsi="Bookman Old Style"/>
                <w:sz w:val="21"/>
                <w:szCs w:val="21"/>
              </w:rPr>
              <w:t>2.</w:t>
            </w:r>
            <w:r w:rsidRPr="001E5249">
              <w:rPr>
                <w:rFonts w:ascii="Bookman Old Style" w:eastAsiaTheme="minorHAnsi" w:hAnsi="Bookman Old Style"/>
                <w:sz w:val="21"/>
                <w:szCs w:val="21"/>
              </w:rPr>
              <w:t>5</w:t>
            </w:r>
            <w:r>
              <w:rPr>
                <w:rFonts w:ascii="Bookman Old Style" w:eastAsiaTheme="minorHAnsi" w:hAnsi="Bookman Old Style"/>
                <w:sz w:val="21"/>
                <w:szCs w:val="21"/>
              </w:rPr>
              <w:t>0</w:t>
            </w:r>
            <w:r w:rsidRPr="001E5249">
              <w:rPr>
                <w:rFonts w:ascii="Bookman Old Style" w:eastAsiaTheme="minorHAnsi" w:hAnsi="Bookman Old Style"/>
                <w:sz w:val="21"/>
                <w:szCs w:val="21"/>
              </w:rPr>
              <w:t>0,00</w:t>
            </w:r>
          </w:p>
        </w:tc>
      </w:tr>
      <w:tr w:rsidR="00DB370B" w:rsidRPr="001E5249" w14:paraId="3F3A6DD4" w14:textId="77777777" w:rsidTr="0091020D">
        <w:trPr>
          <w:trHeight w:val="249"/>
        </w:trPr>
        <w:tc>
          <w:tcPr>
            <w:tcW w:w="9032" w:type="dxa"/>
            <w:gridSpan w:val="4"/>
          </w:tcPr>
          <w:p w14:paraId="40BD74E6" w14:textId="0A585ADD" w:rsidR="00DB370B" w:rsidRPr="001E5249" w:rsidRDefault="00DB370B" w:rsidP="00EF227B">
            <w:pPr>
              <w:jc w:val="center"/>
              <w:rPr>
                <w:rFonts w:ascii="Bookman Old Style" w:eastAsiaTheme="minorHAnsi" w:hAnsi="Bookman Old Style"/>
                <w:sz w:val="21"/>
                <w:szCs w:val="21"/>
              </w:rPr>
            </w:pPr>
            <w:r>
              <w:rPr>
                <w:rFonts w:ascii="Bookman Old Style" w:eastAsiaTheme="minorHAnsi" w:hAnsi="Bookman Old Style"/>
                <w:sz w:val="21"/>
                <w:szCs w:val="21"/>
              </w:rPr>
              <w:t>Valor total global de R$ 2.500,00</w:t>
            </w:r>
          </w:p>
        </w:tc>
      </w:tr>
    </w:tbl>
    <w:p w14:paraId="10F1E1E4" w14:textId="17E8B8F1" w:rsidR="001B7520" w:rsidRPr="001E5249" w:rsidRDefault="001B7520" w:rsidP="001B7520">
      <w:pPr>
        <w:jc w:val="both"/>
        <w:rPr>
          <w:rFonts w:ascii="Bookman Old Style" w:hAnsi="Bookman Old Style"/>
          <w:b/>
          <w:color w:val="FF0000"/>
          <w:sz w:val="21"/>
          <w:szCs w:val="21"/>
          <w:u w:val="single"/>
        </w:rPr>
      </w:pPr>
    </w:p>
    <w:p w14:paraId="2F229C22" w14:textId="77777777" w:rsidR="001B7520" w:rsidRPr="001E5249" w:rsidRDefault="001B7520" w:rsidP="001B7520">
      <w:pPr>
        <w:jc w:val="both"/>
        <w:rPr>
          <w:rFonts w:ascii="Bookman Old Style" w:hAnsi="Bookman Old Style"/>
          <w:b/>
          <w:sz w:val="21"/>
          <w:szCs w:val="21"/>
        </w:rPr>
      </w:pPr>
      <w:r w:rsidRPr="001E5249">
        <w:rPr>
          <w:rFonts w:ascii="Bookman Old Style" w:hAnsi="Bookman Old Style"/>
          <w:b/>
          <w:sz w:val="21"/>
          <w:szCs w:val="21"/>
          <w:u w:val="single"/>
        </w:rPr>
        <w:t>FUNDAMENTO DA DISPENSA - JUSTIFICATIVA</w:t>
      </w:r>
      <w:r w:rsidRPr="001E5249">
        <w:rPr>
          <w:rFonts w:ascii="Bookman Old Style" w:hAnsi="Bookman Old Style"/>
          <w:b/>
          <w:sz w:val="21"/>
          <w:szCs w:val="21"/>
        </w:rPr>
        <w:t>:</w:t>
      </w:r>
    </w:p>
    <w:p w14:paraId="5DCC8084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096B42B0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</w:p>
    <w:p w14:paraId="72EA21A4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bCs/>
          <w:iCs/>
          <w:sz w:val="21"/>
          <w:szCs w:val="21"/>
        </w:rPr>
        <w:t>Para melhor entendimento, vejamos o que dispõe o inciso XXI do Artigo 37 da CF/1988:</w:t>
      </w:r>
    </w:p>
    <w:p w14:paraId="1B198A44" w14:textId="77777777" w:rsidR="001B7520" w:rsidRPr="001E5249" w:rsidRDefault="001B7520" w:rsidP="001B7520">
      <w:pPr>
        <w:ind w:left="708"/>
        <w:jc w:val="both"/>
        <w:rPr>
          <w:rFonts w:ascii="Bookman Old Style" w:hAnsi="Bookman Old Style"/>
          <w:bCs/>
          <w:i/>
          <w:iCs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ab/>
      </w:r>
      <w:r w:rsidRPr="001E5249">
        <w:rPr>
          <w:rFonts w:ascii="Bookman Old Style" w:hAnsi="Bookman Old Style"/>
          <w:sz w:val="21"/>
          <w:szCs w:val="21"/>
        </w:rPr>
        <w:tab/>
      </w:r>
      <w:r w:rsidRPr="001E5249">
        <w:rPr>
          <w:rFonts w:ascii="Bookman Old Style" w:hAnsi="Bookman Old Style"/>
          <w:sz w:val="21"/>
          <w:szCs w:val="21"/>
        </w:rPr>
        <w:tab/>
      </w:r>
      <w:r w:rsidRPr="001E5249">
        <w:rPr>
          <w:rFonts w:ascii="Bookman Old Style" w:hAnsi="Bookman Old Style"/>
          <w:sz w:val="21"/>
          <w:szCs w:val="21"/>
        </w:rPr>
        <w:tab/>
      </w:r>
      <w:r w:rsidRPr="001E5249">
        <w:rPr>
          <w:rFonts w:ascii="Bookman Old Style" w:hAnsi="Bookman Old Style"/>
          <w:bCs/>
          <w:i/>
          <w:iCs/>
          <w:sz w:val="21"/>
          <w:szCs w:val="21"/>
        </w:rPr>
        <w:t>(...)</w:t>
      </w:r>
    </w:p>
    <w:p w14:paraId="3DDA0594" w14:textId="77777777" w:rsidR="001B7520" w:rsidRPr="001E5249" w:rsidRDefault="001B7520" w:rsidP="001B7520">
      <w:pPr>
        <w:ind w:left="3540"/>
        <w:jc w:val="both"/>
        <w:rPr>
          <w:rFonts w:ascii="Bookman Old Style" w:hAnsi="Bookman Old Style"/>
          <w:bCs/>
          <w:i/>
          <w:iCs/>
          <w:sz w:val="21"/>
          <w:szCs w:val="21"/>
        </w:rPr>
      </w:pPr>
      <w:r w:rsidRPr="001E5249">
        <w:rPr>
          <w:rFonts w:ascii="Bookman Old Style" w:hAnsi="Bookman Old Style"/>
          <w:bCs/>
          <w:i/>
          <w:iCs/>
          <w:sz w:val="21"/>
          <w:szCs w:val="21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7014E56A" w14:textId="77777777" w:rsidR="001B7520" w:rsidRPr="001E5249" w:rsidRDefault="001B7520" w:rsidP="001B7520">
      <w:pPr>
        <w:ind w:left="3540"/>
        <w:jc w:val="both"/>
        <w:rPr>
          <w:rFonts w:ascii="Bookman Old Style" w:hAnsi="Bookman Old Style"/>
          <w:sz w:val="21"/>
          <w:szCs w:val="21"/>
        </w:rPr>
      </w:pPr>
    </w:p>
    <w:p w14:paraId="6CB20DDD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 xml:space="preserve">A licitação foi o meio encontrado pela Administração Pública, para tornar isonômica a participação de interessados em procedimentos que visam suprir as necessidades dos órgãos públicos acerca dos serviços disponibilizados por pessoas físicas e/ou pessoas </w:t>
      </w:r>
      <w:r w:rsidRPr="001E5249">
        <w:rPr>
          <w:rFonts w:ascii="Bookman Old Style" w:hAnsi="Bookman Old Style"/>
          <w:sz w:val="21"/>
          <w:szCs w:val="21"/>
        </w:rPr>
        <w:lastRenderedPageBreak/>
        <w:t>jurídicas nos campos mercadológicos distritais, municipais, estaduais e nacionais, e ainda procurar conseguir a proposta mais vantajosa às contratações.</w:t>
      </w:r>
    </w:p>
    <w:p w14:paraId="05CAC8F5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</w:p>
    <w:p w14:paraId="4F8C013F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4918A81A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</w:p>
    <w:p w14:paraId="51F5BB98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5B2AA15D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</w:p>
    <w:p w14:paraId="0D7D6340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>Na ocorrência de licitações desnecessárias e/ou inviáveis, a lei previu exceções à regra, as chamadas Dispensas de Licitações e a Inexigibilidade de Licitação.</w:t>
      </w:r>
    </w:p>
    <w:p w14:paraId="1E554866" w14:textId="77777777" w:rsidR="001B7520" w:rsidRPr="001E5249" w:rsidRDefault="001B7520" w:rsidP="001B7520">
      <w:pPr>
        <w:jc w:val="both"/>
        <w:rPr>
          <w:rFonts w:ascii="Bookman Old Style" w:hAnsi="Bookman Old Style"/>
          <w:b/>
          <w:sz w:val="21"/>
          <w:szCs w:val="21"/>
        </w:rPr>
      </w:pPr>
    </w:p>
    <w:p w14:paraId="48C722BB" w14:textId="62576235" w:rsidR="001B7520" w:rsidRPr="00DB370B" w:rsidRDefault="001B7520" w:rsidP="001B7520">
      <w:pPr>
        <w:jc w:val="both"/>
        <w:rPr>
          <w:rFonts w:ascii="Bookman Old Style" w:hAnsi="Bookman Old Style" w:cs="Arial"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>A Dispensa de Licitação para</w:t>
      </w:r>
      <w:r w:rsidR="002F3E01" w:rsidRPr="001E5249">
        <w:rPr>
          <w:rFonts w:ascii="Bookman Old Style" w:hAnsi="Bookman Old Style"/>
          <w:sz w:val="21"/>
          <w:szCs w:val="21"/>
        </w:rPr>
        <w:t xml:space="preserve"> </w:t>
      </w:r>
      <w:r w:rsidR="001E5249" w:rsidRPr="001E5249">
        <w:rPr>
          <w:rFonts w:ascii="Bookman Old Style" w:hAnsi="Bookman Old Style"/>
          <w:sz w:val="21"/>
          <w:szCs w:val="21"/>
        </w:rPr>
        <w:t xml:space="preserve">contratação de </w:t>
      </w:r>
      <w:r w:rsidR="001E5249" w:rsidRPr="001E5249">
        <w:rPr>
          <w:rFonts w:ascii="Bookman Old Style" w:hAnsi="Bookman Old Style" w:cs="Arial"/>
          <w:sz w:val="21"/>
          <w:szCs w:val="21"/>
        </w:rPr>
        <w:t xml:space="preserve">empresa </w:t>
      </w:r>
      <w:r w:rsidR="00DB370B">
        <w:rPr>
          <w:rFonts w:ascii="Bookman Old Style" w:hAnsi="Bookman Old Style"/>
          <w:sz w:val="21"/>
          <w:szCs w:val="21"/>
        </w:rPr>
        <w:t>para serviço de cobertura jornalística do Campeonato Taça 66 anos de Constantina</w:t>
      </w:r>
      <w:r w:rsidR="00DB370B">
        <w:rPr>
          <w:rFonts w:ascii="Bookman Old Style" w:hAnsi="Bookman Old Style" w:cs="Arial"/>
          <w:sz w:val="21"/>
          <w:szCs w:val="21"/>
        </w:rPr>
        <w:t xml:space="preserve"> </w:t>
      </w:r>
      <w:r w:rsidR="002F3E01" w:rsidRPr="001E5249">
        <w:rPr>
          <w:rFonts w:ascii="Bookman Old Style" w:hAnsi="Bookman Old Style"/>
          <w:sz w:val="21"/>
          <w:szCs w:val="21"/>
        </w:rPr>
        <w:t>para atender a demanda da</w:t>
      </w:r>
      <w:r w:rsidR="00DA66B1" w:rsidRPr="001E5249">
        <w:rPr>
          <w:rFonts w:ascii="Bookman Old Style" w:hAnsi="Bookman Old Style"/>
          <w:sz w:val="21"/>
          <w:szCs w:val="21"/>
        </w:rPr>
        <w:t xml:space="preserve"> Secretaria de Educação</w:t>
      </w:r>
      <w:r w:rsidR="002F3E01" w:rsidRPr="001E5249">
        <w:rPr>
          <w:rFonts w:ascii="Bookman Old Style" w:hAnsi="Bookman Old Style"/>
          <w:sz w:val="21"/>
          <w:szCs w:val="21"/>
        </w:rPr>
        <w:t>,</w:t>
      </w:r>
      <w:r w:rsidRPr="001E5249">
        <w:rPr>
          <w:rFonts w:ascii="Bookman Old Style" w:hAnsi="Bookman Old Style"/>
          <w:sz w:val="21"/>
          <w:szCs w:val="21"/>
        </w:rPr>
        <w:t xml:space="preserve"> encontra amparo legal no art. 75, inciso II da Lei nº. 14.133/2021.</w:t>
      </w:r>
    </w:p>
    <w:p w14:paraId="1306B648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</w:p>
    <w:p w14:paraId="038BAD65" w14:textId="77777777" w:rsidR="001B7520" w:rsidRPr="001E5249" w:rsidRDefault="001B7520" w:rsidP="001B7520">
      <w:pPr>
        <w:jc w:val="both"/>
        <w:rPr>
          <w:rFonts w:ascii="Bookman Old Style" w:hAnsi="Bookman Old Style"/>
          <w:b/>
          <w:noProof/>
          <w:sz w:val="21"/>
          <w:szCs w:val="21"/>
        </w:rPr>
      </w:pPr>
      <w:r w:rsidRPr="001E5249">
        <w:rPr>
          <w:rFonts w:ascii="Bookman Old Style" w:hAnsi="Bookman Old Style"/>
          <w:b/>
          <w:noProof/>
          <w:sz w:val="21"/>
          <w:szCs w:val="21"/>
        </w:rPr>
        <w:t xml:space="preserve">FUNDAMENTO LEGAL: </w:t>
      </w:r>
    </w:p>
    <w:p w14:paraId="2087A8E0" w14:textId="77777777" w:rsidR="001B7520" w:rsidRPr="001E5249" w:rsidRDefault="001B7520" w:rsidP="001B7520">
      <w:pPr>
        <w:jc w:val="both"/>
        <w:rPr>
          <w:rFonts w:ascii="Bookman Old Style" w:hAnsi="Bookman Old Style"/>
          <w:i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>Trata-se de certame realizado sob a obediência ao estabelecido no art. 75, inciso II da Lei n. 14.133/2021, onde se verifica ocasião em que é cabível a dispensa de licitação</w:t>
      </w:r>
      <w:r w:rsidRPr="001E5249">
        <w:rPr>
          <w:rFonts w:ascii="Bookman Old Style" w:hAnsi="Bookman Old Style"/>
          <w:i/>
          <w:sz w:val="21"/>
          <w:szCs w:val="21"/>
        </w:rPr>
        <w:t>:</w:t>
      </w:r>
    </w:p>
    <w:p w14:paraId="0F666129" w14:textId="77777777" w:rsidR="001B7520" w:rsidRPr="001E5249" w:rsidRDefault="001B7520" w:rsidP="001B7520">
      <w:pPr>
        <w:jc w:val="both"/>
        <w:rPr>
          <w:rFonts w:ascii="Bookman Old Style" w:hAnsi="Bookman Old Style"/>
          <w:i/>
          <w:sz w:val="21"/>
          <w:szCs w:val="21"/>
        </w:rPr>
      </w:pPr>
    </w:p>
    <w:p w14:paraId="65AA15D1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</w:rPr>
      </w:pPr>
      <w:r w:rsidRPr="001E5249">
        <w:rPr>
          <w:rFonts w:ascii="Bookman Old Style" w:hAnsi="Bookman Old Style"/>
          <w:i/>
          <w:sz w:val="21"/>
          <w:szCs w:val="21"/>
        </w:rPr>
        <w:t>“Art. 75.  É dispensável a licitação:</w:t>
      </w:r>
    </w:p>
    <w:p w14:paraId="4913EE68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</w:rPr>
      </w:pPr>
      <w:r w:rsidRPr="001E5249">
        <w:rPr>
          <w:rFonts w:ascii="Bookman Old Style" w:hAnsi="Bookman Old Style"/>
          <w:i/>
          <w:sz w:val="21"/>
          <w:szCs w:val="21"/>
        </w:rPr>
        <w:t>[...]</w:t>
      </w:r>
    </w:p>
    <w:p w14:paraId="1CADF2CF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  <w:shd w:val="clear" w:color="auto" w:fill="FFFFFF"/>
        </w:rPr>
      </w:pPr>
      <w:r w:rsidRPr="001E5249">
        <w:rPr>
          <w:rFonts w:ascii="Bookman Old Style" w:hAnsi="Bookman Old Style"/>
          <w:i/>
          <w:sz w:val="21"/>
          <w:szCs w:val="21"/>
          <w:shd w:val="clear" w:color="auto" w:fill="FFFFFF"/>
        </w:rPr>
        <w:t xml:space="preserve">II - </w:t>
      </w:r>
      <w:proofErr w:type="gramStart"/>
      <w:r w:rsidRPr="001E5249">
        <w:rPr>
          <w:rFonts w:ascii="Bookman Old Style" w:hAnsi="Bookman Old Style"/>
          <w:i/>
          <w:sz w:val="21"/>
          <w:szCs w:val="21"/>
          <w:shd w:val="clear" w:color="auto" w:fill="FFFFFF"/>
        </w:rPr>
        <w:t>para</w:t>
      </w:r>
      <w:proofErr w:type="gramEnd"/>
      <w:r w:rsidRPr="001E5249">
        <w:rPr>
          <w:rFonts w:ascii="Bookman Old Style" w:hAnsi="Bookman Old Style"/>
          <w:i/>
          <w:sz w:val="21"/>
          <w:szCs w:val="21"/>
          <w:shd w:val="clear" w:color="auto" w:fill="FFFFFF"/>
        </w:rPr>
        <w:t xml:space="preserve"> contratação que envolva valores inferiores a R$ 50.000,00 (cinquenta mil reais), no caso de outros serviços e compras;”</w:t>
      </w:r>
    </w:p>
    <w:p w14:paraId="5848BFAC" w14:textId="77777777" w:rsidR="001B7520" w:rsidRPr="001E5249" w:rsidRDefault="001B7520" w:rsidP="001B7520">
      <w:pPr>
        <w:ind w:left="3402"/>
        <w:jc w:val="both"/>
        <w:rPr>
          <w:rFonts w:ascii="Bookman Old Style" w:hAnsi="Bookman Old Style"/>
          <w:i/>
          <w:iCs/>
          <w:sz w:val="21"/>
          <w:szCs w:val="21"/>
        </w:rPr>
      </w:pPr>
    </w:p>
    <w:p w14:paraId="79EE0678" w14:textId="77777777" w:rsidR="001B7520" w:rsidRPr="001E5249" w:rsidRDefault="001B7520" w:rsidP="001B7520">
      <w:pPr>
        <w:jc w:val="both"/>
        <w:rPr>
          <w:rFonts w:ascii="Bookman Old Style" w:hAnsi="Bookman Old Style"/>
          <w:b/>
          <w:sz w:val="21"/>
          <w:szCs w:val="21"/>
        </w:rPr>
      </w:pPr>
      <w:r w:rsidRPr="001E5249">
        <w:rPr>
          <w:rFonts w:ascii="Bookman Old Style" w:hAnsi="Bookman Old Style"/>
          <w:b/>
          <w:sz w:val="21"/>
          <w:szCs w:val="21"/>
        </w:rPr>
        <w:t xml:space="preserve">Nas palavras do doutor Marçal </w:t>
      </w:r>
      <w:proofErr w:type="spellStart"/>
      <w:r w:rsidRPr="001E5249">
        <w:rPr>
          <w:rFonts w:ascii="Bookman Old Style" w:hAnsi="Bookman Old Style"/>
          <w:b/>
          <w:sz w:val="21"/>
          <w:szCs w:val="21"/>
        </w:rPr>
        <w:t>Justen</w:t>
      </w:r>
      <w:proofErr w:type="spellEnd"/>
      <w:r w:rsidRPr="001E5249">
        <w:rPr>
          <w:rFonts w:ascii="Bookman Old Style" w:hAnsi="Bookman Old Style"/>
          <w:b/>
          <w:sz w:val="21"/>
          <w:szCs w:val="21"/>
        </w:rPr>
        <w:t xml:space="preserve"> Filho (2004, p. 236) </w:t>
      </w:r>
      <w:r w:rsidRPr="001E5249">
        <w:rPr>
          <w:rStyle w:val="Refdenotaderodap"/>
          <w:rFonts w:ascii="Bookman Old Style" w:hAnsi="Bookman Old Style"/>
          <w:b/>
          <w:sz w:val="21"/>
          <w:szCs w:val="21"/>
        </w:rPr>
        <w:footnoteReference w:id="1"/>
      </w:r>
    </w:p>
    <w:p w14:paraId="7BA3CF72" w14:textId="42A3E5F5" w:rsidR="001B7520" w:rsidRDefault="001B7520" w:rsidP="001E5249">
      <w:pPr>
        <w:ind w:left="3402"/>
        <w:jc w:val="both"/>
        <w:rPr>
          <w:rFonts w:ascii="Bookman Old Style" w:hAnsi="Bookman Old Style"/>
          <w:i/>
          <w:iCs/>
          <w:sz w:val="21"/>
          <w:szCs w:val="21"/>
        </w:rPr>
      </w:pPr>
      <w:r w:rsidRPr="001E5249">
        <w:rPr>
          <w:rFonts w:ascii="Bookman Old Style" w:hAnsi="Bookman Old Style"/>
          <w:i/>
          <w:iCs/>
          <w:sz w:val="21"/>
          <w:szCs w:val="21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24B9C870" w14:textId="77777777" w:rsidR="001E5249" w:rsidRPr="001E5249" w:rsidRDefault="001E5249" w:rsidP="001E5249">
      <w:pPr>
        <w:ind w:left="3402"/>
        <w:jc w:val="both"/>
        <w:rPr>
          <w:rFonts w:ascii="Bookman Old Style" w:hAnsi="Bookman Old Style"/>
          <w:i/>
          <w:iCs/>
          <w:sz w:val="21"/>
          <w:szCs w:val="21"/>
        </w:rPr>
      </w:pPr>
    </w:p>
    <w:p w14:paraId="565A4CBD" w14:textId="77777777" w:rsidR="001B7520" w:rsidRPr="001E5249" w:rsidRDefault="001B7520" w:rsidP="001B7520">
      <w:pPr>
        <w:jc w:val="both"/>
        <w:rPr>
          <w:rFonts w:ascii="Bookman Old Style" w:hAnsi="Bookman Old Style"/>
          <w:b/>
          <w:sz w:val="21"/>
          <w:szCs w:val="21"/>
          <w:u w:val="single"/>
        </w:rPr>
      </w:pPr>
      <w:r w:rsidRPr="001E5249">
        <w:rPr>
          <w:rFonts w:ascii="Bookman Old Style" w:hAnsi="Bookman Old Style"/>
          <w:b/>
          <w:sz w:val="21"/>
          <w:szCs w:val="21"/>
          <w:u w:val="single"/>
        </w:rPr>
        <w:t>RAZOES:</w:t>
      </w:r>
    </w:p>
    <w:p w14:paraId="3F5CB6A8" w14:textId="392A60B7" w:rsidR="001B7520" w:rsidRPr="001E5249" w:rsidRDefault="001B7520" w:rsidP="001B7520">
      <w:pPr>
        <w:jc w:val="both"/>
        <w:rPr>
          <w:rFonts w:ascii="Bookman Old Style" w:hAnsi="Bookman Old Style"/>
          <w:b/>
          <w:sz w:val="21"/>
          <w:szCs w:val="21"/>
        </w:rPr>
      </w:pPr>
      <w:r w:rsidRPr="001E5249">
        <w:rPr>
          <w:rFonts w:ascii="Bookman Old Style" w:hAnsi="Bookman Old Style"/>
          <w:b/>
          <w:sz w:val="21"/>
          <w:szCs w:val="21"/>
          <w:u w:val="single"/>
        </w:rPr>
        <w:t>DA ESCOLHA DO FORNECEDOR</w:t>
      </w:r>
      <w:r w:rsidRPr="001E5249">
        <w:rPr>
          <w:rFonts w:ascii="Bookman Old Style" w:hAnsi="Bookman Old Style"/>
          <w:b/>
          <w:sz w:val="21"/>
          <w:szCs w:val="21"/>
        </w:rPr>
        <w:t>:</w:t>
      </w:r>
    </w:p>
    <w:p w14:paraId="62D8259E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noProof/>
          <w:sz w:val="21"/>
          <w:szCs w:val="21"/>
        </w:rPr>
        <w:t>Lei 14.133/21:</w:t>
      </w:r>
    </w:p>
    <w:p w14:paraId="19280F65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</w:rPr>
      </w:pPr>
      <w:r w:rsidRPr="001E5249">
        <w:rPr>
          <w:rFonts w:ascii="Bookman Old Style" w:hAnsi="Bookman Old Style"/>
          <w:i/>
          <w:sz w:val="21"/>
          <w:szCs w:val="21"/>
        </w:rPr>
        <w:t xml:space="preserve">“Art. 72.  </w:t>
      </w:r>
      <w:r w:rsidRPr="001E5249">
        <w:rPr>
          <w:rFonts w:ascii="Bookman Old Style" w:hAnsi="Bookman Old Style"/>
          <w:i/>
          <w:iCs/>
          <w:sz w:val="21"/>
          <w:szCs w:val="21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1E5249">
        <w:rPr>
          <w:rFonts w:ascii="Bookman Old Style" w:hAnsi="Bookman Old Style"/>
          <w:i/>
          <w:iCs/>
          <w:sz w:val="21"/>
          <w:szCs w:val="21"/>
        </w:rPr>
        <w:t>:</w:t>
      </w:r>
    </w:p>
    <w:p w14:paraId="30E345DF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</w:rPr>
      </w:pPr>
      <w:r w:rsidRPr="001E5249">
        <w:rPr>
          <w:rFonts w:ascii="Bookman Old Style" w:hAnsi="Bookman Old Style"/>
          <w:i/>
          <w:sz w:val="21"/>
          <w:szCs w:val="21"/>
        </w:rPr>
        <w:t>[...]</w:t>
      </w:r>
    </w:p>
    <w:p w14:paraId="19FC4DFC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  <w:shd w:val="clear" w:color="auto" w:fill="FFFFFF"/>
        </w:rPr>
      </w:pPr>
      <w:r w:rsidRPr="001E5249">
        <w:rPr>
          <w:rFonts w:ascii="Bookman Old Style" w:hAnsi="Bookman Old Style"/>
          <w:i/>
          <w:sz w:val="21"/>
          <w:szCs w:val="21"/>
          <w:shd w:val="clear" w:color="auto" w:fill="FFFFFF"/>
        </w:rPr>
        <w:t xml:space="preserve">VI – </w:t>
      </w:r>
      <w:proofErr w:type="gramStart"/>
      <w:r w:rsidRPr="001E5249">
        <w:rPr>
          <w:rFonts w:ascii="Bookman Old Style" w:hAnsi="Bookman Old Style"/>
          <w:i/>
          <w:sz w:val="21"/>
          <w:szCs w:val="21"/>
          <w:shd w:val="clear" w:color="auto" w:fill="FFFFFF"/>
        </w:rPr>
        <w:t>razão</w:t>
      </w:r>
      <w:proofErr w:type="gramEnd"/>
      <w:r w:rsidRPr="001E5249">
        <w:rPr>
          <w:rFonts w:ascii="Bookman Old Style" w:hAnsi="Bookman Old Style"/>
          <w:i/>
          <w:sz w:val="21"/>
          <w:szCs w:val="21"/>
          <w:shd w:val="clear" w:color="auto" w:fill="FFFFFF"/>
        </w:rPr>
        <w:t xml:space="preserve"> da escolha do contratado;”</w:t>
      </w:r>
    </w:p>
    <w:p w14:paraId="7F488B71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  <w:shd w:val="clear" w:color="auto" w:fill="FFFFFF"/>
        </w:rPr>
      </w:pPr>
    </w:p>
    <w:p w14:paraId="1D1A7885" w14:textId="586EEC3D" w:rsidR="001B7520" w:rsidRPr="001E5249" w:rsidRDefault="001B7520" w:rsidP="00DA66B1">
      <w:pPr>
        <w:ind w:firstLine="708"/>
        <w:jc w:val="both"/>
        <w:rPr>
          <w:rFonts w:ascii="Bookman Old Style" w:hAnsi="Bookman Old Style"/>
          <w:b/>
          <w:noProof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>A escolha desta Administração Municipal para a contratação da</w:t>
      </w:r>
      <w:r w:rsidR="002F3E01" w:rsidRPr="001E5249">
        <w:rPr>
          <w:rFonts w:ascii="Bookman Old Style" w:hAnsi="Bookman Old Style"/>
          <w:sz w:val="21"/>
          <w:szCs w:val="21"/>
        </w:rPr>
        <w:t>s</w:t>
      </w:r>
      <w:r w:rsidRPr="001E5249">
        <w:rPr>
          <w:rFonts w:ascii="Bookman Old Style" w:hAnsi="Bookman Old Style"/>
          <w:sz w:val="21"/>
          <w:szCs w:val="21"/>
        </w:rPr>
        <w:t xml:space="preserve"> empresa</w:t>
      </w:r>
      <w:r w:rsidR="002F3E01" w:rsidRPr="001E5249">
        <w:rPr>
          <w:rFonts w:ascii="Bookman Old Style" w:hAnsi="Bookman Old Style"/>
          <w:sz w:val="21"/>
          <w:szCs w:val="21"/>
        </w:rPr>
        <w:t>s</w:t>
      </w:r>
      <w:r w:rsidR="003E3F82" w:rsidRPr="001E5249">
        <w:rPr>
          <w:rFonts w:ascii="Bookman Old Style" w:hAnsi="Bookman Old Style"/>
          <w:sz w:val="21"/>
          <w:szCs w:val="21"/>
        </w:rPr>
        <w:t xml:space="preserve"> </w:t>
      </w:r>
      <w:r w:rsidR="00DB370B">
        <w:rPr>
          <w:rFonts w:ascii="Bookman Old Style" w:hAnsi="Bookman Old Style"/>
          <w:b/>
          <w:noProof/>
          <w:sz w:val="21"/>
          <w:szCs w:val="21"/>
        </w:rPr>
        <w:t>LORENZO MARTINS KOZAK</w:t>
      </w:r>
      <w:r w:rsidR="00DA66B1" w:rsidRPr="001E5249">
        <w:rPr>
          <w:rFonts w:ascii="Bookman Old Style" w:hAnsi="Bookman Old Style"/>
          <w:b/>
          <w:noProof/>
          <w:sz w:val="21"/>
          <w:szCs w:val="21"/>
        </w:rPr>
        <w:t xml:space="preserve"> </w:t>
      </w:r>
      <w:r w:rsidRPr="001E5249">
        <w:rPr>
          <w:rFonts w:ascii="Bookman Old Style" w:hAnsi="Bookman Old Style"/>
          <w:sz w:val="21"/>
          <w:szCs w:val="21"/>
        </w:rPr>
        <w:t>é porque dentre todos os orçamentos pedidos a</w:t>
      </w:r>
      <w:r w:rsidR="002F3E01" w:rsidRPr="001E5249">
        <w:rPr>
          <w:rFonts w:ascii="Bookman Old Style" w:hAnsi="Bookman Old Style"/>
          <w:sz w:val="21"/>
          <w:szCs w:val="21"/>
        </w:rPr>
        <w:t>s</w:t>
      </w:r>
      <w:r w:rsidRPr="001E5249">
        <w:rPr>
          <w:rFonts w:ascii="Bookman Old Style" w:hAnsi="Bookman Old Style"/>
          <w:sz w:val="21"/>
          <w:szCs w:val="21"/>
        </w:rPr>
        <w:t xml:space="preserve"> empresa</w:t>
      </w:r>
      <w:r w:rsidR="002F3E01" w:rsidRPr="001E5249">
        <w:rPr>
          <w:rFonts w:ascii="Bookman Old Style" w:hAnsi="Bookman Old Style"/>
          <w:sz w:val="21"/>
          <w:szCs w:val="21"/>
        </w:rPr>
        <w:t>s</w:t>
      </w:r>
      <w:r w:rsidRPr="001E5249">
        <w:rPr>
          <w:rFonts w:ascii="Bookman Old Style" w:hAnsi="Bookman Old Style"/>
          <w:sz w:val="21"/>
          <w:szCs w:val="21"/>
        </w:rPr>
        <w:t xml:space="preserve"> fo</w:t>
      </w:r>
      <w:r w:rsidR="002F3E01" w:rsidRPr="001E5249">
        <w:rPr>
          <w:rFonts w:ascii="Bookman Old Style" w:hAnsi="Bookman Old Style"/>
          <w:sz w:val="21"/>
          <w:szCs w:val="21"/>
        </w:rPr>
        <w:t>ram</w:t>
      </w:r>
      <w:r w:rsidRPr="001E5249">
        <w:rPr>
          <w:rFonts w:ascii="Bookman Old Style" w:hAnsi="Bookman Old Style"/>
          <w:sz w:val="21"/>
          <w:szCs w:val="21"/>
        </w:rPr>
        <w:t xml:space="preserve"> </w:t>
      </w:r>
      <w:r w:rsidR="002F3E01" w:rsidRPr="001E5249">
        <w:rPr>
          <w:rFonts w:ascii="Bookman Old Style" w:hAnsi="Bookman Old Style"/>
          <w:sz w:val="21"/>
          <w:szCs w:val="21"/>
        </w:rPr>
        <w:t>as que forneceram os itens com o</w:t>
      </w:r>
      <w:r w:rsidRPr="001E5249">
        <w:rPr>
          <w:rFonts w:ascii="Bookman Old Style" w:hAnsi="Bookman Old Style"/>
          <w:sz w:val="21"/>
          <w:szCs w:val="21"/>
        </w:rPr>
        <w:t xml:space="preserve"> menor valor proposto. </w:t>
      </w:r>
    </w:p>
    <w:p w14:paraId="1B8E5392" w14:textId="77777777" w:rsidR="001B7520" w:rsidRPr="001E5249" w:rsidRDefault="001B7520" w:rsidP="001B7520">
      <w:pPr>
        <w:jc w:val="both"/>
        <w:rPr>
          <w:rFonts w:ascii="Bookman Old Style" w:hAnsi="Bookman Old Style"/>
          <w:b/>
          <w:sz w:val="21"/>
          <w:szCs w:val="21"/>
          <w:u w:val="single"/>
        </w:rPr>
      </w:pPr>
      <w:r w:rsidRPr="001E5249">
        <w:rPr>
          <w:rFonts w:ascii="Bookman Old Style" w:hAnsi="Bookman Old Style"/>
          <w:b/>
          <w:sz w:val="21"/>
          <w:szCs w:val="21"/>
          <w:u w:val="single"/>
        </w:rPr>
        <w:t>DO PREÇO:</w:t>
      </w:r>
    </w:p>
    <w:p w14:paraId="3E28C5EE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noProof/>
          <w:sz w:val="21"/>
          <w:szCs w:val="21"/>
        </w:rPr>
        <w:t>Lei 14.133/21:</w:t>
      </w:r>
    </w:p>
    <w:p w14:paraId="3D3E16A6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</w:rPr>
      </w:pPr>
      <w:r w:rsidRPr="001E5249">
        <w:rPr>
          <w:rFonts w:ascii="Bookman Old Style" w:hAnsi="Bookman Old Style"/>
          <w:i/>
          <w:sz w:val="21"/>
          <w:szCs w:val="21"/>
        </w:rPr>
        <w:t xml:space="preserve">“Art. 72.  </w:t>
      </w:r>
      <w:r w:rsidRPr="001E5249">
        <w:rPr>
          <w:rFonts w:ascii="Bookman Old Style" w:hAnsi="Bookman Old Style"/>
          <w:i/>
          <w:iCs/>
          <w:sz w:val="21"/>
          <w:szCs w:val="21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1E5249">
        <w:rPr>
          <w:rFonts w:ascii="Bookman Old Style" w:hAnsi="Bookman Old Style"/>
          <w:i/>
          <w:iCs/>
          <w:sz w:val="21"/>
          <w:szCs w:val="21"/>
        </w:rPr>
        <w:t>:</w:t>
      </w:r>
    </w:p>
    <w:p w14:paraId="11F7BA52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</w:rPr>
      </w:pPr>
      <w:r w:rsidRPr="001E5249">
        <w:rPr>
          <w:rFonts w:ascii="Bookman Old Style" w:hAnsi="Bookman Old Style"/>
          <w:i/>
          <w:sz w:val="21"/>
          <w:szCs w:val="21"/>
        </w:rPr>
        <w:t>[...]</w:t>
      </w:r>
    </w:p>
    <w:p w14:paraId="67B3915C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  <w:shd w:val="clear" w:color="auto" w:fill="FFFFFF"/>
        </w:rPr>
      </w:pPr>
      <w:r w:rsidRPr="001E5249">
        <w:rPr>
          <w:rFonts w:ascii="Bookman Old Style" w:hAnsi="Bookman Old Style"/>
          <w:i/>
          <w:sz w:val="21"/>
          <w:szCs w:val="21"/>
          <w:shd w:val="clear" w:color="auto" w:fill="FFFFFF"/>
        </w:rPr>
        <w:t>VII – justificativa de preço;”</w:t>
      </w:r>
    </w:p>
    <w:p w14:paraId="6EDC71C0" w14:textId="77777777" w:rsidR="001B7520" w:rsidRPr="001E5249" w:rsidRDefault="001B7520" w:rsidP="001B7520">
      <w:pPr>
        <w:tabs>
          <w:tab w:val="left" w:pos="1418"/>
          <w:tab w:val="left" w:pos="4253"/>
        </w:tabs>
        <w:ind w:left="3402"/>
        <w:jc w:val="both"/>
        <w:rPr>
          <w:rFonts w:ascii="Bookman Old Style" w:hAnsi="Bookman Old Style"/>
          <w:i/>
          <w:sz w:val="21"/>
          <w:szCs w:val="21"/>
          <w:shd w:val="clear" w:color="auto" w:fill="FFFFFF"/>
        </w:rPr>
      </w:pPr>
    </w:p>
    <w:p w14:paraId="1A04D235" w14:textId="77777777" w:rsidR="001B7520" w:rsidRPr="001E5249" w:rsidRDefault="001B7520" w:rsidP="001B7520">
      <w:pPr>
        <w:jc w:val="both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noProof/>
          <w:sz w:val="21"/>
          <w:szCs w:val="21"/>
        </w:rPr>
        <w:t>E</w:t>
      </w:r>
      <w:r w:rsidRPr="001E5249">
        <w:rPr>
          <w:rFonts w:ascii="Bookman Old Style" w:hAnsi="Bookman Old Style"/>
          <w:sz w:val="21"/>
          <w:szCs w:val="21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2CAB0F6B" w14:textId="77777777" w:rsidR="001B7520" w:rsidRPr="001E5249" w:rsidRDefault="001B7520" w:rsidP="001E5249">
      <w:pPr>
        <w:jc w:val="both"/>
        <w:rPr>
          <w:rFonts w:ascii="Bookman Old Style" w:hAnsi="Bookman Old Style"/>
          <w:sz w:val="21"/>
          <w:szCs w:val="21"/>
        </w:rPr>
      </w:pPr>
    </w:p>
    <w:p w14:paraId="090CAB8F" w14:textId="577AC9F6" w:rsidR="00DB370B" w:rsidRDefault="001B7520" w:rsidP="001B7520">
      <w:pPr>
        <w:jc w:val="both"/>
        <w:rPr>
          <w:rFonts w:ascii="Bookman Old Style" w:hAnsi="Bookman Old Style"/>
          <w:b/>
          <w:sz w:val="21"/>
          <w:szCs w:val="21"/>
        </w:rPr>
      </w:pPr>
      <w:r w:rsidRPr="001E5249">
        <w:rPr>
          <w:rFonts w:ascii="Bookman Old Style" w:hAnsi="Bookman Old Style"/>
          <w:b/>
          <w:sz w:val="21"/>
          <w:szCs w:val="21"/>
          <w:u w:val="single"/>
        </w:rPr>
        <w:t>JUSTIFICATIVA DA CONTRATAÇÃO</w:t>
      </w:r>
      <w:r w:rsidRPr="001E5249">
        <w:rPr>
          <w:rFonts w:ascii="Bookman Old Style" w:hAnsi="Bookman Old Style"/>
          <w:b/>
          <w:sz w:val="21"/>
          <w:szCs w:val="21"/>
        </w:rPr>
        <w:t>:</w:t>
      </w:r>
    </w:p>
    <w:p w14:paraId="5AB8FB9A" w14:textId="77777777" w:rsidR="00DB370B" w:rsidRPr="00B535C3" w:rsidRDefault="00DB370B" w:rsidP="00DB370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Bookman Old Style" w:hAnsi="Bookman Old Style" w:cs="Calibri"/>
          <w:sz w:val="21"/>
          <w:szCs w:val="21"/>
        </w:rPr>
      </w:pPr>
      <w:r w:rsidRPr="00B535C3">
        <w:rPr>
          <w:rFonts w:ascii="Bookman Old Style" w:hAnsi="Bookman Old Style" w:cs="Calibri"/>
          <w:sz w:val="21"/>
          <w:szCs w:val="21"/>
        </w:rPr>
        <w:t xml:space="preserve">Para garantir o sucesso e a excelência dos jogos do </w:t>
      </w:r>
      <w:r w:rsidRPr="00B535C3">
        <w:rPr>
          <w:rStyle w:val="Forte"/>
          <w:rFonts w:ascii="Bookman Old Style" w:eastAsiaTheme="majorEastAsia" w:hAnsi="Bookman Old Style" w:cs="Calibri"/>
          <w:b w:val="0"/>
          <w:bCs w:val="0"/>
          <w:sz w:val="21"/>
          <w:szCs w:val="21"/>
        </w:rPr>
        <w:t>Campeonato Taça 66 anos de Constantina</w:t>
      </w:r>
      <w:r w:rsidRPr="00B535C3">
        <w:rPr>
          <w:rFonts w:ascii="Bookman Old Style" w:hAnsi="Bookman Old Style" w:cs="Calibri"/>
          <w:sz w:val="21"/>
          <w:szCs w:val="21"/>
        </w:rPr>
        <w:t xml:space="preserve">, a ser realizado no dia </w:t>
      </w:r>
      <w:r w:rsidRPr="00B535C3">
        <w:rPr>
          <w:rStyle w:val="Forte"/>
          <w:rFonts w:ascii="Bookman Old Style" w:eastAsiaTheme="majorEastAsia" w:hAnsi="Bookman Old Style" w:cs="Calibri"/>
          <w:b w:val="0"/>
          <w:bCs w:val="0"/>
          <w:sz w:val="21"/>
          <w:szCs w:val="21"/>
        </w:rPr>
        <w:t>13 de abril de 2025</w:t>
      </w:r>
      <w:r w:rsidRPr="00B535C3">
        <w:rPr>
          <w:rFonts w:ascii="Bookman Old Style" w:hAnsi="Bookman Old Style" w:cs="Calibri"/>
          <w:sz w:val="21"/>
          <w:szCs w:val="21"/>
        </w:rPr>
        <w:t xml:space="preserve">, como parte da programação das festividades em celebração ao aniversário do município, é necessária a </w:t>
      </w:r>
      <w:r w:rsidRPr="00B535C3">
        <w:rPr>
          <w:rStyle w:val="Forte"/>
          <w:rFonts w:ascii="Bookman Old Style" w:eastAsiaTheme="majorEastAsia" w:hAnsi="Bookman Old Style" w:cs="Calibri"/>
          <w:b w:val="0"/>
          <w:bCs w:val="0"/>
          <w:sz w:val="21"/>
          <w:szCs w:val="21"/>
        </w:rPr>
        <w:t>contratação de uma empresa especializada em serviços de cobertura jornalística</w:t>
      </w:r>
      <w:r w:rsidRPr="00B535C3">
        <w:rPr>
          <w:rFonts w:ascii="Bookman Old Style" w:hAnsi="Bookman Old Style" w:cs="Calibri"/>
          <w:sz w:val="21"/>
          <w:szCs w:val="21"/>
        </w:rPr>
        <w:t xml:space="preserve">, com transmissão ao vivo pelas redes sociais. A empresa contratada deverá utilizar </w:t>
      </w:r>
      <w:r w:rsidRPr="00B535C3">
        <w:rPr>
          <w:rStyle w:val="Forte"/>
          <w:rFonts w:ascii="Bookman Old Style" w:eastAsiaTheme="majorEastAsia" w:hAnsi="Bookman Old Style" w:cs="Calibri"/>
          <w:b w:val="0"/>
          <w:bCs w:val="0"/>
          <w:sz w:val="21"/>
          <w:szCs w:val="21"/>
        </w:rPr>
        <w:t>três câmeras e um drone</w:t>
      </w:r>
      <w:r w:rsidRPr="00B535C3">
        <w:rPr>
          <w:rFonts w:ascii="Bookman Old Style" w:hAnsi="Bookman Old Style" w:cs="Calibri"/>
          <w:sz w:val="21"/>
          <w:szCs w:val="21"/>
        </w:rPr>
        <w:t xml:space="preserve"> para assegurar uma cobertura completa e de alta qualidade do evento, proporcionando aos espectadores uma experiência imersiva e engajante.</w:t>
      </w:r>
    </w:p>
    <w:p w14:paraId="1F6FE863" w14:textId="77777777" w:rsidR="00DB370B" w:rsidRDefault="00DB370B" w:rsidP="001B7520">
      <w:pPr>
        <w:jc w:val="right"/>
        <w:rPr>
          <w:rFonts w:ascii="Bookman Old Style" w:hAnsi="Bookman Old Style"/>
          <w:sz w:val="21"/>
          <w:szCs w:val="21"/>
        </w:rPr>
      </w:pPr>
    </w:p>
    <w:p w14:paraId="6595BF54" w14:textId="3269C9CF" w:rsidR="001B7520" w:rsidRPr="001E5249" w:rsidRDefault="001B7520" w:rsidP="001B7520">
      <w:pPr>
        <w:jc w:val="right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noProof/>
          <w:sz w:val="21"/>
          <w:szCs w:val="21"/>
        </w:rPr>
        <w:t xml:space="preserve"> </w:t>
      </w:r>
      <w:r w:rsidRPr="001E5249">
        <w:rPr>
          <w:rFonts w:ascii="Bookman Old Style" w:hAnsi="Bookman Old Style"/>
          <w:sz w:val="21"/>
          <w:szCs w:val="21"/>
        </w:rPr>
        <w:t xml:space="preserve"> </w:t>
      </w:r>
      <w:r w:rsidRPr="001E5249">
        <w:rPr>
          <w:rFonts w:ascii="Bookman Old Style" w:hAnsi="Bookman Old Style"/>
          <w:noProof/>
          <w:sz w:val="21"/>
          <w:szCs w:val="21"/>
        </w:rPr>
        <w:t xml:space="preserve">CONSTANTINA /RS, </w:t>
      </w:r>
      <w:r w:rsidR="007C3172" w:rsidRPr="001E5249">
        <w:rPr>
          <w:rFonts w:ascii="Bookman Old Style" w:hAnsi="Bookman Old Style"/>
          <w:noProof/>
          <w:sz w:val="21"/>
          <w:szCs w:val="21"/>
        </w:rPr>
        <w:t>0</w:t>
      </w:r>
      <w:r w:rsidR="00BF6974" w:rsidRPr="001E5249">
        <w:rPr>
          <w:rFonts w:ascii="Bookman Old Style" w:hAnsi="Bookman Old Style"/>
          <w:noProof/>
          <w:sz w:val="21"/>
          <w:szCs w:val="21"/>
        </w:rPr>
        <w:t>7</w:t>
      </w:r>
      <w:r w:rsidRPr="001E5249">
        <w:rPr>
          <w:rFonts w:ascii="Bookman Old Style" w:hAnsi="Bookman Old Style"/>
          <w:noProof/>
          <w:sz w:val="21"/>
          <w:szCs w:val="21"/>
        </w:rPr>
        <w:t xml:space="preserve"> de </w:t>
      </w:r>
      <w:r w:rsidR="007C3172" w:rsidRPr="001E5249">
        <w:rPr>
          <w:rFonts w:ascii="Bookman Old Style" w:hAnsi="Bookman Old Style"/>
          <w:noProof/>
          <w:sz w:val="21"/>
          <w:szCs w:val="21"/>
        </w:rPr>
        <w:t>abril</w:t>
      </w:r>
      <w:r w:rsidRPr="001E5249">
        <w:rPr>
          <w:rFonts w:ascii="Bookman Old Style" w:hAnsi="Bookman Old Style"/>
          <w:noProof/>
          <w:sz w:val="21"/>
          <w:szCs w:val="21"/>
        </w:rPr>
        <w:t xml:space="preserve"> de 2025.</w:t>
      </w:r>
    </w:p>
    <w:p w14:paraId="3CD9D873" w14:textId="77777777" w:rsidR="001B7520" w:rsidRPr="001E5249" w:rsidRDefault="001B7520" w:rsidP="001B7520">
      <w:pPr>
        <w:ind w:firstLine="1134"/>
        <w:jc w:val="center"/>
        <w:rPr>
          <w:rFonts w:ascii="Bookman Old Style" w:hAnsi="Bookman Old Style"/>
          <w:sz w:val="21"/>
          <w:szCs w:val="21"/>
        </w:rPr>
      </w:pPr>
    </w:p>
    <w:p w14:paraId="471810ED" w14:textId="5E263110" w:rsidR="007C3172" w:rsidRDefault="007C3172" w:rsidP="00F513A2">
      <w:pPr>
        <w:autoSpaceDE w:val="0"/>
        <w:autoSpaceDN w:val="0"/>
        <w:adjustRightInd w:val="0"/>
        <w:rPr>
          <w:rFonts w:ascii="Bookman Old Style" w:hAnsi="Bookman Old Style"/>
          <w:b/>
          <w:bCs/>
          <w:sz w:val="21"/>
          <w:szCs w:val="21"/>
        </w:rPr>
      </w:pPr>
    </w:p>
    <w:p w14:paraId="7A351BB5" w14:textId="6274FA58" w:rsidR="00F513A2" w:rsidRDefault="00F513A2" w:rsidP="00F513A2">
      <w:pPr>
        <w:autoSpaceDE w:val="0"/>
        <w:autoSpaceDN w:val="0"/>
        <w:adjustRightInd w:val="0"/>
        <w:rPr>
          <w:rFonts w:ascii="Bookman Old Style" w:hAnsi="Bookman Old Style"/>
          <w:b/>
          <w:bCs/>
          <w:sz w:val="21"/>
          <w:szCs w:val="21"/>
        </w:rPr>
      </w:pPr>
    </w:p>
    <w:p w14:paraId="3CB4EB18" w14:textId="03ABCB7E" w:rsidR="00F513A2" w:rsidRDefault="00F513A2" w:rsidP="00F513A2">
      <w:pPr>
        <w:autoSpaceDE w:val="0"/>
        <w:autoSpaceDN w:val="0"/>
        <w:adjustRightInd w:val="0"/>
        <w:rPr>
          <w:rFonts w:ascii="Bookman Old Style" w:hAnsi="Bookman Old Style"/>
          <w:b/>
          <w:bCs/>
          <w:sz w:val="21"/>
          <w:szCs w:val="21"/>
        </w:rPr>
      </w:pPr>
    </w:p>
    <w:p w14:paraId="70AA5718" w14:textId="77777777" w:rsidR="00F513A2" w:rsidRPr="001E5249" w:rsidRDefault="00F513A2" w:rsidP="00F513A2">
      <w:pPr>
        <w:autoSpaceDE w:val="0"/>
        <w:autoSpaceDN w:val="0"/>
        <w:adjustRightInd w:val="0"/>
        <w:rPr>
          <w:rFonts w:ascii="Bookman Old Style" w:hAnsi="Bookman Old Style"/>
          <w:b/>
          <w:bCs/>
          <w:sz w:val="21"/>
          <w:szCs w:val="21"/>
        </w:rPr>
      </w:pPr>
    </w:p>
    <w:p w14:paraId="48C6F9A3" w14:textId="40C7990E" w:rsidR="00D31F58" w:rsidRPr="001E5249" w:rsidRDefault="007C3172" w:rsidP="00D31F58">
      <w:pPr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sz w:val="21"/>
          <w:szCs w:val="21"/>
        </w:rPr>
      </w:pPr>
      <w:r w:rsidRPr="001E5249">
        <w:rPr>
          <w:rFonts w:ascii="Bookman Old Style" w:hAnsi="Bookman Old Style"/>
          <w:b/>
          <w:bCs/>
          <w:sz w:val="21"/>
          <w:szCs w:val="21"/>
        </w:rPr>
        <w:t>__________________________________________</w:t>
      </w:r>
    </w:p>
    <w:p w14:paraId="1C83E071" w14:textId="5028D6AB" w:rsidR="001B7520" w:rsidRPr="001E5249" w:rsidRDefault="00BF6974" w:rsidP="001B7520">
      <w:pPr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sz w:val="21"/>
          <w:szCs w:val="21"/>
        </w:rPr>
      </w:pPr>
      <w:r w:rsidRPr="001E5249">
        <w:rPr>
          <w:rFonts w:ascii="Bookman Old Style" w:hAnsi="Bookman Old Style"/>
          <w:b/>
          <w:bCs/>
          <w:sz w:val="21"/>
          <w:szCs w:val="21"/>
        </w:rPr>
        <w:t>ADINEIA ROSSETO SANTIN</w:t>
      </w:r>
    </w:p>
    <w:p w14:paraId="58E3028A" w14:textId="2849DCFE" w:rsidR="00B10586" w:rsidRPr="00F513A2" w:rsidRDefault="007C3172" w:rsidP="00F513A2">
      <w:pPr>
        <w:jc w:val="center"/>
        <w:rPr>
          <w:rFonts w:ascii="Bookman Old Style" w:hAnsi="Bookman Old Style"/>
          <w:sz w:val="21"/>
          <w:szCs w:val="21"/>
        </w:rPr>
      </w:pPr>
      <w:r w:rsidRPr="001E5249">
        <w:rPr>
          <w:rFonts w:ascii="Bookman Old Style" w:hAnsi="Bookman Old Style"/>
          <w:sz w:val="21"/>
          <w:szCs w:val="21"/>
        </w:rPr>
        <w:t xml:space="preserve">Secretaria Municipal de </w:t>
      </w:r>
      <w:r w:rsidR="00BF6974" w:rsidRPr="001E5249">
        <w:rPr>
          <w:rFonts w:ascii="Bookman Old Style" w:hAnsi="Bookman Old Style"/>
          <w:sz w:val="21"/>
          <w:szCs w:val="21"/>
        </w:rPr>
        <w:t>Educaçã</w:t>
      </w:r>
      <w:r w:rsidR="00F513A2">
        <w:rPr>
          <w:rFonts w:ascii="Bookman Old Style" w:hAnsi="Bookman Old Style"/>
          <w:sz w:val="21"/>
          <w:szCs w:val="21"/>
        </w:rPr>
        <w:t>o</w:t>
      </w:r>
    </w:p>
    <w:sectPr w:rsidR="00B10586" w:rsidRPr="00F513A2" w:rsidSect="00B45FD1">
      <w:headerReference w:type="default" r:id="rId8"/>
      <w:footerReference w:type="even" r:id="rId9"/>
      <w:footerReference w:type="default" r:id="rId10"/>
      <w:pgSz w:w="11906" w:h="16838" w:code="9"/>
      <w:pgMar w:top="851" w:right="1134" w:bottom="1134" w:left="1701" w:header="425" w:footer="7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28EA8" w14:textId="77777777" w:rsidR="00996426" w:rsidRDefault="00996426" w:rsidP="00C03A03">
      <w:r>
        <w:separator/>
      </w:r>
    </w:p>
  </w:endnote>
  <w:endnote w:type="continuationSeparator" w:id="0">
    <w:p w14:paraId="2CFB8F7C" w14:textId="77777777" w:rsidR="00996426" w:rsidRDefault="00996426" w:rsidP="00C0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i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8E7EC" w14:textId="77777777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360F3E" w14:textId="77777777" w:rsidR="00DA019B" w:rsidRDefault="00DA019B" w:rsidP="00DA019B">
    <w:pPr>
      <w:pStyle w:val="Rodap"/>
      <w:ind w:right="360"/>
    </w:pPr>
  </w:p>
  <w:p w14:paraId="2662AD59" w14:textId="77777777" w:rsidR="002500E2" w:rsidRDefault="002500E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28180" w14:textId="41EFF0D2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746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71E77ED" w14:textId="77777777" w:rsidR="0079737E" w:rsidRDefault="0079737E" w:rsidP="0079737E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CD2F9A" wp14:editId="6AA80A13">
              <wp:simplePos x="0" y="0"/>
              <wp:positionH relativeFrom="column">
                <wp:posOffset>472440</wp:posOffset>
              </wp:positionH>
              <wp:positionV relativeFrom="paragraph">
                <wp:posOffset>98425</wp:posOffset>
              </wp:positionV>
              <wp:extent cx="4926330" cy="971550"/>
              <wp:effectExtent l="0" t="0" r="762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26330" cy="9715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34C52F" w14:textId="77777777" w:rsidR="0079737E" w:rsidRPr="00E81ECF" w:rsidRDefault="0079737E" w:rsidP="0079737E">
                          <w:pP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>Av. João Mafessoni, 483 / Fone (54) 3363-8100</w:t>
                          </w:r>
                        </w:p>
                        <w:p w14:paraId="2B7D79D0" w14:textId="77777777" w:rsidR="0079737E" w:rsidRPr="00E81ECF" w:rsidRDefault="0079737E" w:rsidP="0079737E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>CEP 99680-000 / CNPJ 87.708.889/0001-44</w:t>
                          </w:r>
                        </w:p>
                        <w:p w14:paraId="07B6DCF5" w14:textId="77777777" w:rsidR="0079737E" w:rsidRPr="00E81ECF" w:rsidRDefault="0079737E" w:rsidP="0079737E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 xml:space="preserve">Site: </w:t>
                          </w:r>
                          <w:hyperlink r:id="rId1" w:history="1">
                            <w:r w:rsidRPr="00E81ECF">
                              <w:rPr>
                                <w:rStyle w:val="Hyperlink"/>
                                <w:rFonts w:ascii="Calibri" w:hAnsi="Calibri"/>
                              </w:rPr>
                              <w:t>www.constantina.rs.gov.br</w:t>
                            </w:r>
                          </w:hyperlink>
                          <w:r w:rsidRPr="00E81ECF">
                            <w:rPr>
                              <w:rStyle w:val="Hyperlink"/>
                              <w:rFonts w:ascii="Calibri" w:hAnsi="Calibri"/>
                            </w:rPr>
                            <w:t xml:space="preserve">  - E-mail: adm@constantina.rs.gov.br</w:t>
                          </w:r>
                        </w:p>
                        <w:p w14:paraId="0D4765EB" w14:textId="77777777" w:rsidR="0079737E" w:rsidRPr="00E81ECF" w:rsidRDefault="0079737E" w:rsidP="0079737E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  <w:b/>
                              <w:color w:val="FFC000"/>
                            </w:rPr>
                          </w:pPr>
                          <w:r w:rsidRPr="00E81ECF">
                            <w:rPr>
                              <w:rFonts w:ascii="Calibri" w:hAnsi="Calibri"/>
                              <w:b/>
                              <w:color w:val="FFC000"/>
                            </w:rPr>
                            <w:t>______________________________________________</w:t>
                          </w:r>
                        </w:p>
                        <w:p w14:paraId="071DA3B8" w14:textId="77777777" w:rsidR="0079737E" w:rsidRPr="00E81ECF" w:rsidRDefault="0079737E" w:rsidP="0079737E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>“DOE SANGUE, DOE ÓRGÃOS, SALVE UMA VIDA”.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D2F9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7.2pt;margin-top:7.75pt;width:387.9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" fillcolor="window" stroked="f" strokeweight=".5pt">
              <v:textbox>
                <w:txbxContent>
                  <w:p w14:paraId="4834C52F" w14:textId="77777777" w:rsidR="0079737E" w:rsidRPr="00E81ECF" w:rsidRDefault="0079737E" w:rsidP="0079737E">
                    <w:pP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>Av. João Mafessoni, 483 / Fone (54) 3363-8100</w:t>
                    </w:r>
                  </w:p>
                  <w:p w14:paraId="2B7D79D0" w14:textId="77777777" w:rsidR="0079737E" w:rsidRPr="00E81ECF" w:rsidRDefault="0079737E" w:rsidP="0079737E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>CEP 99680-000 / CNPJ 87.708.889/0001-44</w:t>
                    </w:r>
                  </w:p>
                  <w:p w14:paraId="07B6DCF5" w14:textId="77777777" w:rsidR="0079737E" w:rsidRPr="00E81ECF" w:rsidRDefault="0079737E" w:rsidP="0079737E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 xml:space="preserve">Site: </w:t>
                    </w:r>
                    <w:hyperlink r:id="rId2" w:history="1">
                      <w:r w:rsidRPr="00E81ECF">
                        <w:rPr>
                          <w:rStyle w:val="Hyperlink"/>
                          <w:rFonts w:ascii="Calibri" w:hAnsi="Calibri"/>
                        </w:rPr>
                        <w:t>www.constantina.rs.gov.br</w:t>
                      </w:r>
                    </w:hyperlink>
                    <w:r w:rsidRPr="00E81ECF">
                      <w:rPr>
                        <w:rStyle w:val="Hyperlink"/>
                        <w:rFonts w:ascii="Calibri" w:hAnsi="Calibri"/>
                      </w:rPr>
                      <w:t xml:space="preserve">  - E-mail: adm@constantina.rs.gov.br</w:t>
                    </w:r>
                  </w:p>
                  <w:p w14:paraId="0D4765EB" w14:textId="77777777" w:rsidR="0079737E" w:rsidRPr="00E81ECF" w:rsidRDefault="0079737E" w:rsidP="0079737E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  <w:b/>
                        <w:color w:val="FFC000"/>
                      </w:rPr>
                    </w:pPr>
                    <w:r w:rsidRPr="00E81ECF">
                      <w:rPr>
                        <w:rFonts w:ascii="Calibri" w:hAnsi="Calibri"/>
                        <w:b/>
                        <w:color w:val="FFC000"/>
                      </w:rPr>
                      <w:t>______________________________________________</w:t>
                    </w:r>
                  </w:p>
                  <w:p w14:paraId="071DA3B8" w14:textId="77777777" w:rsidR="0079737E" w:rsidRPr="00E81ECF" w:rsidRDefault="0079737E" w:rsidP="0079737E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>“DOE SANGUE, DOE ÓRGÃOS, SALVE UMA VIDA”.</w:t>
                    </w:r>
                  </w:p>
                </w:txbxContent>
              </v:textbox>
            </v:shape>
          </w:pict>
        </mc:Fallback>
      </mc:AlternateContent>
    </w:r>
  </w:p>
  <w:p w14:paraId="06EB8DC7" w14:textId="77777777" w:rsidR="0079737E" w:rsidRPr="00677DCE" w:rsidRDefault="0079737E" w:rsidP="0079737E">
    <w:pPr>
      <w:jc w:val="center"/>
      <w:rPr>
        <w:rFonts w:ascii="Bookman Old Style" w:hAnsi="Bookman Old Style"/>
        <w:sz w:val="18"/>
        <w:szCs w:val="18"/>
      </w:rPr>
    </w:pPr>
    <w:r>
      <w:tab/>
    </w:r>
  </w:p>
  <w:p w14:paraId="15AAB422" w14:textId="77777777" w:rsidR="0079737E" w:rsidRDefault="0079737E" w:rsidP="0079737E">
    <w:pPr>
      <w:pStyle w:val="Rodap"/>
      <w:tabs>
        <w:tab w:val="clear" w:pos="4252"/>
        <w:tab w:val="clear" w:pos="8504"/>
        <w:tab w:val="left" w:pos="3420"/>
      </w:tabs>
    </w:pPr>
  </w:p>
  <w:p w14:paraId="2103ECB4" w14:textId="2085DFA6" w:rsidR="002500E2" w:rsidRDefault="002500E2" w:rsidP="007973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9DCD9" w14:textId="77777777" w:rsidR="00996426" w:rsidRDefault="00996426" w:rsidP="00C03A03">
      <w:r>
        <w:separator/>
      </w:r>
    </w:p>
  </w:footnote>
  <w:footnote w:type="continuationSeparator" w:id="0">
    <w:p w14:paraId="65DF18BB" w14:textId="77777777" w:rsidR="00996426" w:rsidRDefault="00996426" w:rsidP="00C03A03">
      <w:r>
        <w:continuationSeparator/>
      </w:r>
    </w:p>
  </w:footnote>
  <w:footnote w:id="1">
    <w:p w14:paraId="45C9467E" w14:textId="77777777" w:rsidR="001B7520" w:rsidRPr="00681323" w:rsidRDefault="001B7520" w:rsidP="001B7520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55A23B5F" w14:textId="77777777" w:rsidR="001B7520" w:rsidRPr="00141E72" w:rsidRDefault="001B7520" w:rsidP="001B7520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756BC" w14:textId="77777777" w:rsidR="0079737E" w:rsidRDefault="0079737E" w:rsidP="0079737E">
    <w:pPr>
      <w:pStyle w:val="Cabealho"/>
      <w:jc w:val="center"/>
    </w:pPr>
    <w:r w:rsidRPr="00221AC3">
      <w:rPr>
        <w:noProof/>
      </w:rPr>
      <w:drawing>
        <wp:inline distT="0" distB="0" distL="0" distR="0" wp14:anchorId="3274148E" wp14:editId="5045EF35">
          <wp:extent cx="1038225" cy="1047750"/>
          <wp:effectExtent l="0" t="0" r="9525" b="0"/>
          <wp:docPr id="726434950" name="Imagem 726434950" descr="Uma imagem contendo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6775928" name="Imagem 1486775928" descr="Uma imagem contendo 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974FE7" w14:textId="77777777" w:rsidR="0079737E" w:rsidRPr="00677DCE" w:rsidRDefault="0079737E" w:rsidP="0079737E">
    <w:pPr>
      <w:pStyle w:val="Cabealho"/>
      <w:jc w:val="center"/>
      <w:rPr>
        <w:sz w:val="12"/>
      </w:rPr>
    </w:pPr>
  </w:p>
  <w:p w14:paraId="0AE12717" w14:textId="77777777" w:rsidR="0079737E" w:rsidRPr="001F7D5F" w:rsidRDefault="0079737E" w:rsidP="0079737E">
    <w:pPr>
      <w:pStyle w:val="Cabealho"/>
      <w:jc w:val="center"/>
      <w:rPr>
        <w:rFonts w:ascii="Calibri" w:hAnsi="Calibri"/>
        <w:b/>
        <w:sz w:val="18"/>
      </w:rPr>
    </w:pPr>
    <w:r w:rsidRPr="001F7D5F">
      <w:rPr>
        <w:rFonts w:ascii="Calibri" w:hAnsi="Calibri"/>
        <w:b/>
        <w:sz w:val="18"/>
      </w:rPr>
      <w:t>ESTADO DO RIO GRANDE DO SUL</w:t>
    </w:r>
  </w:p>
  <w:p w14:paraId="7AA54C7B" w14:textId="77777777" w:rsidR="0079737E" w:rsidRDefault="0079737E" w:rsidP="0079737E">
    <w:pPr>
      <w:pStyle w:val="Cabealho"/>
      <w:jc w:val="center"/>
    </w:pPr>
    <w:r w:rsidRPr="001F7D5F">
      <w:rPr>
        <w:rFonts w:ascii="Calibri" w:hAnsi="Calibri"/>
        <w:b/>
        <w:sz w:val="28"/>
      </w:rPr>
      <w:t>MUNICÍPIO DE CONSTANTINA</w:t>
    </w:r>
  </w:p>
  <w:p w14:paraId="67B46673" w14:textId="77777777" w:rsidR="002500E2" w:rsidRDefault="002500E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5162"/>
        </w:tabs>
        <w:ind w:left="6674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162"/>
        </w:tabs>
        <w:ind w:left="681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5162"/>
        </w:tabs>
        <w:ind w:left="696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5162"/>
        </w:tabs>
        <w:ind w:left="710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5162"/>
        </w:tabs>
        <w:ind w:left="725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5162"/>
        </w:tabs>
        <w:ind w:left="739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5162"/>
        </w:tabs>
        <w:ind w:left="753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162"/>
        </w:tabs>
        <w:ind w:left="768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5162"/>
        </w:tabs>
        <w:ind w:left="7826" w:hanging="1584"/>
      </w:pPr>
    </w:lvl>
  </w:abstractNum>
  <w:abstractNum w:abstractNumId="1" w15:restartNumberingAfterBreak="0">
    <w:nsid w:val="01A25858"/>
    <w:multiLevelType w:val="multilevel"/>
    <w:tmpl w:val="D642438A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66D12E6"/>
    <w:multiLevelType w:val="hybridMultilevel"/>
    <w:tmpl w:val="E3DE44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33635"/>
    <w:multiLevelType w:val="hybridMultilevel"/>
    <w:tmpl w:val="6E6CB8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D1107"/>
    <w:multiLevelType w:val="multilevel"/>
    <w:tmpl w:val="C9A079BC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48146D42"/>
    <w:multiLevelType w:val="hybridMultilevel"/>
    <w:tmpl w:val="61509E30"/>
    <w:lvl w:ilvl="0" w:tplc="FDD0A5D6">
      <w:start w:val="1"/>
      <w:numFmt w:val="lowerLetter"/>
      <w:lvlText w:val="%1)"/>
      <w:lvlJc w:val="left"/>
      <w:pPr>
        <w:ind w:left="821" w:hanging="262"/>
      </w:pPr>
      <w:rPr>
        <w:rFonts w:ascii="Calibri" w:eastAsia="Times New Roman" w:hAnsi="Calibri" w:cs="Calibri"/>
        <w:w w:val="100"/>
        <w:sz w:val="24"/>
        <w:szCs w:val="24"/>
        <w:lang w:val="pt-PT" w:eastAsia="pt-PT" w:bidi="pt-PT"/>
      </w:rPr>
    </w:lvl>
    <w:lvl w:ilvl="1" w:tplc="3F3EC0EA">
      <w:numFmt w:val="bullet"/>
      <w:lvlText w:val="•"/>
      <w:lvlJc w:val="left"/>
      <w:pPr>
        <w:ind w:left="1724" w:hanging="262"/>
      </w:pPr>
      <w:rPr>
        <w:rFonts w:hint="default"/>
        <w:lang w:val="pt-PT" w:eastAsia="pt-PT" w:bidi="pt-PT"/>
      </w:rPr>
    </w:lvl>
    <w:lvl w:ilvl="2" w:tplc="5EA418A0">
      <w:numFmt w:val="bullet"/>
      <w:lvlText w:val="•"/>
      <w:lvlJc w:val="left"/>
      <w:pPr>
        <w:ind w:left="2629" w:hanging="262"/>
      </w:pPr>
      <w:rPr>
        <w:rFonts w:hint="default"/>
        <w:lang w:val="pt-PT" w:eastAsia="pt-PT" w:bidi="pt-PT"/>
      </w:rPr>
    </w:lvl>
    <w:lvl w:ilvl="3" w:tplc="FC90ED10">
      <w:numFmt w:val="bullet"/>
      <w:lvlText w:val="•"/>
      <w:lvlJc w:val="left"/>
      <w:pPr>
        <w:ind w:left="3533" w:hanging="262"/>
      </w:pPr>
      <w:rPr>
        <w:rFonts w:hint="default"/>
        <w:lang w:val="pt-PT" w:eastAsia="pt-PT" w:bidi="pt-PT"/>
      </w:rPr>
    </w:lvl>
    <w:lvl w:ilvl="4" w:tplc="418AADE2">
      <w:numFmt w:val="bullet"/>
      <w:lvlText w:val="•"/>
      <w:lvlJc w:val="left"/>
      <w:pPr>
        <w:ind w:left="4438" w:hanging="262"/>
      </w:pPr>
      <w:rPr>
        <w:rFonts w:hint="default"/>
        <w:lang w:val="pt-PT" w:eastAsia="pt-PT" w:bidi="pt-PT"/>
      </w:rPr>
    </w:lvl>
    <w:lvl w:ilvl="5" w:tplc="225EE7BA">
      <w:numFmt w:val="bullet"/>
      <w:lvlText w:val="•"/>
      <w:lvlJc w:val="left"/>
      <w:pPr>
        <w:ind w:left="5343" w:hanging="262"/>
      </w:pPr>
      <w:rPr>
        <w:rFonts w:hint="default"/>
        <w:lang w:val="pt-PT" w:eastAsia="pt-PT" w:bidi="pt-PT"/>
      </w:rPr>
    </w:lvl>
    <w:lvl w:ilvl="6" w:tplc="8FE00CEC">
      <w:numFmt w:val="bullet"/>
      <w:lvlText w:val="•"/>
      <w:lvlJc w:val="left"/>
      <w:pPr>
        <w:ind w:left="6247" w:hanging="262"/>
      </w:pPr>
      <w:rPr>
        <w:rFonts w:hint="default"/>
        <w:lang w:val="pt-PT" w:eastAsia="pt-PT" w:bidi="pt-PT"/>
      </w:rPr>
    </w:lvl>
    <w:lvl w:ilvl="7" w:tplc="FA7E7F0C">
      <w:numFmt w:val="bullet"/>
      <w:lvlText w:val="•"/>
      <w:lvlJc w:val="left"/>
      <w:pPr>
        <w:ind w:left="7152" w:hanging="262"/>
      </w:pPr>
      <w:rPr>
        <w:rFonts w:hint="default"/>
        <w:lang w:val="pt-PT" w:eastAsia="pt-PT" w:bidi="pt-PT"/>
      </w:rPr>
    </w:lvl>
    <w:lvl w:ilvl="8" w:tplc="555E8400">
      <w:numFmt w:val="bullet"/>
      <w:lvlText w:val="•"/>
      <w:lvlJc w:val="left"/>
      <w:pPr>
        <w:ind w:left="8057" w:hanging="262"/>
      </w:pPr>
      <w:rPr>
        <w:rFonts w:hint="default"/>
        <w:lang w:val="pt-PT" w:eastAsia="pt-PT" w:bidi="pt-PT"/>
      </w:rPr>
    </w:lvl>
  </w:abstractNum>
  <w:abstractNum w:abstractNumId="6" w15:restartNumberingAfterBreak="0">
    <w:nsid w:val="55AD0BC1"/>
    <w:multiLevelType w:val="hybridMultilevel"/>
    <w:tmpl w:val="666EF0D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8455350">
    <w:abstractNumId w:val="6"/>
  </w:num>
  <w:num w:numId="2" w16cid:durableId="1098137787">
    <w:abstractNumId w:val="5"/>
  </w:num>
  <w:num w:numId="3" w16cid:durableId="943221490">
    <w:abstractNumId w:val="1"/>
  </w:num>
  <w:num w:numId="4" w16cid:durableId="1120303083">
    <w:abstractNumId w:val="3"/>
  </w:num>
  <w:num w:numId="5" w16cid:durableId="1628125367">
    <w:abstractNumId w:val="2"/>
  </w:num>
  <w:num w:numId="6" w16cid:durableId="1965962924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51A"/>
    <w:rsid w:val="00007F5D"/>
    <w:rsid w:val="0002082A"/>
    <w:rsid w:val="00020CC0"/>
    <w:rsid w:val="00026AEC"/>
    <w:rsid w:val="00026CC6"/>
    <w:rsid w:val="00027094"/>
    <w:rsid w:val="00030ED5"/>
    <w:rsid w:val="000329B0"/>
    <w:rsid w:val="000409BA"/>
    <w:rsid w:val="00041C0F"/>
    <w:rsid w:val="00041DE1"/>
    <w:rsid w:val="00042501"/>
    <w:rsid w:val="000438A5"/>
    <w:rsid w:val="00055123"/>
    <w:rsid w:val="00057BBB"/>
    <w:rsid w:val="0006086B"/>
    <w:rsid w:val="00063791"/>
    <w:rsid w:val="00072F4F"/>
    <w:rsid w:val="0007456C"/>
    <w:rsid w:val="00081974"/>
    <w:rsid w:val="00090FA0"/>
    <w:rsid w:val="0009114E"/>
    <w:rsid w:val="00091DC6"/>
    <w:rsid w:val="000947E0"/>
    <w:rsid w:val="000A0388"/>
    <w:rsid w:val="000A0E01"/>
    <w:rsid w:val="000A2E7B"/>
    <w:rsid w:val="000A7261"/>
    <w:rsid w:val="000B0467"/>
    <w:rsid w:val="000B708B"/>
    <w:rsid w:val="000C1DA6"/>
    <w:rsid w:val="000C5B0E"/>
    <w:rsid w:val="000D425B"/>
    <w:rsid w:val="000D5AA0"/>
    <w:rsid w:val="000E281E"/>
    <w:rsid w:val="000E39A6"/>
    <w:rsid w:val="000E63DA"/>
    <w:rsid w:val="000F1018"/>
    <w:rsid w:val="000F395F"/>
    <w:rsid w:val="000F5867"/>
    <w:rsid w:val="000F5D02"/>
    <w:rsid w:val="00102F5F"/>
    <w:rsid w:val="0012040B"/>
    <w:rsid w:val="0012719A"/>
    <w:rsid w:val="0013296B"/>
    <w:rsid w:val="00135EAF"/>
    <w:rsid w:val="001360FA"/>
    <w:rsid w:val="001379AE"/>
    <w:rsid w:val="00137AD0"/>
    <w:rsid w:val="00140D11"/>
    <w:rsid w:val="001445B2"/>
    <w:rsid w:val="001457E4"/>
    <w:rsid w:val="00146016"/>
    <w:rsid w:val="00150648"/>
    <w:rsid w:val="00150C1C"/>
    <w:rsid w:val="00151246"/>
    <w:rsid w:val="00160E7D"/>
    <w:rsid w:val="001615D2"/>
    <w:rsid w:val="00172BD4"/>
    <w:rsid w:val="00173FF8"/>
    <w:rsid w:val="001813A4"/>
    <w:rsid w:val="00187681"/>
    <w:rsid w:val="0019000D"/>
    <w:rsid w:val="00192705"/>
    <w:rsid w:val="00196268"/>
    <w:rsid w:val="00196E9E"/>
    <w:rsid w:val="001A20BA"/>
    <w:rsid w:val="001A2876"/>
    <w:rsid w:val="001A2E0E"/>
    <w:rsid w:val="001B26D8"/>
    <w:rsid w:val="001B439D"/>
    <w:rsid w:val="001B4602"/>
    <w:rsid w:val="001B4FCD"/>
    <w:rsid w:val="001B535E"/>
    <w:rsid w:val="001B7520"/>
    <w:rsid w:val="001C0FD3"/>
    <w:rsid w:val="001C2EA0"/>
    <w:rsid w:val="001C7DCD"/>
    <w:rsid w:val="001D1505"/>
    <w:rsid w:val="001D15EE"/>
    <w:rsid w:val="001D4074"/>
    <w:rsid w:val="001E04D8"/>
    <w:rsid w:val="001E06A3"/>
    <w:rsid w:val="001E0FE7"/>
    <w:rsid w:val="001E2825"/>
    <w:rsid w:val="001E2F7D"/>
    <w:rsid w:val="001E5249"/>
    <w:rsid w:val="001F2C68"/>
    <w:rsid w:val="00201549"/>
    <w:rsid w:val="0020168B"/>
    <w:rsid w:val="002047A0"/>
    <w:rsid w:val="00207731"/>
    <w:rsid w:val="00230170"/>
    <w:rsid w:val="002309AB"/>
    <w:rsid w:val="00233A2C"/>
    <w:rsid w:val="00242938"/>
    <w:rsid w:val="0024351A"/>
    <w:rsid w:val="002500E2"/>
    <w:rsid w:val="00257D7C"/>
    <w:rsid w:val="00262DFB"/>
    <w:rsid w:val="00264D25"/>
    <w:rsid w:val="00267284"/>
    <w:rsid w:val="002803FE"/>
    <w:rsid w:val="00280965"/>
    <w:rsid w:val="00280C22"/>
    <w:rsid w:val="0028281F"/>
    <w:rsid w:val="0028363F"/>
    <w:rsid w:val="002859D7"/>
    <w:rsid w:val="00287C12"/>
    <w:rsid w:val="00294F35"/>
    <w:rsid w:val="0029571E"/>
    <w:rsid w:val="002A45F6"/>
    <w:rsid w:val="002B420B"/>
    <w:rsid w:val="002B5445"/>
    <w:rsid w:val="002C20D5"/>
    <w:rsid w:val="002C27E8"/>
    <w:rsid w:val="002C3900"/>
    <w:rsid w:val="002C3D71"/>
    <w:rsid w:val="002D262D"/>
    <w:rsid w:val="002D333F"/>
    <w:rsid w:val="002D421E"/>
    <w:rsid w:val="002D489D"/>
    <w:rsid w:val="002D4935"/>
    <w:rsid w:val="002E0323"/>
    <w:rsid w:val="002E1D29"/>
    <w:rsid w:val="002E20BD"/>
    <w:rsid w:val="002E28F2"/>
    <w:rsid w:val="002E7BC8"/>
    <w:rsid w:val="002F0505"/>
    <w:rsid w:val="002F2CD3"/>
    <w:rsid w:val="002F3E01"/>
    <w:rsid w:val="002F51AA"/>
    <w:rsid w:val="002F789C"/>
    <w:rsid w:val="00301E5F"/>
    <w:rsid w:val="00303396"/>
    <w:rsid w:val="00304536"/>
    <w:rsid w:val="00304961"/>
    <w:rsid w:val="00310949"/>
    <w:rsid w:val="003135DA"/>
    <w:rsid w:val="003144E4"/>
    <w:rsid w:val="00317BE8"/>
    <w:rsid w:val="0032199E"/>
    <w:rsid w:val="0032474A"/>
    <w:rsid w:val="00333686"/>
    <w:rsid w:val="00340AC7"/>
    <w:rsid w:val="00342401"/>
    <w:rsid w:val="00347C39"/>
    <w:rsid w:val="00350213"/>
    <w:rsid w:val="003566E6"/>
    <w:rsid w:val="00360CAB"/>
    <w:rsid w:val="003616E1"/>
    <w:rsid w:val="00363373"/>
    <w:rsid w:val="00366159"/>
    <w:rsid w:val="00366520"/>
    <w:rsid w:val="00370C8B"/>
    <w:rsid w:val="0037357E"/>
    <w:rsid w:val="003775D7"/>
    <w:rsid w:val="00380FC4"/>
    <w:rsid w:val="003814B3"/>
    <w:rsid w:val="00382721"/>
    <w:rsid w:val="00386479"/>
    <w:rsid w:val="003914DB"/>
    <w:rsid w:val="00393EB7"/>
    <w:rsid w:val="00394083"/>
    <w:rsid w:val="003A1FDE"/>
    <w:rsid w:val="003A31BC"/>
    <w:rsid w:val="003A3A46"/>
    <w:rsid w:val="003B2883"/>
    <w:rsid w:val="003B4A0B"/>
    <w:rsid w:val="003B7986"/>
    <w:rsid w:val="003B7D1D"/>
    <w:rsid w:val="003C1F0B"/>
    <w:rsid w:val="003C35D0"/>
    <w:rsid w:val="003D0D69"/>
    <w:rsid w:val="003D0FD8"/>
    <w:rsid w:val="003D2C40"/>
    <w:rsid w:val="003D714F"/>
    <w:rsid w:val="003E3F82"/>
    <w:rsid w:val="003F041F"/>
    <w:rsid w:val="003F0860"/>
    <w:rsid w:val="003F7D08"/>
    <w:rsid w:val="00407F83"/>
    <w:rsid w:val="00411738"/>
    <w:rsid w:val="00414F33"/>
    <w:rsid w:val="00416709"/>
    <w:rsid w:val="00423668"/>
    <w:rsid w:val="004258CE"/>
    <w:rsid w:val="004274DB"/>
    <w:rsid w:val="004341E6"/>
    <w:rsid w:val="00436231"/>
    <w:rsid w:val="00443EDE"/>
    <w:rsid w:val="004502FD"/>
    <w:rsid w:val="00450456"/>
    <w:rsid w:val="0045174A"/>
    <w:rsid w:val="0045294A"/>
    <w:rsid w:val="00453F01"/>
    <w:rsid w:val="004562F0"/>
    <w:rsid w:val="0047081B"/>
    <w:rsid w:val="004733A2"/>
    <w:rsid w:val="00473956"/>
    <w:rsid w:val="004775CF"/>
    <w:rsid w:val="00482702"/>
    <w:rsid w:val="00482F48"/>
    <w:rsid w:val="00486A99"/>
    <w:rsid w:val="0049218B"/>
    <w:rsid w:val="00492BD3"/>
    <w:rsid w:val="00494199"/>
    <w:rsid w:val="004943D4"/>
    <w:rsid w:val="00494BF6"/>
    <w:rsid w:val="004A4EAD"/>
    <w:rsid w:val="004A71F8"/>
    <w:rsid w:val="004B27E1"/>
    <w:rsid w:val="004B36F2"/>
    <w:rsid w:val="004C2979"/>
    <w:rsid w:val="004C35F2"/>
    <w:rsid w:val="004C3F35"/>
    <w:rsid w:val="004C4C2E"/>
    <w:rsid w:val="004D0402"/>
    <w:rsid w:val="004E137C"/>
    <w:rsid w:val="004E2417"/>
    <w:rsid w:val="004E6EDB"/>
    <w:rsid w:val="004F5A2E"/>
    <w:rsid w:val="004F5A8C"/>
    <w:rsid w:val="004F69E6"/>
    <w:rsid w:val="00502245"/>
    <w:rsid w:val="00504266"/>
    <w:rsid w:val="00511474"/>
    <w:rsid w:val="00513100"/>
    <w:rsid w:val="00516E4F"/>
    <w:rsid w:val="00521B99"/>
    <w:rsid w:val="00521BB7"/>
    <w:rsid w:val="00530E5D"/>
    <w:rsid w:val="00533C35"/>
    <w:rsid w:val="005410E0"/>
    <w:rsid w:val="00542683"/>
    <w:rsid w:val="005427F0"/>
    <w:rsid w:val="00543C3E"/>
    <w:rsid w:val="0054734F"/>
    <w:rsid w:val="00550320"/>
    <w:rsid w:val="0055239C"/>
    <w:rsid w:val="005524AF"/>
    <w:rsid w:val="005540A8"/>
    <w:rsid w:val="0055596E"/>
    <w:rsid w:val="00555A27"/>
    <w:rsid w:val="00557FC7"/>
    <w:rsid w:val="00560DFE"/>
    <w:rsid w:val="00561752"/>
    <w:rsid w:val="00562F89"/>
    <w:rsid w:val="00572402"/>
    <w:rsid w:val="0057478B"/>
    <w:rsid w:val="00576638"/>
    <w:rsid w:val="0057663F"/>
    <w:rsid w:val="00580CF6"/>
    <w:rsid w:val="005827D1"/>
    <w:rsid w:val="005A0481"/>
    <w:rsid w:val="005A3959"/>
    <w:rsid w:val="005A6C5A"/>
    <w:rsid w:val="005C3C8F"/>
    <w:rsid w:val="005C7773"/>
    <w:rsid w:val="005D39DE"/>
    <w:rsid w:val="005D4314"/>
    <w:rsid w:val="005D4713"/>
    <w:rsid w:val="005D601C"/>
    <w:rsid w:val="005E2137"/>
    <w:rsid w:val="005E24BC"/>
    <w:rsid w:val="005E7450"/>
    <w:rsid w:val="005F200F"/>
    <w:rsid w:val="005F271A"/>
    <w:rsid w:val="005F281C"/>
    <w:rsid w:val="0060089D"/>
    <w:rsid w:val="0060280E"/>
    <w:rsid w:val="00604337"/>
    <w:rsid w:val="006119F9"/>
    <w:rsid w:val="0061428A"/>
    <w:rsid w:val="00622B7A"/>
    <w:rsid w:val="006274F1"/>
    <w:rsid w:val="006347AB"/>
    <w:rsid w:val="006362C7"/>
    <w:rsid w:val="006413F4"/>
    <w:rsid w:val="00641F93"/>
    <w:rsid w:val="00645B4D"/>
    <w:rsid w:val="00647E1C"/>
    <w:rsid w:val="00652ADB"/>
    <w:rsid w:val="00662111"/>
    <w:rsid w:val="006652F7"/>
    <w:rsid w:val="006718D3"/>
    <w:rsid w:val="00671D61"/>
    <w:rsid w:val="00672782"/>
    <w:rsid w:val="00672BBA"/>
    <w:rsid w:val="00676FC4"/>
    <w:rsid w:val="006816B9"/>
    <w:rsid w:val="0068438D"/>
    <w:rsid w:val="00691B0A"/>
    <w:rsid w:val="006924C4"/>
    <w:rsid w:val="00693E85"/>
    <w:rsid w:val="00694262"/>
    <w:rsid w:val="006965D2"/>
    <w:rsid w:val="00696A6C"/>
    <w:rsid w:val="006A0F89"/>
    <w:rsid w:val="006A2B12"/>
    <w:rsid w:val="006A5439"/>
    <w:rsid w:val="006B0FC1"/>
    <w:rsid w:val="006B2F3F"/>
    <w:rsid w:val="006B38C0"/>
    <w:rsid w:val="006B68FF"/>
    <w:rsid w:val="006C0E9A"/>
    <w:rsid w:val="006C21DC"/>
    <w:rsid w:val="006C5636"/>
    <w:rsid w:val="006D2D82"/>
    <w:rsid w:val="006D4BE7"/>
    <w:rsid w:val="006E3593"/>
    <w:rsid w:val="006E6BC7"/>
    <w:rsid w:val="006E6D40"/>
    <w:rsid w:val="006F0BB1"/>
    <w:rsid w:val="006F3209"/>
    <w:rsid w:val="006F3322"/>
    <w:rsid w:val="006F54CE"/>
    <w:rsid w:val="006F7E36"/>
    <w:rsid w:val="00700608"/>
    <w:rsid w:val="00702990"/>
    <w:rsid w:val="00702A07"/>
    <w:rsid w:val="00703F4D"/>
    <w:rsid w:val="00710E6E"/>
    <w:rsid w:val="00711EB2"/>
    <w:rsid w:val="00715CE9"/>
    <w:rsid w:val="007207D6"/>
    <w:rsid w:val="00724A60"/>
    <w:rsid w:val="00727464"/>
    <w:rsid w:val="00732361"/>
    <w:rsid w:val="00732969"/>
    <w:rsid w:val="007331DB"/>
    <w:rsid w:val="007335E8"/>
    <w:rsid w:val="00734369"/>
    <w:rsid w:val="007345FE"/>
    <w:rsid w:val="007356E7"/>
    <w:rsid w:val="00740DA5"/>
    <w:rsid w:val="007439BA"/>
    <w:rsid w:val="007509CC"/>
    <w:rsid w:val="00756D13"/>
    <w:rsid w:val="0076435D"/>
    <w:rsid w:val="007654D7"/>
    <w:rsid w:val="0078236B"/>
    <w:rsid w:val="007832E4"/>
    <w:rsid w:val="007858AE"/>
    <w:rsid w:val="00787E68"/>
    <w:rsid w:val="0079737E"/>
    <w:rsid w:val="0079760D"/>
    <w:rsid w:val="00797728"/>
    <w:rsid w:val="007A1CB2"/>
    <w:rsid w:val="007C25AA"/>
    <w:rsid w:val="007C3172"/>
    <w:rsid w:val="007C62DA"/>
    <w:rsid w:val="007D11D9"/>
    <w:rsid w:val="007D6C15"/>
    <w:rsid w:val="007D7719"/>
    <w:rsid w:val="007E366C"/>
    <w:rsid w:val="007E548A"/>
    <w:rsid w:val="007E6EC3"/>
    <w:rsid w:val="007F3FA3"/>
    <w:rsid w:val="007F41B9"/>
    <w:rsid w:val="007F55AA"/>
    <w:rsid w:val="00800C8A"/>
    <w:rsid w:val="00802999"/>
    <w:rsid w:val="00802DFC"/>
    <w:rsid w:val="00810497"/>
    <w:rsid w:val="008145B9"/>
    <w:rsid w:val="008145E1"/>
    <w:rsid w:val="0082161E"/>
    <w:rsid w:val="0082337B"/>
    <w:rsid w:val="0082731F"/>
    <w:rsid w:val="00832E0E"/>
    <w:rsid w:val="008334CF"/>
    <w:rsid w:val="008355F1"/>
    <w:rsid w:val="008379F4"/>
    <w:rsid w:val="0084050D"/>
    <w:rsid w:val="008446CE"/>
    <w:rsid w:val="008455C7"/>
    <w:rsid w:val="00850DCE"/>
    <w:rsid w:val="00851FB6"/>
    <w:rsid w:val="008527E8"/>
    <w:rsid w:val="00852892"/>
    <w:rsid w:val="00852A4E"/>
    <w:rsid w:val="00855B89"/>
    <w:rsid w:val="008561B8"/>
    <w:rsid w:val="0086207E"/>
    <w:rsid w:val="0086530C"/>
    <w:rsid w:val="00866981"/>
    <w:rsid w:val="00871902"/>
    <w:rsid w:val="00873A80"/>
    <w:rsid w:val="00882327"/>
    <w:rsid w:val="0088744E"/>
    <w:rsid w:val="0089029E"/>
    <w:rsid w:val="00892B98"/>
    <w:rsid w:val="008A343B"/>
    <w:rsid w:val="008A5F64"/>
    <w:rsid w:val="008A712D"/>
    <w:rsid w:val="008B021C"/>
    <w:rsid w:val="008B3D8F"/>
    <w:rsid w:val="008C0FEF"/>
    <w:rsid w:val="008C112A"/>
    <w:rsid w:val="008D3B9A"/>
    <w:rsid w:val="008D43FB"/>
    <w:rsid w:val="008E1CE8"/>
    <w:rsid w:val="008E1D16"/>
    <w:rsid w:val="008E7828"/>
    <w:rsid w:val="008E7A8F"/>
    <w:rsid w:val="008F02CB"/>
    <w:rsid w:val="00900BF1"/>
    <w:rsid w:val="009035F3"/>
    <w:rsid w:val="00905605"/>
    <w:rsid w:val="009169B8"/>
    <w:rsid w:val="00917848"/>
    <w:rsid w:val="0092113B"/>
    <w:rsid w:val="009215FA"/>
    <w:rsid w:val="00925C01"/>
    <w:rsid w:val="00933545"/>
    <w:rsid w:val="00935F0C"/>
    <w:rsid w:val="00943044"/>
    <w:rsid w:val="00946035"/>
    <w:rsid w:val="00951F1F"/>
    <w:rsid w:val="00955A8B"/>
    <w:rsid w:val="00970912"/>
    <w:rsid w:val="00970B78"/>
    <w:rsid w:val="009733C3"/>
    <w:rsid w:val="009734AF"/>
    <w:rsid w:val="00977242"/>
    <w:rsid w:val="00991C1F"/>
    <w:rsid w:val="00992CD7"/>
    <w:rsid w:val="00996426"/>
    <w:rsid w:val="00997233"/>
    <w:rsid w:val="009A6E79"/>
    <w:rsid w:val="009B095E"/>
    <w:rsid w:val="009C4C38"/>
    <w:rsid w:val="009D52B1"/>
    <w:rsid w:val="009D6CF6"/>
    <w:rsid w:val="009E0806"/>
    <w:rsid w:val="009E245F"/>
    <w:rsid w:val="009E3DFC"/>
    <w:rsid w:val="009F287F"/>
    <w:rsid w:val="009F47B0"/>
    <w:rsid w:val="009F5B5D"/>
    <w:rsid w:val="009F66A6"/>
    <w:rsid w:val="00A00781"/>
    <w:rsid w:val="00A00F7B"/>
    <w:rsid w:val="00A04B56"/>
    <w:rsid w:val="00A052FE"/>
    <w:rsid w:val="00A11639"/>
    <w:rsid w:val="00A123BE"/>
    <w:rsid w:val="00A149DC"/>
    <w:rsid w:val="00A161A1"/>
    <w:rsid w:val="00A1729F"/>
    <w:rsid w:val="00A17634"/>
    <w:rsid w:val="00A20E08"/>
    <w:rsid w:val="00A21739"/>
    <w:rsid w:val="00A24969"/>
    <w:rsid w:val="00A30808"/>
    <w:rsid w:val="00A30C7A"/>
    <w:rsid w:val="00A4512F"/>
    <w:rsid w:val="00A50E9C"/>
    <w:rsid w:val="00A525AC"/>
    <w:rsid w:val="00A543CB"/>
    <w:rsid w:val="00A76016"/>
    <w:rsid w:val="00A77746"/>
    <w:rsid w:val="00A862C4"/>
    <w:rsid w:val="00A86B42"/>
    <w:rsid w:val="00A87614"/>
    <w:rsid w:val="00A919B4"/>
    <w:rsid w:val="00A92FC6"/>
    <w:rsid w:val="00A95463"/>
    <w:rsid w:val="00AA2DDE"/>
    <w:rsid w:val="00AA3019"/>
    <w:rsid w:val="00AA358B"/>
    <w:rsid w:val="00AA4BBF"/>
    <w:rsid w:val="00AA4CB3"/>
    <w:rsid w:val="00AB5660"/>
    <w:rsid w:val="00AB7595"/>
    <w:rsid w:val="00AC148C"/>
    <w:rsid w:val="00AC157D"/>
    <w:rsid w:val="00AC2126"/>
    <w:rsid w:val="00AC5609"/>
    <w:rsid w:val="00AD1D56"/>
    <w:rsid w:val="00AE14C4"/>
    <w:rsid w:val="00AE2311"/>
    <w:rsid w:val="00AE6F47"/>
    <w:rsid w:val="00AF0DA3"/>
    <w:rsid w:val="00AF12AC"/>
    <w:rsid w:val="00AF1785"/>
    <w:rsid w:val="00AF4FFC"/>
    <w:rsid w:val="00B070EA"/>
    <w:rsid w:val="00B10586"/>
    <w:rsid w:val="00B106AB"/>
    <w:rsid w:val="00B10B0B"/>
    <w:rsid w:val="00B12491"/>
    <w:rsid w:val="00B16456"/>
    <w:rsid w:val="00B22845"/>
    <w:rsid w:val="00B30C9B"/>
    <w:rsid w:val="00B4021F"/>
    <w:rsid w:val="00B421EC"/>
    <w:rsid w:val="00B429CA"/>
    <w:rsid w:val="00B429DF"/>
    <w:rsid w:val="00B45FD1"/>
    <w:rsid w:val="00B4708B"/>
    <w:rsid w:val="00B4730B"/>
    <w:rsid w:val="00B54A6C"/>
    <w:rsid w:val="00B636E1"/>
    <w:rsid w:val="00B64FD9"/>
    <w:rsid w:val="00B70A88"/>
    <w:rsid w:val="00B70DCC"/>
    <w:rsid w:val="00B75903"/>
    <w:rsid w:val="00B759E3"/>
    <w:rsid w:val="00B76842"/>
    <w:rsid w:val="00B8158C"/>
    <w:rsid w:val="00B84F6F"/>
    <w:rsid w:val="00B918A4"/>
    <w:rsid w:val="00B92EF3"/>
    <w:rsid w:val="00B93225"/>
    <w:rsid w:val="00BA12E1"/>
    <w:rsid w:val="00BA702D"/>
    <w:rsid w:val="00BB0C66"/>
    <w:rsid w:val="00BB0CA4"/>
    <w:rsid w:val="00BB44EB"/>
    <w:rsid w:val="00BB64AF"/>
    <w:rsid w:val="00BB7946"/>
    <w:rsid w:val="00BC2981"/>
    <w:rsid w:val="00BD0361"/>
    <w:rsid w:val="00BD3685"/>
    <w:rsid w:val="00BD4221"/>
    <w:rsid w:val="00BE3A5A"/>
    <w:rsid w:val="00BE40B0"/>
    <w:rsid w:val="00BE574D"/>
    <w:rsid w:val="00BF245C"/>
    <w:rsid w:val="00BF5FC4"/>
    <w:rsid w:val="00BF6396"/>
    <w:rsid w:val="00BF6974"/>
    <w:rsid w:val="00BF77E1"/>
    <w:rsid w:val="00C03A03"/>
    <w:rsid w:val="00C079C3"/>
    <w:rsid w:val="00C126DA"/>
    <w:rsid w:val="00C140D8"/>
    <w:rsid w:val="00C14350"/>
    <w:rsid w:val="00C14855"/>
    <w:rsid w:val="00C31587"/>
    <w:rsid w:val="00C33ECD"/>
    <w:rsid w:val="00C34CC9"/>
    <w:rsid w:val="00C4441F"/>
    <w:rsid w:val="00C44423"/>
    <w:rsid w:val="00C46616"/>
    <w:rsid w:val="00C47E08"/>
    <w:rsid w:val="00C5029F"/>
    <w:rsid w:val="00C5347C"/>
    <w:rsid w:val="00C568F1"/>
    <w:rsid w:val="00C615BD"/>
    <w:rsid w:val="00C65196"/>
    <w:rsid w:val="00C6556B"/>
    <w:rsid w:val="00C6704C"/>
    <w:rsid w:val="00C73295"/>
    <w:rsid w:val="00C75915"/>
    <w:rsid w:val="00C81CF6"/>
    <w:rsid w:val="00C833F0"/>
    <w:rsid w:val="00C859BD"/>
    <w:rsid w:val="00C85BB9"/>
    <w:rsid w:val="00CA382C"/>
    <w:rsid w:val="00CA45FE"/>
    <w:rsid w:val="00CA552E"/>
    <w:rsid w:val="00CB11B9"/>
    <w:rsid w:val="00CB1283"/>
    <w:rsid w:val="00CB5A9E"/>
    <w:rsid w:val="00CC05C0"/>
    <w:rsid w:val="00CC07EA"/>
    <w:rsid w:val="00CC2AD5"/>
    <w:rsid w:val="00CD1B7C"/>
    <w:rsid w:val="00CD3292"/>
    <w:rsid w:val="00CD32F6"/>
    <w:rsid w:val="00CD7201"/>
    <w:rsid w:val="00CE273D"/>
    <w:rsid w:val="00CF2BC0"/>
    <w:rsid w:val="00CF349C"/>
    <w:rsid w:val="00CF6544"/>
    <w:rsid w:val="00CF748F"/>
    <w:rsid w:val="00D03FF6"/>
    <w:rsid w:val="00D04543"/>
    <w:rsid w:val="00D1469F"/>
    <w:rsid w:val="00D15E12"/>
    <w:rsid w:val="00D16361"/>
    <w:rsid w:val="00D2066B"/>
    <w:rsid w:val="00D2175F"/>
    <w:rsid w:val="00D23331"/>
    <w:rsid w:val="00D261BD"/>
    <w:rsid w:val="00D2751B"/>
    <w:rsid w:val="00D310A2"/>
    <w:rsid w:val="00D31312"/>
    <w:rsid w:val="00D31F58"/>
    <w:rsid w:val="00D34491"/>
    <w:rsid w:val="00D4052F"/>
    <w:rsid w:val="00D42BF9"/>
    <w:rsid w:val="00D44598"/>
    <w:rsid w:val="00D44DAE"/>
    <w:rsid w:val="00D52810"/>
    <w:rsid w:val="00D5469F"/>
    <w:rsid w:val="00D5538B"/>
    <w:rsid w:val="00D57C82"/>
    <w:rsid w:val="00D60567"/>
    <w:rsid w:val="00D71274"/>
    <w:rsid w:val="00D824EA"/>
    <w:rsid w:val="00D82E11"/>
    <w:rsid w:val="00D8568A"/>
    <w:rsid w:val="00D85CBB"/>
    <w:rsid w:val="00D86FFF"/>
    <w:rsid w:val="00D90BE3"/>
    <w:rsid w:val="00D97DBA"/>
    <w:rsid w:val="00DA019B"/>
    <w:rsid w:val="00DA1A10"/>
    <w:rsid w:val="00DA1CDA"/>
    <w:rsid w:val="00DA2119"/>
    <w:rsid w:val="00DA2336"/>
    <w:rsid w:val="00DA66B1"/>
    <w:rsid w:val="00DB370B"/>
    <w:rsid w:val="00DB3CF6"/>
    <w:rsid w:val="00DB5DFF"/>
    <w:rsid w:val="00DB7DA3"/>
    <w:rsid w:val="00DC0B24"/>
    <w:rsid w:val="00DC1370"/>
    <w:rsid w:val="00DC1C04"/>
    <w:rsid w:val="00DC2931"/>
    <w:rsid w:val="00DD0139"/>
    <w:rsid w:val="00DD13AB"/>
    <w:rsid w:val="00DD3D87"/>
    <w:rsid w:val="00DD6622"/>
    <w:rsid w:val="00DE0B0B"/>
    <w:rsid w:val="00DE1B97"/>
    <w:rsid w:val="00DE3612"/>
    <w:rsid w:val="00DE7370"/>
    <w:rsid w:val="00DE768B"/>
    <w:rsid w:val="00DF3197"/>
    <w:rsid w:val="00DF799C"/>
    <w:rsid w:val="00E02993"/>
    <w:rsid w:val="00E04864"/>
    <w:rsid w:val="00E14DF9"/>
    <w:rsid w:val="00E168DC"/>
    <w:rsid w:val="00E16FA0"/>
    <w:rsid w:val="00E176D3"/>
    <w:rsid w:val="00E2423F"/>
    <w:rsid w:val="00E24B1B"/>
    <w:rsid w:val="00E426FD"/>
    <w:rsid w:val="00E52FFE"/>
    <w:rsid w:val="00E649FA"/>
    <w:rsid w:val="00E6501A"/>
    <w:rsid w:val="00E771B2"/>
    <w:rsid w:val="00E81DBB"/>
    <w:rsid w:val="00E862FD"/>
    <w:rsid w:val="00E86F2E"/>
    <w:rsid w:val="00E90BEF"/>
    <w:rsid w:val="00E91CBC"/>
    <w:rsid w:val="00E948CB"/>
    <w:rsid w:val="00E94B2F"/>
    <w:rsid w:val="00E95023"/>
    <w:rsid w:val="00E961F3"/>
    <w:rsid w:val="00EA2791"/>
    <w:rsid w:val="00EA6187"/>
    <w:rsid w:val="00EA7863"/>
    <w:rsid w:val="00EB0F6D"/>
    <w:rsid w:val="00EB1492"/>
    <w:rsid w:val="00EB3D08"/>
    <w:rsid w:val="00EC0287"/>
    <w:rsid w:val="00ED13D3"/>
    <w:rsid w:val="00ED3865"/>
    <w:rsid w:val="00EE165B"/>
    <w:rsid w:val="00EE471B"/>
    <w:rsid w:val="00EF227B"/>
    <w:rsid w:val="00EF7967"/>
    <w:rsid w:val="00F00D62"/>
    <w:rsid w:val="00F053DB"/>
    <w:rsid w:val="00F07DCD"/>
    <w:rsid w:val="00F233F5"/>
    <w:rsid w:val="00F26A9B"/>
    <w:rsid w:val="00F33ACE"/>
    <w:rsid w:val="00F33F07"/>
    <w:rsid w:val="00F34914"/>
    <w:rsid w:val="00F3499F"/>
    <w:rsid w:val="00F34A62"/>
    <w:rsid w:val="00F3587A"/>
    <w:rsid w:val="00F36D67"/>
    <w:rsid w:val="00F40099"/>
    <w:rsid w:val="00F448CF"/>
    <w:rsid w:val="00F463BD"/>
    <w:rsid w:val="00F47149"/>
    <w:rsid w:val="00F513A2"/>
    <w:rsid w:val="00F53F10"/>
    <w:rsid w:val="00F61085"/>
    <w:rsid w:val="00F6398B"/>
    <w:rsid w:val="00F6780C"/>
    <w:rsid w:val="00F67D6D"/>
    <w:rsid w:val="00F71CCE"/>
    <w:rsid w:val="00F74A0A"/>
    <w:rsid w:val="00F8485B"/>
    <w:rsid w:val="00F85DF3"/>
    <w:rsid w:val="00F90444"/>
    <w:rsid w:val="00F90778"/>
    <w:rsid w:val="00F913C5"/>
    <w:rsid w:val="00F9397D"/>
    <w:rsid w:val="00F96715"/>
    <w:rsid w:val="00FA37AE"/>
    <w:rsid w:val="00FA6729"/>
    <w:rsid w:val="00FA6A87"/>
    <w:rsid w:val="00FB4A41"/>
    <w:rsid w:val="00FB729A"/>
    <w:rsid w:val="00FB7306"/>
    <w:rsid w:val="00FB76AE"/>
    <w:rsid w:val="00FD226B"/>
    <w:rsid w:val="00FD7865"/>
    <w:rsid w:val="00FE13FD"/>
    <w:rsid w:val="00FE3A7C"/>
    <w:rsid w:val="00FE44D0"/>
    <w:rsid w:val="00FF2735"/>
    <w:rsid w:val="00FF2977"/>
    <w:rsid w:val="00FF353F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C63B5B"/>
  <w15:docId w15:val="{4D050E0F-E1A1-4DB2-BD88-3EB45A5F9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C2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2435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2435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A2496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73236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3236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A24969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Ttulo40"/>
    <w:next w:val="Corpodetexto"/>
    <w:link w:val="Ttulo8Char"/>
    <w:qFormat/>
    <w:rsid w:val="00091DC6"/>
    <w:pPr>
      <w:numPr>
        <w:ilvl w:val="7"/>
        <w:numId w:val="1"/>
      </w:numPr>
      <w:outlineLvl w:val="7"/>
    </w:pPr>
    <w:rPr>
      <w:sz w:val="21"/>
      <w:szCs w:val="21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A24969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2435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24351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2435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435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qFormat/>
    <w:rsid w:val="0024351A"/>
    <w:pPr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24351A"/>
    <w:rPr>
      <w:rFonts w:ascii="Arial" w:eastAsia="Times New Roman" w:hAnsi="Arial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24351A"/>
  </w:style>
  <w:style w:type="paragraph" w:styleId="Recuodecorpodetexto">
    <w:name w:val="Body Text Indent"/>
    <w:basedOn w:val="Normal"/>
    <w:link w:val="RecuodecorpodetextoChar"/>
    <w:unhideWhenUsed/>
    <w:rsid w:val="0024351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0"/>
    <w:qFormat/>
    <w:rsid w:val="0024351A"/>
    <w:pPr>
      <w:jc w:val="center"/>
    </w:pPr>
    <w:rPr>
      <w:rFonts w:ascii="Bookman Old Style" w:hAnsi="Bookman Old Style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24351A"/>
    <w:rPr>
      <w:rFonts w:ascii="Bookman Old Style" w:eastAsia="Times New Roman" w:hAnsi="Bookman Old Style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35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51A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link w:val="SubttuloChar"/>
    <w:qFormat/>
    <w:rsid w:val="003A31BC"/>
    <w:pPr>
      <w:jc w:val="center"/>
    </w:pPr>
    <w:rPr>
      <w:rFonts w:ascii="Arial" w:hAnsi="Arial"/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3A31BC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qFormat/>
    <w:rsid w:val="002C27E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table" w:styleId="Tabelacomgrade">
    <w:name w:val="Table Grid"/>
    <w:basedOn w:val="Tabelanormal"/>
    <w:uiPriority w:val="59"/>
    <w:rsid w:val="000C5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uiPriority w:val="99"/>
    <w:rsid w:val="00D60567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60567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qFormat/>
    <w:rsid w:val="00732361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732361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7323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7323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nhideWhenUsed/>
    <w:rsid w:val="002C20D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3D0FD8"/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D0FD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unhideWhenUsed/>
    <w:rsid w:val="003D0FD8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07731"/>
    <w:pPr>
      <w:spacing w:before="100" w:beforeAutospacing="1" w:after="100" w:afterAutospacing="1"/>
    </w:pPr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DE737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E7370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4601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740DA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paragraph" w:styleId="PargrafodaLista">
    <w:name w:val="List Paragraph"/>
    <w:basedOn w:val="Normal"/>
    <w:uiPriority w:val="1"/>
    <w:qFormat/>
    <w:rsid w:val="001C7DCD"/>
    <w:pPr>
      <w:ind w:left="720"/>
      <w:contextualSpacing/>
    </w:pPr>
  </w:style>
  <w:style w:type="paragraph" w:customStyle="1" w:styleId="Default">
    <w:name w:val="Default"/>
    <w:qFormat/>
    <w:rsid w:val="008823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A24969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A24969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A24969"/>
    <w:rPr>
      <w:rFonts w:ascii="Calibri Light" w:eastAsia="Times New Roman" w:hAnsi="Calibri Light" w:cs="Times New Roman"/>
      <w:lang w:eastAsia="pt-BR"/>
    </w:rPr>
  </w:style>
  <w:style w:type="paragraph" w:customStyle="1" w:styleId="oficio">
    <w:name w:val="oficio"/>
    <w:basedOn w:val="Normal"/>
    <w:rsid w:val="00A24969"/>
    <w:pPr>
      <w:suppressAutoHyphens/>
      <w:jc w:val="both"/>
    </w:pPr>
    <w:rPr>
      <w:sz w:val="24"/>
      <w:lang w:eastAsia="ar-SA"/>
    </w:rPr>
  </w:style>
  <w:style w:type="paragraph" w:styleId="SemEspaamento">
    <w:name w:val="No Spacing"/>
    <w:qFormat/>
    <w:rsid w:val="00A24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26">
    <w:name w:val="xl26"/>
    <w:basedOn w:val="Normal"/>
    <w:rsid w:val="00A2496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nfase">
    <w:name w:val="Emphasis"/>
    <w:uiPriority w:val="20"/>
    <w:qFormat/>
    <w:rsid w:val="00A24969"/>
    <w:rPr>
      <w:i/>
      <w:iCs/>
    </w:rPr>
  </w:style>
  <w:style w:type="paragraph" w:customStyle="1" w:styleId="xl24">
    <w:name w:val="xl24"/>
    <w:basedOn w:val="Normal"/>
    <w:rsid w:val="00A24969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WW-Padro">
    <w:name w:val="WW-Padrão"/>
    <w:rsid w:val="00A2496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WW-Padro1">
    <w:name w:val="WW-Padrão1"/>
    <w:rsid w:val="00A2496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edados">
    <w:name w:val="fontedados"/>
    <w:rsid w:val="00A24969"/>
  </w:style>
  <w:style w:type="paragraph" w:customStyle="1" w:styleId="Corpodetexto21">
    <w:name w:val="Corpo de texto 21"/>
    <w:basedOn w:val="Normal"/>
    <w:rsid w:val="00A24969"/>
    <w:pPr>
      <w:suppressAutoHyphens/>
      <w:jc w:val="both"/>
    </w:pPr>
    <w:rPr>
      <w:rFonts w:ascii="Arial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A24969"/>
    <w:pPr>
      <w:suppressAutoHyphens/>
      <w:ind w:left="2410"/>
      <w:jc w:val="both"/>
    </w:pPr>
    <w:rPr>
      <w:rFonts w:ascii="Arial" w:hAnsi="Arial" w:cs="Arial"/>
      <w:b/>
      <w:bCs/>
      <w:sz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A2496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2496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Legenda">
    <w:name w:val="caption"/>
    <w:basedOn w:val="Normal"/>
    <w:next w:val="Normal"/>
    <w:qFormat/>
    <w:rsid w:val="00A24969"/>
    <w:pPr>
      <w:jc w:val="both"/>
    </w:pPr>
    <w:rPr>
      <w:rFonts w:ascii="Calibri" w:hAnsi="Calibri" w:cs="Calibri"/>
      <w:b/>
      <w:bCs/>
      <w:sz w:val="24"/>
      <w:szCs w:val="24"/>
    </w:rPr>
  </w:style>
  <w:style w:type="paragraph" w:customStyle="1" w:styleId="Textopadro">
    <w:name w:val="Texto padrão"/>
    <w:basedOn w:val="Normal"/>
    <w:rsid w:val="00A24969"/>
    <w:pPr>
      <w:suppressAutoHyphens/>
    </w:pPr>
    <w:rPr>
      <w:noProof/>
      <w:sz w:val="24"/>
    </w:rPr>
  </w:style>
  <w:style w:type="paragraph" w:styleId="Textodecomentrio">
    <w:name w:val="annotation text"/>
    <w:basedOn w:val="Normal"/>
    <w:link w:val="TextodecomentrioChar"/>
    <w:rsid w:val="00A24969"/>
    <w:rPr>
      <w:rFonts w:ascii="Arial" w:hAnsi="Arial"/>
    </w:rPr>
  </w:style>
  <w:style w:type="character" w:customStyle="1" w:styleId="TextodecomentrioChar">
    <w:name w:val="Texto de comentário Char"/>
    <w:basedOn w:val="Fontepargpadro"/>
    <w:link w:val="Textodecomentrio"/>
    <w:rsid w:val="00A24969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semFormataoChar1">
    <w:name w:val="Texto sem Formatação Char1"/>
    <w:rsid w:val="00A24969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A2496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A6"/>
    <w:uiPriority w:val="99"/>
    <w:rsid w:val="00D824EA"/>
    <w:rPr>
      <w:rFonts w:cs="Bookmania"/>
      <w:color w:val="545454"/>
      <w:sz w:val="12"/>
      <w:szCs w:val="12"/>
    </w:rPr>
  </w:style>
  <w:style w:type="character" w:customStyle="1" w:styleId="Ttulo8Char">
    <w:name w:val="Título 8 Char"/>
    <w:basedOn w:val="Fontepargpadro"/>
    <w:link w:val="Ttulo8"/>
    <w:rsid w:val="00091DC6"/>
    <w:rPr>
      <w:rFonts w:ascii="Book Antiqua" w:eastAsia="SimSun" w:hAnsi="Book Antiqua" w:cs="Book Antiqua"/>
      <w:b/>
      <w:bCs/>
      <w:kern w:val="1"/>
      <w:sz w:val="21"/>
      <w:szCs w:val="21"/>
      <w:lang w:eastAsia="hi-IN" w:bidi="hi-IN"/>
    </w:rPr>
  </w:style>
  <w:style w:type="character" w:customStyle="1" w:styleId="Absatz-Standardschriftart">
    <w:name w:val="Absatz-Standardschriftart"/>
    <w:rsid w:val="00091DC6"/>
  </w:style>
  <w:style w:type="character" w:customStyle="1" w:styleId="WW-Absatz-Standardschriftart">
    <w:name w:val="WW-Absatz-Standardschriftart"/>
    <w:rsid w:val="00091DC6"/>
  </w:style>
  <w:style w:type="character" w:customStyle="1" w:styleId="WW-Absatz-Standardschriftart1">
    <w:name w:val="WW-Absatz-Standardschriftart1"/>
    <w:rsid w:val="00091DC6"/>
  </w:style>
  <w:style w:type="character" w:customStyle="1" w:styleId="WW-Absatz-Standardschriftart11">
    <w:name w:val="WW-Absatz-Standardschriftart11"/>
    <w:rsid w:val="00091DC6"/>
  </w:style>
  <w:style w:type="character" w:customStyle="1" w:styleId="WW-Absatz-Standardschriftart111">
    <w:name w:val="WW-Absatz-Standardschriftart111"/>
    <w:rsid w:val="00091DC6"/>
  </w:style>
  <w:style w:type="character" w:customStyle="1" w:styleId="WW-Absatz-Standardschriftart1111">
    <w:name w:val="WW-Absatz-Standardschriftart1111"/>
    <w:rsid w:val="00091DC6"/>
  </w:style>
  <w:style w:type="character" w:customStyle="1" w:styleId="WW8Num1z0">
    <w:name w:val="WW8Num1z0"/>
    <w:rsid w:val="00091DC6"/>
  </w:style>
  <w:style w:type="character" w:customStyle="1" w:styleId="WW8Num1z1">
    <w:name w:val="WW8Num1z1"/>
    <w:rsid w:val="00091DC6"/>
  </w:style>
  <w:style w:type="character" w:customStyle="1" w:styleId="WW8Num1z2">
    <w:name w:val="WW8Num1z2"/>
    <w:rsid w:val="00091DC6"/>
  </w:style>
  <w:style w:type="character" w:customStyle="1" w:styleId="WW8Num1z3">
    <w:name w:val="WW8Num1z3"/>
    <w:rsid w:val="00091DC6"/>
  </w:style>
  <w:style w:type="character" w:customStyle="1" w:styleId="WW8Num1z4">
    <w:name w:val="WW8Num1z4"/>
    <w:rsid w:val="00091DC6"/>
  </w:style>
  <w:style w:type="character" w:customStyle="1" w:styleId="WW8Num1z5">
    <w:name w:val="WW8Num1z5"/>
    <w:rsid w:val="00091DC6"/>
  </w:style>
  <w:style w:type="character" w:customStyle="1" w:styleId="WW8Num1z6">
    <w:name w:val="WW8Num1z6"/>
    <w:rsid w:val="00091DC6"/>
  </w:style>
  <w:style w:type="character" w:customStyle="1" w:styleId="WW8Num1z7">
    <w:name w:val="WW8Num1z7"/>
    <w:rsid w:val="00091DC6"/>
  </w:style>
  <w:style w:type="character" w:customStyle="1" w:styleId="WW8Num1z8">
    <w:name w:val="WW8Num1z8"/>
    <w:rsid w:val="00091DC6"/>
  </w:style>
  <w:style w:type="character" w:customStyle="1" w:styleId="WW-Absatz-Standardschriftart11111">
    <w:name w:val="WW-Absatz-Standardschriftart11111"/>
    <w:rsid w:val="00091DC6"/>
  </w:style>
  <w:style w:type="character" w:customStyle="1" w:styleId="WW-Absatz-Standardschriftart111111">
    <w:name w:val="WW-Absatz-Standardschriftart111111"/>
    <w:rsid w:val="00091DC6"/>
  </w:style>
  <w:style w:type="character" w:customStyle="1" w:styleId="WW-Absatz-Standardschriftart1111111">
    <w:name w:val="WW-Absatz-Standardschriftart1111111"/>
    <w:rsid w:val="00091DC6"/>
  </w:style>
  <w:style w:type="character" w:customStyle="1" w:styleId="WW-Absatz-Standardschriftart11111111">
    <w:name w:val="WW-Absatz-Standardschriftart11111111"/>
    <w:rsid w:val="00091DC6"/>
  </w:style>
  <w:style w:type="character" w:customStyle="1" w:styleId="WW-Absatz-Standardschriftart111111111">
    <w:name w:val="WW-Absatz-Standardschriftart111111111"/>
    <w:rsid w:val="00091DC6"/>
  </w:style>
  <w:style w:type="character" w:customStyle="1" w:styleId="WW-Absatz-Standardschriftart1111111111">
    <w:name w:val="WW-Absatz-Standardschriftart1111111111"/>
    <w:rsid w:val="00091DC6"/>
  </w:style>
  <w:style w:type="character" w:customStyle="1" w:styleId="WW-Absatz-Standardschriftart11111111111">
    <w:name w:val="WW-Absatz-Standardschriftart11111111111"/>
    <w:rsid w:val="00091DC6"/>
  </w:style>
  <w:style w:type="character" w:customStyle="1" w:styleId="WW-Absatz-Standardschriftart111111111111">
    <w:name w:val="WW-Absatz-Standardschriftart111111111111"/>
    <w:rsid w:val="00091DC6"/>
  </w:style>
  <w:style w:type="character" w:customStyle="1" w:styleId="WW-Absatz-Standardschriftart1111111111111">
    <w:name w:val="WW-Absatz-Standardschriftart1111111111111"/>
    <w:rsid w:val="00091DC6"/>
  </w:style>
  <w:style w:type="character" w:customStyle="1" w:styleId="WW-Absatz-Standardschriftart11111111111111">
    <w:name w:val="WW-Absatz-Standardschriftart11111111111111"/>
    <w:rsid w:val="00091DC6"/>
  </w:style>
  <w:style w:type="character" w:customStyle="1" w:styleId="WW-Absatz-Standardschriftart111111111111111">
    <w:name w:val="WW-Absatz-Standardschriftart111111111111111"/>
    <w:rsid w:val="00091DC6"/>
  </w:style>
  <w:style w:type="character" w:customStyle="1" w:styleId="WW-Absatz-Standardschriftart1111111111111111">
    <w:name w:val="WW-Absatz-Standardschriftart1111111111111111"/>
    <w:rsid w:val="00091DC6"/>
  </w:style>
  <w:style w:type="character" w:customStyle="1" w:styleId="Fontepargpadro3">
    <w:name w:val="Fonte parág. padrão3"/>
    <w:rsid w:val="00091DC6"/>
  </w:style>
  <w:style w:type="character" w:customStyle="1" w:styleId="WW-Absatz-Standardschriftart11111111111111111">
    <w:name w:val="WW-Absatz-Standardschriftart11111111111111111"/>
    <w:rsid w:val="00091DC6"/>
  </w:style>
  <w:style w:type="character" w:customStyle="1" w:styleId="WW-Absatz-Standardschriftart111111111111111111">
    <w:name w:val="WW-Absatz-Standardschriftart111111111111111111"/>
    <w:rsid w:val="00091DC6"/>
  </w:style>
  <w:style w:type="character" w:customStyle="1" w:styleId="WW-Absatz-Standardschriftart1111111111111111111">
    <w:name w:val="WW-Absatz-Standardschriftart1111111111111111111"/>
    <w:rsid w:val="00091DC6"/>
  </w:style>
  <w:style w:type="character" w:customStyle="1" w:styleId="WW-Absatz-Standardschriftart11111111111111111111">
    <w:name w:val="WW-Absatz-Standardschriftart11111111111111111111"/>
    <w:rsid w:val="00091DC6"/>
  </w:style>
  <w:style w:type="character" w:customStyle="1" w:styleId="WW-Absatz-Standardschriftart111111111111111111111">
    <w:name w:val="WW-Absatz-Standardschriftart111111111111111111111"/>
    <w:rsid w:val="00091DC6"/>
  </w:style>
  <w:style w:type="character" w:customStyle="1" w:styleId="WW-Absatz-Standardschriftart1111111111111111111111">
    <w:name w:val="WW-Absatz-Standardschriftart1111111111111111111111"/>
    <w:rsid w:val="00091DC6"/>
  </w:style>
  <w:style w:type="character" w:customStyle="1" w:styleId="WW8Num2z0">
    <w:name w:val="WW8Num2z0"/>
    <w:rsid w:val="00091DC6"/>
    <w:rPr>
      <w:b/>
      <w:color w:val="auto"/>
    </w:rPr>
  </w:style>
  <w:style w:type="character" w:customStyle="1" w:styleId="WW-Absatz-Standardschriftart11111111111111111111111">
    <w:name w:val="WW-Absatz-Standardschriftart11111111111111111111111"/>
    <w:rsid w:val="00091DC6"/>
  </w:style>
  <w:style w:type="character" w:customStyle="1" w:styleId="WW-Absatz-Standardschriftart111111111111111111111111">
    <w:name w:val="WW-Absatz-Standardschriftart111111111111111111111111"/>
    <w:rsid w:val="00091DC6"/>
  </w:style>
  <w:style w:type="character" w:customStyle="1" w:styleId="WW-Absatz-Standardschriftart1111111111111111111111111">
    <w:name w:val="WW-Absatz-Standardschriftart1111111111111111111111111"/>
    <w:rsid w:val="00091DC6"/>
  </w:style>
  <w:style w:type="character" w:customStyle="1" w:styleId="Fontepargpadro2">
    <w:name w:val="Fonte parág. padrão2"/>
    <w:rsid w:val="00091DC6"/>
  </w:style>
  <w:style w:type="character" w:customStyle="1" w:styleId="WW-Absatz-Standardschriftart11111111111111111111111111">
    <w:name w:val="WW-Absatz-Standardschriftart11111111111111111111111111"/>
    <w:rsid w:val="00091DC6"/>
  </w:style>
  <w:style w:type="character" w:customStyle="1" w:styleId="WW-Absatz-Standardschriftart111111111111111111111111111">
    <w:name w:val="WW-Absatz-Standardschriftart111111111111111111111111111"/>
    <w:rsid w:val="00091DC6"/>
  </w:style>
  <w:style w:type="character" w:customStyle="1" w:styleId="WW-Absatz-Standardschriftart1111111111111111111111111111">
    <w:name w:val="WW-Absatz-Standardschriftart1111111111111111111111111111"/>
    <w:rsid w:val="00091DC6"/>
  </w:style>
  <w:style w:type="character" w:customStyle="1" w:styleId="WW-Absatz-Standardschriftart11111111111111111111111111111">
    <w:name w:val="WW-Absatz-Standardschriftart11111111111111111111111111111"/>
    <w:rsid w:val="00091DC6"/>
  </w:style>
  <w:style w:type="character" w:customStyle="1" w:styleId="WW-Absatz-Standardschriftart111111111111111111111111111111">
    <w:name w:val="WW-Absatz-Standardschriftart111111111111111111111111111111"/>
    <w:rsid w:val="00091DC6"/>
  </w:style>
  <w:style w:type="character" w:customStyle="1" w:styleId="Fontepargpadro1">
    <w:name w:val="Fonte parág. padrão1"/>
    <w:rsid w:val="00091DC6"/>
  </w:style>
  <w:style w:type="character" w:customStyle="1" w:styleId="ListLabel3">
    <w:name w:val="ListLabel 3"/>
    <w:rsid w:val="00091DC6"/>
    <w:rPr>
      <w:b/>
    </w:rPr>
  </w:style>
  <w:style w:type="character" w:customStyle="1" w:styleId="WW-Fontepargpadro">
    <w:name w:val="WW-Fonte parág. padrão"/>
    <w:rsid w:val="00091DC6"/>
  </w:style>
  <w:style w:type="character" w:customStyle="1" w:styleId="Caracteresdenotaderodap">
    <w:name w:val="Caracteres de nota de rodapé"/>
    <w:rsid w:val="00091DC6"/>
    <w:rPr>
      <w:vertAlign w:val="superscript"/>
    </w:rPr>
  </w:style>
  <w:style w:type="character" w:customStyle="1" w:styleId="Caracteresdenotadefim">
    <w:name w:val="Caracteres de nota de fim"/>
    <w:rsid w:val="00091DC6"/>
    <w:rPr>
      <w:vertAlign w:val="superscript"/>
    </w:rPr>
  </w:style>
  <w:style w:type="character" w:customStyle="1" w:styleId="WW-Caracteresdenotadefim">
    <w:name w:val="WW-Caracteres de nota de fim"/>
    <w:rsid w:val="00091DC6"/>
  </w:style>
  <w:style w:type="character" w:styleId="TtulodoLivro">
    <w:name w:val="Book Title"/>
    <w:qFormat/>
    <w:rsid w:val="00091DC6"/>
    <w:rPr>
      <w:b/>
      <w:bCs/>
      <w:smallCaps/>
      <w:spacing w:val="5"/>
    </w:rPr>
  </w:style>
  <w:style w:type="character" w:customStyle="1" w:styleId="CharChar">
    <w:name w:val="Char Char"/>
    <w:rsid w:val="00091DC6"/>
    <w:rPr>
      <w:rFonts w:ascii="Georgia" w:eastAsia="Times New Roman" w:hAnsi="Georgia" w:cs="Times New Roman"/>
      <w:b/>
      <w:bCs/>
      <w:i/>
      <w:iCs/>
      <w:color w:val="4F81BD"/>
    </w:rPr>
  </w:style>
  <w:style w:type="character" w:customStyle="1" w:styleId="CharChar1">
    <w:name w:val="Char Char1"/>
    <w:rsid w:val="00091DC6"/>
    <w:rPr>
      <w:rFonts w:ascii="Georgia" w:eastAsia="Times New Roman" w:hAnsi="Georgia" w:cs="Times New Roman"/>
      <w:b/>
      <w:bCs/>
      <w:color w:val="4F81BD"/>
    </w:rPr>
  </w:style>
  <w:style w:type="character" w:customStyle="1" w:styleId="CharChar2">
    <w:name w:val="Char Char2"/>
    <w:rsid w:val="00091DC6"/>
    <w:rPr>
      <w:rFonts w:ascii="Georgia" w:eastAsia="Times New Roman" w:hAnsi="Georgia" w:cs="Times New Roman"/>
      <w:b/>
      <w:bCs/>
      <w:color w:val="4F81BD"/>
      <w:sz w:val="26"/>
      <w:szCs w:val="26"/>
    </w:rPr>
  </w:style>
  <w:style w:type="character" w:customStyle="1" w:styleId="CharChar3">
    <w:name w:val="Char Char3"/>
    <w:rsid w:val="00091DC6"/>
    <w:rPr>
      <w:rFonts w:ascii="Georgia" w:eastAsia="Times New Roman" w:hAnsi="Georgia" w:cs="Times New Roman"/>
      <w:b/>
      <w:bCs/>
      <w:color w:val="365F91"/>
      <w:sz w:val="28"/>
      <w:szCs w:val="28"/>
    </w:rPr>
  </w:style>
  <w:style w:type="paragraph" w:customStyle="1" w:styleId="Ttulo40">
    <w:name w:val="Título4"/>
    <w:basedOn w:val="Normal"/>
    <w:next w:val="Subttulo"/>
    <w:rsid w:val="00091DC6"/>
    <w:pPr>
      <w:widowControl w:val="0"/>
      <w:suppressAutoHyphens/>
      <w:jc w:val="center"/>
    </w:pPr>
    <w:rPr>
      <w:rFonts w:ascii="Book Antiqua" w:eastAsia="SimSun" w:hAnsi="Book Antiqua" w:cs="Book Antiqua"/>
      <w:b/>
      <w:bCs/>
      <w:kern w:val="1"/>
      <w:sz w:val="36"/>
      <w:szCs w:val="36"/>
      <w:lang w:eastAsia="hi-IN" w:bidi="hi-IN"/>
    </w:rPr>
  </w:style>
  <w:style w:type="paragraph" w:styleId="Lista">
    <w:name w:val="List"/>
    <w:basedOn w:val="Corpodetexto"/>
    <w:rsid w:val="00091DC6"/>
    <w:pPr>
      <w:widowControl w:val="0"/>
      <w:suppressAutoHyphens/>
      <w:spacing w:after="12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Legenda1">
    <w:name w:val="Legenda1"/>
    <w:basedOn w:val="Normal"/>
    <w:rsid w:val="00091DC6"/>
    <w:pPr>
      <w:widowControl w:val="0"/>
      <w:suppressLineNumbers/>
      <w:suppressAutoHyphens/>
      <w:spacing w:before="120" w:after="120"/>
    </w:pPr>
    <w:rPr>
      <w:rFonts w:eastAsia="SimSun" w:cs="Mangal"/>
      <w:i/>
      <w:iCs/>
      <w:kern w:val="1"/>
      <w:sz w:val="24"/>
      <w:szCs w:val="24"/>
      <w:lang w:eastAsia="hi-IN" w:bidi="hi-IN"/>
    </w:rPr>
  </w:style>
  <w:style w:type="paragraph" w:customStyle="1" w:styleId="ndice">
    <w:name w:val="Índice"/>
    <w:basedOn w:val="Normal"/>
    <w:rsid w:val="00091DC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Ttulo30">
    <w:name w:val="Título3"/>
    <w:basedOn w:val="Normal"/>
    <w:next w:val="Corpodetexto"/>
    <w:rsid w:val="00091DC6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Ttulo20">
    <w:name w:val="Título2"/>
    <w:basedOn w:val="Normal"/>
    <w:next w:val="Corpodetexto"/>
    <w:rsid w:val="00091DC6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Ttulo10">
    <w:name w:val="Título1"/>
    <w:basedOn w:val="Normal"/>
    <w:next w:val="Corpodetexto"/>
    <w:rsid w:val="00091DC6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Recuodecorpodetexto21">
    <w:name w:val="Recuo de corpo de texto 21"/>
    <w:basedOn w:val="Normal"/>
    <w:rsid w:val="00091DC6"/>
    <w:pPr>
      <w:widowControl w:val="0"/>
      <w:tabs>
        <w:tab w:val="left" w:pos="2805"/>
      </w:tabs>
      <w:suppressAutoHyphens/>
      <w:ind w:left="2835" w:firstLine="142"/>
      <w:jc w:val="both"/>
    </w:pPr>
    <w:rPr>
      <w:rFonts w:eastAsia="SimSun"/>
      <w:b/>
      <w:kern w:val="1"/>
      <w:sz w:val="24"/>
      <w:szCs w:val="24"/>
      <w:lang w:eastAsia="hi-IN" w:bidi="hi-IN"/>
    </w:rPr>
  </w:style>
  <w:style w:type="paragraph" w:customStyle="1" w:styleId="Contedodatabela">
    <w:name w:val="Conteúdo da tabela"/>
    <w:basedOn w:val="Normal"/>
    <w:rsid w:val="00091DC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Normal1">
    <w:name w:val="Normal1"/>
    <w:rsid w:val="00091DC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Contedodoquadro">
    <w:name w:val="Conteúdo do quadro"/>
    <w:basedOn w:val="Corpodetexto"/>
    <w:rsid w:val="00091DC6"/>
    <w:pPr>
      <w:widowControl w:val="0"/>
      <w:suppressAutoHyphens/>
      <w:spacing w:after="12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091DC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Ttulodetabela">
    <w:name w:val="Título de tabela"/>
    <w:basedOn w:val="Contedodatabela"/>
    <w:rsid w:val="00091DC6"/>
    <w:pPr>
      <w:jc w:val="center"/>
    </w:pPr>
    <w:rPr>
      <w:b/>
      <w:bCs/>
    </w:rPr>
  </w:style>
  <w:style w:type="paragraph" w:customStyle="1" w:styleId="Corpodetexto22">
    <w:name w:val="Corpo de texto 22"/>
    <w:basedOn w:val="Normal"/>
    <w:rsid w:val="00091DC6"/>
    <w:pPr>
      <w:widowControl w:val="0"/>
      <w:tabs>
        <w:tab w:val="left" w:pos="1122"/>
      </w:tabs>
      <w:suppressAutoHyphens/>
      <w:jc w:val="both"/>
    </w:pPr>
    <w:rPr>
      <w:rFonts w:ascii="Arial" w:eastAsia="SimSun" w:hAnsi="Arial" w:cs="Arial"/>
      <w:b/>
      <w:bCs/>
      <w:kern w:val="1"/>
      <w:sz w:val="24"/>
      <w:szCs w:val="24"/>
      <w:lang w:eastAsia="hi-IN" w:bidi="hi-IN"/>
    </w:rPr>
  </w:style>
  <w:style w:type="paragraph" w:customStyle="1" w:styleId="PargrafodaLista1">
    <w:name w:val="Parágrafo da Lista1"/>
    <w:basedOn w:val="Normal"/>
    <w:rsid w:val="00091DC6"/>
    <w:pPr>
      <w:widowControl w:val="0"/>
      <w:suppressAutoHyphens/>
      <w:spacing w:after="200" w:line="276" w:lineRule="auto"/>
      <w:ind w:left="720"/>
    </w:pPr>
    <w:rPr>
      <w:rFonts w:ascii="Georgia" w:eastAsia="SimSun" w:hAnsi="Georgia" w:cs="Georgia"/>
      <w:kern w:val="1"/>
      <w:sz w:val="22"/>
      <w:szCs w:val="22"/>
      <w:lang w:eastAsia="hi-IN" w:bidi="hi-IN"/>
    </w:rPr>
  </w:style>
  <w:style w:type="paragraph" w:customStyle="1" w:styleId="Contedodequadro">
    <w:name w:val="Conteúdo de quadro"/>
    <w:basedOn w:val="Corpodetexto"/>
    <w:rsid w:val="00091DC6"/>
    <w:pPr>
      <w:widowControl w:val="0"/>
      <w:suppressAutoHyphens/>
      <w:spacing w:after="12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Recuodecorpodetexto210">
    <w:name w:val="Recuo de corpo de texto 21"/>
    <w:basedOn w:val="Normal"/>
    <w:rsid w:val="00091DC6"/>
    <w:pPr>
      <w:widowControl w:val="0"/>
      <w:suppressAutoHyphens/>
      <w:spacing w:after="120" w:line="480" w:lineRule="auto"/>
      <w:ind w:left="283"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Corpodetexto220">
    <w:name w:val="Corpo de texto 22"/>
    <w:basedOn w:val="Normal"/>
    <w:rsid w:val="00091DC6"/>
    <w:pPr>
      <w:widowControl w:val="0"/>
      <w:suppressAutoHyphens/>
      <w:spacing w:after="120" w:line="480" w:lineRule="auto"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091DC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"/>
    <w:rsid w:val="00091DC6"/>
    <w:pPr>
      <w:spacing w:before="100" w:beforeAutospacing="1" w:after="119"/>
    </w:pPr>
    <w:rPr>
      <w:sz w:val="24"/>
      <w:szCs w:val="24"/>
    </w:rPr>
  </w:style>
  <w:style w:type="paragraph" w:customStyle="1" w:styleId="textbody">
    <w:name w:val="textbody"/>
    <w:basedOn w:val="Normal"/>
    <w:rsid w:val="00091DC6"/>
    <w:pPr>
      <w:spacing w:before="100" w:beforeAutospacing="1" w:after="100" w:afterAutospacing="1"/>
    </w:pPr>
    <w:rPr>
      <w:sz w:val="24"/>
      <w:szCs w:val="24"/>
    </w:rPr>
  </w:style>
  <w:style w:type="character" w:customStyle="1" w:styleId="highlight">
    <w:name w:val="highlight"/>
    <w:rsid w:val="00091DC6"/>
  </w:style>
  <w:style w:type="paragraph" w:customStyle="1" w:styleId="Normal2">
    <w:name w:val="Normal2"/>
    <w:basedOn w:val="Normal"/>
    <w:rsid w:val="00091DC6"/>
    <w:pPr>
      <w:widowControl w:val="0"/>
      <w:suppressAutoHyphens/>
      <w:autoSpaceDE w:val="0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tulo21">
    <w:name w:val="Título 21"/>
    <w:basedOn w:val="Normal"/>
    <w:next w:val="Normal"/>
    <w:qFormat/>
    <w:rsid w:val="00091DC6"/>
    <w:pPr>
      <w:keepNext/>
      <w:widowControl w:val="0"/>
      <w:ind w:right="78"/>
      <w:jc w:val="both"/>
      <w:outlineLvl w:val="1"/>
    </w:pPr>
    <w:rPr>
      <w:rFonts w:ascii="Arial" w:hAnsi="Arial" w:cs="Arial"/>
      <w:b/>
      <w:bCs/>
    </w:rPr>
  </w:style>
  <w:style w:type="paragraph" w:customStyle="1" w:styleId="Ttulo11">
    <w:name w:val="Título 11"/>
    <w:basedOn w:val="Normal"/>
    <w:next w:val="Normal"/>
    <w:qFormat/>
    <w:rsid w:val="00091DC6"/>
    <w:pPr>
      <w:keepNext/>
      <w:widowControl w:val="0"/>
      <w:jc w:val="both"/>
      <w:outlineLvl w:val="0"/>
    </w:pPr>
    <w:rPr>
      <w:rFonts w:ascii="Arial" w:hAnsi="Arial" w:cs="Arial"/>
      <w:b/>
      <w:bCs/>
    </w:rPr>
  </w:style>
  <w:style w:type="character" w:styleId="MenoPendente">
    <w:name w:val="Unresolved Mention"/>
    <w:uiPriority w:val="99"/>
    <w:semiHidden/>
    <w:unhideWhenUsed/>
    <w:rsid w:val="00091DC6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91DC6"/>
    <w:pPr>
      <w:widowControl w:val="0"/>
      <w:suppressAutoHyphens/>
      <w:spacing w:after="120" w:line="480" w:lineRule="auto"/>
      <w:ind w:left="283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91DC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34CC9"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34CC9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Padro">
    <w:name w:val="Padrão"/>
    <w:rsid w:val="00B45FD1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6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1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11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6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2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85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71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6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13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97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8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8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3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tantina.rs.gov.br" TargetMode="External"/><Relationship Id="rId1" Type="http://schemas.openxmlformats.org/officeDocument/2006/relationships/hyperlink" Target="http://www.constantin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4CA33-40B1-47CA-A64F-84D6D9B38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993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</dc:creator>
  <cp:keywords/>
  <dc:description/>
  <cp:lastModifiedBy>Comercial Haack</cp:lastModifiedBy>
  <cp:revision>2</cp:revision>
  <cp:lastPrinted>2024-12-16T16:55:00Z</cp:lastPrinted>
  <dcterms:created xsi:type="dcterms:W3CDTF">2025-04-15T19:48:00Z</dcterms:created>
  <dcterms:modified xsi:type="dcterms:W3CDTF">2025-04-15T19:48:00Z</dcterms:modified>
</cp:coreProperties>
</file>