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089" w:rsidRPr="00B70317" w:rsidRDefault="00121089" w:rsidP="00121089">
      <w:pPr>
        <w:autoSpaceDE w:val="0"/>
        <w:autoSpaceDN w:val="0"/>
        <w:adjustRightInd w:val="0"/>
        <w:ind w:left="2280"/>
        <w:jc w:val="both"/>
        <w:rPr>
          <w:rFonts w:ascii="Arial" w:hAnsi="Arial" w:cs="Arial"/>
          <w:color w:val="000000"/>
          <w:sz w:val="17"/>
          <w:szCs w:val="17"/>
        </w:rPr>
      </w:pPr>
      <w:r w:rsidRPr="00B70317">
        <w:rPr>
          <w:rFonts w:ascii="Arial" w:hAnsi="Arial" w:cs="Arial"/>
          <w:b/>
          <w:color w:val="000000"/>
          <w:sz w:val="17"/>
          <w:szCs w:val="17"/>
        </w:rPr>
        <w:t>ATA DE REGISTRO DE PREÇOS</w:t>
      </w:r>
      <w:r w:rsidRPr="00B70317">
        <w:rPr>
          <w:rFonts w:ascii="Arial" w:hAnsi="Arial" w:cs="Arial"/>
          <w:color w:val="000000"/>
          <w:sz w:val="17"/>
          <w:szCs w:val="17"/>
        </w:rPr>
        <w:t xml:space="preserve"> REFERENTE AO </w:t>
      </w:r>
      <w:r w:rsidRPr="00B70317">
        <w:rPr>
          <w:rFonts w:ascii="Arial" w:hAnsi="Arial" w:cs="Arial"/>
          <w:b/>
          <w:color w:val="000000"/>
          <w:sz w:val="17"/>
          <w:szCs w:val="17"/>
        </w:rPr>
        <w:t xml:space="preserve">PREGÃO ELETRÔNICO Nº </w:t>
      </w:r>
      <w:r w:rsidRPr="00B70317">
        <w:rPr>
          <w:rFonts w:ascii="Arial" w:hAnsi="Arial" w:cs="Arial"/>
          <w:b/>
          <w:color w:val="000000"/>
          <w:sz w:val="17"/>
          <w:szCs w:val="17"/>
        </w:rPr>
        <w:t>153/2023</w:t>
      </w:r>
      <w:r w:rsidRPr="00B70317">
        <w:rPr>
          <w:rFonts w:ascii="Arial" w:hAnsi="Arial" w:cs="Arial"/>
          <w:color w:val="000000"/>
          <w:sz w:val="17"/>
          <w:szCs w:val="17"/>
        </w:rPr>
        <w:t xml:space="preserve">, QUE ENTRE SI CELEBRAM O </w:t>
      </w:r>
      <w:r w:rsidRPr="00B70317">
        <w:rPr>
          <w:rFonts w:ascii="Arial" w:hAnsi="Arial" w:cs="Arial"/>
          <w:b/>
          <w:color w:val="000000"/>
          <w:sz w:val="17"/>
          <w:szCs w:val="17"/>
        </w:rPr>
        <w:t>MUNICÍPIO DE FLORES DA CUNHA</w:t>
      </w:r>
      <w:r w:rsidRPr="00B70317">
        <w:rPr>
          <w:rFonts w:ascii="Arial" w:hAnsi="Arial" w:cs="Arial"/>
          <w:color w:val="000000"/>
          <w:sz w:val="17"/>
          <w:szCs w:val="17"/>
        </w:rPr>
        <w:t xml:space="preserve"> E </w:t>
      </w:r>
      <w:r w:rsidRPr="00B70317">
        <w:rPr>
          <w:rFonts w:ascii="Arial" w:hAnsi="Arial" w:cs="Arial"/>
          <w:b/>
          <w:color w:val="000000"/>
          <w:sz w:val="17"/>
          <w:szCs w:val="17"/>
        </w:rPr>
        <w:t>MINERAÇÃO FLORENSE LTDA</w:t>
      </w:r>
      <w:r w:rsidRPr="00B70317">
        <w:rPr>
          <w:rFonts w:ascii="Arial" w:hAnsi="Arial" w:cs="Arial"/>
          <w:color w:val="000000"/>
          <w:sz w:val="17"/>
          <w:szCs w:val="17"/>
        </w:rPr>
        <w:t>, NOS TERMOS E CONDIÇÕES A SEGUIR ESTABELECIDAS.</w:t>
      </w:r>
    </w:p>
    <w:p w:rsidR="00121089" w:rsidRPr="00B70317" w:rsidRDefault="00121089" w:rsidP="00121089">
      <w:pPr>
        <w:rPr>
          <w:rFonts w:ascii="Arial" w:hAnsi="Arial" w:cs="Arial"/>
          <w:sz w:val="17"/>
          <w:szCs w:val="17"/>
        </w:rPr>
      </w:pPr>
    </w:p>
    <w:p w:rsidR="00121089" w:rsidRPr="00B70317" w:rsidRDefault="00121089" w:rsidP="00121089">
      <w:pPr>
        <w:autoSpaceDE w:val="0"/>
        <w:autoSpaceDN w:val="0"/>
        <w:adjustRightInd w:val="0"/>
        <w:ind w:firstLine="1134"/>
        <w:jc w:val="both"/>
        <w:rPr>
          <w:rFonts w:ascii="Arial" w:hAnsi="Arial" w:cs="Arial"/>
          <w:sz w:val="17"/>
          <w:szCs w:val="17"/>
        </w:rPr>
      </w:pPr>
      <w:r w:rsidRPr="00B70317">
        <w:rPr>
          <w:rFonts w:ascii="Arial" w:hAnsi="Arial" w:cs="Arial"/>
          <w:color w:val="000000"/>
          <w:sz w:val="17"/>
          <w:szCs w:val="17"/>
        </w:rPr>
        <w:t xml:space="preserve">O </w:t>
      </w:r>
      <w:r w:rsidRPr="00B70317">
        <w:rPr>
          <w:rFonts w:ascii="Arial" w:hAnsi="Arial" w:cs="Arial"/>
          <w:b/>
          <w:color w:val="000000"/>
          <w:sz w:val="17"/>
          <w:szCs w:val="17"/>
        </w:rPr>
        <w:t>MUNICÍPIO DE FLORES DA CUNHA</w:t>
      </w:r>
      <w:r w:rsidRPr="00B70317">
        <w:rPr>
          <w:rFonts w:ascii="Arial" w:hAnsi="Arial" w:cs="Arial"/>
          <w:b/>
          <w:bCs/>
          <w:color w:val="000000"/>
          <w:sz w:val="17"/>
          <w:szCs w:val="17"/>
        </w:rPr>
        <w:t xml:space="preserve">, </w:t>
      </w:r>
      <w:r w:rsidRPr="00B70317">
        <w:rPr>
          <w:rFonts w:ascii="Arial" w:hAnsi="Arial" w:cs="Arial"/>
          <w:color w:val="000000"/>
          <w:sz w:val="17"/>
          <w:szCs w:val="17"/>
        </w:rPr>
        <w:t xml:space="preserve">pessoa jurídica de direito público interno, inscrito no CNPJ sob o nº </w:t>
      </w:r>
      <w:r w:rsidRPr="00B70317">
        <w:rPr>
          <w:rFonts w:ascii="Arial" w:hAnsi="Arial" w:cs="Arial"/>
          <w:sz w:val="17"/>
          <w:szCs w:val="17"/>
        </w:rPr>
        <w:t>87.843.819/0001-07</w:t>
      </w:r>
      <w:r w:rsidRPr="00B70317">
        <w:rPr>
          <w:rFonts w:ascii="Arial" w:hAnsi="Arial" w:cs="Arial"/>
          <w:color w:val="000000"/>
          <w:sz w:val="17"/>
          <w:szCs w:val="17"/>
        </w:rPr>
        <w:t>, estabelecida na Rua São José, nº 2500, neste a</w:t>
      </w:r>
      <w:r w:rsidRPr="00B70317">
        <w:rPr>
          <w:rFonts w:ascii="Arial" w:hAnsi="Arial" w:cs="Arial"/>
          <w:sz w:val="17"/>
          <w:szCs w:val="17"/>
        </w:rPr>
        <w:t xml:space="preserve">to representado pelo seu Prefeito Municipal Sr. </w:t>
      </w:r>
      <w:r w:rsidR="003F39AB" w:rsidRPr="00B70317">
        <w:rPr>
          <w:rFonts w:ascii="Arial" w:hAnsi="Arial" w:cs="Arial"/>
          <w:b/>
          <w:bCs/>
          <w:sz w:val="17"/>
          <w:szCs w:val="17"/>
        </w:rPr>
        <w:t>MARCIO ANTONIO DOTTI RECH</w:t>
      </w:r>
      <w:r w:rsidR="003F39AB" w:rsidRPr="00B70317">
        <w:rPr>
          <w:rFonts w:ascii="Arial" w:hAnsi="Arial" w:cs="Arial"/>
          <w:sz w:val="17"/>
          <w:szCs w:val="17"/>
        </w:rPr>
        <w:t>, brasileiro, casado, inscrito no CPF sob o nº 918.294.530-68, carteira de identidade nº 1052516661 SSP/RS, residente e domiciliado na Rua John Kennedy, nº 1.500, Bairro Centro, na cidade de Flores da Cunha - RS</w:t>
      </w:r>
      <w:r w:rsidRPr="00B70317">
        <w:rPr>
          <w:rFonts w:ascii="Arial" w:hAnsi="Arial" w:cs="Arial"/>
          <w:sz w:val="17"/>
          <w:szCs w:val="17"/>
        </w:rPr>
        <w:t xml:space="preserve">, </w:t>
      </w:r>
      <w:r w:rsidRPr="00B70317">
        <w:rPr>
          <w:rFonts w:ascii="Arial" w:hAnsi="Arial" w:cs="Arial"/>
          <w:color w:val="000000"/>
          <w:sz w:val="17"/>
          <w:szCs w:val="17"/>
        </w:rPr>
        <w:t xml:space="preserve">doravante denominada </w:t>
      </w:r>
      <w:r w:rsidRPr="00B70317">
        <w:rPr>
          <w:rFonts w:ascii="Arial" w:hAnsi="Arial" w:cs="Arial"/>
          <w:b/>
          <w:color w:val="000000"/>
          <w:sz w:val="17"/>
          <w:szCs w:val="17"/>
        </w:rPr>
        <w:t>ADMINISTRAÇÃO</w:t>
      </w:r>
      <w:r w:rsidRPr="00B70317">
        <w:rPr>
          <w:rFonts w:ascii="Arial" w:hAnsi="Arial" w:cs="Arial"/>
          <w:color w:val="000000"/>
          <w:sz w:val="17"/>
          <w:szCs w:val="17"/>
        </w:rPr>
        <w:t xml:space="preserve"> </w:t>
      </w:r>
      <w:r w:rsidRPr="00B70317">
        <w:rPr>
          <w:rFonts w:ascii="Arial" w:hAnsi="Arial" w:cs="Arial"/>
          <w:bCs/>
          <w:color w:val="000000"/>
          <w:sz w:val="17"/>
          <w:szCs w:val="17"/>
        </w:rPr>
        <w:t>e</w:t>
      </w:r>
      <w:r w:rsidRPr="00B70317">
        <w:rPr>
          <w:rFonts w:ascii="Arial" w:hAnsi="Arial" w:cs="Arial"/>
          <w:b/>
          <w:bCs/>
          <w:color w:val="000000"/>
          <w:sz w:val="17"/>
          <w:szCs w:val="17"/>
        </w:rPr>
        <w:t xml:space="preserve"> </w:t>
      </w:r>
      <w:r w:rsidRPr="00B70317">
        <w:rPr>
          <w:rFonts w:ascii="Arial" w:hAnsi="Arial" w:cs="Arial"/>
          <w:color w:val="000000"/>
          <w:sz w:val="17"/>
          <w:szCs w:val="17"/>
        </w:rPr>
        <w:t>a</w:t>
      </w:r>
      <w:r w:rsidRPr="00B70317">
        <w:rPr>
          <w:rFonts w:ascii="Arial" w:hAnsi="Arial" w:cs="Arial"/>
          <w:sz w:val="17"/>
          <w:szCs w:val="17"/>
        </w:rPr>
        <w:t xml:space="preserve"> empresa </w:t>
      </w:r>
      <w:r w:rsidR="009A00FD" w:rsidRPr="00B70317">
        <w:rPr>
          <w:rFonts w:ascii="Arial" w:hAnsi="Arial" w:cs="Arial"/>
          <w:b/>
          <w:sz w:val="17"/>
          <w:szCs w:val="17"/>
        </w:rPr>
        <w:t>MINERAÇÃO FLORENSE LTDA</w:t>
      </w:r>
      <w:r w:rsidRPr="00B70317">
        <w:rPr>
          <w:rFonts w:ascii="Arial" w:hAnsi="Arial" w:cs="Arial"/>
          <w:b/>
          <w:sz w:val="17"/>
          <w:szCs w:val="17"/>
        </w:rPr>
        <w:t xml:space="preserve">, </w:t>
      </w:r>
      <w:r w:rsidRPr="00B70317">
        <w:rPr>
          <w:rFonts w:ascii="Arial" w:hAnsi="Arial" w:cs="Arial"/>
          <w:sz w:val="17"/>
          <w:szCs w:val="17"/>
        </w:rPr>
        <w:t xml:space="preserve">inscrita no CNPJ sob o nº </w:t>
      </w:r>
      <w:r w:rsidR="004724A2" w:rsidRPr="00B70317">
        <w:rPr>
          <w:rFonts w:ascii="Arial" w:hAnsi="Arial" w:cs="Arial"/>
          <w:sz w:val="17"/>
          <w:szCs w:val="17"/>
        </w:rPr>
        <w:t>94.580.479/0001-26</w:t>
      </w:r>
      <w:r w:rsidRPr="00B70317">
        <w:rPr>
          <w:rFonts w:ascii="Arial" w:hAnsi="Arial" w:cs="Arial"/>
          <w:sz w:val="17"/>
          <w:szCs w:val="17"/>
        </w:rPr>
        <w:t>, estabelecida n</w:t>
      </w:r>
      <w:r w:rsidR="004724A2" w:rsidRPr="00B70317">
        <w:rPr>
          <w:rFonts w:ascii="Arial" w:hAnsi="Arial" w:cs="Arial"/>
          <w:sz w:val="17"/>
          <w:szCs w:val="17"/>
        </w:rPr>
        <w:t>o</w:t>
      </w:r>
      <w:r w:rsidRPr="00B70317">
        <w:rPr>
          <w:rFonts w:ascii="Arial" w:hAnsi="Arial" w:cs="Arial"/>
          <w:sz w:val="17"/>
          <w:szCs w:val="17"/>
        </w:rPr>
        <w:t xml:space="preserve"> </w:t>
      </w:r>
      <w:r w:rsidR="004724A2" w:rsidRPr="00B70317">
        <w:rPr>
          <w:rFonts w:ascii="Arial" w:hAnsi="Arial" w:cs="Arial"/>
          <w:sz w:val="17"/>
          <w:szCs w:val="17"/>
        </w:rPr>
        <w:t>Travessão G</w:t>
      </w:r>
      <w:r w:rsidR="003E4C12" w:rsidRPr="00B70317">
        <w:rPr>
          <w:rFonts w:ascii="Arial" w:hAnsi="Arial" w:cs="Arial"/>
          <w:sz w:val="17"/>
          <w:szCs w:val="17"/>
        </w:rPr>
        <w:t>ariba</w:t>
      </w:r>
      <w:r w:rsidR="004724A2" w:rsidRPr="00B70317">
        <w:rPr>
          <w:rFonts w:ascii="Arial" w:hAnsi="Arial" w:cs="Arial"/>
          <w:sz w:val="17"/>
          <w:szCs w:val="17"/>
        </w:rPr>
        <w:t>ldi</w:t>
      </w:r>
      <w:r w:rsidRPr="00B70317">
        <w:rPr>
          <w:rFonts w:ascii="Arial" w:hAnsi="Arial" w:cs="Arial"/>
          <w:sz w:val="17"/>
          <w:szCs w:val="17"/>
        </w:rPr>
        <w:t xml:space="preserve">, </w:t>
      </w:r>
      <w:r w:rsidR="004724A2" w:rsidRPr="00B70317">
        <w:rPr>
          <w:rFonts w:ascii="Arial" w:hAnsi="Arial" w:cs="Arial"/>
          <w:sz w:val="17"/>
          <w:szCs w:val="17"/>
        </w:rPr>
        <w:t>s/</w:t>
      </w:r>
      <w:r w:rsidRPr="00B70317">
        <w:rPr>
          <w:rFonts w:ascii="Arial" w:hAnsi="Arial" w:cs="Arial"/>
          <w:sz w:val="17"/>
          <w:szCs w:val="17"/>
        </w:rPr>
        <w:t>nº,</w:t>
      </w:r>
      <w:r w:rsidR="003E4C12" w:rsidRPr="00B70317">
        <w:rPr>
          <w:rFonts w:ascii="Arial" w:hAnsi="Arial" w:cs="Arial"/>
          <w:sz w:val="17"/>
          <w:szCs w:val="17"/>
        </w:rPr>
        <w:t xml:space="preserve"> lote rural 37,</w:t>
      </w:r>
      <w:r w:rsidRPr="00B70317">
        <w:rPr>
          <w:rFonts w:ascii="Arial" w:hAnsi="Arial" w:cs="Arial"/>
          <w:sz w:val="17"/>
          <w:szCs w:val="17"/>
        </w:rPr>
        <w:t xml:space="preserve"> Bairro </w:t>
      </w:r>
      <w:r w:rsidR="003E4C12" w:rsidRPr="00B70317">
        <w:rPr>
          <w:rFonts w:ascii="Arial" w:hAnsi="Arial" w:cs="Arial"/>
          <w:sz w:val="17"/>
          <w:szCs w:val="17"/>
        </w:rPr>
        <w:t>Primeiro Distrito</w:t>
      </w:r>
      <w:r w:rsidRPr="00B70317">
        <w:rPr>
          <w:rFonts w:ascii="Arial" w:hAnsi="Arial" w:cs="Arial"/>
          <w:sz w:val="17"/>
          <w:szCs w:val="17"/>
        </w:rPr>
        <w:t xml:space="preserve">, na cidade de </w:t>
      </w:r>
      <w:r w:rsidR="003E4C12" w:rsidRPr="00B70317">
        <w:rPr>
          <w:rFonts w:ascii="Arial" w:hAnsi="Arial" w:cs="Arial"/>
          <w:sz w:val="17"/>
          <w:szCs w:val="17"/>
        </w:rPr>
        <w:t>Flores da Cunha - RS</w:t>
      </w:r>
      <w:r w:rsidRPr="00B70317">
        <w:rPr>
          <w:rFonts w:ascii="Arial" w:hAnsi="Arial" w:cs="Arial"/>
          <w:sz w:val="17"/>
          <w:szCs w:val="17"/>
        </w:rPr>
        <w:t xml:space="preserve">, neste </w:t>
      </w:r>
      <w:proofErr w:type="gramStart"/>
      <w:r w:rsidRPr="00B70317">
        <w:rPr>
          <w:rFonts w:ascii="Arial" w:hAnsi="Arial" w:cs="Arial"/>
          <w:sz w:val="17"/>
          <w:szCs w:val="17"/>
        </w:rPr>
        <w:t>at</w:t>
      </w:r>
      <w:r w:rsidR="003E4C12" w:rsidRPr="00B70317">
        <w:rPr>
          <w:rFonts w:ascii="Arial" w:hAnsi="Arial" w:cs="Arial"/>
          <w:sz w:val="17"/>
          <w:szCs w:val="17"/>
        </w:rPr>
        <w:t>o representada</w:t>
      </w:r>
      <w:proofErr w:type="gramEnd"/>
      <w:r w:rsidR="003E4C12" w:rsidRPr="00B70317">
        <w:rPr>
          <w:rFonts w:ascii="Arial" w:hAnsi="Arial" w:cs="Arial"/>
          <w:sz w:val="17"/>
          <w:szCs w:val="17"/>
        </w:rPr>
        <w:t xml:space="preserve"> pela</w:t>
      </w:r>
      <w:r w:rsidRPr="00B70317">
        <w:rPr>
          <w:rFonts w:ascii="Arial" w:hAnsi="Arial" w:cs="Arial"/>
          <w:sz w:val="17"/>
          <w:szCs w:val="17"/>
        </w:rPr>
        <w:t xml:space="preserve"> Sr</w:t>
      </w:r>
      <w:r w:rsidR="003E4C12" w:rsidRPr="00B70317">
        <w:rPr>
          <w:rFonts w:ascii="Arial" w:hAnsi="Arial" w:cs="Arial"/>
          <w:sz w:val="17"/>
          <w:szCs w:val="17"/>
        </w:rPr>
        <w:t>a</w:t>
      </w:r>
      <w:r w:rsidRPr="00B70317">
        <w:rPr>
          <w:rFonts w:ascii="Arial" w:hAnsi="Arial" w:cs="Arial"/>
          <w:sz w:val="17"/>
          <w:szCs w:val="17"/>
        </w:rPr>
        <w:t xml:space="preserve">. </w:t>
      </w:r>
      <w:r w:rsidR="003E4C12" w:rsidRPr="00B70317">
        <w:rPr>
          <w:rFonts w:ascii="Arial" w:hAnsi="Arial" w:cs="Arial"/>
          <w:sz w:val="17"/>
          <w:szCs w:val="17"/>
        </w:rPr>
        <w:t xml:space="preserve">Denise Maria </w:t>
      </w:r>
      <w:proofErr w:type="spellStart"/>
      <w:r w:rsidR="003E4C12" w:rsidRPr="00B70317">
        <w:rPr>
          <w:rFonts w:ascii="Arial" w:hAnsi="Arial" w:cs="Arial"/>
          <w:sz w:val="17"/>
          <w:szCs w:val="17"/>
        </w:rPr>
        <w:t>Susin</w:t>
      </w:r>
      <w:proofErr w:type="spellEnd"/>
      <w:r w:rsidR="003E4C12" w:rsidRPr="00B70317">
        <w:rPr>
          <w:rFonts w:ascii="Arial" w:hAnsi="Arial" w:cs="Arial"/>
          <w:sz w:val="17"/>
          <w:szCs w:val="17"/>
        </w:rPr>
        <w:t xml:space="preserve"> </w:t>
      </w:r>
      <w:proofErr w:type="spellStart"/>
      <w:r w:rsidR="003E4C12" w:rsidRPr="00B70317">
        <w:rPr>
          <w:rFonts w:ascii="Arial" w:hAnsi="Arial" w:cs="Arial"/>
          <w:sz w:val="17"/>
          <w:szCs w:val="17"/>
        </w:rPr>
        <w:t>Cecconello</w:t>
      </w:r>
      <w:proofErr w:type="spellEnd"/>
      <w:r w:rsidRPr="00B70317">
        <w:rPr>
          <w:rFonts w:ascii="Arial" w:hAnsi="Arial" w:cs="Arial"/>
          <w:sz w:val="17"/>
          <w:szCs w:val="17"/>
        </w:rPr>
        <w:t>, brasileir</w:t>
      </w:r>
      <w:r w:rsidR="003E4C12" w:rsidRPr="00B70317">
        <w:rPr>
          <w:rFonts w:ascii="Arial" w:hAnsi="Arial" w:cs="Arial"/>
          <w:sz w:val="17"/>
          <w:szCs w:val="17"/>
        </w:rPr>
        <w:t>a</w:t>
      </w:r>
      <w:r w:rsidRPr="00B70317">
        <w:rPr>
          <w:rFonts w:ascii="Arial" w:hAnsi="Arial" w:cs="Arial"/>
          <w:sz w:val="17"/>
          <w:szCs w:val="17"/>
        </w:rPr>
        <w:t xml:space="preserve">, </w:t>
      </w:r>
      <w:r w:rsidR="003E4C12" w:rsidRPr="00B70317">
        <w:rPr>
          <w:rFonts w:ascii="Arial" w:hAnsi="Arial" w:cs="Arial"/>
          <w:sz w:val="17"/>
          <w:szCs w:val="17"/>
        </w:rPr>
        <w:t>casada</w:t>
      </w:r>
      <w:r w:rsidRPr="00B70317">
        <w:rPr>
          <w:rFonts w:ascii="Arial" w:hAnsi="Arial" w:cs="Arial"/>
          <w:sz w:val="17"/>
          <w:szCs w:val="17"/>
        </w:rPr>
        <w:t xml:space="preserve">, inscrito no CPF sob o nº </w:t>
      </w:r>
      <w:r w:rsidR="003E4C12" w:rsidRPr="00B70317">
        <w:rPr>
          <w:rFonts w:ascii="Arial" w:hAnsi="Arial" w:cs="Arial"/>
          <w:sz w:val="17"/>
          <w:szCs w:val="17"/>
        </w:rPr>
        <w:t>423.133.</w:t>
      </w:r>
      <w:r w:rsidR="00695C32" w:rsidRPr="00B70317">
        <w:rPr>
          <w:rFonts w:ascii="Arial" w:hAnsi="Arial" w:cs="Arial"/>
          <w:sz w:val="17"/>
          <w:szCs w:val="17"/>
        </w:rPr>
        <w:t>920-15</w:t>
      </w:r>
      <w:r w:rsidRPr="00B70317">
        <w:rPr>
          <w:rFonts w:ascii="Arial" w:hAnsi="Arial" w:cs="Arial"/>
          <w:sz w:val="17"/>
          <w:szCs w:val="17"/>
        </w:rPr>
        <w:t xml:space="preserve">, carteira de identidade nº </w:t>
      </w:r>
      <w:r w:rsidR="00695C32" w:rsidRPr="00B70317">
        <w:rPr>
          <w:rFonts w:ascii="Arial" w:hAnsi="Arial" w:cs="Arial"/>
          <w:sz w:val="17"/>
          <w:szCs w:val="17"/>
        </w:rPr>
        <w:t>6030410499 SJS/RS</w:t>
      </w:r>
      <w:r w:rsidRPr="00B70317">
        <w:rPr>
          <w:rFonts w:ascii="Arial" w:hAnsi="Arial" w:cs="Arial"/>
          <w:sz w:val="17"/>
          <w:szCs w:val="17"/>
        </w:rPr>
        <w:t xml:space="preserve">, residente e domiciliado na Rua </w:t>
      </w:r>
      <w:r w:rsidR="00695C32" w:rsidRPr="00B70317">
        <w:rPr>
          <w:rFonts w:ascii="Arial" w:hAnsi="Arial" w:cs="Arial"/>
          <w:sz w:val="17"/>
          <w:szCs w:val="17"/>
        </w:rPr>
        <w:t>Coronel Domingos Leôncio, nº 77</w:t>
      </w:r>
      <w:r w:rsidRPr="00B70317">
        <w:rPr>
          <w:rFonts w:ascii="Arial" w:hAnsi="Arial" w:cs="Arial"/>
          <w:sz w:val="17"/>
          <w:szCs w:val="17"/>
        </w:rPr>
        <w:t xml:space="preserve">, Bairro </w:t>
      </w:r>
      <w:r w:rsidR="00695C32" w:rsidRPr="00B70317">
        <w:rPr>
          <w:rFonts w:ascii="Arial" w:hAnsi="Arial" w:cs="Arial"/>
          <w:sz w:val="17"/>
          <w:szCs w:val="17"/>
        </w:rPr>
        <w:t>Marechal Floriano</w:t>
      </w:r>
      <w:r w:rsidRPr="00B70317">
        <w:rPr>
          <w:rFonts w:ascii="Arial" w:hAnsi="Arial" w:cs="Arial"/>
          <w:sz w:val="17"/>
          <w:szCs w:val="17"/>
        </w:rPr>
        <w:t xml:space="preserve">, na cidade de </w:t>
      </w:r>
      <w:r w:rsidR="00695C32" w:rsidRPr="00B70317">
        <w:rPr>
          <w:rFonts w:ascii="Arial" w:hAnsi="Arial" w:cs="Arial"/>
          <w:sz w:val="17"/>
          <w:szCs w:val="17"/>
        </w:rPr>
        <w:t>Caxias do Sul - RS</w:t>
      </w:r>
      <w:r w:rsidRPr="00B70317">
        <w:rPr>
          <w:rFonts w:ascii="Arial" w:hAnsi="Arial" w:cs="Arial"/>
          <w:sz w:val="17"/>
          <w:szCs w:val="17"/>
        </w:rPr>
        <w:t>,</w:t>
      </w:r>
      <w:r w:rsidRPr="00B70317">
        <w:rPr>
          <w:rFonts w:ascii="Arial" w:hAnsi="Arial" w:cs="Arial"/>
          <w:color w:val="000000"/>
          <w:sz w:val="17"/>
          <w:szCs w:val="17"/>
        </w:rPr>
        <w:t xml:space="preserve"> doravante denominada </w:t>
      </w:r>
      <w:r w:rsidRPr="00B70317">
        <w:rPr>
          <w:rFonts w:ascii="Arial" w:hAnsi="Arial" w:cs="Arial"/>
          <w:b/>
          <w:color w:val="000000"/>
          <w:sz w:val="17"/>
          <w:szCs w:val="17"/>
        </w:rPr>
        <w:t>COMPROMITENTE FORNECEDORA</w:t>
      </w:r>
      <w:r w:rsidRPr="00B70317">
        <w:rPr>
          <w:rFonts w:ascii="Arial" w:hAnsi="Arial" w:cs="Arial"/>
          <w:color w:val="000000"/>
          <w:sz w:val="17"/>
          <w:szCs w:val="17"/>
        </w:rPr>
        <w:t xml:space="preserve">, resolvem firmar a presente ATA DE REGISTRO DE PREÇOS, de acordo com o resultado do </w:t>
      </w:r>
      <w:r w:rsidRPr="00B70317">
        <w:rPr>
          <w:rFonts w:ascii="Arial" w:hAnsi="Arial" w:cs="Arial"/>
          <w:b/>
          <w:bCs/>
          <w:color w:val="000000"/>
          <w:sz w:val="17"/>
          <w:szCs w:val="17"/>
        </w:rPr>
        <w:t xml:space="preserve">Pregão Eletrônico n.º </w:t>
      </w:r>
      <w:r w:rsidR="000E4C96" w:rsidRPr="00B70317">
        <w:rPr>
          <w:rFonts w:ascii="Arial" w:hAnsi="Arial" w:cs="Arial"/>
          <w:b/>
          <w:bCs/>
          <w:color w:val="000000"/>
          <w:sz w:val="17"/>
          <w:szCs w:val="17"/>
        </w:rPr>
        <w:t>153</w:t>
      </w:r>
      <w:r w:rsidRPr="00B70317">
        <w:rPr>
          <w:rFonts w:ascii="Arial" w:hAnsi="Arial" w:cs="Arial"/>
          <w:b/>
          <w:bCs/>
          <w:color w:val="000000"/>
          <w:sz w:val="17"/>
          <w:szCs w:val="17"/>
        </w:rPr>
        <w:t xml:space="preserve">/2023, </w:t>
      </w:r>
      <w:r w:rsidRPr="00B70317">
        <w:rPr>
          <w:rFonts w:ascii="Arial" w:hAnsi="Arial" w:cs="Arial"/>
          <w:color w:val="000000"/>
          <w:sz w:val="17"/>
          <w:szCs w:val="17"/>
        </w:rPr>
        <w:t>mediante as cláusulas e condições a seguir estabelecidas:</w:t>
      </w:r>
    </w:p>
    <w:p w:rsidR="00121089" w:rsidRPr="00B70317" w:rsidRDefault="00121089" w:rsidP="00121089">
      <w:pPr>
        <w:ind w:firstLine="1134"/>
        <w:jc w:val="both"/>
        <w:rPr>
          <w:rFonts w:ascii="Arial" w:hAnsi="Arial" w:cs="Arial"/>
          <w:sz w:val="17"/>
          <w:szCs w:val="17"/>
        </w:rPr>
      </w:pPr>
    </w:p>
    <w:p w:rsidR="00C66624" w:rsidRPr="00B70317" w:rsidRDefault="00C66624" w:rsidP="00C66624">
      <w:pPr>
        <w:autoSpaceDE w:val="0"/>
        <w:autoSpaceDN w:val="0"/>
        <w:adjustRightInd w:val="0"/>
        <w:ind w:firstLine="1080"/>
        <w:rPr>
          <w:rFonts w:ascii="Arial" w:hAnsi="Arial" w:cs="Arial"/>
          <w:b/>
          <w:bCs/>
          <w:sz w:val="17"/>
          <w:szCs w:val="17"/>
        </w:rPr>
      </w:pPr>
      <w:r w:rsidRPr="00B70317">
        <w:rPr>
          <w:rFonts w:ascii="Arial" w:hAnsi="Arial" w:cs="Arial"/>
          <w:b/>
          <w:bCs/>
          <w:sz w:val="17"/>
          <w:szCs w:val="17"/>
        </w:rPr>
        <w:t>CLÁUSULA PRIMEIRA - DO OBJETO</w:t>
      </w:r>
    </w:p>
    <w:p w:rsidR="00C66624" w:rsidRPr="00B70317" w:rsidRDefault="00C66624" w:rsidP="00C66624">
      <w:pPr>
        <w:autoSpaceDE w:val="0"/>
        <w:autoSpaceDN w:val="0"/>
        <w:adjustRightInd w:val="0"/>
        <w:ind w:firstLine="1080"/>
        <w:rPr>
          <w:rFonts w:ascii="Arial" w:hAnsi="Arial" w:cs="Arial"/>
          <w:b/>
          <w:bCs/>
          <w:sz w:val="17"/>
          <w:szCs w:val="17"/>
        </w:rPr>
      </w:pPr>
    </w:p>
    <w:p w:rsidR="00C66624" w:rsidRPr="00B70317" w:rsidRDefault="00C66624" w:rsidP="00C66624">
      <w:pPr>
        <w:ind w:firstLine="1134"/>
        <w:jc w:val="both"/>
        <w:rPr>
          <w:rFonts w:ascii="Arial" w:hAnsi="Arial" w:cs="Arial"/>
          <w:bCs/>
          <w:sz w:val="17"/>
          <w:szCs w:val="17"/>
        </w:rPr>
      </w:pPr>
      <w:r w:rsidRPr="00B70317">
        <w:rPr>
          <w:rFonts w:ascii="Arial" w:hAnsi="Arial" w:cs="Arial"/>
          <w:bCs/>
          <w:sz w:val="17"/>
          <w:szCs w:val="17"/>
        </w:rPr>
        <w:t xml:space="preserve">I - O objeto </w:t>
      </w:r>
      <w:proofErr w:type="gramStart"/>
      <w:r w:rsidRPr="00B70317">
        <w:rPr>
          <w:rFonts w:ascii="Arial" w:hAnsi="Arial" w:cs="Arial"/>
          <w:bCs/>
          <w:sz w:val="17"/>
          <w:szCs w:val="17"/>
        </w:rPr>
        <w:t>da presente</w:t>
      </w:r>
      <w:proofErr w:type="gramEnd"/>
      <w:r w:rsidRPr="00B70317">
        <w:rPr>
          <w:rFonts w:ascii="Arial" w:hAnsi="Arial" w:cs="Arial"/>
          <w:bCs/>
          <w:sz w:val="17"/>
          <w:szCs w:val="17"/>
        </w:rPr>
        <w:t xml:space="preserve"> Ata é o “REGISTRO DE PREÇOS” de BRITA DIVERSAS BITOLAS de pedra basáltica, AREIA MÉDIA LAVADA e AREIA INDUSTRIAL, conforme quantidades, especificações e condições gerais contidas neste edital e seus anexos.</w:t>
      </w:r>
    </w:p>
    <w:p w:rsidR="00C66624" w:rsidRPr="00B70317" w:rsidRDefault="00C66624" w:rsidP="00C66624">
      <w:pPr>
        <w:ind w:firstLine="1134"/>
        <w:jc w:val="both"/>
        <w:rPr>
          <w:rFonts w:ascii="Arial" w:hAnsi="Arial" w:cs="Arial"/>
          <w:bCs/>
          <w:sz w:val="17"/>
          <w:szCs w:val="17"/>
        </w:rPr>
      </w:pPr>
      <w:r w:rsidRPr="00B70317">
        <w:rPr>
          <w:rFonts w:ascii="Arial" w:hAnsi="Arial" w:cs="Arial"/>
          <w:bCs/>
          <w:sz w:val="17"/>
          <w:szCs w:val="17"/>
        </w:rPr>
        <w:t>II - As quantidades máximas possíveis de serem adquiridas são as informadas na planilha abaixo.</w:t>
      </w:r>
    </w:p>
    <w:p w:rsidR="00C66624" w:rsidRPr="00B70317" w:rsidRDefault="00C66624" w:rsidP="00C66624">
      <w:pPr>
        <w:ind w:firstLine="1134"/>
        <w:jc w:val="both"/>
        <w:rPr>
          <w:rFonts w:ascii="Arial" w:hAnsi="Arial" w:cs="Arial"/>
          <w:bCs/>
          <w:sz w:val="17"/>
          <w:szCs w:val="17"/>
        </w:rPr>
      </w:pPr>
      <w:r w:rsidRPr="00B70317">
        <w:rPr>
          <w:rFonts w:ascii="Arial" w:hAnsi="Arial" w:cs="Arial"/>
          <w:bCs/>
          <w:sz w:val="17"/>
          <w:szCs w:val="17"/>
        </w:rPr>
        <w:t>I</w:t>
      </w:r>
      <w:r w:rsidR="00212801" w:rsidRPr="00B70317">
        <w:rPr>
          <w:rFonts w:ascii="Arial" w:hAnsi="Arial" w:cs="Arial"/>
          <w:bCs/>
          <w:sz w:val="17"/>
          <w:szCs w:val="17"/>
        </w:rPr>
        <w:t>II</w:t>
      </w:r>
      <w:r w:rsidRPr="00B70317">
        <w:rPr>
          <w:rFonts w:ascii="Arial" w:hAnsi="Arial" w:cs="Arial"/>
          <w:bCs/>
          <w:sz w:val="17"/>
          <w:szCs w:val="17"/>
        </w:rPr>
        <w:t xml:space="preserve"> - Os quantitativos indicados são meramente estimados, não acarretando qualquer obrigação quanto a sua aquisição por parte desta municipalidade.</w:t>
      </w:r>
    </w:p>
    <w:p w:rsidR="00C66624" w:rsidRPr="00B70317" w:rsidRDefault="00212801" w:rsidP="00C66624">
      <w:pPr>
        <w:ind w:firstLine="1134"/>
        <w:jc w:val="both"/>
        <w:rPr>
          <w:rFonts w:ascii="Arial" w:hAnsi="Arial" w:cs="Arial"/>
          <w:bCs/>
          <w:sz w:val="17"/>
          <w:szCs w:val="17"/>
        </w:rPr>
      </w:pPr>
      <w:r w:rsidRPr="00B70317">
        <w:rPr>
          <w:rFonts w:ascii="Arial" w:hAnsi="Arial" w:cs="Arial"/>
          <w:bCs/>
          <w:sz w:val="17"/>
          <w:szCs w:val="17"/>
        </w:rPr>
        <w:t>I</w:t>
      </w:r>
      <w:r w:rsidR="00C66624" w:rsidRPr="00B70317">
        <w:rPr>
          <w:rFonts w:ascii="Arial" w:hAnsi="Arial" w:cs="Arial"/>
          <w:bCs/>
          <w:sz w:val="17"/>
          <w:szCs w:val="17"/>
        </w:rPr>
        <w:t>V - As quantidades que vierem a ser adquiridas serão definidas em “Nota de Empenho”, válida como contrato de aquisição e fornecimento.</w:t>
      </w:r>
    </w:p>
    <w:p w:rsidR="00C66624" w:rsidRPr="00B70317" w:rsidRDefault="00C66624" w:rsidP="00C66624">
      <w:pPr>
        <w:ind w:firstLine="1134"/>
        <w:jc w:val="both"/>
        <w:rPr>
          <w:rFonts w:ascii="Arial" w:hAnsi="Arial" w:cs="Arial"/>
          <w:bCs/>
          <w:sz w:val="17"/>
          <w:szCs w:val="17"/>
        </w:rPr>
      </w:pPr>
      <w:r w:rsidRPr="00B70317">
        <w:rPr>
          <w:rFonts w:ascii="Arial" w:hAnsi="Arial" w:cs="Arial"/>
          <w:bCs/>
          <w:sz w:val="17"/>
          <w:szCs w:val="17"/>
        </w:rPr>
        <w:t>V - A existência de preços registrados não obriga o Município a firmar aquisição, sendo-lhe facultada a utilização de outros meios, assegurando-se ao beneficiário do registro preferência em igualdade de condições.</w:t>
      </w:r>
    </w:p>
    <w:p w:rsidR="00C66624" w:rsidRPr="00B70317" w:rsidRDefault="00212801" w:rsidP="00C66624">
      <w:pPr>
        <w:ind w:firstLine="1134"/>
        <w:jc w:val="both"/>
        <w:rPr>
          <w:rFonts w:ascii="Arial" w:hAnsi="Arial" w:cs="Arial"/>
          <w:bCs/>
          <w:sz w:val="17"/>
          <w:szCs w:val="17"/>
        </w:rPr>
      </w:pPr>
      <w:r w:rsidRPr="00B70317">
        <w:rPr>
          <w:rFonts w:ascii="Arial" w:hAnsi="Arial" w:cs="Arial"/>
          <w:bCs/>
          <w:sz w:val="17"/>
          <w:szCs w:val="17"/>
        </w:rPr>
        <w:t>VI</w:t>
      </w:r>
      <w:r w:rsidR="00C66624" w:rsidRPr="00B70317">
        <w:rPr>
          <w:rFonts w:ascii="Arial" w:hAnsi="Arial" w:cs="Arial"/>
          <w:bCs/>
          <w:sz w:val="17"/>
          <w:szCs w:val="17"/>
        </w:rPr>
        <w:t xml:space="preserve"> - Os preços registrados manter-se-ão inalterados pelo período de vigência da Ata.</w:t>
      </w:r>
    </w:p>
    <w:p w:rsidR="00C66624" w:rsidRPr="00B70317" w:rsidRDefault="00212801" w:rsidP="00C66624">
      <w:pPr>
        <w:ind w:firstLine="1134"/>
        <w:jc w:val="both"/>
        <w:rPr>
          <w:rFonts w:ascii="Arial" w:hAnsi="Arial" w:cs="Arial"/>
          <w:bCs/>
          <w:sz w:val="17"/>
          <w:szCs w:val="17"/>
        </w:rPr>
      </w:pPr>
      <w:r w:rsidRPr="00B70317">
        <w:rPr>
          <w:rFonts w:ascii="Arial" w:hAnsi="Arial" w:cs="Arial"/>
          <w:bCs/>
          <w:sz w:val="17"/>
          <w:szCs w:val="17"/>
        </w:rPr>
        <w:t>VII</w:t>
      </w:r>
      <w:r w:rsidR="00C66624" w:rsidRPr="00B70317">
        <w:rPr>
          <w:rFonts w:ascii="Arial" w:hAnsi="Arial" w:cs="Arial"/>
          <w:bCs/>
          <w:sz w:val="17"/>
          <w:szCs w:val="17"/>
        </w:rPr>
        <w:t xml:space="preserve"> - Se houver obras a </w:t>
      </w:r>
      <w:proofErr w:type="gramStart"/>
      <w:r w:rsidR="00C66624" w:rsidRPr="00B70317">
        <w:rPr>
          <w:rFonts w:ascii="Arial" w:hAnsi="Arial" w:cs="Arial"/>
          <w:bCs/>
          <w:sz w:val="17"/>
          <w:szCs w:val="17"/>
        </w:rPr>
        <w:t>serem</w:t>
      </w:r>
      <w:proofErr w:type="gramEnd"/>
      <w:r w:rsidR="00C66624" w:rsidRPr="00B70317">
        <w:rPr>
          <w:rFonts w:ascii="Arial" w:hAnsi="Arial" w:cs="Arial"/>
          <w:bCs/>
          <w:sz w:val="17"/>
          <w:szCs w:val="17"/>
        </w:rPr>
        <w:t xml:space="preserve"> executadas com Verba Federal, a Administração fará uso deste Registro de Preços para aquisição dos Produtos caso necessário.</w:t>
      </w:r>
    </w:p>
    <w:p w:rsidR="00C66624" w:rsidRPr="00B70317" w:rsidRDefault="00212801" w:rsidP="00C66624">
      <w:pPr>
        <w:ind w:firstLine="1134"/>
        <w:jc w:val="both"/>
        <w:rPr>
          <w:rFonts w:ascii="Arial" w:hAnsi="Arial" w:cs="Arial"/>
          <w:bCs/>
          <w:sz w:val="17"/>
          <w:szCs w:val="17"/>
        </w:rPr>
      </w:pPr>
      <w:r w:rsidRPr="00B70317">
        <w:rPr>
          <w:rFonts w:ascii="Arial" w:hAnsi="Arial" w:cs="Arial"/>
          <w:bCs/>
          <w:sz w:val="17"/>
          <w:szCs w:val="17"/>
        </w:rPr>
        <w:t>VIII</w:t>
      </w:r>
      <w:r w:rsidR="00C66624" w:rsidRPr="00B70317">
        <w:rPr>
          <w:rFonts w:ascii="Arial" w:hAnsi="Arial" w:cs="Arial"/>
          <w:bCs/>
          <w:sz w:val="17"/>
          <w:szCs w:val="17"/>
        </w:rPr>
        <w:t xml:space="preserve"> - Tudo deverá ser executado nas condições estabelecidas neste edital e seus anexos.</w:t>
      </w:r>
    </w:p>
    <w:p w:rsidR="00C66624" w:rsidRPr="00B70317" w:rsidRDefault="00212801" w:rsidP="00C66624">
      <w:pPr>
        <w:ind w:firstLine="1134"/>
        <w:jc w:val="both"/>
        <w:rPr>
          <w:rFonts w:ascii="Arial" w:hAnsi="Arial" w:cs="Arial"/>
          <w:bCs/>
          <w:sz w:val="17"/>
          <w:szCs w:val="17"/>
        </w:rPr>
      </w:pPr>
      <w:r w:rsidRPr="00B70317">
        <w:rPr>
          <w:rFonts w:ascii="Arial" w:hAnsi="Arial" w:cs="Arial"/>
          <w:bCs/>
          <w:sz w:val="17"/>
          <w:szCs w:val="17"/>
        </w:rPr>
        <w:t>I</w:t>
      </w:r>
      <w:r w:rsidR="00C66624" w:rsidRPr="00B70317">
        <w:rPr>
          <w:rFonts w:ascii="Arial" w:hAnsi="Arial" w:cs="Arial"/>
          <w:bCs/>
          <w:sz w:val="17"/>
          <w:szCs w:val="17"/>
        </w:rPr>
        <w:t>X - As quantidades máximas possíveis para aquisição e os preços registrados nesta ATA são os seguintes valores:</w:t>
      </w:r>
    </w:p>
    <w:p w:rsidR="00212801" w:rsidRPr="00B70317" w:rsidRDefault="00212801" w:rsidP="00C66624">
      <w:pPr>
        <w:ind w:firstLine="1134"/>
        <w:jc w:val="both"/>
        <w:rPr>
          <w:rFonts w:ascii="Arial" w:hAnsi="Arial" w:cs="Arial"/>
          <w:bCs/>
          <w:sz w:val="17"/>
          <w:szCs w:val="17"/>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4A0" w:firstRow="1" w:lastRow="0" w:firstColumn="1" w:lastColumn="0" w:noHBand="0" w:noVBand="1"/>
      </w:tblPr>
      <w:tblGrid>
        <w:gridCol w:w="777"/>
        <w:gridCol w:w="3271"/>
        <w:gridCol w:w="1253"/>
        <w:gridCol w:w="1742"/>
        <w:gridCol w:w="2395"/>
      </w:tblGrid>
      <w:tr w:rsidR="00287B7E" w:rsidRPr="00B70317" w:rsidTr="00287B7E">
        <w:trPr>
          <w:cantSplit/>
          <w:trHeight w:val="238"/>
        </w:trPr>
        <w:tc>
          <w:tcPr>
            <w:tcW w:w="411"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jc w:val="center"/>
              <w:rPr>
                <w:rFonts w:ascii="Arial" w:hAnsi="Arial" w:cs="Arial"/>
                <w:b/>
                <w:sz w:val="17"/>
                <w:szCs w:val="17"/>
              </w:rPr>
            </w:pPr>
            <w:r w:rsidRPr="00B70317">
              <w:rPr>
                <w:rFonts w:ascii="Arial" w:hAnsi="Arial" w:cs="Arial"/>
                <w:b/>
                <w:sz w:val="17"/>
                <w:szCs w:val="17"/>
              </w:rPr>
              <w:t>Lote</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jc w:val="center"/>
              <w:rPr>
                <w:rFonts w:ascii="Arial" w:hAnsi="Arial" w:cs="Arial"/>
                <w:b/>
                <w:sz w:val="17"/>
                <w:szCs w:val="17"/>
              </w:rPr>
            </w:pPr>
            <w:r w:rsidRPr="00B70317">
              <w:rPr>
                <w:rFonts w:ascii="Arial" w:hAnsi="Arial" w:cs="Arial"/>
                <w:b/>
                <w:bCs/>
                <w:sz w:val="17"/>
                <w:szCs w:val="17"/>
              </w:rPr>
              <w:t>Descrição mercadoria</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b/>
                <w:sz w:val="17"/>
                <w:szCs w:val="17"/>
              </w:rPr>
            </w:pPr>
            <w:r w:rsidRPr="00B70317">
              <w:rPr>
                <w:rFonts w:ascii="Arial" w:hAnsi="Arial" w:cs="Arial"/>
                <w:b/>
                <w:sz w:val="17"/>
                <w:szCs w:val="17"/>
              </w:rPr>
              <w:t>UND</w:t>
            </w:r>
          </w:p>
        </w:tc>
        <w:tc>
          <w:tcPr>
            <w:tcW w:w="92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jc w:val="center"/>
              <w:rPr>
                <w:rFonts w:ascii="Arial" w:hAnsi="Arial" w:cs="Arial"/>
                <w:b/>
                <w:bCs/>
                <w:sz w:val="17"/>
                <w:szCs w:val="17"/>
              </w:rPr>
            </w:pPr>
            <w:r w:rsidRPr="00B70317">
              <w:rPr>
                <w:rFonts w:ascii="Arial" w:hAnsi="Arial" w:cs="Arial"/>
                <w:b/>
                <w:sz w:val="17"/>
                <w:szCs w:val="17"/>
              </w:rPr>
              <w:t>Quant. Máxima</w:t>
            </w:r>
          </w:p>
        </w:tc>
        <w:tc>
          <w:tcPr>
            <w:tcW w:w="1269"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jc w:val="center"/>
              <w:rPr>
                <w:rFonts w:ascii="Arial" w:hAnsi="Arial" w:cs="Arial"/>
                <w:b/>
                <w:bCs/>
                <w:sz w:val="17"/>
                <w:szCs w:val="17"/>
              </w:rPr>
            </w:pPr>
            <w:r w:rsidRPr="00B70317">
              <w:rPr>
                <w:rFonts w:ascii="Arial" w:hAnsi="Arial" w:cs="Arial"/>
                <w:b/>
                <w:bCs/>
                <w:sz w:val="17"/>
                <w:szCs w:val="17"/>
              </w:rPr>
              <w:t>Valor por tonelada</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001</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Pó de brita.</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25.000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R$ 56,00</w:t>
            </w:r>
          </w:p>
        </w:tc>
      </w:tr>
      <w:tr w:rsidR="00287B7E" w:rsidRPr="00B70317" w:rsidTr="00287B7E">
        <w:trPr>
          <w:cantSplit/>
          <w:trHeight w:val="57"/>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002</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Granilha.</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15.000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R$ 50,00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003</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Pedrisco.</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15.000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R$ 56,00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004</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nº 1.</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60.000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R$ 56,00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005</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nº 2.</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50.000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R$ 56,00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006</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nº 3.</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20.000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R$ 56,00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007</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Pulmão.</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15.000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R$ 53,00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008</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Graduada (base para asfalto).</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50.000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R$ 58,00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009</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Areia Média Lavada.</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2.500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R$ 100,00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010</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Areia Industrial.</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2.000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R$ 66,00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011</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Brita Rachão</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15.000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R$ 53,00</w:t>
            </w:r>
          </w:p>
        </w:tc>
      </w:tr>
      <w:tr w:rsidR="00287B7E" w:rsidRPr="00B70317" w:rsidTr="00287B7E">
        <w:trPr>
          <w:cantSplit/>
          <w:trHeight w:val="48"/>
        </w:trPr>
        <w:tc>
          <w:tcPr>
            <w:tcW w:w="411"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ind w:left="502" w:hanging="360"/>
              <w:jc w:val="center"/>
              <w:rPr>
                <w:rFonts w:ascii="Arial" w:hAnsi="Arial" w:cs="Arial"/>
                <w:b/>
                <w:sz w:val="17"/>
                <w:szCs w:val="17"/>
                <w:lang w:val="pt-PT"/>
              </w:rPr>
            </w:pPr>
            <w:r w:rsidRPr="00B70317">
              <w:rPr>
                <w:rFonts w:ascii="Arial" w:hAnsi="Arial" w:cs="Arial"/>
                <w:b/>
                <w:sz w:val="17"/>
                <w:szCs w:val="17"/>
                <w:lang w:val="pt-PT"/>
              </w:rPr>
              <w:t>012</w:t>
            </w:r>
          </w:p>
        </w:tc>
        <w:tc>
          <w:tcPr>
            <w:tcW w:w="1733" w:type="pct"/>
            <w:tcBorders>
              <w:top w:val="single" w:sz="6" w:space="0" w:color="000000"/>
              <w:left w:val="single" w:sz="6" w:space="0" w:color="000000"/>
              <w:bottom w:val="single" w:sz="6" w:space="0" w:color="000000"/>
              <w:right w:val="single" w:sz="6" w:space="0" w:color="000000"/>
            </w:tcBorders>
            <w:hideMark/>
          </w:tcPr>
          <w:p w:rsidR="00287B7E" w:rsidRPr="00B70317" w:rsidRDefault="00287B7E" w:rsidP="00065D04">
            <w:pPr>
              <w:rPr>
                <w:rFonts w:ascii="Arial" w:hAnsi="Arial" w:cs="Arial"/>
                <w:sz w:val="17"/>
                <w:szCs w:val="17"/>
                <w:lang w:val="pt-PT"/>
              </w:rPr>
            </w:pPr>
            <w:r w:rsidRPr="00B70317">
              <w:rPr>
                <w:rFonts w:ascii="Arial" w:hAnsi="Arial" w:cs="Arial"/>
                <w:sz w:val="17"/>
                <w:szCs w:val="17"/>
                <w:lang w:val="pt-PT"/>
              </w:rPr>
              <w:t>Bica corrida</w:t>
            </w:r>
          </w:p>
        </w:tc>
        <w:tc>
          <w:tcPr>
            <w:tcW w:w="664" w:type="pct"/>
            <w:tcBorders>
              <w:top w:val="single" w:sz="6" w:space="0" w:color="000000"/>
              <w:left w:val="single" w:sz="6" w:space="0" w:color="000000"/>
              <w:bottom w:val="single" w:sz="6" w:space="0" w:color="000000"/>
              <w:right w:val="single" w:sz="6" w:space="0" w:color="000000"/>
            </w:tcBorders>
          </w:tcPr>
          <w:p w:rsidR="00287B7E" w:rsidRPr="00B70317" w:rsidRDefault="00287B7E">
            <w:pPr>
              <w:rPr>
                <w:sz w:val="17"/>
                <w:szCs w:val="17"/>
              </w:rPr>
            </w:pPr>
            <w:r w:rsidRPr="00B70317">
              <w:rPr>
                <w:rFonts w:ascii="Arial" w:hAnsi="Arial" w:cs="Arial"/>
                <w:sz w:val="17"/>
                <w:szCs w:val="17"/>
              </w:rPr>
              <w:t>Tonelada</w:t>
            </w:r>
          </w:p>
        </w:tc>
        <w:tc>
          <w:tcPr>
            <w:tcW w:w="923"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both"/>
              <w:rPr>
                <w:rFonts w:ascii="Arial" w:hAnsi="Arial" w:cs="Arial"/>
                <w:sz w:val="17"/>
                <w:szCs w:val="17"/>
              </w:rPr>
            </w:pPr>
            <w:r w:rsidRPr="00B70317">
              <w:rPr>
                <w:rFonts w:ascii="Arial" w:hAnsi="Arial" w:cs="Arial"/>
                <w:sz w:val="17"/>
                <w:szCs w:val="17"/>
              </w:rPr>
              <w:t>15.000 toneladas</w:t>
            </w:r>
          </w:p>
        </w:tc>
        <w:tc>
          <w:tcPr>
            <w:tcW w:w="1269" w:type="pct"/>
            <w:tcBorders>
              <w:top w:val="single" w:sz="6" w:space="0" w:color="000000"/>
              <w:left w:val="single" w:sz="6" w:space="0" w:color="000000"/>
              <w:bottom w:val="single" w:sz="6" w:space="0" w:color="000000"/>
              <w:right w:val="single" w:sz="6" w:space="0" w:color="000000"/>
            </w:tcBorders>
          </w:tcPr>
          <w:p w:rsidR="00287B7E" w:rsidRPr="00B70317" w:rsidRDefault="00287B7E" w:rsidP="00065D04">
            <w:pPr>
              <w:jc w:val="center"/>
              <w:rPr>
                <w:rFonts w:ascii="Arial" w:hAnsi="Arial" w:cs="Arial"/>
                <w:sz w:val="17"/>
                <w:szCs w:val="17"/>
              </w:rPr>
            </w:pPr>
            <w:r w:rsidRPr="00B70317">
              <w:rPr>
                <w:rFonts w:ascii="Arial" w:hAnsi="Arial" w:cs="Arial"/>
                <w:sz w:val="17"/>
                <w:szCs w:val="17"/>
              </w:rPr>
              <w:t>R$ 45,00</w:t>
            </w:r>
          </w:p>
        </w:tc>
      </w:tr>
    </w:tbl>
    <w:p w:rsidR="00C66624" w:rsidRPr="00B70317" w:rsidRDefault="00C66624" w:rsidP="00C66624">
      <w:pPr>
        <w:pStyle w:val="Standard"/>
        <w:jc w:val="both"/>
        <w:rPr>
          <w:rFonts w:ascii="Arial" w:hAnsi="Arial" w:cs="Arial"/>
          <w:sz w:val="17"/>
          <w:szCs w:val="17"/>
        </w:rPr>
      </w:pPr>
    </w:p>
    <w:p w:rsidR="00C66624" w:rsidRPr="00B70317" w:rsidRDefault="00C66624" w:rsidP="00C66624">
      <w:pPr>
        <w:ind w:firstLine="1134"/>
        <w:jc w:val="both"/>
        <w:rPr>
          <w:rFonts w:ascii="Arial" w:hAnsi="Arial" w:cs="Arial"/>
          <w:b/>
          <w:bCs/>
          <w:snapToGrid w:val="0"/>
          <w:sz w:val="17"/>
          <w:szCs w:val="17"/>
        </w:rPr>
      </w:pPr>
      <w:r w:rsidRPr="00B70317">
        <w:rPr>
          <w:rFonts w:ascii="Arial" w:hAnsi="Arial" w:cs="Arial"/>
          <w:b/>
          <w:bCs/>
          <w:snapToGrid w:val="0"/>
          <w:sz w:val="17"/>
          <w:szCs w:val="17"/>
        </w:rPr>
        <w:t>CLÁUSULA SEGUNDA – DA VIGÊNCIA</w:t>
      </w:r>
    </w:p>
    <w:p w:rsidR="00C66624" w:rsidRPr="00B70317" w:rsidRDefault="00C66624" w:rsidP="00C66624">
      <w:pPr>
        <w:ind w:firstLine="1134"/>
        <w:jc w:val="both"/>
        <w:rPr>
          <w:rFonts w:ascii="Arial" w:hAnsi="Arial" w:cs="Arial"/>
          <w:snapToGrid w:val="0"/>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snapToGrid w:val="0"/>
          <w:sz w:val="17"/>
          <w:szCs w:val="17"/>
        </w:rPr>
        <w:t>O prazo de vigência desta Ata</w:t>
      </w:r>
      <w:r w:rsidRPr="00B70317">
        <w:rPr>
          <w:rFonts w:ascii="Arial" w:hAnsi="Arial" w:cs="Arial"/>
          <w:sz w:val="17"/>
          <w:szCs w:val="17"/>
        </w:rPr>
        <w:t xml:space="preserve"> é de 12 (doze) meses contados desta data, podendo ser prorrogado por até igual período, desde que comprovado o preço vantajoso.</w:t>
      </w:r>
      <w:r w:rsidRPr="00B70317">
        <w:rPr>
          <w:rFonts w:ascii="Arial" w:hAnsi="Arial" w:cs="Arial"/>
          <w:snapToGrid w:val="0"/>
          <w:sz w:val="17"/>
          <w:szCs w:val="17"/>
        </w:rPr>
        <w:t xml:space="preserve"> </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TERCEIRA - DA ENTREGA</w:t>
      </w:r>
    </w:p>
    <w:p w:rsidR="00C66624" w:rsidRPr="00B70317" w:rsidRDefault="00C66624" w:rsidP="00A8490C">
      <w:pPr>
        <w:jc w:val="both"/>
        <w:rPr>
          <w:rFonts w:ascii="Arial" w:hAnsi="Arial" w:cs="Arial"/>
          <w:b/>
          <w:color w:val="FF0000"/>
          <w:sz w:val="17"/>
          <w:szCs w:val="17"/>
        </w:rPr>
      </w:pP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A entrega deverá ser da seguinte forma:</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 xml:space="preserve">I - Colocar à disposição da municipalidade a brita e a areia, quando solicitada, numa distância máxima de 8 km das oficinas da Prefeitura que se localiza na Rua Ernesto Segundo </w:t>
      </w:r>
      <w:proofErr w:type="spellStart"/>
      <w:r w:rsidRPr="00B70317">
        <w:rPr>
          <w:rFonts w:ascii="Arial" w:hAnsi="Arial" w:cs="Arial"/>
          <w:sz w:val="17"/>
          <w:szCs w:val="17"/>
        </w:rPr>
        <w:t>Berttolini</w:t>
      </w:r>
      <w:proofErr w:type="spellEnd"/>
      <w:r w:rsidRPr="00B70317">
        <w:rPr>
          <w:rFonts w:ascii="Arial" w:hAnsi="Arial" w:cs="Arial"/>
          <w:sz w:val="17"/>
          <w:szCs w:val="17"/>
        </w:rPr>
        <w:t xml:space="preserve">, Bairro Granja União – margens da ERS 122, em Flores da </w:t>
      </w:r>
      <w:proofErr w:type="spellStart"/>
      <w:r w:rsidRPr="00B70317">
        <w:rPr>
          <w:rFonts w:ascii="Arial" w:hAnsi="Arial" w:cs="Arial"/>
          <w:sz w:val="17"/>
          <w:szCs w:val="17"/>
        </w:rPr>
        <w:t>Cunha-RS</w:t>
      </w:r>
      <w:proofErr w:type="spellEnd"/>
      <w:r w:rsidRPr="00B70317">
        <w:rPr>
          <w:rFonts w:ascii="Arial" w:hAnsi="Arial" w:cs="Arial"/>
          <w:sz w:val="17"/>
          <w:szCs w:val="17"/>
        </w:rPr>
        <w:t>, num prazo máximo de 24 horas após solicitação.</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II - Sempre que solicitado por parte da Secretaria de Obras, entregar a brita e/ou a areia junto à usina de asfalto, sem qualquer ônus ao município, observando as especificações descritas abaixo:</w:t>
      </w:r>
    </w:p>
    <w:p w:rsidR="00C66624" w:rsidRPr="00B70317" w:rsidRDefault="00C66624" w:rsidP="00C66624">
      <w:pPr>
        <w:ind w:firstLine="1080"/>
        <w:jc w:val="both"/>
        <w:rPr>
          <w:rFonts w:ascii="Arial" w:hAnsi="Arial" w:cs="Arial"/>
          <w:sz w:val="17"/>
          <w:szCs w:val="17"/>
        </w:rPr>
      </w:pPr>
      <w:proofErr w:type="gramStart"/>
      <w:r w:rsidRPr="00B70317">
        <w:rPr>
          <w:rFonts w:ascii="Arial" w:hAnsi="Arial" w:cs="Arial"/>
          <w:sz w:val="17"/>
          <w:szCs w:val="17"/>
        </w:rPr>
        <w:t>a</w:t>
      </w:r>
      <w:proofErr w:type="gramEnd"/>
      <w:r w:rsidRPr="00B70317">
        <w:rPr>
          <w:rFonts w:ascii="Arial" w:hAnsi="Arial" w:cs="Arial"/>
          <w:sz w:val="17"/>
          <w:szCs w:val="17"/>
        </w:rPr>
        <w:t xml:space="preserve"> - A graduação da brita deverá ser entregue dentro das condições técnicas a ser definida pelo setor técnico da prefeitura.</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lastRenderedPageBreak/>
        <w:t>b - A entrega deve ser em até 24 horas da solicitação, respeitando as quantidades de consumo da usina de até 150 toneladas por hora.</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c - A brita, quando necessário, antes da entrega deverá ser lavada e colocada alimentando a usina, no momento da operação desta para usinagem de asfalto ou base, à custa da empresa fornecedora com máquina do tipo e capacidade compatíveis com a necessidade.</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 1º. As quantidades que vierem a ser adquiridas serão definidas em “Nota de Empenho”, válida como contrato de aquisição e fornecimento.</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 2º. Os preços propostos serão considerados completos e suficientes, sendo desconsiderada qualquer reivindicação de pagamento adicional devido a erro ou à má interpretação por parte da Compromitente Fornecedora.</w:t>
      </w:r>
    </w:p>
    <w:p w:rsidR="00C66624" w:rsidRPr="00B70317" w:rsidRDefault="00C66624" w:rsidP="00C66624">
      <w:pPr>
        <w:ind w:firstLine="1080"/>
        <w:jc w:val="both"/>
        <w:rPr>
          <w:rFonts w:ascii="Arial" w:hAnsi="Arial" w:cs="Arial"/>
          <w:sz w:val="17"/>
          <w:szCs w:val="17"/>
        </w:rPr>
      </w:pPr>
      <w:r w:rsidRPr="00B70317">
        <w:rPr>
          <w:rFonts w:ascii="Arial" w:hAnsi="Arial" w:cs="Arial"/>
          <w:sz w:val="17"/>
          <w:szCs w:val="17"/>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rsidR="00C66624" w:rsidRPr="00B70317" w:rsidRDefault="00C66624" w:rsidP="00C66624">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bCs/>
          <w:sz w:val="17"/>
          <w:szCs w:val="17"/>
        </w:rPr>
      </w:pPr>
      <w:r w:rsidRPr="00B70317">
        <w:rPr>
          <w:rFonts w:ascii="Arial" w:hAnsi="Arial" w:cs="Arial"/>
          <w:bCs/>
          <w:sz w:val="17"/>
          <w:szCs w:val="17"/>
        </w:rPr>
        <w:t>§ 4º. A Nota Fiscal deverá ser com o CNPJ da empresa que se habilitou para a presente licitação.</w:t>
      </w:r>
    </w:p>
    <w:p w:rsidR="00C66624" w:rsidRPr="00B70317" w:rsidRDefault="00C66624" w:rsidP="00C66624">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bCs/>
          <w:sz w:val="17"/>
          <w:szCs w:val="17"/>
        </w:rPr>
        <w:t>§ 5º. Os</w:t>
      </w:r>
      <w:r w:rsidRPr="00B70317">
        <w:rPr>
          <w:rFonts w:ascii="Arial" w:hAnsi="Arial" w:cs="Arial"/>
          <w:sz w:val="17"/>
          <w:szCs w:val="17"/>
        </w:rPr>
        <w:t xml:space="preserve"> produtos deverão ser entregues atendendo aos requisitos estabelecidos no edital.</w:t>
      </w:r>
    </w:p>
    <w:p w:rsidR="00C66624" w:rsidRPr="00B70317" w:rsidRDefault="00C66624" w:rsidP="00A8490C">
      <w:pPr>
        <w:tabs>
          <w:tab w:val="left" w:pos="288"/>
          <w:tab w:val="left" w:pos="426"/>
          <w:tab w:val="left" w:pos="1728"/>
          <w:tab w:val="left" w:pos="2448"/>
          <w:tab w:val="left" w:pos="3168"/>
          <w:tab w:val="left" w:pos="3888"/>
          <w:tab w:val="left" w:pos="4608"/>
          <w:tab w:val="left" w:pos="5328"/>
          <w:tab w:val="left" w:pos="6048"/>
          <w:tab w:val="left" w:pos="6768"/>
        </w:tabs>
        <w:jc w:val="both"/>
        <w:rPr>
          <w:rFonts w:ascii="Arial" w:hAnsi="Arial" w:cs="Arial"/>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QUARTA - DO RECEBIMENTO E PAGAMENTO</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b/>
          <w:sz w:val="17"/>
          <w:szCs w:val="17"/>
          <w:u w:val="single"/>
        </w:rPr>
        <w:t>I - O recebimento dos produtos</w:t>
      </w:r>
      <w:r w:rsidRPr="00B70317">
        <w:rPr>
          <w:rFonts w:ascii="Arial" w:hAnsi="Arial" w:cs="Arial"/>
          <w:sz w:val="17"/>
          <w:szCs w:val="17"/>
        </w:rPr>
        <w:t>, objetos desta licitação, será feita por servidor designado por portaria, que fará o recebimento nos termos do art. 140, inc. II, alíneas "a" e "b", da Lei nº 14.133/21, da seguinte forma:</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 xml:space="preserve">a) provisoriamente, </w:t>
      </w:r>
      <w:r w:rsidRPr="00B70317">
        <w:rPr>
          <w:rFonts w:ascii="Arial" w:hAnsi="Arial" w:cs="Arial"/>
          <w:bCs/>
          <w:sz w:val="17"/>
          <w:szCs w:val="17"/>
        </w:rPr>
        <w:t>de forma sumária, pelo responsável por seu acompanhamento e fiscalização, com verificação posterior da conformidade do material com as exigências contratuais.</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b) definitivamente</w:t>
      </w:r>
      <w:r w:rsidRPr="00B70317">
        <w:rPr>
          <w:rFonts w:ascii="Arial" w:hAnsi="Arial" w:cs="Arial"/>
          <w:sz w:val="17"/>
          <w:szCs w:val="17"/>
        </w:rPr>
        <w:t xml:space="preserve">, por servidor ou comissão designada pela autoridade competente, mediante termo detalhado que comprove o atendimento das exigências contratuais, no prazo máximo de </w:t>
      </w:r>
      <w:proofErr w:type="gramStart"/>
      <w:r w:rsidRPr="00B70317">
        <w:rPr>
          <w:rFonts w:ascii="Arial" w:hAnsi="Arial" w:cs="Arial"/>
          <w:sz w:val="17"/>
          <w:szCs w:val="17"/>
        </w:rPr>
        <w:t>5</w:t>
      </w:r>
      <w:proofErr w:type="gramEnd"/>
      <w:r w:rsidRPr="00B70317">
        <w:rPr>
          <w:rFonts w:ascii="Arial" w:hAnsi="Arial" w:cs="Arial"/>
          <w:sz w:val="17"/>
          <w:szCs w:val="17"/>
        </w:rPr>
        <w:t xml:space="preserve"> (cinco) dias úteis contados após o recebimento provisório, nos termos do </w:t>
      </w:r>
      <w:r w:rsidRPr="00B70317">
        <w:rPr>
          <w:rFonts w:ascii="Arial" w:hAnsi="Arial" w:cs="Arial"/>
          <w:b/>
          <w:sz w:val="17"/>
          <w:szCs w:val="17"/>
        </w:rPr>
        <w:t>inciso I</w:t>
      </w:r>
      <w:r w:rsidRPr="00B70317">
        <w:rPr>
          <w:rFonts w:ascii="Arial" w:hAnsi="Arial" w:cs="Arial"/>
          <w:sz w:val="17"/>
          <w:szCs w:val="17"/>
        </w:rPr>
        <w:t xml:space="preserve"> deste item.</w:t>
      </w:r>
    </w:p>
    <w:p w:rsidR="00C66624" w:rsidRPr="00B70317" w:rsidRDefault="00C66624" w:rsidP="00C66624">
      <w:pPr>
        <w:ind w:firstLine="1134"/>
        <w:jc w:val="both"/>
        <w:rPr>
          <w:rFonts w:ascii="Arial" w:hAnsi="Arial" w:cs="Arial"/>
          <w:b/>
          <w:bCs/>
          <w:sz w:val="17"/>
          <w:szCs w:val="17"/>
        </w:rPr>
      </w:pPr>
    </w:p>
    <w:p w:rsidR="00C66624" w:rsidRPr="00B70317" w:rsidRDefault="00C66624" w:rsidP="00C66624">
      <w:pPr>
        <w:ind w:firstLine="1134"/>
        <w:jc w:val="both"/>
        <w:rPr>
          <w:rFonts w:ascii="Arial" w:hAnsi="Arial" w:cs="Arial"/>
          <w:sz w:val="17"/>
          <w:szCs w:val="17"/>
        </w:rPr>
      </w:pPr>
      <w:proofErr w:type="gramStart"/>
      <w:r w:rsidRPr="00B70317">
        <w:rPr>
          <w:rFonts w:ascii="Arial" w:hAnsi="Arial" w:cs="Arial"/>
          <w:b/>
          <w:bCs/>
          <w:sz w:val="17"/>
          <w:szCs w:val="17"/>
        </w:rPr>
        <w:t>II -</w:t>
      </w:r>
      <w:r w:rsidRPr="00B70317">
        <w:rPr>
          <w:rFonts w:ascii="Arial" w:hAnsi="Arial" w:cs="Arial"/>
          <w:sz w:val="17"/>
          <w:szCs w:val="17"/>
        </w:rPr>
        <w:t xml:space="preserve"> Mediante a apresentação e o recebimento definitivo das Notas Fiscais pelo setor competente, </w:t>
      </w:r>
      <w:r w:rsidRPr="00B70317">
        <w:rPr>
          <w:rFonts w:ascii="Arial" w:hAnsi="Arial" w:cs="Arial"/>
          <w:b/>
          <w:bCs/>
          <w:sz w:val="17"/>
          <w:szCs w:val="17"/>
          <w:u w:val="single"/>
        </w:rPr>
        <w:t>o pagamento dos produtos entregues será efetuado em 03 (três) dias úteis após a liquidação</w:t>
      </w:r>
      <w:r w:rsidRPr="00B70317">
        <w:rPr>
          <w:rFonts w:ascii="Arial" w:hAnsi="Arial" w:cs="Arial"/>
          <w:sz w:val="17"/>
          <w:szCs w:val="17"/>
        </w:rPr>
        <w:t>, em conta bancária a ser fornecida pela Compromitente Fornecedora”</w:t>
      </w:r>
      <w:proofErr w:type="gramEnd"/>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a) - O pagamento será realizado de acordo com as quantidades entregues e solicitadas pela Secretaria requisitante.</w:t>
      </w: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b) Fica a COMPROMITENTE FORNECEDORA obrigada à retenção do Imposto de Renda Retido em seus pagamentos conforme IN-RFB nº 1.234/2012 e Decreto Executivo Municipal nº 6.486/2022, devendo a mesma emitir </w:t>
      </w:r>
      <w:proofErr w:type="gramStart"/>
      <w:r w:rsidRPr="00B70317">
        <w:rPr>
          <w:rFonts w:ascii="Arial" w:hAnsi="Arial" w:cs="Arial"/>
          <w:sz w:val="17"/>
          <w:szCs w:val="17"/>
        </w:rPr>
        <w:t>os documentos fiscais observadas</w:t>
      </w:r>
      <w:proofErr w:type="gramEnd"/>
      <w:r w:rsidRPr="00B70317">
        <w:rPr>
          <w:rFonts w:ascii="Arial" w:hAnsi="Arial" w:cs="Arial"/>
          <w:sz w:val="17"/>
          <w:szCs w:val="17"/>
        </w:rPr>
        <w:t xml:space="preserve"> as disposições da citada Instrução Normativa, observando o correto destaque do valor do Imposto de Renda a ser retido.</w:t>
      </w: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c) Fica a COMPROMITENTE FORNECEDORA, juntamente com a Secretaria responsável, cientes de que todas as notas fiscais, com exceção das emitidas por empresa optante pelo Simples Nacional, deverão ser entregues na contabilidade no mês em que forem emitidas.</w:t>
      </w:r>
    </w:p>
    <w:p w:rsidR="00C66624" w:rsidRPr="00B70317" w:rsidRDefault="00C66624" w:rsidP="00C66624">
      <w:pPr>
        <w:ind w:firstLine="1134"/>
        <w:jc w:val="both"/>
        <w:rPr>
          <w:rFonts w:ascii="Arial" w:hAnsi="Arial" w:cs="Arial"/>
          <w:b/>
          <w:bCs/>
          <w:sz w:val="17"/>
          <w:szCs w:val="17"/>
        </w:rPr>
      </w:pPr>
    </w:p>
    <w:p w:rsidR="00C66624" w:rsidRPr="00B70317" w:rsidRDefault="00C66624" w:rsidP="00C66624">
      <w:pPr>
        <w:ind w:firstLine="1134"/>
        <w:rPr>
          <w:rFonts w:ascii="Arial" w:hAnsi="Arial" w:cs="Arial"/>
          <w:b/>
          <w:bCs/>
          <w:sz w:val="17"/>
          <w:szCs w:val="17"/>
        </w:rPr>
      </w:pPr>
      <w:r w:rsidRPr="00B70317">
        <w:rPr>
          <w:rFonts w:ascii="Arial" w:hAnsi="Arial" w:cs="Arial"/>
          <w:b/>
          <w:bCs/>
          <w:sz w:val="17"/>
          <w:szCs w:val="17"/>
        </w:rPr>
        <w:t>CLÁUSULA QUINTA - DA DOTAÇÃO ORÇAMENTÁRIA</w:t>
      </w:r>
    </w:p>
    <w:p w:rsidR="00C66624" w:rsidRPr="00B70317" w:rsidRDefault="00C66624" w:rsidP="00C66624">
      <w:pPr>
        <w:ind w:firstLine="1134"/>
        <w:rPr>
          <w:rFonts w:ascii="Arial" w:hAnsi="Arial" w:cs="Arial"/>
          <w:sz w:val="17"/>
          <w:szCs w:val="17"/>
        </w:rPr>
      </w:pP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Para aquisição do objeto desta licitação os recursos previstos correrão por conta das dotações que se fizerem necessárias às compras.</w:t>
      </w:r>
    </w:p>
    <w:p w:rsidR="00C66624" w:rsidRPr="00B70317" w:rsidRDefault="00C66624" w:rsidP="00C66624">
      <w:pPr>
        <w:ind w:firstLine="1134"/>
        <w:jc w:val="both"/>
        <w:rPr>
          <w:rFonts w:ascii="Arial" w:hAnsi="Arial" w:cs="Arial"/>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SEXTA - DAS OBRIGAÇÕES DA COMPROMITENTE FORNECEDORA</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color w:val="000000"/>
          <w:sz w:val="17"/>
          <w:szCs w:val="17"/>
        </w:rPr>
      </w:pPr>
      <w:r w:rsidRPr="00B70317">
        <w:rPr>
          <w:rFonts w:ascii="Arial" w:hAnsi="Arial" w:cs="Arial"/>
          <w:color w:val="000000"/>
          <w:sz w:val="17"/>
          <w:szCs w:val="17"/>
        </w:rPr>
        <w:t xml:space="preserve">São obrigações da </w:t>
      </w:r>
      <w:r w:rsidRPr="00B70317">
        <w:rPr>
          <w:rFonts w:ascii="Arial" w:hAnsi="Arial" w:cs="Arial"/>
          <w:b/>
          <w:sz w:val="17"/>
          <w:szCs w:val="17"/>
        </w:rPr>
        <w:t>COMPROMITENTE FORNECEDORA</w:t>
      </w:r>
      <w:r w:rsidRPr="00B70317">
        <w:rPr>
          <w:rFonts w:ascii="Arial" w:hAnsi="Arial" w:cs="Arial"/>
          <w:color w:val="000000"/>
          <w:sz w:val="17"/>
          <w:szCs w:val="17"/>
        </w:rPr>
        <w:t>:</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 xml:space="preserve">I - </w:t>
      </w:r>
      <w:r w:rsidRPr="00B70317">
        <w:rPr>
          <w:rFonts w:ascii="Arial" w:hAnsi="Arial" w:cs="Arial"/>
          <w:sz w:val="17"/>
          <w:szCs w:val="17"/>
        </w:rPr>
        <w:t xml:space="preserve">Assumir as responsabilidades por eventuais danos causados ao Município e a terceiros, em decorrência de sua ação ou omissão no desenvolvimento do fornecimento, sem nenhuma responsabilidade da </w:t>
      </w:r>
      <w:r w:rsidRPr="00B70317">
        <w:rPr>
          <w:rFonts w:ascii="Arial" w:hAnsi="Arial" w:cs="Arial"/>
          <w:b/>
          <w:sz w:val="17"/>
          <w:szCs w:val="17"/>
        </w:rPr>
        <w:t>ADMINISTRAÇÃO</w:t>
      </w:r>
      <w:r w:rsidRPr="00B70317">
        <w:rPr>
          <w:rFonts w:ascii="Arial" w:hAnsi="Arial" w:cs="Arial"/>
          <w:sz w:val="17"/>
          <w:szCs w:val="17"/>
        </w:rPr>
        <w:t>.</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 xml:space="preserve">II - </w:t>
      </w:r>
      <w:r w:rsidRPr="00B70317">
        <w:rPr>
          <w:rFonts w:ascii="Arial" w:hAnsi="Arial" w:cs="Arial"/>
          <w:sz w:val="17"/>
          <w:szCs w:val="17"/>
        </w:rPr>
        <w:t xml:space="preserve">Não transferir ou subcontratar, ceder ou </w:t>
      </w:r>
      <w:proofErr w:type="gramStart"/>
      <w:r w:rsidRPr="00B70317">
        <w:rPr>
          <w:rFonts w:ascii="Arial" w:hAnsi="Arial" w:cs="Arial"/>
          <w:sz w:val="17"/>
          <w:szCs w:val="17"/>
        </w:rPr>
        <w:t>sub empreitar</w:t>
      </w:r>
      <w:proofErr w:type="gramEnd"/>
      <w:r w:rsidRPr="00B70317">
        <w:rPr>
          <w:rFonts w:ascii="Arial" w:hAnsi="Arial" w:cs="Arial"/>
          <w:sz w:val="17"/>
          <w:szCs w:val="17"/>
        </w:rPr>
        <w:t>, total ou parcialmente, a qualquer título, os direitos e obrigações decorrentes da adjudicação do fornecimento.</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 xml:space="preserve">III - </w:t>
      </w:r>
      <w:r w:rsidRPr="00B70317">
        <w:rPr>
          <w:rFonts w:ascii="Arial" w:hAnsi="Arial" w:cs="Arial"/>
          <w:sz w:val="17"/>
          <w:szCs w:val="17"/>
        </w:rPr>
        <w:t>Custear todos os encargos resultantes do fornecimento, inclusive impostos, taxas e emolumentos, encargos técnicos, trabalhistas e previdenciários que incidirem sobre o objeto adjudicado.</w:t>
      </w:r>
    </w:p>
    <w:p w:rsidR="00C66624" w:rsidRPr="00B70317" w:rsidRDefault="00C66624" w:rsidP="00C66624">
      <w:pPr>
        <w:ind w:firstLine="1134"/>
        <w:jc w:val="both"/>
        <w:rPr>
          <w:rFonts w:ascii="Arial" w:hAnsi="Arial" w:cs="Arial"/>
          <w:sz w:val="17"/>
          <w:szCs w:val="17"/>
        </w:rPr>
      </w:pPr>
      <w:r w:rsidRPr="00B70317">
        <w:rPr>
          <w:rFonts w:ascii="Arial" w:hAnsi="Arial" w:cs="Arial"/>
          <w:b/>
          <w:sz w:val="17"/>
          <w:szCs w:val="17"/>
        </w:rPr>
        <w:t>IV –</w:t>
      </w:r>
      <w:r w:rsidRPr="00B70317">
        <w:rPr>
          <w:rFonts w:ascii="Arial" w:hAnsi="Arial" w:cs="Arial"/>
          <w:sz w:val="17"/>
          <w:szCs w:val="17"/>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 xml:space="preserve">V - </w:t>
      </w:r>
      <w:r w:rsidRPr="00B70317">
        <w:rPr>
          <w:rFonts w:ascii="Arial" w:hAnsi="Arial" w:cs="Arial"/>
          <w:sz w:val="17"/>
          <w:szCs w:val="17"/>
        </w:rPr>
        <w:t xml:space="preserve">A </w:t>
      </w:r>
      <w:r w:rsidRPr="00B70317">
        <w:rPr>
          <w:rFonts w:ascii="Arial" w:hAnsi="Arial" w:cs="Arial"/>
          <w:bCs/>
          <w:sz w:val="17"/>
          <w:szCs w:val="17"/>
        </w:rPr>
        <w:t>COMPROMITENTE FORNECEDORA</w:t>
      </w:r>
      <w:r w:rsidRPr="00B70317">
        <w:rPr>
          <w:rFonts w:ascii="Arial" w:hAnsi="Arial" w:cs="Arial"/>
          <w:sz w:val="17"/>
          <w:szCs w:val="17"/>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 xml:space="preserve">VI – </w:t>
      </w:r>
      <w:r w:rsidRPr="00B70317">
        <w:rPr>
          <w:rFonts w:ascii="Arial" w:hAnsi="Arial" w:cs="Arial"/>
          <w:sz w:val="17"/>
          <w:szCs w:val="17"/>
        </w:rPr>
        <w:t xml:space="preserve">A </w:t>
      </w:r>
      <w:r w:rsidRPr="00B70317">
        <w:rPr>
          <w:rFonts w:ascii="Arial" w:hAnsi="Arial" w:cs="Arial"/>
          <w:bCs/>
          <w:sz w:val="17"/>
          <w:szCs w:val="17"/>
        </w:rPr>
        <w:t>COMPROMITENTE FORNECEDORA</w:t>
      </w:r>
      <w:r w:rsidRPr="00B70317">
        <w:rPr>
          <w:rFonts w:ascii="Arial" w:hAnsi="Arial" w:cs="Arial"/>
          <w:sz w:val="17"/>
          <w:szCs w:val="17"/>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VII -</w:t>
      </w:r>
      <w:r w:rsidRPr="00B70317">
        <w:rPr>
          <w:rFonts w:ascii="Arial" w:hAnsi="Arial" w:cs="Arial"/>
          <w:sz w:val="17"/>
          <w:szCs w:val="17"/>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lastRenderedPageBreak/>
        <w:t xml:space="preserve">VIII - </w:t>
      </w:r>
      <w:r w:rsidRPr="00B70317">
        <w:rPr>
          <w:rFonts w:ascii="Arial" w:hAnsi="Arial" w:cs="Arial"/>
          <w:sz w:val="17"/>
          <w:szCs w:val="17"/>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 xml:space="preserve">IX - </w:t>
      </w:r>
      <w:r w:rsidRPr="00B70317">
        <w:rPr>
          <w:rFonts w:ascii="Arial" w:hAnsi="Arial" w:cs="Arial"/>
          <w:sz w:val="17"/>
          <w:szCs w:val="17"/>
        </w:rPr>
        <w:t>Orientar e treinar seus empregados sobre os deveres previstos na Lei nº 13.709, de 14 de agosto de 2018, adotando medidas eficazes para proteção de dados pessoais a que tenha acesso por força da execução deste contrato;</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X -</w:t>
      </w:r>
      <w:r w:rsidRPr="00B70317">
        <w:rPr>
          <w:rFonts w:ascii="Arial" w:hAnsi="Arial" w:cs="Arial"/>
          <w:sz w:val="17"/>
          <w:szCs w:val="17"/>
        </w:rPr>
        <w:t xml:space="preserve"> Submeter previamente, por escrito, à ADMINISTRAÇÃO, para análise e aprovação, quaisquer mudanças nos métodos executivos que fujam às especificações do memorial descritivo ou instrumento congênere.</w:t>
      </w:r>
    </w:p>
    <w:p w:rsidR="00C66624" w:rsidRPr="00B70317" w:rsidRDefault="00C66624" w:rsidP="00C66624">
      <w:pPr>
        <w:ind w:firstLine="1134"/>
        <w:jc w:val="both"/>
        <w:rPr>
          <w:rFonts w:ascii="Arial" w:hAnsi="Arial" w:cs="Arial"/>
          <w:sz w:val="17"/>
          <w:szCs w:val="17"/>
        </w:rPr>
      </w:pPr>
      <w:r w:rsidRPr="00B70317">
        <w:rPr>
          <w:rFonts w:ascii="Arial" w:hAnsi="Arial" w:cs="Arial"/>
          <w:b/>
          <w:bCs/>
          <w:sz w:val="17"/>
          <w:szCs w:val="17"/>
        </w:rPr>
        <w:t>XI -</w:t>
      </w:r>
      <w:r w:rsidRPr="00B70317">
        <w:rPr>
          <w:rFonts w:ascii="Arial" w:hAnsi="Arial" w:cs="Arial"/>
          <w:sz w:val="17"/>
          <w:szCs w:val="17"/>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C66624" w:rsidRPr="00B70317" w:rsidRDefault="00C66624" w:rsidP="00C66624">
      <w:pPr>
        <w:ind w:firstLine="1134"/>
        <w:jc w:val="both"/>
        <w:rPr>
          <w:rFonts w:ascii="Arial" w:hAnsi="Arial" w:cs="Arial"/>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SÉTIMA - DAS OBRIGAÇÕES DA ADMINISTRAÇÃO</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color w:val="000000"/>
          <w:sz w:val="17"/>
          <w:szCs w:val="17"/>
        </w:rPr>
      </w:pPr>
      <w:r w:rsidRPr="00B70317">
        <w:rPr>
          <w:rFonts w:ascii="Arial" w:hAnsi="Arial" w:cs="Arial"/>
          <w:color w:val="000000"/>
          <w:sz w:val="17"/>
          <w:szCs w:val="17"/>
        </w:rPr>
        <w:t>São obrigações da ADMINISTRAÇÃO:</w:t>
      </w:r>
    </w:p>
    <w:p w:rsidR="00C66624" w:rsidRPr="00B70317" w:rsidRDefault="00C66624" w:rsidP="00C66624">
      <w:pPr>
        <w:ind w:firstLine="1134"/>
        <w:jc w:val="both"/>
        <w:rPr>
          <w:rFonts w:ascii="Arial" w:hAnsi="Arial" w:cs="Arial"/>
          <w:color w:val="000000"/>
          <w:sz w:val="17"/>
          <w:szCs w:val="17"/>
        </w:rPr>
      </w:pPr>
      <w:r w:rsidRPr="00B70317">
        <w:rPr>
          <w:rFonts w:ascii="Arial" w:hAnsi="Arial" w:cs="Arial"/>
          <w:b/>
          <w:color w:val="000000"/>
          <w:sz w:val="17"/>
          <w:szCs w:val="17"/>
        </w:rPr>
        <w:t xml:space="preserve">I - </w:t>
      </w:r>
      <w:r w:rsidRPr="00B70317">
        <w:rPr>
          <w:rFonts w:ascii="Arial" w:hAnsi="Arial" w:cs="Arial"/>
          <w:color w:val="000000"/>
          <w:sz w:val="17"/>
          <w:szCs w:val="17"/>
        </w:rPr>
        <w:t>A acompanhar, fiscalizar, conferir e avaliar o fornecimento, objeto deste contrato, através de seus fiscais.</w:t>
      </w:r>
    </w:p>
    <w:p w:rsidR="00C66624" w:rsidRPr="00B70317" w:rsidRDefault="00C66624" w:rsidP="00C66624">
      <w:pPr>
        <w:ind w:firstLine="1134"/>
        <w:jc w:val="both"/>
        <w:rPr>
          <w:rFonts w:ascii="Arial" w:hAnsi="Arial" w:cs="Arial"/>
          <w:color w:val="000000"/>
          <w:sz w:val="17"/>
          <w:szCs w:val="17"/>
        </w:rPr>
      </w:pPr>
      <w:r w:rsidRPr="00B70317">
        <w:rPr>
          <w:rFonts w:ascii="Arial" w:hAnsi="Arial" w:cs="Arial"/>
          <w:b/>
          <w:color w:val="000000"/>
          <w:sz w:val="17"/>
          <w:szCs w:val="17"/>
        </w:rPr>
        <w:t xml:space="preserve">II - </w:t>
      </w:r>
      <w:r w:rsidRPr="00B70317">
        <w:rPr>
          <w:rFonts w:ascii="Arial" w:hAnsi="Arial" w:cs="Arial"/>
          <w:color w:val="000000"/>
          <w:sz w:val="17"/>
          <w:szCs w:val="17"/>
        </w:rPr>
        <w:t>Efetuar os pagamentos, desde que tenha havido o recebimento a aprovação dos produtos.</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b/>
          <w:bCs/>
          <w:sz w:val="17"/>
          <w:szCs w:val="17"/>
        </w:rPr>
        <w:t xml:space="preserve">III - </w:t>
      </w:r>
      <w:r w:rsidRPr="00B70317">
        <w:rPr>
          <w:rFonts w:ascii="Arial" w:hAnsi="Arial" w:cs="Arial"/>
          <w:sz w:val="17"/>
          <w:szCs w:val="17"/>
        </w:rPr>
        <w:t xml:space="preserve">Explicitamente emitir decisão sobre todas as solicitações e reclamações relacionadas à execução </w:t>
      </w:r>
      <w:proofErr w:type="gramStart"/>
      <w:r w:rsidRPr="00B70317">
        <w:rPr>
          <w:rFonts w:ascii="Arial" w:hAnsi="Arial" w:cs="Arial"/>
          <w:sz w:val="17"/>
          <w:szCs w:val="17"/>
        </w:rPr>
        <w:t>da presente</w:t>
      </w:r>
      <w:proofErr w:type="gramEnd"/>
      <w:r w:rsidRPr="00B70317">
        <w:rPr>
          <w:rFonts w:ascii="Arial" w:hAnsi="Arial" w:cs="Arial"/>
          <w:sz w:val="17"/>
          <w:szCs w:val="17"/>
        </w:rPr>
        <w:t xml:space="preserve"> Ata de Registro de Preços, ressalvados os requerimentos manifestamente impertinentes, meramente protelatórios ou de nenhum interesse para a boa execução do ajuste.</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b/>
          <w:bCs/>
          <w:sz w:val="17"/>
          <w:szCs w:val="17"/>
        </w:rPr>
        <w:t>IV -</w:t>
      </w:r>
      <w:r w:rsidRPr="00B70317">
        <w:rPr>
          <w:rFonts w:ascii="Arial" w:hAnsi="Arial" w:cs="Arial"/>
          <w:sz w:val="17"/>
          <w:szCs w:val="17"/>
        </w:rPr>
        <w:t xml:space="preserve"> Responder eventuais pedidos de reestabelecimento do equilíbrio econômico-financeiro feitos pela </w:t>
      </w:r>
      <w:r w:rsidRPr="00B70317">
        <w:rPr>
          <w:rFonts w:ascii="Arial" w:hAnsi="Arial" w:cs="Arial"/>
          <w:bCs/>
          <w:sz w:val="17"/>
          <w:szCs w:val="17"/>
        </w:rPr>
        <w:t>COMPROMITENTE FORNECEDORA.</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b/>
          <w:bCs/>
          <w:sz w:val="17"/>
          <w:szCs w:val="17"/>
        </w:rPr>
        <w:t>V -</w:t>
      </w:r>
      <w:r w:rsidRPr="00B70317">
        <w:rPr>
          <w:rFonts w:ascii="Arial" w:hAnsi="Arial" w:cs="Arial"/>
          <w:sz w:val="17"/>
          <w:szCs w:val="17"/>
        </w:rPr>
        <w:t xml:space="preserve"> A Administração não responderá por quaisquer compromissos assumidos pela </w:t>
      </w:r>
      <w:r w:rsidRPr="00B70317">
        <w:rPr>
          <w:rFonts w:ascii="Arial" w:hAnsi="Arial" w:cs="Arial"/>
          <w:bCs/>
          <w:sz w:val="17"/>
          <w:szCs w:val="17"/>
        </w:rPr>
        <w:t>COMPROMITENTE FORNECEDORA</w:t>
      </w:r>
      <w:r w:rsidRPr="00B70317">
        <w:rPr>
          <w:rFonts w:ascii="Arial" w:hAnsi="Arial" w:cs="Arial"/>
          <w:sz w:val="17"/>
          <w:szCs w:val="17"/>
        </w:rPr>
        <w:t xml:space="preserve"> com terceiros, ainda que vinculados à execução da Ata, bem como por qualquer dano causado a terceiros em decorrência de ato da </w:t>
      </w:r>
      <w:r w:rsidRPr="00B70317">
        <w:rPr>
          <w:rFonts w:ascii="Arial" w:hAnsi="Arial" w:cs="Arial"/>
          <w:bCs/>
          <w:sz w:val="17"/>
          <w:szCs w:val="17"/>
        </w:rPr>
        <w:t>COMPROMITENTE FORNECEDORA</w:t>
      </w:r>
      <w:r w:rsidRPr="00B70317">
        <w:rPr>
          <w:rFonts w:ascii="Arial" w:hAnsi="Arial" w:cs="Arial"/>
          <w:sz w:val="17"/>
          <w:szCs w:val="17"/>
        </w:rPr>
        <w:t>, de seus empregados, prepostos ou subordinados.</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OITAVA - DAS PENALIDADES</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A ADMINISTRAÇÃO, no uso das prerrogativas que lhe confere o inciso IV, do Art. 104 e 156, incisos I, II, III, IV e §1º ao § 9º da Lei Federal nº 14.133/21, aplicará sanções, se houver descumprimento com o disposto </w:t>
      </w:r>
      <w:proofErr w:type="gramStart"/>
      <w:r w:rsidRPr="00B70317">
        <w:rPr>
          <w:rFonts w:ascii="Arial" w:hAnsi="Arial" w:cs="Arial"/>
          <w:sz w:val="17"/>
          <w:szCs w:val="17"/>
        </w:rPr>
        <w:t>na presente</w:t>
      </w:r>
      <w:proofErr w:type="gramEnd"/>
      <w:r w:rsidRPr="00B70317">
        <w:rPr>
          <w:rFonts w:ascii="Arial" w:hAnsi="Arial" w:cs="Arial"/>
          <w:sz w:val="17"/>
          <w:szCs w:val="17"/>
        </w:rPr>
        <w:t xml:space="preserve"> Ata de Registro de Preços e/ou com a proposta apresentada.</w:t>
      </w: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II - Pelo atraso na entrega, além do prazo estipulado, aplicação de multa na razão de 1% (um por cento), por dia de atraso, sobre o valor total da Nota de Empenho, até </w:t>
      </w:r>
      <w:proofErr w:type="gramStart"/>
      <w:r w:rsidRPr="00B70317">
        <w:rPr>
          <w:rFonts w:ascii="Arial" w:hAnsi="Arial" w:cs="Arial"/>
          <w:sz w:val="17"/>
          <w:szCs w:val="17"/>
        </w:rPr>
        <w:t>5</w:t>
      </w:r>
      <w:proofErr w:type="gramEnd"/>
      <w:r w:rsidRPr="00B70317">
        <w:rPr>
          <w:rFonts w:ascii="Arial" w:hAnsi="Arial" w:cs="Arial"/>
          <w:sz w:val="17"/>
          <w:szCs w:val="17"/>
        </w:rPr>
        <w:t xml:space="preserve"> (cinco) dias consecutivos de atraso. Após esse prazo, poderá, também, ser anulada a Nota de Empenho e aplicada as penas previstas no art. 156, III, da Lei nº 14.133/21, pelo prazo de, no mínimo, 36 (trinta e seis) </w:t>
      </w:r>
      <w:proofErr w:type="gramStart"/>
      <w:r w:rsidRPr="00B70317">
        <w:rPr>
          <w:rFonts w:ascii="Arial" w:hAnsi="Arial" w:cs="Arial"/>
          <w:sz w:val="17"/>
          <w:szCs w:val="17"/>
        </w:rPr>
        <w:t>meses</w:t>
      </w:r>
      <w:proofErr w:type="gramEnd"/>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B70317">
        <w:rPr>
          <w:rFonts w:ascii="Arial" w:hAnsi="Arial" w:cs="Arial"/>
          <w:sz w:val="17"/>
          <w:szCs w:val="17"/>
        </w:rPr>
        <w:t>meses</w:t>
      </w:r>
      <w:proofErr w:type="gramEnd"/>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IV - Quando da reincidência em imperfeição já notificada pela ADMINISTRAÇÃO, aplicação de multa na razão de 2% (dois por cento), sobre o valor total da Nota de Empenho por reincidência, sendo que a </w:t>
      </w:r>
      <w:r w:rsidRPr="00B70317">
        <w:rPr>
          <w:rFonts w:ascii="Arial" w:hAnsi="Arial" w:cs="Arial"/>
          <w:bCs/>
          <w:sz w:val="17"/>
          <w:szCs w:val="17"/>
        </w:rPr>
        <w:t>COMPROMITENTE FORNECEDORA</w:t>
      </w:r>
      <w:r w:rsidRPr="00B70317">
        <w:rPr>
          <w:rFonts w:ascii="Arial" w:hAnsi="Arial" w:cs="Arial"/>
          <w:sz w:val="17"/>
          <w:szCs w:val="17"/>
        </w:rPr>
        <w:t xml:space="preserve"> terá um prazo de até 10 (dez) dias consecutivos para a efetiva adequação dos serviços. Após </w:t>
      </w:r>
      <w:proofErr w:type="gramStart"/>
      <w:r w:rsidRPr="00B70317">
        <w:rPr>
          <w:rFonts w:ascii="Arial" w:hAnsi="Arial" w:cs="Arial"/>
          <w:sz w:val="17"/>
          <w:szCs w:val="17"/>
        </w:rPr>
        <w:t>3</w:t>
      </w:r>
      <w:proofErr w:type="gramEnd"/>
      <w:r w:rsidRPr="00B70317">
        <w:rPr>
          <w:rFonts w:ascii="Arial" w:hAnsi="Arial" w:cs="Arial"/>
          <w:sz w:val="17"/>
          <w:szCs w:val="17"/>
        </w:rPr>
        <w:t xml:space="preserve"> (três) reincidências e/ou após o prazo, poderá, também, ser anulada a Nota de Empenho e aplicada às penas previstas no art. 156, III, da Lei nº 14.133/21, pelo prazo de, no mínimo, 36 (trinta e seis) meses</w:t>
      </w:r>
    </w:p>
    <w:p w:rsidR="00C66624" w:rsidRPr="00B70317" w:rsidRDefault="00C66624" w:rsidP="00C66624">
      <w:pPr>
        <w:ind w:firstLine="1134"/>
        <w:jc w:val="both"/>
        <w:rPr>
          <w:rFonts w:ascii="Arial" w:hAnsi="Arial" w:cs="Arial"/>
          <w:sz w:val="17"/>
          <w:szCs w:val="17"/>
        </w:rPr>
      </w:pP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B70317">
        <w:rPr>
          <w:rFonts w:ascii="Arial" w:hAnsi="Arial" w:cs="Arial"/>
          <w:sz w:val="17"/>
          <w:szCs w:val="17"/>
        </w:rPr>
        <w:t>3</w:t>
      </w:r>
      <w:proofErr w:type="gramEnd"/>
      <w:r w:rsidRPr="00B70317">
        <w:rPr>
          <w:rFonts w:ascii="Arial" w:hAnsi="Arial" w:cs="Arial"/>
          <w:sz w:val="17"/>
          <w:szCs w:val="17"/>
        </w:rPr>
        <w:t xml:space="preserve"> (três) anos, garantida a ampla defesa, sem prejuízo das demais cominações legais e de multa de 0,5% a 30% sobre o valor da contratação, a COMPROMITENTE FORNECEDORA que: </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B70317">
        <w:rPr>
          <w:rFonts w:ascii="Arial" w:hAnsi="Arial" w:cs="Arial"/>
          <w:sz w:val="17"/>
          <w:szCs w:val="17"/>
        </w:rPr>
        <w:t>a</w:t>
      </w:r>
      <w:proofErr w:type="gramEnd"/>
      <w:r w:rsidRPr="00B70317">
        <w:rPr>
          <w:rFonts w:ascii="Arial" w:hAnsi="Arial" w:cs="Arial"/>
          <w:sz w:val="17"/>
          <w:szCs w:val="17"/>
        </w:rPr>
        <w:t xml:space="preserve"> - dar causa à inexecução parcial da Ata de Registro de Preços que cause grave dano à Administração, ao funcionamento dos serviços públicos ou ao interesse coletivo;</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b - dar causa à inexecução total da Ata de Registro de Preços;</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c - deixar de entregar a documentação exigida para o certame;</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d - não manter a proposta, salvo em decorrência de fato superveniente devidamente justificado;</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B70317">
        <w:rPr>
          <w:rFonts w:ascii="Arial" w:hAnsi="Arial" w:cs="Arial"/>
          <w:sz w:val="17"/>
          <w:szCs w:val="17"/>
        </w:rPr>
        <w:t>e</w:t>
      </w:r>
      <w:proofErr w:type="gramEnd"/>
      <w:r w:rsidRPr="00B70317">
        <w:rPr>
          <w:rFonts w:ascii="Arial" w:hAnsi="Arial" w:cs="Arial"/>
          <w:sz w:val="17"/>
          <w:szCs w:val="17"/>
        </w:rPr>
        <w:t xml:space="preserve"> - não celebrar a Ata de Registro de Preços ou não entregar a documentação exigida para a contratação formalização, quando convocado dentro do prazo de validade de sua proposta;</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f - ensejar o retardamento da execução ou da entrega do objeto da licitação sem motivo justificado;</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B70317">
        <w:rPr>
          <w:rFonts w:ascii="Arial" w:hAnsi="Arial" w:cs="Arial"/>
          <w:sz w:val="17"/>
          <w:szCs w:val="17"/>
        </w:rPr>
        <w:t>3</w:t>
      </w:r>
      <w:proofErr w:type="gramEnd"/>
      <w:r w:rsidRPr="00B70317">
        <w:rPr>
          <w:rFonts w:ascii="Arial" w:hAnsi="Arial" w:cs="Arial"/>
          <w:sz w:val="17"/>
          <w:szCs w:val="17"/>
        </w:rPr>
        <w:t xml:space="preserve"> (três) anos e máximo de 6 (seis) anos, garantida a ampla defesa, sem prejuízo das demais cominações legais e de multa de 0,5% a 30% sobre o valor da contratação, a COMPROMITENTE FORNECEDORA que: que: </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B70317">
        <w:rPr>
          <w:rFonts w:ascii="Arial" w:hAnsi="Arial" w:cs="Arial"/>
          <w:sz w:val="17"/>
          <w:szCs w:val="17"/>
        </w:rPr>
        <w:t>a</w:t>
      </w:r>
      <w:proofErr w:type="gramEnd"/>
      <w:r w:rsidRPr="00B70317">
        <w:rPr>
          <w:rFonts w:ascii="Arial" w:hAnsi="Arial" w:cs="Arial"/>
          <w:sz w:val="17"/>
          <w:szCs w:val="17"/>
        </w:rPr>
        <w:t xml:space="preserve"> - apresentar declaração ou documentação falsa exigida para o certame ou prestar declaração falsa durante a licitação ou a execução da Ata de Registro de Preços;</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lastRenderedPageBreak/>
        <w:t>b - fraudar a licitação ou praticar ato fraudulento na execução;</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c - comportar-se de modo inidôneo ou cometer fraude de qualquer natureza;</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d - praticar atos ilícitos com vistas a frustrar os objetivos da licitação;</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roofErr w:type="gramStart"/>
      <w:r w:rsidRPr="00B70317">
        <w:rPr>
          <w:rFonts w:ascii="Arial" w:hAnsi="Arial" w:cs="Arial"/>
          <w:sz w:val="17"/>
          <w:szCs w:val="17"/>
        </w:rPr>
        <w:t>e</w:t>
      </w:r>
      <w:proofErr w:type="gramEnd"/>
      <w:r w:rsidRPr="00B70317">
        <w:rPr>
          <w:rFonts w:ascii="Arial" w:hAnsi="Arial" w:cs="Arial"/>
          <w:sz w:val="17"/>
          <w:szCs w:val="17"/>
        </w:rPr>
        <w:t xml:space="preserve"> - praticar ato lesivo previsto no art. 5º da Lei nº 12.846, de 1º de agosto de 2013.</w:t>
      </w: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p>
    <w:p w:rsidR="00C66624" w:rsidRPr="00B70317" w:rsidRDefault="00C66624" w:rsidP="00C6662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7"/>
          <w:szCs w:val="17"/>
        </w:rPr>
      </w:pPr>
      <w:r w:rsidRPr="00B70317">
        <w:rPr>
          <w:rFonts w:ascii="Arial" w:hAnsi="Arial" w:cs="Arial"/>
          <w:sz w:val="17"/>
          <w:szCs w:val="17"/>
        </w:rPr>
        <w:t xml:space="preserve">§ 3º. Para os fins da </w:t>
      </w:r>
      <w:proofErr w:type="spellStart"/>
      <w:r w:rsidRPr="00B70317">
        <w:rPr>
          <w:rFonts w:ascii="Arial" w:hAnsi="Arial" w:cs="Arial"/>
          <w:sz w:val="17"/>
          <w:szCs w:val="17"/>
        </w:rPr>
        <w:t>Subcondição</w:t>
      </w:r>
      <w:proofErr w:type="spellEnd"/>
      <w:r w:rsidRPr="00B70317">
        <w:rPr>
          <w:rFonts w:ascii="Arial" w:hAnsi="Arial" w:cs="Arial"/>
          <w:sz w:val="17"/>
          <w:szCs w:val="17"/>
        </w:rPr>
        <w:t xml:space="preserve"> “c” do § 2º, reputar-se-ão inidôneos atos como os descritos nos artigos 337-F, 337-G, 337-I, 337-J e 337-K do Código Penal.</w:t>
      </w:r>
    </w:p>
    <w:p w:rsidR="00C66624" w:rsidRPr="00B70317" w:rsidRDefault="00C66624" w:rsidP="00C66624">
      <w:pPr>
        <w:pStyle w:val="BodyText2"/>
        <w:overflowPunct/>
        <w:autoSpaceDE/>
        <w:adjustRightInd/>
        <w:ind w:left="0" w:firstLine="1134"/>
        <w:rPr>
          <w:rFonts w:ascii="Arial" w:hAnsi="Arial" w:cs="Arial"/>
          <w:b w:val="0"/>
          <w:bCs/>
          <w:sz w:val="17"/>
          <w:szCs w:val="17"/>
        </w:rPr>
      </w:pPr>
      <w:r w:rsidRPr="00B70317">
        <w:rPr>
          <w:rFonts w:ascii="Arial" w:hAnsi="Arial" w:cs="Arial"/>
          <w:b w:val="0"/>
          <w:bCs/>
          <w:sz w:val="17"/>
          <w:szCs w:val="17"/>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C66624" w:rsidRPr="00B70317" w:rsidRDefault="00C66624" w:rsidP="00C66624">
      <w:pPr>
        <w:pStyle w:val="BodyText2"/>
        <w:overflowPunct/>
        <w:autoSpaceDE/>
        <w:adjustRightInd/>
        <w:ind w:left="0" w:firstLine="1134"/>
        <w:rPr>
          <w:rFonts w:ascii="Arial" w:hAnsi="Arial" w:cs="Arial"/>
          <w:b w:val="0"/>
          <w:bCs/>
          <w:sz w:val="17"/>
          <w:szCs w:val="17"/>
        </w:rPr>
      </w:pPr>
      <w:r w:rsidRPr="00B70317">
        <w:rPr>
          <w:rFonts w:ascii="Arial" w:hAnsi="Arial" w:cs="Arial"/>
          <w:b w:val="0"/>
          <w:bCs/>
          <w:sz w:val="17"/>
          <w:szCs w:val="17"/>
        </w:rPr>
        <w:t>§ 5°. As penalidades serão registradas no cadastro da COMPROMITENTE FORNECEDORA, quando for o caso.</w:t>
      </w:r>
    </w:p>
    <w:p w:rsidR="00C66624" w:rsidRPr="00B70317" w:rsidRDefault="00C66624" w:rsidP="00C66624">
      <w:pPr>
        <w:pStyle w:val="BodyText2"/>
        <w:overflowPunct/>
        <w:autoSpaceDE/>
        <w:adjustRightInd/>
        <w:ind w:left="0" w:firstLine="1134"/>
        <w:rPr>
          <w:rFonts w:ascii="Arial" w:hAnsi="Arial" w:cs="Arial"/>
          <w:b w:val="0"/>
          <w:bCs/>
          <w:sz w:val="17"/>
          <w:szCs w:val="17"/>
        </w:rPr>
      </w:pPr>
      <w:r w:rsidRPr="00B70317">
        <w:rPr>
          <w:rFonts w:ascii="Arial" w:hAnsi="Arial" w:cs="Arial"/>
          <w:b w:val="0"/>
          <w:bCs/>
          <w:sz w:val="17"/>
          <w:szCs w:val="17"/>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C66624" w:rsidRPr="00B70317" w:rsidRDefault="00C66624" w:rsidP="00C66624">
      <w:pPr>
        <w:pStyle w:val="BodyText2"/>
        <w:overflowPunct/>
        <w:autoSpaceDE/>
        <w:adjustRightInd/>
        <w:ind w:left="0" w:firstLine="1134"/>
        <w:rPr>
          <w:rFonts w:ascii="Arial" w:hAnsi="Arial" w:cs="Arial"/>
          <w:b w:val="0"/>
          <w:bCs/>
          <w:sz w:val="17"/>
          <w:szCs w:val="17"/>
        </w:rPr>
      </w:pPr>
      <w:r w:rsidRPr="00B70317">
        <w:rPr>
          <w:rFonts w:ascii="Arial" w:hAnsi="Arial" w:cs="Arial"/>
          <w:b w:val="0"/>
          <w:bCs/>
          <w:sz w:val="17"/>
          <w:szCs w:val="17"/>
        </w:rPr>
        <w:t>§ 7º. Nenhum pagamento será efetuado enquanto pendente de liquidação qualquer obrigação financeira que for imposta ao fornecedor em virtude de penalidade ou inadimplência contratual.</w:t>
      </w:r>
    </w:p>
    <w:p w:rsidR="00C66624" w:rsidRPr="00B70317" w:rsidRDefault="00C66624" w:rsidP="00C66624">
      <w:pPr>
        <w:pStyle w:val="Recuodecorpodetexto"/>
        <w:ind w:firstLine="1134"/>
        <w:rPr>
          <w:rFonts w:ascii="Arial" w:hAnsi="Arial" w:cs="Arial"/>
          <w:sz w:val="17"/>
          <w:szCs w:val="17"/>
        </w:rPr>
      </w:pPr>
      <w:r w:rsidRPr="00B70317">
        <w:rPr>
          <w:rFonts w:ascii="Arial" w:hAnsi="Arial" w:cs="Arial"/>
          <w:sz w:val="17"/>
          <w:szCs w:val="17"/>
        </w:rPr>
        <w:t>§ 8º. As multas são independentes e a aplicação de uma não exclui a(s) outra(s).</w:t>
      </w:r>
    </w:p>
    <w:p w:rsidR="00C66624" w:rsidRPr="00B70317" w:rsidRDefault="00C66624" w:rsidP="00C66624">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sz w:val="17"/>
          <w:szCs w:val="17"/>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iCs/>
          <w:sz w:val="17"/>
          <w:szCs w:val="17"/>
        </w:rPr>
      </w:pPr>
      <w:r w:rsidRPr="00B70317">
        <w:rPr>
          <w:rFonts w:ascii="Arial" w:hAnsi="Arial" w:cs="Arial"/>
          <w:b/>
          <w:iCs/>
          <w:sz w:val="17"/>
          <w:szCs w:val="17"/>
        </w:rPr>
        <w:t>CLÁUSULA NONA - DO REAJUSTE E DA ATUALIZAÇÃO DOS PREÇOS</w:t>
      </w:r>
    </w:p>
    <w:p w:rsidR="00C66624" w:rsidRPr="00B70317" w:rsidRDefault="00C66624" w:rsidP="00C66624">
      <w:pPr>
        <w:pStyle w:val="BodyText2"/>
        <w:ind w:left="0" w:firstLine="1134"/>
        <w:rPr>
          <w:rFonts w:ascii="Arial" w:hAnsi="Arial" w:cs="Arial"/>
          <w:b w:val="0"/>
          <w:bCs/>
          <w:sz w:val="17"/>
          <w:szCs w:val="17"/>
        </w:rPr>
      </w:pP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 xml:space="preserve">III - A Ata de Registro de Preços poderá sofrer alterações, obedecidas </w:t>
      </w:r>
      <w:proofErr w:type="gramStart"/>
      <w:r w:rsidRPr="00B70317">
        <w:rPr>
          <w:rFonts w:ascii="Arial" w:hAnsi="Arial" w:cs="Arial"/>
          <w:iCs/>
          <w:sz w:val="17"/>
          <w:szCs w:val="17"/>
        </w:rPr>
        <w:t>as</w:t>
      </w:r>
      <w:proofErr w:type="gramEnd"/>
      <w:r w:rsidRPr="00B70317">
        <w:rPr>
          <w:rFonts w:ascii="Arial" w:hAnsi="Arial" w:cs="Arial"/>
          <w:iCs/>
          <w:sz w:val="17"/>
          <w:szCs w:val="17"/>
        </w:rPr>
        <w:t xml:space="preserve"> disposições contidas no art. 124 da Lei n.º 14.133/21.</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a) O preço registrado poderá ser revisto em decorrência de eventual redução ou elevação daqueles praticados no mercado.</w:t>
      </w:r>
    </w:p>
    <w:p w:rsidR="00C66624" w:rsidRPr="00B70317" w:rsidRDefault="00C66624" w:rsidP="00C66624">
      <w:pPr>
        <w:ind w:firstLine="1134"/>
        <w:jc w:val="both"/>
        <w:rPr>
          <w:rFonts w:ascii="Arial" w:hAnsi="Arial" w:cs="Arial"/>
          <w:iCs/>
          <w:sz w:val="17"/>
          <w:szCs w:val="17"/>
        </w:rPr>
      </w:pPr>
      <w:proofErr w:type="gramStart"/>
      <w:r w:rsidRPr="00B70317">
        <w:rPr>
          <w:rFonts w:ascii="Arial" w:hAnsi="Arial" w:cs="Arial"/>
          <w:iCs/>
          <w:sz w:val="17"/>
          <w:szCs w:val="17"/>
        </w:rPr>
        <w:t>b)</w:t>
      </w:r>
      <w:proofErr w:type="gramEnd"/>
      <w:r w:rsidRPr="00B70317">
        <w:rPr>
          <w:rFonts w:ascii="Arial" w:hAnsi="Arial" w:cs="Arial"/>
          <w:iCs/>
          <w:sz w:val="17"/>
          <w:szCs w:val="17"/>
        </w:rPr>
        <w:t>- Quando o preço inicialmente registrado, por motivo superveniente, tornar-se superior ao preço praticado no mercado, o Município:</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 xml:space="preserve">1. </w:t>
      </w:r>
      <w:proofErr w:type="gramStart"/>
      <w:r w:rsidRPr="00B70317">
        <w:rPr>
          <w:rFonts w:ascii="Arial" w:hAnsi="Arial" w:cs="Arial"/>
          <w:iCs/>
          <w:sz w:val="17"/>
          <w:szCs w:val="17"/>
        </w:rPr>
        <w:t>convocará</w:t>
      </w:r>
      <w:proofErr w:type="gramEnd"/>
      <w:r w:rsidRPr="00B70317">
        <w:rPr>
          <w:rFonts w:ascii="Arial" w:hAnsi="Arial" w:cs="Arial"/>
          <w:iCs/>
          <w:sz w:val="17"/>
          <w:szCs w:val="17"/>
        </w:rPr>
        <w:t xml:space="preserve"> o fornecedor visando a negociação para redução de preços e sua adequação ao praticado pelo mercado;</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 xml:space="preserve">2. </w:t>
      </w:r>
      <w:proofErr w:type="gramStart"/>
      <w:r w:rsidRPr="00B70317">
        <w:rPr>
          <w:rFonts w:ascii="Arial" w:hAnsi="Arial" w:cs="Arial"/>
          <w:iCs/>
          <w:sz w:val="17"/>
          <w:szCs w:val="17"/>
        </w:rPr>
        <w:t>frustrada</w:t>
      </w:r>
      <w:proofErr w:type="gramEnd"/>
      <w:r w:rsidRPr="00B70317">
        <w:rPr>
          <w:rFonts w:ascii="Arial" w:hAnsi="Arial" w:cs="Arial"/>
          <w:iCs/>
          <w:sz w:val="17"/>
          <w:szCs w:val="17"/>
        </w:rPr>
        <w:t xml:space="preserve"> a negociação e comprovado que o preço registrado é superior ao de mercado, o fornecedor será liberado do compromisso assumido; e</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 xml:space="preserve">3. </w:t>
      </w:r>
      <w:proofErr w:type="gramStart"/>
      <w:r w:rsidRPr="00B70317">
        <w:rPr>
          <w:rFonts w:ascii="Arial" w:hAnsi="Arial" w:cs="Arial"/>
          <w:iCs/>
          <w:sz w:val="17"/>
          <w:szCs w:val="17"/>
        </w:rPr>
        <w:t>convocará</w:t>
      </w:r>
      <w:proofErr w:type="gramEnd"/>
      <w:r w:rsidRPr="00B70317">
        <w:rPr>
          <w:rFonts w:ascii="Arial" w:hAnsi="Arial" w:cs="Arial"/>
          <w:iCs/>
          <w:sz w:val="17"/>
          <w:szCs w:val="17"/>
        </w:rPr>
        <w:t xml:space="preserve"> os demais fornecedores registrados visando igual oportunidade de negociação.</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IV - Quando o preço de mercado tornar-se superior aos registrados e o fornecedor, mediante requerimento devidamente comprovado, não puder cumprir o compromisso, o Município poderá:</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 xml:space="preserve">a) liberar o fornecedor do compromisso assumido, sem aplicação de penalidade, confirmando a veracidade dos motivos e comprovantes apresentados, e se a comunicação ocorrer antes do pedido de fornecimento; </w:t>
      </w:r>
      <w:proofErr w:type="gramStart"/>
      <w:r w:rsidRPr="00B70317">
        <w:rPr>
          <w:rFonts w:ascii="Arial" w:hAnsi="Arial" w:cs="Arial"/>
          <w:iCs/>
          <w:sz w:val="17"/>
          <w:szCs w:val="17"/>
        </w:rPr>
        <w:t>e</w:t>
      </w:r>
      <w:proofErr w:type="gramEnd"/>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b) convocar os demais fornecedores visando igual oportunidade de negociação.</w:t>
      </w:r>
    </w:p>
    <w:p w:rsidR="00C66624" w:rsidRPr="00B70317" w:rsidRDefault="00C66624" w:rsidP="00C66624">
      <w:pPr>
        <w:ind w:firstLine="1134"/>
        <w:jc w:val="both"/>
        <w:rPr>
          <w:rFonts w:ascii="Arial" w:hAnsi="Arial" w:cs="Arial"/>
          <w:iCs/>
          <w:sz w:val="17"/>
          <w:szCs w:val="17"/>
        </w:rPr>
      </w:pPr>
      <w:r w:rsidRPr="00B70317">
        <w:rPr>
          <w:rFonts w:ascii="Arial" w:hAnsi="Arial" w:cs="Arial"/>
          <w:iCs/>
          <w:sz w:val="17"/>
          <w:szCs w:val="17"/>
        </w:rPr>
        <w:t>V - Não havendo êxito nas negociações, o Órgão Gerenciador procederá à revogação da Ata de Registro de Preços para o item, adotando as medidas cabíveis para obtenção da contratação mais vantajosa.</w:t>
      </w:r>
    </w:p>
    <w:p w:rsidR="00872A72" w:rsidRPr="00B70317" w:rsidRDefault="00872A72" w:rsidP="00C66624">
      <w:pPr>
        <w:ind w:firstLine="1134"/>
        <w:jc w:val="both"/>
        <w:rPr>
          <w:rFonts w:ascii="Arial" w:hAnsi="Arial" w:cs="Arial"/>
          <w:iCs/>
          <w:sz w:val="17"/>
          <w:szCs w:val="17"/>
        </w:rPr>
      </w:pPr>
    </w:p>
    <w:p w:rsidR="00C66624" w:rsidRPr="00B70317" w:rsidRDefault="00C66624" w:rsidP="00C66624">
      <w:pPr>
        <w:ind w:firstLine="1134"/>
        <w:jc w:val="both"/>
        <w:rPr>
          <w:rFonts w:ascii="Arial" w:hAnsi="Arial" w:cs="Arial"/>
          <w:b/>
          <w:bCs/>
          <w:color w:val="000000"/>
          <w:sz w:val="17"/>
          <w:szCs w:val="17"/>
        </w:rPr>
      </w:pPr>
      <w:r w:rsidRPr="00B70317">
        <w:rPr>
          <w:rFonts w:ascii="Arial" w:hAnsi="Arial" w:cs="Arial"/>
          <w:b/>
          <w:bCs/>
          <w:color w:val="000000"/>
          <w:sz w:val="17"/>
          <w:szCs w:val="17"/>
        </w:rPr>
        <w:t>CLÁUSULA DÉCIMA - DO CANCELAMENTO DOS PREÇOS REGISTRADOS</w:t>
      </w:r>
    </w:p>
    <w:p w:rsidR="00C66624" w:rsidRPr="00B70317" w:rsidRDefault="00C66624" w:rsidP="00C66624">
      <w:pPr>
        <w:ind w:firstLine="1134"/>
        <w:jc w:val="both"/>
        <w:rPr>
          <w:rFonts w:ascii="Arial" w:hAnsi="Arial" w:cs="Arial"/>
          <w:b/>
          <w:bCs/>
          <w:color w:val="000000"/>
          <w:sz w:val="17"/>
          <w:szCs w:val="17"/>
        </w:rPr>
      </w:pP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color w:val="000000"/>
          <w:sz w:val="17"/>
          <w:szCs w:val="17"/>
        </w:rPr>
        <w:t>A Ata de Registro de Preço será cancelada, automaticamente, por decurso do prazo de vigência ou quando não restarem fornecedores registrados e, por iniciativa do Gestor da Ata, quando:</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I - </w:t>
      </w:r>
      <w:r w:rsidRPr="00B70317">
        <w:rPr>
          <w:rFonts w:ascii="Arial" w:hAnsi="Arial" w:cs="Arial"/>
          <w:color w:val="000000"/>
          <w:sz w:val="17"/>
          <w:szCs w:val="17"/>
        </w:rPr>
        <w:t>O fornecedor não formalizar o contrato decorrente do registro de preços e/ou não retirar o instrumento equivalente no prazo estipulado ou descumprir exigências da Ata, sem justificativa aceitável;</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II - </w:t>
      </w:r>
      <w:r w:rsidRPr="00B70317">
        <w:rPr>
          <w:rFonts w:ascii="Arial" w:hAnsi="Arial" w:cs="Arial"/>
          <w:color w:val="000000"/>
          <w:sz w:val="17"/>
          <w:szCs w:val="17"/>
        </w:rPr>
        <w:t>Ocorrer qualquer das hipóteses de inexecução total ou parcial do instrumento de ajuste;</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III - </w:t>
      </w:r>
      <w:r w:rsidRPr="00B70317">
        <w:rPr>
          <w:rFonts w:ascii="Arial" w:hAnsi="Arial" w:cs="Arial"/>
          <w:color w:val="000000"/>
          <w:sz w:val="17"/>
          <w:szCs w:val="17"/>
        </w:rPr>
        <w:t>Os preços registrados apresentarem-se superiores ao do mercado e não houver êxito na negociação;</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IV - </w:t>
      </w:r>
      <w:r w:rsidRPr="00B70317">
        <w:rPr>
          <w:rFonts w:ascii="Arial" w:hAnsi="Arial" w:cs="Arial"/>
          <w:color w:val="000000"/>
          <w:sz w:val="17"/>
          <w:szCs w:val="17"/>
        </w:rPr>
        <w:t>Der causa a rescisão administrativa do ajuste decorrente do registro de preços por motivos elencados no art. 155, I, II e III da Lei 14.133/21;</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V - </w:t>
      </w:r>
      <w:r w:rsidRPr="00B70317">
        <w:rPr>
          <w:rFonts w:ascii="Arial" w:hAnsi="Arial" w:cs="Arial"/>
          <w:color w:val="000000"/>
          <w:sz w:val="17"/>
          <w:szCs w:val="17"/>
        </w:rPr>
        <w:t>Por razão de interesse público, devidamente motivado.</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t xml:space="preserve">§ 1º. </w:t>
      </w:r>
      <w:r w:rsidRPr="00B70317">
        <w:rPr>
          <w:rFonts w:ascii="Arial" w:hAnsi="Arial" w:cs="Arial"/>
          <w:color w:val="000000"/>
          <w:sz w:val="17"/>
          <w:szCs w:val="17"/>
        </w:rPr>
        <w:t xml:space="preserve">No caso de cancelamento do registro de preço, devidamente justificado nos autos do Processo, terá a </w:t>
      </w:r>
      <w:r w:rsidRPr="00B70317">
        <w:rPr>
          <w:rFonts w:ascii="Arial" w:hAnsi="Arial" w:cs="Arial"/>
          <w:sz w:val="17"/>
          <w:szCs w:val="17"/>
        </w:rPr>
        <w:t>COMPROMITENTE FORNECEDORA</w:t>
      </w:r>
      <w:r w:rsidRPr="00B70317">
        <w:rPr>
          <w:rFonts w:ascii="Arial" w:hAnsi="Arial" w:cs="Arial"/>
          <w:color w:val="000000"/>
          <w:sz w:val="17"/>
          <w:szCs w:val="17"/>
        </w:rPr>
        <w:t xml:space="preserve"> o prazo de 05 (cinco dias) úteis, contados da notificação, para apresentar o contraditório e a ampla defesa.</w:t>
      </w:r>
    </w:p>
    <w:p w:rsidR="00C66624" w:rsidRPr="00B70317" w:rsidRDefault="00C66624" w:rsidP="00C66624">
      <w:pPr>
        <w:autoSpaceDE w:val="0"/>
        <w:autoSpaceDN w:val="0"/>
        <w:adjustRightInd w:val="0"/>
        <w:ind w:firstLine="1134"/>
        <w:jc w:val="both"/>
        <w:rPr>
          <w:rFonts w:ascii="Arial" w:hAnsi="Arial" w:cs="Arial"/>
          <w:color w:val="000000"/>
          <w:sz w:val="17"/>
          <w:szCs w:val="17"/>
        </w:rPr>
      </w:pPr>
      <w:r w:rsidRPr="00B70317">
        <w:rPr>
          <w:rFonts w:ascii="Arial" w:hAnsi="Arial" w:cs="Arial"/>
          <w:b/>
          <w:color w:val="000000"/>
          <w:sz w:val="17"/>
          <w:szCs w:val="17"/>
        </w:rPr>
        <w:lastRenderedPageBreak/>
        <w:t xml:space="preserve">§ 2º. </w:t>
      </w:r>
      <w:r w:rsidRPr="00B70317">
        <w:rPr>
          <w:rFonts w:ascii="Arial" w:hAnsi="Arial" w:cs="Arial"/>
          <w:color w:val="000000"/>
          <w:sz w:val="17"/>
          <w:szCs w:val="17"/>
        </w:rPr>
        <w:t xml:space="preserve">O cancelamento do registro de preço poderá ensejar a convocação do fornecedor com classificação imediatamente </w:t>
      </w:r>
      <w:proofErr w:type="spellStart"/>
      <w:r w:rsidRPr="00B70317">
        <w:rPr>
          <w:rFonts w:ascii="Arial" w:hAnsi="Arial" w:cs="Arial"/>
          <w:color w:val="000000"/>
          <w:sz w:val="17"/>
          <w:szCs w:val="17"/>
        </w:rPr>
        <w:t>subseqüente</w:t>
      </w:r>
      <w:proofErr w:type="spellEnd"/>
      <w:r w:rsidRPr="00B70317">
        <w:rPr>
          <w:rFonts w:ascii="Arial" w:hAnsi="Arial" w:cs="Arial"/>
          <w:color w:val="000000"/>
          <w:sz w:val="17"/>
          <w:szCs w:val="17"/>
        </w:rPr>
        <w:t xml:space="preserve"> ou a realização de nova licitação para a aquisição do produto, a critério da ADMINISTRAÇÃO.</w:t>
      </w:r>
    </w:p>
    <w:p w:rsidR="00C66624" w:rsidRPr="00B70317" w:rsidRDefault="00C66624" w:rsidP="00C66624">
      <w:pPr>
        <w:autoSpaceDE w:val="0"/>
        <w:autoSpaceDN w:val="0"/>
        <w:adjustRightInd w:val="0"/>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DÉCIMA PRIMEIRA - DOS DIREITOS DA ADMINISTRAÇÃO</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 xml:space="preserve">A </w:t>
      </w:r>
      <w:r w:rsidRPr="00B70317">
        <w:rPr>
          <w:rFonts w:ascii="Arial" w:hAnsi="Arial" w:cs="Arial"/>
          <w:color w:val="000000"/>
          <w:sz w:val="17"/>
          <w:szCs w:val="17"/>
        </w:rPr>
        <w:t>COMPROMITENTE FORNECEDORA</w:t>
      </w:r>
      <w:r w:rsidRPr="00B70317">
        <w:rPr>
          <w:rFonts w:ascii="Arial" w:hAnsi="Arial" w:cs="Arial"/>
          <w:sz w:val="17"/>
          <w:szCs w:val="17"/>
        </w:rPr>
        <w:t>, em caso de rescisão administrativa, reconhece todos os direitos da Administração, consoante prevê o artigo 77 da lei vigente.</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DÉCIMA SEGUNDA - DA LEI REGRADORA</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A presente contratação reger-se-á pela Lei nº 14</w:t>
      </w:r>
      <w:r w:rsidR="00872A72" w:rsidRPr="00B70317">
        <w:rPr>
          <w:rFonts w:ascii="Arial" w:hAnsi="Arial" w:cs="Arial"/>
          <w:sz w:val="17"/>
          <w:szCs w:val="17"/>
        </w:rPr>
        <w:t>.133/21, o edital de Pregão nº 153</w:t>
      </w:r>
      <w:r w:rsidRPr="00B70317">
        <w:rPr>
          <w:rFonts w:ascii="Arial" w:hAnsi="Arial" w:cs="Arial"/>
          <w:sz w:val="17"/>
          <w:szCs w:val="17"/>
        </w:rPr>
        <w:t>/2023 e seus anexos, juntamente com normas de direito público, resolverão os casos omissos.</w:t>
      </w:r>
    </w:p>
    <w:p w:rsidR="00C66624" w:rsidRPr="00B70317" w:rsidRDefault="00C66624" w:rsidP="00C66624">
      <w:pPr>
        <w:ind w:firstLine="1134"/>
        <w:jc w:val="both"/>
        <w:rPr>
          <w:rFonts w:ascii="Arial" w:hAnsi="Arial" w:cs="Arial"/>
          <w:sz w:val="17"/>
          <w:szCs w:val="17"/>
        </w:rPr>
      </w:pPr>
    </w:p>
    <w:p w:rsidR="00C66624" w:rsidRPr="00B70317" w:rsidRDefault="00C66624" w:rsidP="00C66624">
      <w:pPr>
        <w:widowControl w:val="0"/>
        <w:suppressAutoHyphens/>
        <w:ind w:firstLine="1134"/>
        <w:jc w:val="both"/>
        <w:rPr>
          <w:rFonts w:ascii="Arial" w:hAnsi="Arial" w:cs="Arial"/>
          <w:b/>
          <w:sz w:val="17"/>
          <w:szCs w:val="17"/>
        </w:rPr>
      </w:pPr>
      <w:r w:rsidRPr="00B70317">
        <w:rPr>
          <w:rFonts w:ascii="Arial" w:hAnsi="Arial" w:cs="Arial"/>
          <w:b/>
          <w:sz w:val="17"/>
          <w:szCs w:val="17"/>
        </w:rPr>
        <w:t>CLÁUSULA DÉCIMA TERCEIRA – DA VINCULAÇÃO AO EDITAL</w:t>
      </w:r>
    </w:p>
    <w:p w:rsidR="00C66624" w:rsidRPr="00B70317" w:rsidRDefault="00C66624" w:rsidP="00C66624">
      <w:pPr>
        <w:widowControl w:val="0"/>
        <w:suppressAutoHyphens/>
        <w:ind w:firstLine="1134"/>
        <w:jc w:val="both"/>
        <w:rPr>
          <w:rFonts w:ascii="Arial" w:hAnsi="Arial" w:cs="Arial"/>
          <w:b/>
          <w:sz w:val="17"/>
          <w:szCs w:val="17"/>
        </w:rPr>
      </w:pPr>
    </w:p>
    <w:p w:rsidR="00C66624" w:rsidRPr="00B70317" w:rsidRDefault="00C66624" w:rsidP="00C66624">
      <w:pPr>
        <w:ind w:firstLine="1134"/>
        <w:jc w:val="both"/>
        <w:rPr>
          <w:rFonts w:ascii="Arial" w:hAnsi="Arial" w:cs="Arial"/>
          <w:sz w:val="17"/>
          <w:szCs w:val="17"/>
        </w:rPr>
      </w:pPr>
      <w:r w:rsidRPr="00B70317">
        <w:rPr>
          <w:rFonts w:ascii="Arial" w:hAnsi="Arial" w:cs="Arial"/>
          <w:sz w:val="17"/>
          <w:szCs w:val="17"/>
        </w:rPr>
        <w:t>Esta Ata fica vinculada ao processo licitatório modalidade PREGÃO Nº</w:t>
      </w:r>
      <w:r w:rsidR="00872A72" w:rsidRPr="00B70317">
        <w:rPr>
          <w:rFonts w:ascii="Arial" w:hAnsi="Arial" w:cs="Arial"/>
          <w:sz w:val="17"/>
          <w:szCs w:val="17"/>
        </w:rPr>
        <w:t xml:space="preserve"> 153</w:t>
      </w:r>
      <w:r w:rsidRPr="00B70317">
        <w:rPr>
          <w:rFonts w:ascii="Arial" w:hAnsi="Arial" w:cs="Arial"/>
          <w:sz w:val="17"/>
          <w:szCs w:val="17"/>
        </w:rPr>
        <w:t>/2023 e seus anexos.</w:t>
      </w:r>
    </w:p>
    <w:p w:rsidR="00C66624" w:rsidRPr="00B70317" w:rsidRDefault="00C66624" w:rsidP="00C66624">
      <w:pPr>
        <w:ind w:firstLine="1134"/>
        <w:jc w:val="both"/>
        <w:rPr>
          <w:rFonts w:ascii="Arial" w:hAnsi="Arial" w:cs="Arial"/>
          <w:b/>
          <w:sz w:val="17"/>
          <w:szCs w:val="17"/>
        </w:rPr>
      </w:pPr>
    </w:p>
    <w:p w:rsidR="00C66624" w:rsidRPr="00B70317" w:rsidRDefault="00C66624" w:rsidP="00C66624">
      <w:pPr>
        <w:ind w:firstLine="1134"/>
        <w:jc w:val="both"/>
        <w:rPr>
          <w:rFonts w:ascii="Arial" w:hAnsi="Arial" w:cs="Arial"/>
          <w:b/>
          <w:sz w:val="17"/>
          <w:szCs w:val="17"/>
        </w:rPr>
      </w:pPr>
      <w:r w:rsidRPr="00B70317">
        <w:rPr>
          <w:rFonts w:ascii="Arial" w:hAnsi="Arial" w:cs="Arial"/>
          <w:b/>
          <w:sz w:val="17"/>
          <w:szCs w:val="17"/>
        </w:rPr>
        <w:t>CLÁUSULA DÉCIMA QUARTA - DO FORO</w:t>
      </w:r>
    </w:p>
    <w:p w:rsidR="00C66624" w:rsidRPr="00B70317" w:rsidRDefault="00C66624" w:rsidP="00C66624">
      <w:pPr>
        <w:ind w:firstLine="1134"/>
        <w:jc w:val="both"/>
        <w:rPr>
          <w:rFonts w:ascii="Arial" w:hAnsi="Arial" w:cs="Arial"/>
          <w:sz w:val="17"/>
          <w:szCs w:val="17"/>
        </w:rPr>
      </w:pP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sz w:val="17"/>
          <w:szCs w:val="17"/>
        </w:rPr>
        <w:t xml:space="preserve">As partes elegem o Foro da Comarca de Flores da Cunha, RS com renúncia expressa de qualquer outro, por mais privilegiado que seja, para dirimir dúvidas porventura emergentes </w:t>
      </w:r>
      <w:proofErr w:type="gramStart"/>
      <w:r w:rsidRPr="00B70317">
        <w:rPr>
          <w:rFonts w:ascii="Arial" w:hAnsi="Arial" w:cs="Arial"/>
          <w:sz w:val="17"/>
          <w:szCs w:val="17"/>
        </w:rPr>
        <w:t>da presente</w:t>
      </w:r>
      <w:proofErr w:type="gramEnd"/>
      <w:r w:rsidRPr="00B70317">
        <w:rPr>
          <w:rFonts w:ascii="Arial" w:hAnsi="Arial" w:cs="Arial"/>
          <w:sz w:val="17"/>
          <w:szCs w:val="17"/>
        </w:rPr>
        <w:t xml:space="preserve"> contratação.</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r w:rsidRPr="00B70317">
        <w:rPr>
          <w:rFonts w:ascii="Arial" w:hAnsi="Arial" w:cs="Arial"/>
          <w:sz w:val="17"/>
          <w:szCs w:val="17"/>
        </w:rPr>
        <w:t xml:space="preserve">E por estarem assim justos e contratados, assinam o presente instrumento, em </w:t>
      </w:r>
      <w:proofErr w:type="gramStart"/>
      <w:r w:rsidRPr="00B70317">
        <w:rPr>
          <w:rFonts w:ascii="Arial" w:hAnsi="Arial" w:cs="Arial"/>
          <w:sz w:val="17"/>
          <w:szCs w:val="17"/>
        </w:rPr>
        <w:t>4</w:t>
      </w:r>
      <w:proofErr w:type="gramEnd"/>
      <w:r w:rsidRPr="00B70317">
        <w:rPr>
          <w:rFonts w:ascii="Arial" w:hAnsi="Arial" w:cs="Arial"/>
          <w:sz w:val="17"/>
          <w:szCs w:val="17"/>
        </w:rPr>
        <w:t xml:space="preserve"> (quatro) vias de igual teor e forma, para que o mesmo produza todos os jurídicos e legais efeitos.</w:t>
      </w: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7"/>
          <w:szCs w:val="17"/>
        </w:rPr>
      </w:pPr>
    </w:p>
    <w:p w:rsidR="00C66624" w:rsidRPr="00B70317" w:rsidRDefault="00C66624" w:rsidP="00C6662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7"/>
          <w:szCs w:val="17"/>
        </w:rPr>
      </w:pPr>
      <w:r w:rsidRPr="00B70317">
        <w:rPr>
          <w:rFonts w:ascii="Arial" w:hAnsi="Arial" w:cs="Arial"/>
          <w:sz w:val="17"/>
          <w:szCs w:val="17"/>
        </w:rPr>
        <w:t xml:space="preserve">Flores da Cunha, RS, </w:t>
      </w:r>
      <w:r w:rsidR="00872A72" w:rsidRPr="00B70317">
        <w:rPr>
          <w:rFonts w:ascii="Arial" w:hAnsi="Arial" w:cs="Arial"/>
          <w:sz w:val="17"/>
          <w:szCs w:val="17"/>
        </w:rPr>
        <w:t>04</w:t>
      </w:r>
      <w:r w:rsidRPr="00B70317">
        <w:rPr>
          <w:rFonts w:ascii="Arial" w:hAnsi="Arial" w:cs="Arial"/>
          <w:sz w:val="17"/>
          <w:szCs w:val="17"/>
        </w:rPr>
        <w:t xml:space="preserve"> de </w:t>
      </w:r>
      <w:r w:rsidR="00872A72" w:rsidRPr="00B70317">
        <w:rPr>
          <w:rFonts w:ascii="Arial" w:hAnsi="Arial" w:cs="Arial"/>
          <w:sz w:val="17"/>
          <w:szCs w:val="17"/>
        </w:rPr>
        <w:t>outubro</w:t>
      </w:r>
      <w:r w:rsidRPr="00B70317">
        <w:rPr>
          <w:rFonts w:ascii="Arial" w:hAnsi="Arial" w:cs="Arial"/>
          <w:sz w:val="17"/>
          <w:szCs w:val="17"/>
        </w:rPr>
        <w:t xml:space="preserve"> de 2023.</w:t>
      </w:r>
    </w:p>
    <w:p w:rsidR="00C66624" w:rsidRDefault="00C66624" w:rsidP="00C66624">
      <w:pPr>
        <w:jc w:val="center"/>
        <w:rPr>
          <w:rFonts w:ascii="Arial" w:hAnsi="Arial" w:cs="Arial"/>
          <w:b/>
          <w:sz w:val="17"/>
          <w:szCs w:val="17"/>
        </w:rPr>
      </w:pPr>
    </w:p>
    <w:p w:rsidR="00B70317" w:rsidRDefault="00B70317" w:rsidP="00C66624">
      <w:pPr>
        <w:jc w:val="center"/>
        <w:rPr>
          <w:rFonts w:ascii="Arial" w:hAnsi="Arial" w:cs="Arial"/>
          <w:b/>
          <w:sz w:val="17"/>
          <w:szCs w:val="17"/>
        </w:rPr>
      </w:pPr>
    </w:p>
    <w:p w:rsidR="00B70317" w:rsidRDefault="00B70317" w:rsidP="00C66624">
      <w:pPr>
        <w:jc w:val="center"/>
        <w:rPr>
          <w:rFonts w:ascii="Arial" w:hAnsi="Arial" w:cs="Arial"/>
          <w:b/>
          <w:sz w:val="17"/>
          <w:szCs w:val="17"/>
        </w:rPr>
      </w:pPr>
    </w:p>
    <w:p w:rsidR="00B70317" w:rsidRDefault="00B70317" w:rsidP="00C66624">
      <w:pPr>
        <w:jc w:val="center"/>
        <w:rPr>
          <w:rFonts w:ascii="Arial" w:hAnsi="Arial" w:cs="Arial"/>
          <w:b/>
          <w:sz w:val="17"/>
          <w:szCs w:val="17"/>
        </w:rPr>
      </w:pPr>
    </w:p>
    <w:p w:rsidR="00B70317" w:rsidRPr="00B70317" w:rsidRDefault="00B70317" w:rsidP="00C66624">
      <w:pPr>
        <w:jc w:val="center"/>
        <w:rPr>
          <w:rFonts w:ascii="Arial" w:hAnsi="Arial" w:cs="Arial"/>
          <w:b/>
          <w:sz w:val="17"/>
          <w:szCs w:val="17"/>
        </w:rPr>
      </w:pPr>
    </w:p>
    <w:p w:rsidR="00872A72" w:rsidRPr="00B70317" w:rsidRDefault="00872A72" w:rsidP="00C66624">
      <w:pPr>
        <w:jc w:val="center"/>
        <w:rPr>
          <w:rFonts w:ascii="Arial" w:hAnsi="Arial" w:cs="Arial"/>
          <w:sz w:val="17"/>
          <w:szCs w:val="17"/>
        </w:rPr>
      </w:pPr>
      <w:r w:rsidRPr="00B70317">
        <w:rPr>
          <w:rFonts w:ascii="Arial" w:hAnsi="Arial" w:cs="Arial"/>
          <w:sz w:val="17"/>
          <w:szCs w:val="17"/>
        </w:rPr>
        <w:t xml:space="preserve">MARCIO ANTONIO DOTTI RECH </w:t>
      </w:r>
    </w:p>
    <w:p w:rsidR="00C66624" w:rsidRPr="00B70317" w:rsidRDefault="00C66624" w:rsidP="00C66624">
      <w:pPr>
        <w:jc w:val="center"/>
        <w:rPr>
          <w:rFonts w:ascii="Arial" w:hAnsi="Arial" w:cs="Arial"/>
          <w:sz w:val="17"/>
          <w:szCs w:val="17"/>
        </w:rPr>
      </w:pPr>
      <w:r w:rsidRPr="00B70317">
        <w:rPr>
          <w:rFonts w:ascii="Arial" w:hAnsi="Arial" w:cs="Arial"/>
          <w:sz w:val="17"/>
          <w:szCs w:val="17"/>
        </w:rPr>
        <w:t>Prefeito Municipal</w:t>
      </w:r>
      <w:r w:rsidR="00872A72" w:rsidRPr="00B70317">
        <w:rPr>
          <w:rFonts w:ascii="Arial" w:hAnsi="Arial" w:cs="Arial"/>
          <w:sz w:val="17"/>
          <w:szCs w:val="17"/>
        </w:rPr>
        <w:t xml:space="preserve">, em </w:t>
      </w:r>
      <w:proofErr w:type="gramStart"/>
      <w:r w:rsidR="00872A72" w:rsidRPr="00B70317">
        <w:rPr>
          <w:rFonts w:ascii="Arial" w:hAnsi="Arial" w:cs="Arial"/>
          <w:sz w:val="17"/>
          <w:szCs w:val="17"/>
        </w:rPr>
        <w:t>exercício</w:t>
      </w:r>
      <w:proofErr w:type="gramEnd"/>
    </w:p>
    <w:p w:rsidR="00C66624" w:rsidRDefault="00C66624" w:rsidP="00C66624">
      <w:pPr>
        <w:jc w:val="center"/>
        <w:rPr>
          <w:rFonts w:ascii="Arial" w:hAnsi="Arial" w:cs="Arial"/>
          <w:color w:val="000000"/>
          <w:sz w:val="17"/>
          <w:szCs w:val="17"/>
        </w:rPr>
      </w:pPr>
      <w:r w:rsidRPr="00B70317">
        <w:rPr>
          <w:rFonts w:ascii="Arial" w:hAnsi="Arial" w:cs="Arial"/>
          <w:color w:val="000000"/>
          <w:sz w:val="17"/>
          <w:szCs w:val="17"/>
        </w:rPr>
        <w:t>ADMINISTRAÇÃO</w:t>
      </w:r>
    </w:p>
    <w:p w:rsidR="00B70317" w:rsidRDefault="00B70317" w:rsidP="00C66624">
      <w:pPr>
        <w:jc w:val="center"/>
        <w:rPr>
          <w:rFonts w:ascii="Arial" w:hAnsi="Arial" w:cs="Arial"/>
          <w:color w:val="000000"/>
          <w:sz w:val="17"/>
          <w:szCs w:val="17"/>
        </w:rPr>
      </w:pPr>
    </w:p>
    <w:p w:rsidR="00B70317" w:rsidRDefault="00B70317" w:rsidP="00C66624">
      <w:pPr>
        <w:jc w:val="center"/>
        <w:rPr>
          <w:rFonts w:ascii="Arial" w:hAnsi="Arial" w:cs="Arial"/>
          <w:color w:val="000000"/>
          <w:sz w:val="17"/>
          <w:szCs w:val="17"/>
        </w:rPr>
      </w:pPr>
    </w:p>
    <w:p w:rsidR="00B70317" w:rsidRPr="00B70317" w:rsidRDefault="00B70317" w:rsidP="00C66624">
      <w:pPr>
        <w:jc w:val="center"/>
        <w:rPr>
          <w:rFonts w:ascii="Arial" w:hAnsi="Arial" w:cs="Arial"/>
          <w:color w:val="000000"/>
          <w:sz w:val="17"/>
          <w:szCs w:val="17"/>
        </w:rPr>
      </w:pPr>
      <w:bookmarkStart w:id="0" w:name="_GoBack"/>
      <w:bookmarkEnd w:id="0"/>
    </w:p>
    <w:p w:rsidR="00C66624" w:rsidRPr="00B70317" w:rsidRDefault="00C66624" w:rsidP="00C66624">
      <w:pPr>
        <w:jc w:val="center"/>
        <w:rPr>
          <w:rFonts w:ascii="Arial" w:hAnsi="Arial" w:cs="Arial"/>
          <w:sz w:val="17"/>
          <w:szCs w:val="17"/>
        </w:rPr>
      </w:pPr>
    </w:p>
    <w:p w:rsidR="00872A72" w:rsidRPr="00B70317" w:rsidRDefault="00872A72" w:rsidP="00C66624">
      <w:pPr>
        <w:jc w:val="center"/>
        <w:rPr>
          <w:rFonts w:ascii="Arial" w:hAnsi="Arial" w:cs="Arial"/>
          <w:color w:val="000000"/>
          <w:sz w:val="17"/>
          <w:szCs w:val="17"/>
        </w:rPr>
      </w:pPr>
      <w:r w:rsidRPr="00B70317">
        <w:rPr>
          <w:rFonts w:ascii="Arial" w:hAnsi="Arial" w:cs="Arial"/>
          <w:color w:val="000000"/>
          <w:sz w:val="17"/>
          <w:szCs w:val="17"/>
        </w:rPr>
        <w:t>MINERAÇÃO FLORENSE LTDA</w:t>
      </w:r>
    </w:p>
    <w:p w:rsidR="00872A72" w:rsidRPr="00B70317" w:rsidRDefault="00872A72" w:rsidP="00C66624">
      <w:pPr>
        <w:jc w:val="center"/>
        <w:rPr>
          <w:rFonts w:ascii="Arial" w:hAnsi="Arial" w:cs="Arial"/>
          <w:sz w:val="17"/>
          <w:szCs w:val="17"/>
        </w:rPr>
      </w:pPr>
      <w:r w:rsidRPr="00B70317">
        <w:rPr>
          <w:rFonts w:ascii="Arial" w:hAnsi="Arial" w:cs="Arial"/>
          <w:sz w:val="17"/>
          <w:szCs w:val="17"/>
        </w:rPr>
        <w:t xml:space="preserve">Denise Maria </w:t>
      </w:r>
      <w:proofErr w:type="spellStart"/>
      <w:r w:rsidRPr="00B70317">
        <w:rPr>
          <w:rFonts w:ascii="Arial" w:hAnsi="Arial" w:cs="Arial"/>
          <w:sz w:val="17"/>
          <w:szCs w:val="17"/>
        </w:rPr>
        <w:t>Susin</w:t>
      </w:r>
      <w:proofErr w:type="spellEnd"/>
      <w:r w:rsidRPr="00B70317">
        <w:rPr>
          <w:rFonts w:ascii="Arial" w:hAnsi="Arial" w:cs="Arial"/>
          <w:sz w:val="17"/>
          <w:szCs w:val="17"/>
        </w:rPr>
        <w:t xml:space="preserve"> </w:t>
      </w:r>
      <w:proofErr w:type="spellStart"/>
      <w:r w:rsidRPr="00B70317">
        <w:rPr>
          <w:rFonts w:ascii="Arial" w:hAnsi="Arial" w:cs="Arial"/>
          <w:sz w:val="17"/>
          <w:szCs w:val="17"/>
        </w:rPr>
        <w:t>Cecconello</w:t>
      </w:r>
      <w:proofErr w:type="spellEnd"/>
    </w:p>
    <w:p w:rsidR="00C66624" w:rsidRPr="00B70317" w:rsidRDefault="00C66624" w:rsidP="00C66624">
      <w:pPr>
        <w:jc w:val="center"/>
        <w:rPr>
          <w:rFonts w:ascii="Arial" w:hAnsi="Arial" w:cs="Arial"/>
          <w:sz w:val="17"/>
          <w:szCs w:val="17"/>
        </w:rPr>
      </w:pPr>
      <w:r w:rsidRPr="00B70317">
        <w:rPr>
          <w:rFonts w:ascii="Arial" w:hAnsi="Arial" w:cs="Arial"/>
          <w:sz w:val="17"/>
          <w:szCs w:val="17"/>
        </w:rPr>
        <w:t>COMPROMITENTE FORNECEDORA</w:t>
      </w:r>
    </w:p>
    <w:p w:rsidR="00C66624" w:rsidRPr="00B70317" w:rsidRDefault="00C66624" w:rsidP="00C66624">
      <w:pPr>
        <w:jc w:val="both"/>
        <w:rPr>
          <w:rFonts w:ascii="Arial" w:hAnsi="Arial" w:cs="Arial"/>
          <w:sz w:val="17"/>
          <w:szCs w:val="17"/>
        </w:rPr>
      </w:pPr>
      <w:r w:rsidRPr="00B70317">
        <w:rPr>
          <w:rFonts w:ascii="Arial" w:hAnsi="Arial" w:cs="Arial"/>
          <w:sz w:val="17"/>
          <w:szCs w:val="17"/>
        </w:rPr>
        <w:t>Aprovado:</w:t>
      </w:r>
    </w:p>
    <w:p w:rsidR="00C66624" w:rsidRPr="00B70317" w:rsidRDefault="00C66624" w:rsidP="00C66624">
      <w:pPr>
        <w:jc w:val="both"/>
        <w:rPr>
          <w:rFonts w:ascii="Arial" w:hAnsi="Arial" w:cs="Arial"/>
          <w:sz w:val="17"/>
          <w:szCs w:val="17"/>
        </w:rPr>
      </w:pPr>
    </w:p>
    <w:p w:rsidR="00C66624" w:rsidRPr="00B70317" w:rsidRDefault="00C66624" w:rsidP="00C66624">
      <w:pPr>
        <w:jc w:val="both"/>
        <w:rPr>
          <w:rFonts w:ascii="Arial" w:hAnsi="Arial" w:cs="Arial"/>
          <w:sz w:val="17"/>
          <w:szCs w:val="17"/>
        </w:rPr>
      </w:pPr>
      <w:r w:rsidRPr="00B70317">
        <w:rPr>
          <w:rFonts w:ascii="Arial" w:hAnsi="Arial" w:cs="Arial"/>
          <w:sz w:val="17"/>
          <w:szCs w:val="17"/>
        </w:rPr>
        <w:t xml:space="preserve">  Fernando </w:t>
      </w:r>
      <w:proofErr w:type="spellStart"/>
      <w:r w:rsidRPr="00B70317">
        <w:rPr>
          <w:rFonts w:ascii="Arial" w:hAnsi="Arial" w:cs="Arial"/>
          <w:sz w:val="17"/>
          <w:szCs w:val="17"/>
        </w:rPr>
        <w:t>Foss</w:t>
      </w:r>
      <w:proofErr w:type="spellEnd"/>
    </w:p>
    <w:p w:rsidR="00C66624" w:rsidRPr="00B70317" w:rsidRDefault="00C66624" w:rsidP="00C66624">
      <w:pPr>
        <w:jc w:val="both"/>
        <w:rPr>
          <w:rFonts w:ascii="Arial" w:hAnsi="Arial" w:cs="Arial"/>
          <w:sz w:val="17"/>
          <w:szCs w:val="17"/>
        </w:rPr>
      </w:pPr>
      <w:r w:rsidRPr="00B70317">
        <w:rPr>
          <w:rFonts w:ascii="Arial" w:hAnsi="Arial" w:cs="Arial"/>
          <w:sz w:val="17"/>
          <w:szCs w:val="17"/>
        </w:rPr>
        <w:t xml:space="preserve">  OAB/RS 66.112</w:t>
      </w:r>
    </w:p>
    <w:p w:rsidR="00C66624" w:rsidRPr="00B70317" w:rsidRDefault="00C66624" w:rsidP="00C66624">
      <w:pPr>
        <w:jc w:val="both"/>
        <w:rPr>
          <w:rFonts w:ascii="Arial" w:hAnsi="Arial" w:cs="Arial"/>
          <w:sz w:val="17"/>
          <w:szCs w:val="17"/>
        </w:rPr>
      </w:pPr>
      <w:r w:rsidRPr="00B70317">
        <w:rPr>
          <w:rFonts w:ascii="Arial" w:hAnsi="Arial" w:cs="Arial"/>
          <w:sz w:val="17"/>
          <w:szCs w:val="17"/>
        </w:rPr>
        <w:t>Procurador Geral</w:t>
      </w:r>
    </w:p>
    <w:p w:rsidR="00DC4591" w:rsidRPr="00B70317" w:rsidRDefault="00DC4591" w:rsidP="00C66624">
      <w:pPr>
        <w:autoSpaceDE w:val="0"/>
        <w:autoSpaceDN w:val="0"/>
        <w:adjustRightInd w:val="0"/>
        <w:ind w:firstLine="1080"/>
        <w:rPr>
          <w:rFonts w:ascii="Arial" w:hAnsi="Arial" w:cs="Arial"/>
          <w:sz w:val="17"/>
          <w:szCs w:val="17"/>
        </w:rPr>
      </w:pPr>
    </w:p>
    <w:sectPr w:rsidR="00DC4591" w:rsidRPr="00B70317" w:rsidSect="002E1FEA">
      <w:headerReference w:type="default" r:id="rId6"/>
      <w:pgSz w:w="11907" w:h="16840" w:code="9"/>
      <w:pgMar w:top="2552" w:right="1021" w:bottom="1304" w:left="15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DejaVu Sans">
    <w:charset w:val="01"/>
    <w:family w:val="auto"/>
    <w:pitch w:val="variable"/>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BA2" w:rsidRPr="00417808" w:rsidRDefault="00B70317" w:rsidP="00417808">
    <w:pPr>
      <w:pStyle w:val="Cabealho"/>
    </w:pPr>
    <w:r>
      <w:fldChar w:fldCharType="begin"/>
    </w:r>
    <w:r>
      <w:instrText>PAGE   \* MERGEFOR</w:instrText>
    </w:r>
    <w:r>
      <w:instrText>MA</w:instrText>
    </w:r>
    <w:r>
      <w:instrText>T</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68C6431"/>
    <w:multiLevelType w:val="multilevel"/>
    <w:tmpl w:val="D346B430"/>
    <w:lvl w:ilvl="0">
      <w:start w:val="2"/>
      <w:numFmt w:val="decimal"/>
      <w:lvlText w:val="%1"/>
      <w:lvlJc w:val="left"/>
      <w:pPr>
        <w:ind w:left="1024" w:hanging="408"/>
      </w:pPr>
      <w:rPr>
        <w:lang w:val="pt-BR" w:eastAsia="pt-BR" w:bidi="pt-BR"/>
      </w:rPr>
    </w:lvl>
    <w:lvl w:ilvl="1">
      <w:start w:val="1"/>
      <w:numFmt w:val="decimal"/>
      <w:lvlText w:val="%1.%2."/>
      <w:lvlJc w:val="left"/>
      <w:pPr>
        <w:ind w:left="1024" w:hanging="408"/>
      </w:pPr>
      <w:rPr>
        <w:rFonts w:ascii="Arial" w:eastAsia="Arial" w:hAnsi="Arial" w:cs="Arial" w:hint="default"/>
        <w:b/>
        <w:bCs/>
        <w:spacing w:val="-2"/>
        <w:w w:val="100"/>
        <w:sz w:val="20"/>
        <w:szCs w:val="20"/>
        <w:lang w:val="pt-BR" w:eastAsia="pt-BR" w:bidi="pt-BR"/>
      </w:rPr>
    </w:lvl>
    <w:lvl w:ilvl="2">
      <w:numFmt w:val="bullet"/>
      <w:lvlText w:val="•"/>
      <w:lvlJc w:val="left"/>
      <w:pPr>
        <w:ind w:left="3060" w:hanging="408"/>
      </w:pPr>
      <w:rPr>
        <w:lang w:val="pt-BR" w:eastAsia="pt-BR" w:bidi="pt-BR"/>
      </w:rPr>
    </w:lvl>
    <w:lvl w:ilvl="3">
      <w:numFmt w:val="bullet"/>
      <w:lvlText w:val="•"/>
      <w:lvlJc w:val="left"/>
      <w:pPr>
        <w:ind w:left="4080" w:hanging="408"/>
      </w:pPr>
      <w:rPr>
        <w:lang w:val="pt-BR" w:eastAsia="pt-BR" w:bidi="pt-BR"/>
      </w:rPr>
    </w:lvl>
    <w:lvl w:ilvl="4">
      <w:numFmt w:val="bullet"/>
      <w:lvlText w:val="•"/>
      <w:lvlJc w:val="left"/>
      <w:pPr>
        <w:ind w:left="5100" w:hanging="408"/>
      </w:pPr>
      <w:rPr>
        <w:lang w:val="pt-BR" w:eastAsia="pt-BR" w:bidi="pt-BR"/>
      </w:rPr>
    </w:lvl>
    <w:lvl w:ilvl="5">
      <w:numFmt w:val="bullet"/>
      <w:lvlText w:val="•"/>
      <w:lvlJc w:val="left"/>
      <w:pPr>
        <w:ind w:left="6120" w:hanging="408"/>
      </w:pPr>
      <w:rPr>
        <w:lang w:val="pt-BR" w:eastAsia="pt-BR" w:bidi="pt-BR"/>
      </w:rPr>
    </w:lvl>
    <w:lvl w:ilvl="6">
      <w:numFmt w:val="bullet"/>
      <w:lvlText w:val="•"/>
      <w:lvlJc w:val="left"/>
      <w:pPr>
        <w:ind w:left="7140" w:hanging="408"/>
      </w:pPr>
      <w:rPr>
        <w:lang w:val="pt-BR" w:eastAsia="pt-BR" w:bidi="pt-BR"/>
      </w:rPr>
    </w:lvl>
    <w:lvl w:ilvl="7">
      <w:numFmt w:val="bullet"/>
      <w:lvlText w:val="•"/>
      <w:lvlJc w:val="left"/>
      <w:pPr>
        <w:ind w:left="8160" w:hanging="408"/>
      </w:pPr>
      <w:rPr>
        <w:lang w:val="pt-BR" w:eastAsia="pt-BR" w:bidi="pt-BR"/>
      </w:rPr>
    </w:lvl>
    <w:lvl w:ilvl="8">
      <w:numFmt w:val="bullet"/>
      <w:lvlText w:val="•"/>
      <w:lvlJc w:val="left"/>
      <w:pPr>
        <w:ind w:left="9180" w:hanging="408"/>
      </w:pPr>
      <w:rPr>
        <w:lang w:val="pt-BR" w:eastAsia="pt-BR" w:bidi="pt-BR"/>
      </w:rPr>
    </w:lvl>
  </w:abstractNum>
  <w:abstractNum w:abstractNumId="3">
    <w:nsid w:val="08C92827"/>
    <w:multiLevelType w:val="hybridMultilevel"/>
    <w:tmpl w:val="3F76E74C"/>
    <w:lvl w:ilvl="0" w:tplc="119023C4">
      <w:start w:val="8"/>
      <w:numFmt w:val="lowerLetter"/>
      <w:lvlText w:val="%1)"/>
      <w:lvlJc w:val="left"/>
      <w:pPr>
        <w:ind w:left="54" w:hanging="230"/>
      </w:pPr>
      <w:rPr>
        <w:rFonts w:ascii="Arial" w:eastAsia="Arial" w:hAnsi="Arial" w:cs="Arial" w:hint="default"/>
        <w:b/>
        <w:bCs/>
        <w:spacing w:val="-1"/>
        <w:w w:val="100"/>
        <w:sz w:val="18"/>
        <w:szCs w:val="18"/>
        <w:lang w:val="pt-BR" w:eastAsia="pt-BR" w:bidi="pt-BR"/>
      </w:rPr>
    </w:lvl>
    <w:lvl w:ilvl="1" w:tplc="46C446AA">
      <w:numFmt w:val="bullet"/>
      <w:lvlText w:val="•"/>
      <w:lvlJc w:val="left"/>
      <w:pPr>
        <w:ind w:left="693" w:hanging="230"/>
      </w:pPr>
      <w:rPr>
        <w:lang w:val="pt-BR" w:eastAsia="pt-BR" w:bidi="pt-BR"/>
      </w:rPr>
    </w:lvl>
    <w:lvl w:ilvl="2" w:tplc="6524972E">
      <w:numFmt w:val="bullet"/>
      <w:lvlText w:val="•"/>
      <w:lvlJc w:val="left"/>
      <w:pPr>
        <w:ind w:left="1326" w:hanging="230"/>
      </w:pPr>
      <w:rPr>
        <w:lang w:val="pt-BR" w:eastAsia="pt-BR" w:bidi="pt-BR"/>
      </w:rPr>
    </w:lvl>
    <w:lvl w:ilvl="3" w:tplc="47DACFC2">
      <w:numFmt w:val="bullet"/>
      <w:lvlText w:val="•"/>
      <w:lvlJc w:val="left"/>
      <w:pPr>
        <w:ind w:left="1959" w:hanging="230"/>
      </w:pPr>
      <w:rPr>
        <w:lang w:val="pt-BR" w:eastAsia="pt-BR" w:bidi="pt-BR"/>
      </w:rPr>
    </w:lvl>
    <w:lvl w:ilvl="4" w:tplc="C94E6400">
      <w:numFmt w:val="bullet"/>
      <w:lvlText w:val="•"/>
      <w:lvlJc w:val="left"/>
      <w:pPr>
        <w:ind w:left="2593" w:hanging="230"/>
      </w:pPr>
      <w:rPr>
        <w:lang w:val="pt-BR" w:eastAsia="pt-BR" w:bidi="pt-BR"/>
      </w:rPr>
    </w:lvl>
    <w:lvl w:ilvl="5" w:tplc="B8004938">
      <w:numFmt w:val="bullet"/>
      <w:lvlText w:val="•"/>
      <w:lvlJc w:val="left"/>
      <w:pPr>
        <w:ind w:left="3226" w:hanging="230"/>
      </w:pPr>
      <w:rPr>
        <w:lang w:val="pt-BR" w:eastAsia="pt-BR" w:bidi="pt-BR"/>
      </w:rPr>
    </w:lvl>
    <w:lvl w:ilvl="6" w:tplc="40DA5B32">
      <w:numFmt w:val="bullet"/>
      <w:lvlText w:val="•"/>
      <w:lvlJc w:val="left"/>
      <w:pPr>
        <w:ind w:left="3859" w:hanging="230"/>
      </w:pPr>
      <w:rPr>
        <w:lang w:val="pt-BR" w:eastAsia="pt-BR" w:bidi="pt-BR"/>
      </w:rPr>
    </w:lvl>
    <w:lvl w:ilvl="7" w:tplc="1612186A">
      <w:numFmt w:val="bullet"/>
      <w:lvlText w:val="•"/>
      <w:lvlJc w:val="left"/>
      <w:pPr>
        <w:ind w:left="4493" w:hanging="230"/>
      </w:pPr>
      <w:rPr>
        <w:lang w:val="pt-BR" w:eastAsia="pt-BR" w:bidi="pt-BR"/>
      </w:rPr>
    </w:lvl>
    <w:lvl w:ilvl="8" w:tplc="FA52BA18">
      <w:numFmt w:val="bullet"/>
      <w:lvlText w:val="•"/>
      <w:lvlJc w:val="left"/>
      <w:pPr>
        <w:ind w:left="5126" w:hanging="230"/>
      </w:pPr>
      <w:rPr>
        <w:lang w:val="pt-BR" w:eastAsia="pt-BR" w:bidi="pt-BR"/>
      </w:rPr>
    </w:lvl>
  </w:abstractNum>
  <w:abstractNum w:abstractNumId="4">
    <w:nsid w:val="11870F20"/>
    <w:multiLevelType w:val="multilevel"/>
    <w:tmpl w:val="08388A28"/>
    <w:lvl w:ilvl="0">
      <w:start w:val="2"/>
      <w:numFmt w:val="lowerLetter"/>
      <w:lvlText w:val="%1"/>
      <w:lvlJc w:val="left"/>
      <w:pPr>
        <w:ind w:left="2498" w:hanging="624"/>
      </w:pPr>
      <w:rPr>
        <w:lang w:val="pt-BR" w:eastAsia="pt-BR" w:bidi="pt-BR"/>
      </w:rPr>
    </w:lvl>
    <w:lvl w:ilvl="1">
      <w:start w:val="1"/>
      <w:numFmt w:val="decimal"/>
      <w:lvlText w:val="%1.%2"/>
      <w:lvlJc w:val="left"/>
      <w:pPr>
        <w:ind w:left="2498" w:hanging="624"/>
      </w:pPr>
      <w:rPr>
        <w:lang w:val="pt-BR" w:eastAsia="pt-BR" w:bidi="pt-BR"/>
      </w:rPr>
    </w:lvl>
    <w:lvl w:ilvl="2">
      <w:start w:val="1"/>
      <w:numFmt w:val="decimal"/>
      <w:lvlText w:val="%1.%2.%3."/>
      <w:lvlJc w:val="left"/>
      <w:pPr>
        <w:ind w:left="2498" w:hanging="624"/>
      </w:pPr>
      <w:rPr>
        <w:rFonts w:ascii="Arial" w:eastAsia="Arial" w:hAnsi="Arial" w:cs="Arial" w:hint="default"/>
        <w:b/>
        <w:bCs/>
        <w:spacing w:val="-1"/>
        <w:w w:val="100"/>
        <w:sz w:val="22"/>
        <w:szCs w:val="22"/>
        <w:lang w:val="pt-BR" w:eastAsia="pt-BR" w:bidi="pt-BR"/>
      </w:rPr>
    </w:lvl>
    <w:lvl w:ilvl="3">
      <w:numFmt w:val="bullet"/>
      <w:lvlText w:val="•"/>
      <w:lvlJc w:val="left"/>
      <w:pPr>
        <w:ind w:left="5116" w:hanging="624"/>
      </w:pPr>
      <w:rPr>
        <w:lang w:val="pt-BR" w:eastAsia="pt-BR" w:bidi="pt-BR"/>
      </w:rPr>
    </w:lvl>
    <w:lvl w:ilvl="4">
      <w:numFmt w:val="bullet"/>
      <w:lvlText w:val="•"/>
      <w:lvlJc w:val="left"/>
      <w:pPr>
        <w:ind w:left="5988" w:hanging="624"/>
      </w:pPr>
      <w:rPr>
        <w:lang w:val="pt-BR" w:eastAsia="pt-BR" w:bidi="pt-BR"/>
      </w:rPr>
    </w:lvl>
    <w:lvl w:ilvl="5">
      <w:numFmt w:val="bullet"/>
      <w:lvlText w:val="•"/>
      <w:lvlJc w:val="left"/>
      <w:pPr>
        <w:ind w:left="6860" w:hanging="624"/>
      </w:pPr>
      <w:rPr>
        <w:lang w:val="pt-BR" w:eastAsia="pt-BR" w:bidi="pt-BR"/>
      </w:rPr>
    </w:lvl>
    <w:lvl w:ilvl="6">
      <w:numFmt w:val="bullet"/>
      <w:lvlText w:val="•"/>
      <w:lvlJc w:val="left"/>
      <w:pPr>
        <w:ind w:left="7732" w:hanging="624"/>
      </w:pPr>
      <w:rPr>
        <w:lang w:val="pt-BR" w:eastAsia="pt-BR" w:bidi="pt-BR"/>
      </w:rPr>
    </w:lvl>
    <w:lvl w:ilvl="7">
      <w:numFmt w:val="bullet"/>
      <w:lvlText w:val="•"/>
      <w:lvlJc w:val="left"/>
      <w:pPr>
        <w:ind w:left="8604" w:hanging="624"/>
      </w:pPr>
      <w:rPr>
        <w:lang w:val="pt-BR" w:eastAsia="pt-BR" w:bidi="pt-BR"/>
      </w:rPr>
    </w:lvl>
    <w:lvl w:ilvl="8">
      <w:numFmt w:val="bullet"/>
      <w:lvlText w:val="•"/>
      <w:lvlJc w:val="left"/>
      <w:pPr>
        <w:ind w:left="9476" w:hanging="624"/>
      </w:pPr>
      <w:rPr>
        <w:lang w:val="pt-BR" w:eastAsia="pt-BR" w:bidi="pt-BR"/>
      </w:rPr>
    </w:lvl>
  </w:abstractNum>
  <w:abstractNum w:abstractNumId="5">
    <w:nsid w:val="13F137A3"/>
    <w:multiLevelType w:val="hybridMultilevel"/>
    <w:tmpl w:val="45B6DB42"/>
    <w:lvl w:ilvl="0" w:tplc="2E0A812E">
      <w:start w:val="1"/>
      <w:numFmt w:val="lowerLetter"/>
      <w:lvlText w:val="%1."/>
      <w:lvlJc w:val="left"/>
      <w:pPr>
        <w:ind w:left="1306" w:hanging="294"/>
      </w:pPr>
      <w:rPr>
        <w:rFonts w:ascii="Arial" w:eastAsia="Arial" w:hAnsi="Arial" w:cs="Arial" w:hint="default"/>
        <w:b/>
        <w:bCs/>
        <w:spacing w:val="-13"/>
        <w:w w:val="100"/>
        <w:sz w:val="22"/>
        <w:szCs w:val="22"/>
        <w:lang w:val="pt-BR" w:eastAsia="pt-BR" w:bidi="pt-BR"/>
      </w:rPr>
    </w:lvl>
    <w:lvl w:ilvl="1" w:tplc="514A0626">
      <w:numFmt w:val="bullet"/>
      <w:lvlText w:val="•"/>
      <w:lvlJc w:val="left"/>
      <w:pPr>
        <w:ind w:left="2292" w:hanging="294"/>
      </w:pPr>
      <w:rPr>
        <w:lang w:val="pt-BR" w:eastAsia="pt-BR" w:bidi="pt-BR"/>
      </w:rPr>
    </w:lvl>
    <w:lvl w:ilvl="2" w:tplc="5ECA00FE">
      <w:numFmt w:val="bullet"/>
      <w:lvlText w:val="•"/>
      <w:lvlJc w:val="left"/>
      <w:pPr>
        <w:ind w:left="3284" w:hanging="294"/>
      </w:pPr>
      <w:rPr>
        <w:lang w:val="pt-BR" w:eastAsia="pt-BR" w:bidi="pt-BR"/>
      </w:rPr>
    </w:lvl>
    <w:lvl w:ilvl="3" w:tplc="5BC871CC">
      <w:numFmt w:val="bullet"/>
      <w:lvlText w:val="•"/>
      <w:lvlJc w:val="left"/>
      <w:pPr>
        <w:ind w:left="4276" w:hanging="294"/>
      </w:pPr>
      <w:rPr>
        <w:lang w:val="pt-BR" w:eastAsia="pt-BR" w:bidi="pt-BR"/>
      </w:rPr>
    </w:lvl>
    <w:lvl w:ilvl="4" w:tplc="326CA8BC">
      <w:numFmt w:val="bullet"/>
      <w:lvlText w:val="•"/>
      <w:lvlJc w:val="left"/>
      <w:pPr>
        <w:ind w:left="5268" w:hanging="294"/>
      </w:pPr>
      <w:rPr>
        <w:lang w:val="pt-BR" w:eastAsia="pt-BR" w:bidi="pt-BR"/>
      </w:rPr>
    </w:lvl>
    <w:lvl w:ilvl="5" w:tplc="CA98B4B4">
      <w:numFmt w:val="bullet"/>
      <w:lvlText w:val="•"/>
      <w:lvlJc w:val="left"/>
      <w:pPr>
        <w:ind w:left="6260" w:hanging="294"/>
      </w:pPr>
      <w:rPr>
        <w:lang w:val="pt-BR" w:eastAsia="pt-BR" w:bidi="pt-BR"/>
      </w:rPr>
    </w:lvl>
    <w:lvl w:ilvl="6" w:tplc="0778CE08">
      <w:numFmt w:val="bullet"/>
      <w:lvlText w:val="•"/>
      <w:lvlJc w:val="left"/>
      <w:pPr>
        <w:ind w:left="7252" w:hanging="294"/>
      </w:pPr>
      <w:rPr>
        <w:lang w:val="pt-BR" w:eastAsia="pt-BR" w:bidi="pt-BR"/>
      </w:rPr>
    </w:lvl>
    <w:lvl w:ilvl="7" w:tplc="B7A00E42">
      <w:numFmt w:val="bullet"/>
      <w:lvlText w:val="•"/>
      <w:lvlJc w:val="left"/>
      <w:pPr>
        <w:ind w:left="8244" w:hanging="294"/>
      </w:pPr>
      <w:rPr>
        <w:lang w:val="pt-BR" w:eastAsia="pt-BR" w:bidi="pt-BR"/>
      </w:rPr>
    </w:lvl>
    <w:lvl w:ilvl="8" w:tplc="42C023F8">
      <w:numFmt w:val="bullet"/>
      <w:lvlText w:val="•"/>
      <w:lvlJc w:val="left"/>
      <w:pPr>
        <w:ind w:left="9236" w:hanging="294"/>
      </w:pPr>
      <w:rPr>
        <w:lang w:val="pt-BR" w:eastAsia="pt-BR" w:bidi="pt-BR"/>
      </w:rPr>
    </w:lvl>
  </w:abstractNum>
  <w:abstractNum w:abstractNumId="6">
    <w:nsid w:val="14094870"/>
    <w:multiLevelType w:val="hybridMultilevel"/>
    <w:tmpl w:val="8DCC2DC0"/>
    <w:lvl w:ilvl="0" w:tplc="0BCCF398">
      <w:start w:val="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E4F6DF3"/>
    <w:multiLevelType w:val="hybridMultilevel"/>
    <w:tmpl w:val="8402C60E"/>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21C70CC7"/>
    <w:multiLevelType w:val="hybridMultilevel"/>
    <w:tmpl w:val="D2C8ED88"/>
    <w:lvl w:ilvl="0" w:tplc="2710D99E">
      <w:start w:val="1"/>
      <w:numFmt w:val="lowerLetter"/>
      <w:lvlText w:val="%1."/>
      <w:lvlJc w:val="left"/>
      <w:pPr>
        <w:ind w:left="1306" w:hanging="252"/>
      </w:pPr>
      <w:rPr>
        <w:rFonts w:ascii="Arial" w:eastAsia="Arial" w:hAnsi="Arial" w:cs="Arial" w:hint="default"/>
        <w:b/>
        <w:bCs/>
        <w:spacing w:val="-1"/>
        <w:w w:val="100"/>
        <w:sz w:val="22"/>
        <w:szCs w:val="22"/>
        <w:lang w:val="pt-BR" w:eastAsia="pt-BR" w:bidi="pt-BR"/>
      </w:rPr>
    </w:lvl>
    <w:lvl w:ilvl="1" w:tplc="32565D5E">
      <w:numFmt w:val="bullet"/>
      <w:lvlText w:val="•"/>
      <w:lvlJc w:val="left"/>
      <w:pPr>
        <w:ind w:left="2292" w:hanging="252"/>
      </w:pPr>
      <w:rPr>
        <w:lang w:val="pt-BR" w:eastAsia="pt-BR" w:bidi="pt-BR"/>
      </w:rPr>
    </w:lvl>
    <w:lvl w:ilvl="2" w:tplc="759A23A6">
      <w:numFmt w:val="bullet"/>
      <w:lvlText w:val="•"/>
      <w:lvlJc w:val="left"/>
      <w:pPr>
        <w:ind w:left="3284" w:hanging="252"/>
      </w:pPr>
      <w:rPr>
        <w:lang w:val="pt-BR" w:eastAsia="pt-BR" w:bidi="pt-BR"/>
      </w:rPr>
    </w:lvl>
    <w:lvl w:ilvl="3" w:tplc="F72ACEEC">
      <w:numFmt w:val="bullet"/>
      <w:lvlText w:val="•"/>
      <w:lvlJc w:val="left"/>
      <w:pPr>
        <w:ind w:left="4276" w:hanging="252"/>
      </w:pPr>
      <w:rPr>
        <w:lang w:val="pt-BR" w:eastAsia="pt-BR" w:bidi="pt-BR"/>
      </w:rPr>
    </w:lvl>
    <w:lvl w:ilvl="4" w:tplc="C96833EE">
      <w:numFmt w:val="bullet"/>
      <w:lvlText w:val="•"/>
      <w:lvlJc w:val="left"/>
      <w:pPr>
        <w:ind w:left="5268" w:hanging="252"/>
      </w:pPr>
      <w:rPr>
        <w:lang w:val="pt-BR" w:eastAsia="pt-BR" w:bidi="pt-BR"/>
      </w:rPr>
    </w:lvl>
    <w:lvl w:ilvl="5" w:tplc="7D5A4838">
      <w:numFmt w:val="bullet"/>
      <w:lvlText w:val="•"/>
      <w:lvlJc w:val="left"/>
      <w:pPr>
        <w:ind w:left="6260" w:hanging="252"/>
      </w:pPr>
      <w:rPr>
        <w:lang w:val="pt-BR" w:eastAsia="pt-BR" w:bidi="pt-BR"/>
      </w:rPr>
    </w:lvl>
    <w:lvl w:ilvl="6" w:tplc="ED9AB058">
      <w:numFmt w:val="bullet"/>
      <w:lvlText w:val="•"/>
      <w:lvlJc w:val="left"/>
      <w:pPr>
        <w:ind w:left="7252" w:hanging="252"/>
      </w:pPr>
      <w:rPr>
        <w:lang w:val="pt-BR" w:eastAsia="pt-BR" w:bidi="pt-BR"/>
      </w:rPr>
    </w:lvl>
    <w:lvl w:ilvl="7" w:tplc="A0EE51A0">
      <w:numFmt w:val="bullet"/>
      <w:lvlText w:val="•"/>
      <w:lvlJc w:val="left"/>
      <w:pPr>
        <w:ind w:left="8244" w:hanging="252"/>
      </w:pPr>
      <w:rPr>
        <w:lang w:val="pt-BR" w:eastAsia="pt-BR" w:bidi="pt-BR"/>
      </w:rPr>
    </w:lvl>
    <w:lvl w:ilvl="8" w:tplc="01206392">
      <w:numFmt w:val="bullet"/>
      <w:lvlText w:val="•"/>
      <w:lvlJc w:val="left"/>
      <w:pPr>
        <w:ind w:left="9236" w:hanging="252"/>
      </w:pPr>
      <w:rPr>
        <w:lang w:val="pt-BR" w:eastAsia="pt-BR" w:bidi="pt-BR"/>
      </w:rPr>
    </w:lvl>
  </w:abstractNum>
  <w:abstractNum w:abstractNumId="9">
    <w:nsid w:val="265128AF"/>
    <w:multiLevelType w:val="multilevel"/>
    <w:tmpl w:val="60D0A332"/>
    <w:lvl w:ilvl="0">
      <w:start w:val="1"/>
      <w:numFmt w:val="decimal"/>
      <w:lvlText w:val="%1."/>
      <w:lvlJc w:val="left"/>
      <w:pPr>
        <w:ind w:left="990" w:hanging="280"/>
      </w:pPr>
      <w:rPr>
        <w:rFonts w:ascii="Arial" w:eastAsia="Arial" w:hAnsi="Arial" w:cs="Arial" w:hint="default"/>
        <w:b/>
        <w:bCs/>
        <w:spacing w:val="-28"/>
        <w:w w:val="100"/>
        <w:sz w:val="22"/>
        <w:szCs w:val="22"/>
        <w:lang w:val="pt-BR" w:eastAsia="pt-BR" w:bidi="pt-BR"/>
      </w:rPr>
    </w:lvl>
    <w:lvl w:ilvl="1">
      <w:start w:val="1"/>
      <w:numFmt w:val="decimal"/>
      <w:lvlText w:val="%1.%2."/>
      <w:lvlJc w:val="left"/>
      <w:pPr>
        <w:ind w:left="978" w:hanging="428"/>
      </w:pPr>
      <w:rPr>
        <w:rFonts w:ascii="Arial" w:eastAsia="Arial" w:hAnsi="Arial" w:cs="Arial" w:hint="default"/>
        <w:b/>
        <w:bCs/>
        <w:spacing w:val="-1"/>
        <w:w w:val="100"/>
        <w:sz w:val="22"/>
        <w:szCs w:val="22"/>
        <w:lang w:val="pt-BR" w:eastAsia="pt-BR" w:bidi="pt-BR"/>
      </w:rPr>
    </w:lvl>
    <w:lvl w:ilvl="2">
      <w:start w:val="1"/>
      <w:numFmt w:val="decimal"/>
      <w:lvlText w:val="%1.%2.%3."/>
      <w:lvlJc w:val="left"/>
      <w:pPr>
        <w:ind w:left="1260" w:hanging="644"/>
      </w:pPr>
      <w:rPr>
        <w:rFonts w:ascii="Arial" w:eastAsia="Arial" w:hAnsi="Arial" w:cs="Arial" w:hint="default"/>
        <w:b/>
        <w:bCs/>
        <w:spacing w:val="-30"/>
        <w:w w:val="100"/>
        <w:sz w:val="22"/>
        <w:szCs w:val="22"/>
        <w:lang w:val="pt-BR" w:eastAsia="pt-BR" w:bidi="pt-BR"/>
      </w:rPr>
    </w:lvl>
    <w:lvl w:ilvl="3">
      <w:start w:val="1"/>
      <w:numFmt w:val="lowerLetter"/>
      <w:lvlText w:val="%4."/>
      <w:lvlJc w:val="left"/>
      <w:pPr>
        <w:ind w:left="1544" w:hanging="298"/>
      </w:pPr>
      <w:rPr>
        <w:rFonts w:ascii="Arial" w:eastAsia="Arial" w:hAnsi="Arial" w:cs="Arial" w:hint="default"/>
        <w:b/>
        <w:bCs/>
        <w:spacing w:val="-9"/>
        <w:w w:val="100"/>
        <w:sz w:val="22"/>
        <w:szCs w:val="22"/>
        <w:lang w:val="pt-BR" w:eastAsia="pt-BR" w:bidi="pt-BR"/>
      </w:rPr>
    </w:lvl>
    <w:lvl w:ilvl="4">
      <w:numFmt w:val="bullet"/>
      <w:lvlText w:val="•"/>
      <w:lvlJc w:val="left"/>
      <w:pPr>
        <w:ind w:left="1554" w:hanging="298"/>
      </w:pPr>
      <w:rPr>
        <w:lang w:val="pt-BR" w:eastAsia="pt-BR" w:bidi="pt-BR"/>
      </w:rPr>
    </w:lvl>
    <w:lvl w:ilvl="5">
      <w:numFmt w:val="bullet"/>
      <w:lvlText w:val="•"/>
      <w:lvlJc w:val="left"/>
      <w:pPr>
        <w:ind w:left="1994" w:hanging="298"/>
      </w:pPr>
      <w:rPr>
        <w:lang w:val="pt-BR" w:eastAsia="pt-BR" w:bidi="pt-BR"/>
      </w:rPr>
    </w:lvl>
    <w:lvl w:ilvl="6">
      <w:numFmt w:val="bullet"/>
      <w:lvlText w:val="•"/>
      <w:lvlJc w:val="left"/>
      <w:pPr>
        <w:ind w:left="3830" w:hanging="298"/>
      </w:pPr>
      <w:rPr>
        <w:lang w:val="pt-BR" w:eastAsia="pt-BR" w:bidi="pt-BR"/>
      </w:rPr>
    </w:lvl>
    <w:lvl w:ilvl="7">
      <w:numFmt w:val="bullet"/>
      <w:lvlText w:val="•"/>
      <w:lvlJc w:val="left"/>
      <w:pPr>
        <w:ind w:left="5666" w:hanging="298"/>
      </w:pPr>
      <w:rPr>
        <w:lang w:val="pt-BR" w:eastAsia="pt-BR" w:bidi="pt-BR"/>
      </w:rPr>
    </w:lvl>
    <w:lvl w:ilvl="8">
      <w:numFmt w:val="bullet"/>
      <w:lvlText w:val="•"/>
      <w:lvlJc w:val="left"/>
      <w:pPr>
        <w:ind w:left="7502" w:hanging="298"/>
      </w:pPr>
      <w:rPr>
        <w:lang w:val="pt-BR" w:eastAsia="pt-BR" w:bidi="pt-BR"/>
      </w:rPr>
    </w:lvl>
  </w:abstractNum>
  <w:abstractNum w:abstractNumId="10">
    <w:nsid w:val="2B937091"/>
    <w:multiLevelType w:val="hybridMultilevel"/>
    <w:tmpl w:val="871A7646"/>
    <w:lvl w:ilvl="0" w:tplc="CF3CD590">
      <w:start w:val="1"/>
      <w:numFmt w:val="lowerLetter"/>
      <w:lvlText w:val="%1."/>
      <w:lvlJc w:val="left"/>
      <w:pPr>
        <w:ind w:left="1306" w:hanging="252"/>
      </w:pPr>
      <w:rPr>
        <w:rFonts w:ascii="Arial" w:eastAsia="Arial" w:hAnsi="Arial" w:cs="Arial" w:hint="default"/>
        <w:b/>
        <w:bCs/>
        <w:spacing w:val="-1"/>
        <w:w w:val="100"/>
        <w:sz w:val="22"/>
        <w:szCs w:val="22"/>
        <w:lang w:val="pt-BR" w:eastAsia="pt-BR" w:bidi="pt-BR"/>
      </w:rPr>
    </w:lvl>
    <w:lvl w:ilvl="1" w:tplc="6BA65104">
      <w:numFmt w:val="bullet"/>
      <w:lvlText w:val="•"/>
      <w:lvlJc w:val="left"/>
      <w:pPr>
        <w:ind w:left="2292" w:hanging="252"/>
      </w:pPr>
      <w:rPr>
        <w:lang w:val="pt-BR" w:eastAsia="pt-BR" w:bidi="pt-BR"/>
      </w:rPr>
    </w:lvl>
    <w:lvl w:ilvl="2" w:tplc="796EDE78">
      <w:numFmt w:val="bullet"/>
      <w:lvlText w:val="•"/>
      <w:lvlJc w:val="left"/>
      <w:pPr>
        <w:ind w:left="3284" w:hanging="252"/>
      </w:pPr>
      <w:rPr>
        <w:lang w:val="pt-BR" w:eastAsia="pt-BR" w:bidi="pt-BR"/>
      </w:rPr>
    </w:lvl>
    <w:lvl w:ilvl="3" w:tplc="4D866690">
      <w:numFmt w:val="bullet"/>
      <w:lvlText w:val="•"/>
      <w:lvlJc w:val="left"/>
      <w:pPr>
        <w:ind w:left="4276" w:hanging="252"/>
      </w:pPr>
      <w:rPr>
        <w:lang w:val="pt-BR" w:eastAsia="pt-BR" w:bidi="pt-BR"/>
      </w:rPr>
    </w:lvl>
    <w:lvl w:ilvl="4" w:tplc="37DAF5F8">
      <w:numFmt w:val="bullet"/>
      <w:lvlText w:val="•"/>
      <w:lvlJc w:val="left"/>
      <w:pPr>
        <w:ind w:left="5268" w:hanging="252"/>
      </w:pPr>
      <w:rPr>
        <w:lang w:val="pt-BR" w:eastAsia="pt-BR" w:bidi="pt-BR"/>
      </w:rPr>
    </w:lvl>
    <w:lvl w:ilvl="5" w:tplc="F31052FC">
      <w:numFmt w:val="bullet"/>
      <w:lvlText w:val="•"/>
      <w:lvlJc w:val="left"/>
      <w:pPr>
        <w:ind w:left="6260" w:hanging="252"/>
      </w:pPr>
      <w:rPr>
        <w:lang w:val="pt-BR" w:eastAsia="pt-BR" w:bidi="pt-BR"/>
      </w:rPr>
    </w:lvl>
    <w:lvl w:ilvl="6" w:tplc="E2F67AA2">
      <w:numFmt w:val="bullet"/>
      <w:lvlText w:val="•"/>
      <w:lvlJc w:val="left"/>
      <w:pPr>
        <w:ind w:left="7252" w:hanging="252"/>
      </w:pPr>
      <w:rPr>
        <w:lang w:val="pt-BR" w:eastAsia="pt-BR" w:bidi="pt-BR"/>
      </w:rPr>
    </w:lvl>
    <w:lvl w:ilvl="7" w:tplc="22660F48">
      <w:numFmt w:val="bullet"/>
      <w:lvlText w:val="•"/>
      <w:lvlJc w:val="left"/>
      <w:pPr>
        <w:ind w:left="8244" w:hanging="252"/>
      </w:pPr>
      <w:rPr>
        <w:lang w:val="pt-BR" w:eastAsia="pt-BR" w:bidi="pt-BR"/>
      </w:rPr>
    </w:lvl>
    <w:lvl w:ilvl="8" w:tplc="9CA03182">
      <w:numFmt w:val="bullet"/>
      <w:lvlText w:val="•"/>
      <w:lvlJc w:val="left"/>
      <w:pPr>
        <w:ind w:left="9236" w:hanging="252"/>
      </w:pPr>
      <w:rPr>
        <w:lang w:val="pt-BR" w:eastAsia="pt-BR" w:bidi="pt-BR"/>
      </w:rPr>
    </w:lvl>
  </w:abstractNum>
  <w:abstractNum w:abstractNumId="11">
    <w:nsid w:val="2F3842EC"/>
    <w:multiLevelType w:val="multilevel"/>
    <w:tmpl w:val="F3661666"/>
    <w:lvl w:ilvl="0">
      <w:start w:val="2"/>
      <w:numFmt w:val="lowerLetter"/>
      <w:lvlText w:val="%1)"/>
      <w:lvlJc w:val="left"/>
      <w:pPr>
        <w:ind w:left="264" w:hanging="210"/>
      </w:pPr>
      <w:rPr>
        <w:rFonts w:ascii="Arial" w:eastAsia="Arial" w:hAnsi="Arial" w:cs="Arial" w:hint="default"/>
        <w:b/>
        <w:bCs/>
        <w:spacing w:val="-1"/>
        <w:w w:val="100"/>
        <w:sz w:val="18"/>
        <w:szCs w:val="18"/>
        <w:lang w:val="pt-BR" w:eastAsia="pt-BR" w:bidi="pt-BR"/>
      </w:rPr>
    </w:lvl>
    <w:lvl w:ilvl="1">
      <w:start w:val="1"/>
      <w:numFmt w:val="decimal"/>
      <w:lvlText w:val="%1.%2)"/>
      <w:lvlJc w:val="left"/>
      <w:pPr>
        <w:ind w:left="54" w:hanging="350"/>
      </w:pPr>
      <w:rPr>
        <w:rFonts w:ascii="Arial" w:eastAsia="Arial" w:hAnsi="Arial" w:cs="Arial" w:hint="default"/>
        <w:b/>
        <w:bCs/>
        <w:w w:val="100"/>
        <w:sz w:val="18"/>
        <w:szCs w:val="18"/>
        <w:lang w:val="pt-BR" w:eastAsia="pt-BR" w:bidi="pt-BR"/>
      </w:rPr>
    </w:lvl>
    <w:lvl w:ilvl="2">
      <w:numFmt w:val="bullet"/>
      <w:lvlText w:val="•"/>
      <w:lvlJc w:val="left"/>
      <w:pPr>
        <w:ind w:left="941" w:hanging="350"/>
      </w:pPr>
      <w:rPr>
        <w:lang w:val="pt-BR" w:eastAsia="pt-BR" w:bidi="pt-BR"/>
      </w:rPr>
    </w:lvl>
    <w:lvl w:ilvl="3">
      <w:numFmt w:val="bullet"/>
      <w:lvlText w:val="•"/>
      <w:lvlJc w:val="left"/>
      <w:pPr>
        <w:ind w:left="1622" w:hanging="350"/>
      </w:pPr>
      <w:rPr>
        <w:lang w:val="pt-BR" w:eastAsia="pt-BR" w:bidi="pt-BR"/>
      </w:rPr>
    </w:lvl>
    <w:lvl w:ilvl="4">
      <w:numFmt w:val="bullet"/>
      <w:lvlText w:val="•"/>
      <w:lvlJc w:val="left"/>
      <w:pPr>
        <w:ind w:left="2304" w:hanging="350"/>
      </w:pPr>
      <w:rPr>
        <w:lang w:val="pt-BR" w:eastAsia="pt-BR" w:bidi="pt-BR"/>
      </w:rPr>
    </w:lvl>
    <w:lvl w:ilvl="5">
      <w:numFmt w:val="bullet"/>
      <w:lvlText w:val="•"/>
      <w:lvlJc w:val="left"/>
      <w:pPr>
        <w:ind w:left="2985" w:hanging="350"/>
      </w:pPr>
      <w:rPr>
        <w:lang w:val="pt-BR" w:eastAsia="pt-BR" w:bidi="pt-BR"/>
      </w:rPr>
    </w:lvl>
    <w:lvl w:ilvl="6">
      <w:numFmt w:val="bullet"/>
      <w:lvlText w:val="•"/>
      <w:lvlJc w:val="left"/>
      <w:pPr>
        <w:ind w:left="3667" w:hanging="350"/>
      </w:pPr>
      <w:rPr>
        <w:lang w:val="pt-BR" w:eastAsia="pt-BR" w:bidi="pt-BR"/>
      </w:rPr>
    </w:lvl>
    <w:lvl w:ilvl="7">
      <w:numFmt w:val="bullet"/>
      <w:lvlText w:val="•"/>
      <w:lvlJc w:val="left"/>
      <w:pPr>
        <w:ind w:left="4348" w:hanging="350"/>
      </w:pPr>
      <w:rPr>
        <w:lang w:val="pt-BR" w:eastAsia="pt-BR" w:bidi="pt-BR"/>
      </w:rPr>
    </w:lvl>
    <w:lvl w:ilvl="8">
      <w:numFmt w:val="bullet"/>
      <w:lvlText w:val="•"/>
      <w:lvlJc w:val="left"/>
      <w:pPr>
        <w:ind w:left="5030" w:hanging="350"/>
      </w:pPr>
      <w:rPr>
        <w:lang w:val="pt-BR" w:eastAsia="pt-BR" w:bidi="pt-BR"/>
      </w:rPr>
    </w:lvl>
  </w:abstractNum>
  <w:abstractNum w:abstractNumId="12">
    <w:nsid w:val="2FD074EA"/>
    <w:multiLevelType w:val="hybridMultilevel"/>
    <w:tmpl w:val="6DE8F8A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nsid w:val="37C11B64"/>
    <w:multiLevelType w:val="hybridMultilevel"/>
    <w:tmpl w:val="E9BC8B1C"/>
    <w:lvl w:ilvl="0" w:tplc="408C87F6">
      <w:start w:val="12"/>
      <w:numFmt w:val="lowerLetter"/>
      <w:lvlText w:val="%1)"/>
      <w:lvlJc w:val="left"/>
      <w:pPr>
        <w:ind w:left="54" w:hanging="150"/>
      </w:pPr>
      <w:rPr>
        <w:rFonts w:ascii="Arial" w:eastAsia="Arial" w:hAnsi="Arial" w:cs="Arial" w:hint="default"/>
        <w:b/>
        <w:bCs/>
        <w:spacing w:val="-1"/>
        <w:w w:val="100"/>
        <w:sz w:val="18"/>
        <w:szCs w:val="18"/>
        <w:lang w:val="pt-BR" w:eastAsia="pt-BR" w:bidi="pt-BR"/>
      </w:rPr>
    </w:lvl>
    <w:lvl w:ilvl="1" w:tplc="8DC442BE">
      <w:numFmt w:val="bullet"/>
      <w:lvlText w:val="•"/>
      <w:lvlJc w:val="left"/>
      <w:pPr>
        <w:ind w:left="693" w:hanging="150"/>
      </w:pPr>
      <w:rPr>
        <w:lang w:val="pt-BR" w:eastAsia="pt-BR" w:bidi="pt-BR"/>
      </w:rPr>
    </w:lvl>
    <w:lvl w:ilvl="2" w:tplc="036CAA28">
      <w:numFmt w:val="bullet"/>
      <w:lvlText w:val="•"/>
      <w:lvlJc w:val="left"/>
      <w:pPr>
        <w:ind w:left="1326" w:hanging="150"/>
      </w:pPr>
      <w:rPr>
        <w:lang w:val="pt-BR" w:eastAsia="pt-BR" w:bidi="pt-BR"/>
      </w:rPr>
    </w:lvl>
    <w:lvl w:ilvl="3" w:tplc="6246ABCC">
      <w:numFmt w:val="bullet"/>
      <w:lvlText w:val="•"/>
      <w:lvlJc w:val="left"/>
      <w:pPr>
        <w:ind w:left="1959" w:hanging="150"/>
      </w:pPr>
      <w:rPr>
        <w:lang w:val="pt-BR" w:eastAsia="pt-BR" w:bidi="pt-BR"/>
      </w:rPr>
    </w:lvl>
    <w:lvl w:ilvl="4" w:tplc="55F62556">
      <w:numFmt w:val="bullet"/>
      <w:lvlText w:val="•"/>
      <w:lvlJc w:val="left"/>
      <w:pPr>
        <w:ind w:left="2593" w:hanging="150"/>
      </w:pPr>
      <w:rPr>
        <w:lang w:val="pt-BR" w:eastAsia="pt-BR" w:bidi="pt-BR"/>
      </w:rPr>
    </w:lvl>
    <w:lvl w:ilvl="5" w:tplc="A1A8357E">
      <w:numFmt w:val="bullet"/>
      <w:lvlText w:val="•"/>
      <w:lvlJc w:val="left"/>
      <w:pPr>
        <w:ind w:left="3226" w:hanging="150"/>
      </w:pPr>
      <w:rPr>
        <w:lang w:val="pt-BR" w:eastAsia="pt-BR" w:bidi="pt-BR"/>
      </w:rPr>
    </w:lvl>
    <w:lvl w:ilvl="6" w:tplc="84CC1E04">
      <w:numFmt w:val="bullet"/>
      <w:lvlText w:val="•"/>
      <w:lvlJc w:val="left"/>
      <w:pPr>
        <w:ind w:left="3859" w:hanging="150"/>
      </w:pPr>
      <w:rPr>
        <w:lang w:val="pt-BR" w:eastAsia="pt-BR" w:bidi="pt-BR"/>
      </w:rPr>
    </w:lvl>
    <w:lvl w:ilvl="7" w:tplc="F810011E">
      <w:numFmt w:val="bullet"/>
      <w:lvlText w:val="•"/>
      <w:lvlJc w:val="left"/>
      <w:pPr>
        <w:ind w:left="4493" w:hanging="150"/>
      </w:pPr>
      <w:rPr>
        <w:lang w:val="pt-BR" w:eastAsia="pt-BR" w:bidi="pt-BR"/>
      </w:rPr>
    </w:lvl>
    <w:lvl w:ilvl="8" w:tplc="237EE68C">
      <w:numFmt w:val="bullet"/>
      <w:lvlText w:val="•"/>
      <w:lvlJc w:val="left"/>
      <w:pPr>
        <w:ind w:left="5126" w:hanging="150"/>
      </w:pPr>
      <w:rPr>
        <w:lang w:val="pt-BR" w:eastAsia="pt-BR" w:bidi="pt-BR"/>
      </w:rPr>
    </w:lvl>
  </w:abstractNum>
  <w:abstractNum w:abstractNumId="14">
    <w:nsid w:val="4A607E68"/>
    <w:multiLevelType w:val="multilevel"/>
    <w:tmpl w:val="B8A078FA"/>
    <w:lvl w:ilvl="0">
      <w:start w:val="11"/>
      <w:numFmt w:val="decimal"/>
      <w:lvlText w:val="%1"/>
      <w:lvlJc w:val="left"/>
      <w:pPr>
        <w:ind w:left="1560" w:hanging="537"/>
      </w:pPr>
      <w:rPr>
        <w:lang w:val="pt-BR" w:eastAsia="pt-BR" w:bidi="pt-BR"/>
      </w:rPr>
    </w:lvl>
    <w:lvl w:ilvl="1">
      <w:start w:val="6"/>
      <w:numFmt w:val="decimal"/>
      <w:lvlText w:val="%1.%2."/>
      <w:lvlJc w:val="left"/>
      <w:pPr>
        <w:ind w:left="1024" w:hanging="537"/>
      </w:pPr>
      <w:rPr>
        <w:rFonts w:ascii="Arial" w:eastAsia="Arial" w:hAnsi="Arial" w:cs="Arial" w:hint="default"/>
        <w:b/>
        <w:bCs/>
        <w:spacing w:val="-13"/>
        <w:w w:val="100"/>
        <w:sz w:val="22"/>
        <w:szCs w:val="22"/>
        <w:lang w:val="pt-BR" w:eastAsia="pt-BR" w:bidi="pt-BR"/>
      </w:rPr>
    </w:lvl>
    <w:lvl w:ilvl="2">
      <w:numFmt w:val="bullet"/>
      <w:lvlText w:val="•"/>
      <w:lvlJc w:val="left"/>
      <w:pPr>
        <w:ind w:left="2633" w:hanging="537"/>
      </w:pPr>
      <w:rPr>
        <w:lang w:val="pt-BR" w:eastAsia="pt-BR" w:bidi="pt-BR"/>
      </w:rPr>
    </w:lvl>
    <w:lvl w:ilvl="3">
      <w:numFmt w:val="bullet"/>
      <w:lvlText w:val="•"/>
      <w:lvlJc w:val="left"/>
      <w:pPr>
        <w:ind w:left="3706" w:hanging="537"/>
      </w:pPr>
      <w:rPr>
        <w:lang w:val="pt-BR" w:eastAsia="pt-BR" w:bidi="pt-BR"/>
      </w:rPr>
    </w:lvl>
    <w:lvl w:ilvl="4">
      <w:numFmt w:val="bullet"/>
      <w:lvlText w:val="•"/>
      <w:lvlJc w:val="left"/>
      <w:pPr>
        <w:ind w:left="4780" w:hanging="537"/>
      </w:pPr>
      <w:rPr>
        <w:lang w:val="pt-BR" w:eastAsia="pt-BR" w:bidi="pt-BR"/>
      </w:rPr>
    </w:lvl>
    <w:lvl w:ilvl="5">
      <w:numFmt w:val="bullet"/>
      <w:lvlText w:val="•"/>
      <w:lvlJc w:val="left"/>
      <w:pPr>
        <w:ind w:left="5853" w:hanging="537"/>
      </w:pPr>
      <w:rPr>
        <w:lang w:val="pt-BR" w:eastAsia="pt-BR" w:bidi="pt-BR"/>
      </w:rPr>
    </w:lvl>
    <w:lvl w:ilvl="6">
      <w:numFmt w:val="bullet"/>
      <w:lvlText w:val="•"/>
      <w:lvlJc w:val="left"/>
      <w:pPr>
        <w:ind w:left="6926" w:hanging="537"/>
      </w:pPr>
      <w:rPr>
        <w:lang w:val="pt-BR" w:eastAsia="pt-BR" w:bidi="pt-BR"/>
      </w:rPr>
    </w:lvl>
    <w:lvl w:ilvl="7">
      <w:numFmt w:val="bullet"/>
      <w:lvlText w:val="•"/>
      <w:lvlJc w:val="left"/>
      <w:pPr>
        <w:ind w:left="8000" w:hanging="537"/>
      </w:pPr>
      <w:rPr>
        <w:lang w:val="pt-BR" w:eastAsia="pt-BR" w:bidi="pt-BR"/>
      </w:rPr>
    </w:lvl>
    <w:lvl w:ilvl="8">
      <w:numFmt w:val="bullet"/>
      <w:lvlText w:val="•"/>
      <w:lvlJc w:val="left"/>
      <w:pPr>
        <w:ind w:left="9073" w:hanging="537"/>
      </w:pPr>
      <w:rPr>
        <w:lang w:val="pt-BR" w:eastAsia="pt-BR" w:bidi="pt-BR"/>
      </w:rPr>
    </w:lvl>
  </w:abstractNum>
  <w:abstractNum w:abstractNumId="15">
    <w:nsid w:val="4B2349CB"/>
    <w:multiLevelType w:val="hybridMultilevel"/>
    <w:tmpl w:val="8402C60E"/>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nsid w:val="4F470ABB"/>
    <w:multiLevelType w:val="hybridMultilevel"/>
    <w:tmpl w:val="EE527802"/>
    <w:lvl w:ilvl="0" w:tplc="7E54BCAA">
      <w:start w:val="5"/>
      <w:numFmt w:val="lowerLetter"/>
      <w:lvlText w:val="%1)"/>
      <w:lvlJc w:val="left"/>
      <w:pPr>
        <w:ind w:left="264" w:hanging="210"/>
      </w:pPr>
      <w:rPr>
        <w:rFonts w:ascii="Arial" w:eastAsia="Arial" w:hAnsi="Arial" w:cs="Arial" w:hint="default"/>
        <w:b/>
        <w:bCs/>
        <w:spacing w:val="-1"/>
        <w:w w:val="100"/>
        <w:sz w:val="18"/>
        <w:szCs w:val="18"/>
        <w:lang w:val="pt-BR" w:eastAsia="pt-BR" w:bidi="pt-BR"/>
      </w:rPr>
    </w:lvl>
    <w:lvl w:ilvl="1" w:tplc="ADB46D3C">
      <w:numFmt w:val="bullet"/>
      <w:lvlText w:val="•"/>
      <w:lvlJc w:val="left"/>
      <w:pPr>
        <w:ind w:left="260" w:hanging="210"/>
      </w:pPr>
      <w:rPr>
        <w:lang w:val="pt-BR" w:eastAsia="pt-BR" w:bidi="pt-BR"/>
      </w:rPr>
    </w:lvl>
    <w:lvl w:ilvl="2" w:tplc="241E1ACA">
      <w:numFmt w:val="bullet"/>
      <w:lvlText w:val="•"/>
      <w:lvlJc w:val="left"/>
      <w:pPr>
        <w:ind w:left="941" w:hanging="210"/>
      </w:pPr>
      <w:rPr>
        <w:lang w:val="pt-BR" w:eastAsia="pt-BR" w:bidi="pt-BR"/>
      </w:rPr>
    </w:lvl>
    <w:lvl w:ilvl="3" w:tplc="3B1021C0">
      <w:numFmt w:val="bullet"/>
      <w:lvlText w:val="•"/>
      <w:lvlJc w:val="left"/>
      <w:pPr>
        <w:ind w:left="1622" w:hanging="210"/>
      </w:pPr>
      <w:rPr>
        <w:lang w:val="pt-BR" w:eastAsia="pt-BR" w:bidi="pt-BR"/>
      </w:rPr>
    </w:lvl>
    <w:lvl w:ilvl="4" w:tplc="42EEFFEC">
      <w:numFmt w:val="bullet"/>
      <w:lvlText w:val="•"/>
      <w:lvlJc w:val="left"/>
      <w:pPr>
        <w:ind w:left="2304" w:hanging="210"/>
      </w:pPr>
      <w:rPr>
        <w:lang w:val="pt-BR" w:eastAsia="pt-BR" w:bidi="pt-BR"/>
      </w:rPr>
    </w:lvl>
    <w:lvl w:ilvl="5" w:tplc="B43E5468">
      <w:numFmt w:val="bullet"/>
      <w:lvlText w:val="•"/>
      <w:lvlJc w:val="left"/>
      <w:pPr>
        <w:ind w:left="2985" w:hanging="210"/>
      </w:pPr>
      <w:rPr>
        <w:lang w:val="pt-BR" w:eastAsia="pt-BR" w:bidi="pt-BR"/>
      </w:rPr>
    </w:lvl>
    <w:lvl w:ilvl="6" w:tplc="9696A03A">
      <w:numFmt w:val="bullet"/>
      <w:lvlText w:val="•"/>
      <w:lvlJc w:val="left"/>
      <w:pPr>
        <w:ind w:left="3667" w:hanging="210"/>
      </w:pPr>
      <w:rPr>
        <w:lang w:val="pt-BR" w:eastAsia="pt-BR" w:bidi="pt-BR"/>
      </w:rPr>
    </w:lvl>
    <w:lvl w:ilvl="7" w:tplc="746853E4">
      <w:numFmt w:val="bullet"/>
      <w:lvlText w:val="•"/>
      <w:lvlJc w:val="left"/>
      <w:pPr>
        <w:ind w:left="4348" w:hanging="210"/>
      </w:pPr>
      <w:rPr>
        <w:lang w:val="pt-BR" w:eastAsia="pt-BR" w:bidi="pt-BR"/>
      </w:rPr>
    </w:lvl>
    <w:lvl w:ilvl="8" w:tplc="CACA3526">
      <w:numFmt w:val="bullet"/>
      <w:lvlText w:val="•"/>
      <w:lvlJc w:val="left"/>
      <w:pPr>
        <w:ind w:left="5030" w:hanging="210"/>
      </w:pPr>
      <w:rPr>
        <w:lang w:val="pt-BR" w:eastAsia="pt-BR" w:bidi="pt-BR"/>
      </w:rPr>
    </w:lvl>
  </w:abstractNum>
  <w:abstractNum w:abstractNumId="17">
    <w:nsid w:val="58050E71"/>
    <w:multiLevelType w:val="hybridMultilevel"/>
    <w:tmpl w:val="7B362386"/>
    <w:lvl w:ilvl="0" w:tplc="3EF21A58">
      <w:start w:val="1"/>
      <w:numFmt w:val="lowerLetter"/>
      <w:lvlText w:val="%1."/>
      <w:lvlJc w:val="left"/>
      <w:pPr>
        <w:ind w:left="1306" w:hanging="262"/>
      </w:pPr>
      <w:rPr>
        <w:rFonts w:ascii="Arial" w:eastAsia="Arial" w:hAnsi="Arial" w:cs="Arial" w:hint="default"/>
        <w:b/>
        <w:bCs/>
        <w:spacing w:val="-1"/>
        <w:w w:val="100"/>
        <w:sz w:val="22"/>
        <w:szCs w:val="22"/>
        <w:lang w:val="pt-BR" w:eastAsia="pt-BR" w:bidi="pt-BR"/>
      </w:rPr>
    </w:lvl>
    <w:lvl w:ilvl="1" w:tplc="FAD66E58">
      <w:numFmt w:val="bullet"/>
      <w:lvlText w:val="•"/>
      <w:lvlJc w:val="left"/>
      <w:pPr>
        <w:ind w:left="2292" w:hanging="262"/>
      </w:pPr>
      <w:rPr>
        <w:lang w:val="pt-BR" w:eastAsia="pt-BR" w:bidi="pt-BR"/>
      </w:rPr>
    </w:lvl>
    <w:lvl w:ilvl="2" w:tplc="AB4C0C64">
      <w:numFmt w:val="bullet"/>
      <w:lvlText w:val="•"/>
      <w:lvlJc w:val="left"/>
      <w:pPr>
        <w:ind w:left="3284" w:hanging="262"/>
      </w:pPr>
      <w:rPr>
        <w:lang w:val="pt-BR" w:eastAsia="pt-BR" w:bidi="pt-BR"/>
      </w:rPr>
    </w:lvl>
    <w:lvl w:ilvl="3" w:tplc="D4623898">
      <w:numFmt w:val="bullet"/>
      <w:lvlText w:val="•"/>
      <w:lvlJc w:val="left"/>
      <w:pPr>
        <w:ind w:left="4276" w:hanging="262"/>
      </w:pPr>
      <w:rPr>
        <w:lang w:val="pt-BR" w:eastAsia="pt-BR" w:bidi="pt-BR"/>
      </w:rPr>
    </w:lvl>
    <w:lvl w:ilvl="4" w:tplc="7DACD712">
      <w:numFmt w:val="bullet"/>
      <w:lvlText w:val="•"/>
      <w:lvlJc w:val="left"/>
      <w:pPr>
        <w:ind w:left="5268" w:hanging="262"/>
      </w:pPr>
      <w:rPr>
        <w:lang w:val="pt-BR" w:eastAsia="pt-BR" w:bidi="pt-BR"/>
      </w:rPr>
    </w:lvl>
    <w:lvl w:ilvl="5" w:tplc="66EAB0E8">
      <w:numFmt w:val="bullet"/>
      <w:lvlText w:val="•"/>
      <w:lvlJc w:val="left"/>
      <w:pPr>
        <w:ind w:left="6260" w:hanging="262"/>
      </w:pPr>
      <w:rPr>
        <w:lang w:val="pt-BR" w:eastAsia="pt-BR" w:bidi="pt-BR"/>
      </w:rPr>
    </w:lvl>
    <w:lvl w:ilvl="6" w:tplc="3CE6A4BC">
      <w:numFmt w:val="bullet"/>
      <w:lvlText w:val="•"/>
      <w:lvlJc w:val="left"/>
      <w:pPr>
        <w:ind w:left="7252" w:hanging="262"/>
      </w:pPr>
      <w:rPr>
        <w:lang w:val="pt-BR" w:eastAsia="pt-BR" w:bidi="pt-BR"/>
      </w:rPr>
    </w:lvl>
    <w:lvl w:ilvl="7" w:tplc="6DC8044A">
      <w:numFmt w:val="bullet"/>
      <w:lvlText w:val="•"/>
      <w:lvlJc w:val="left"/>
      <w:pPr>
        <w:ind w:left="8244" w:hanging="262"/>
      </w:pPr>
      <w:rPr>
        <w:lang w:val="pt-BR" w:eastAsia="pt-BR" w:bidi="pt-BR"/>
      </w:rPr>
    </w:lvl>
    <w:lvl w:ilvl="8" w:tplc="093A63DE">
      <w:numFmt w:val="bullet"/>
      <w:lvlText w:val="•"/>
      <w:lvlJc w:val="left"/>
      <w:pPr>
        <w:ind w:left="9236" w:hanging="262"/>
      </w:pPr>
      <w:rPr>
        <w:lang w:val="pt-BR" w:eastAsia="pt-BR" w:bidi="pt-BR"/>
      </w:rPr>
    </w:lvl>
  </w:abstractNum>
  <w:abstractNum w:abstractNumId="18">
    <w:nsid w:val="5DD161D9"/>
    <w:multiLevelType w:val="hybridMultilevel"/>
    <w:tmpl w:val="404E513C"/>
    <w:lvl w:ilvl="0" w:tplc="F0463F94">
      <w:start w:val="1"/>
      <w:numFmt w:val="lowerLetter"/>
      <w:lvlText w:val="%1."/>
      <w:lvlJc w:val="left"/>
      <w:pPr>
        <w:ind w:left="1306" w:hanging="250"/>
      </w:pPr>
      <w:rPr>
        <w:rFonts w:ascii="Arial" w:eastAsia="Arial" w:hAnsi="Arial" w:cs="Arial" w:hint="default"/>
        <w:b/>
        <w:bCs/>
        <w:spacing w:val="-1"/>
        <w:w w:val="100"/>
        <w:sz w:val="22"/>
        <w:szCs w:val="22"/>
        <w:lang w:val="pt-BR" w:eastAsia="pt-BR" w:bidi="pt-BR"/>
      </w:rPr>
    </w:lvl>
    <w:lvl w:ilvl="1" w:tplc="8E306D54">
      <w:numFmt w:val="bullet"/>
      <w:lvlText w:val="•"/>
      <w:lvlJc w:val="left"/>
      <w:pPr>
        <w:ind w:left="2292" w:hanging="250"/>
      </w:pPr>
      <w:rPr>
        <w:lang w:val="pt-BR" w:eastAsia="pt-BR" w:bidi="pt-BR"/>
      </w:rPr>
    </w:lvl>
    <w:lvl w:ilvl="2" w:tplc="8AF68C36">
      <w:numFmt w:val="bullet"/>
      <w:lvlText w:val="•"/>
      <w:lvlJc w:val="left"/>
      <w:pPr>
        <w:ind w:left="3284" w:hanging="250"/>
      </w:pPr>
      <w:rPr>
        <w:lang w:val="pt-BR" w:eastAsia="pt-BR" w:bidi="pt-BR"/>
      </w:rPr>
    </w:lvl>
    <w:lvl w:ilvl="3" w:tplc="823CCF5E">
      <w:numFmt w:val="bullet"/>
      <w:lvlText w:val="•"/>
      <w:lvlJc w:val="left"/>
      <w:pPr>
        <w:ind w:left="4276" w:hanging="250"/>
      </w:pPr>
      <w:rPr>
        <w:lang w:val="pt-BR" w:eastAsia="pt-BR" w:bidi="pt-BR"/>
      </w:rPr>
    </w:lvl>
    <w:lvl w:ilvl="4" w:tplc="EA208F0A">
      <w:numFmt w:val="bullet"/>
      <w:lvlText w:val="•"/>
      <w:lvlJc w:val="left"/>
      <w:pPr>
        <w:ind w:left="5268" w:hanging="250"/>
      </w:pPr>
      <w:rPr>
        <w:lang w:val="pt-BR" w:eastAsia="pt-BR" w:bidi="pt-BR"/>
      </w:rPr>
    </w:lvl>
    <w:lvl w:ilvl="5" w:tplc="FE1C2A74">
      <w:numFmt w:val="bullet"/>
      <w:lvlText w:val="•"/>
      <w:lvlJc w:val="left"/>
      <w:pPr>
        <w:ind w:left="6260" w:hanging="250"/>
      </w:pPr>
      <w:rPr>
        <w:lang w:val="pt-BR" w:eastAsia="pt-BR" w:bidi="pt-BR"/>
      </w:rPr>
    </w:lvl>
    <w:lvl w:ilvl="6" w:tplc="31E459BE">
      <w:numFmt w:val="bullet"/>
      <w:lvlText w:val="•"/>
      <w:lvlJc w:val="left"/>
      <w:pPr>
        <w:ind w:left="7252" w:hanging="250"/>
      </w:pPr>
      <w:rPr>
        <w:lang w:val="pt-BR" w:eastAsia="pt-BR" w:bidi="pt-BR"/>
      </w:rPr>
    </w:lvl>
    <w:lvl w:ilvl="7" w:tplc="5F166994">
      <w:numFmt w:val="bullet"/>
      <w:lvlText w:val="•"/>
      <w:lvlJc w:val="left"/>
      <w:pPr>
        <w:ind w:left="8244" w:hanging="250"/>
      </w:pPr>
      <w:rPr>
        <w:lang w:val="pt-BR" w:eastAsia="pt-BR" w:bidi="pt-BR"/>
      </w:rPr>
    </w:lvl>
    <w:lvl w:ilvl="8" w:tplc="C938024A">
      <w:numFmt w:val="bullet"/>
      <w:lvlText w:val="•"/>
      <w:lvlJc w:val="left"/>
      <w:pPr>
        <w:ind w:left="9236" w:hanging="250"/>
      </w:pPr>
      <w:rPr>
        <w:lang w:val="pt-BR" w:eastAsia="pt-BR" w:bidi="pt-BR"/>
      </w:rPr>
    </w:lvl>
  </w:abstractNum>
  <w:abstractNum w:abstractNumId="19">
    <w:nsid w:val="69AF2BB3"/>
    <w:multiLevelType w:val="hybridMultilevel"/>
    <w:tmpl w:val="6DE8F8A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0">
    <w:nsid w:val="6AEF2C6C"/>
    <w:multiLevelType w:val="hybridMultilevel"/>
    <w:tmpl w:val="AFEEC486"/>
    <w:lvl w:ilvl="0" w:tplc="C6A40E82">
      <w:start w:val="1"/>
      <w:numFmt w:val="lowerLetter"/>
      <w:lvlText w:val="%1."/>
      <w:lvlJc w:val="left"/>
      <w:pPr>
        <w:ind w:left="1306" w:hanging="245"/>
      </w:pPr>
      <w:rPr>
        <w:rFonts w:ascii="Arial" w:eastAsia="Arial" w:hAnsi="Arial" w:cs="Arial" w:hint="default"/>
        <w:b/>
        <w:bCs/>
        <w:spacing w:val="-1"/>
        <w:w w:val="100"/>
        <w:sz w:val="22"/>
        <w:szCs w:val="22"/>
        <w:lang w:val="pt-BR" w:eastAsia="pt-BR" w:bidi="pt-BR"/>
      </w:rPr>
    </w:lvl>
    <w:lvl w:ilvl="1" w:tplc="FD622002">
      <w:numFmt w:val="bullet"/>
      <w:lvlText w:val="•"/>
      <w:lvlJc w:val="left"/>
      <w:pPr>
        <w:ind w:left="1840" w:hanging="245"/>
      </w:pPr>
      <w:rPr>
        <w:lang w:val="pt-BR" w:eastAsia="pt-BR" w:bidi="pt-BR"/>
      </w:rPr>
    </w:lvl>
    <w:lvl w:ilvl="2" w:tplc="78EA481A">
      <w:numFmt w:val="bullet"/>
      <w:lvlText w:val="•"/>
      <w:lvlJc w:val="left"/>
      <w:pPr>
        <w:ind w:left="2882" w:hanging="245"/>
      </w:pPr>
      <w:rPr>
        <w:lang w:val="pt-BR" w:eastAsia="pt-BR" w:bidi="pt-BR"/>
      </w:rPr>
    </w:lvl>
    <w:lvl w:ilvl="3" w:tplc="6A9082D0">
      <w:numFmt w:val="bullet"/>
      <w:lvlText w:val="•"/>
      <w:lvlJc w:val="left"/>
      <w:pPr>
        <w:ind w:left="3924" w:hanging="245"/>
      </w:pPr>
      <w:rPr>
        <w:lang w:val="pt-BR" w:eastAsia="pt-BR" w:bidi="pt-BR"/>
      </w:rPr>
    </w:lvl>
    <w:lvl w:ilvl="4" w:tplc="C3702190">
      <w:numFmt w:val="bullet"/>
      <w:lvlText w:val="•"/>
      <w:lvlJc w:val="left"/>
      <w:pPr>
        <w:ind w:left="4966" w:hanging="245"/>
      </w:pPr>
      <w:rPr>
        <w:lang w:val="pt-BR" w:eastAsia="pt-BR" w:bidi="pt-BR"/>
      </w:rPr>
    </w:lvl>
    <w:lvl w:ilvl="5" w:tplc="E37E0F92">
      <w:numFmt w:val="bullet"/>
      <w:lvlText w:val="•"/>
      <w:lvlJc w:val="left"/>
      <w:pPr>
        <w:ind w:left="6008" w:hanging="245"/>
      </w:pPr>
      <w:rPr>
        <w:lang w:val="pt-BR" w:eastAsia="pt-BR" w:bidi="pt-BR"/>
      </w:rPr>
    </w:lvl>
    <w:lvl w:ilvl="6" w:tplc="C2F484F0">
      <w:numFmt w:val="bullet"/>
      <w:lvlText w:val="•"/>
      <w:lvlJc w:val="left"/>
      <w:pPr>
        <w:ind w:left="7051" w:hanging="245"/>
      </w:pPr>
      <w:rPr>
        <w:lang w:val="pt-BR" w:eastAsia="pt-BR" w:bidi="pt-BR"/>
      </w:rPr>
    </w:lvl>
    <w:lvl w:ilvl="7" w:tplc="52725C02">
      <w:numFmt w:val="bullet"/>
      <w:lvlText w:val="•"/>
      <w:lvlJc w:val="left"/>
      <w:pPr>
        <w:ind w:left="8093" w:hanging="245"/>
      </w:pPr>
      <w:rPr>
        <w:lang w:val="pt-BR" w:eastAsia="pt-BR" w:bidi="pt-BR"/>
      </w:rPr>
    </w:lvl>
    <w:lvl w:ilvl="8" w:tplc="2D50D33C">
      <w:numFmt w:val="bullet"/>
      <w:lvlText w:val="•"/>
      <w:lvlJc w:val="left"/>
      <w:pPr>
        <w:ind w:left="9135" w:hanging="245"/>
      </w:pPr>
      <w:rPr>
        <w:lang w:val="pt-BR" w:eastAsia="pt-BR" w:bidi="pt-BR"/>
      </w:rPr>
    </w:lvl>
  </w:abstractNum>
  <w:abstractNum w:abstractNumId="21">
    <w:nsid w:val="6DC3189E"/>
    <w:multiLevelType w:val="hybridMultilevel"/>
    <w:tmpl w:val="6DE8F8A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2">
    <w:nsid w:val="6DF7699E"/>
    <w:multiLevelType w:val="hybridMultilevel"/>
    <w:tmpl w:val="6A34EC54"/>
    <w:lvl w:ilvl="0" w:tplc="557606C8">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55F06C6"/>
    <w:multiLevelType w:val="multilevel"/>
    <w:tmpl w:val="55EA6B22"/>
    <w:lvl w:ilvl="0">
      <w:start w:val="11"/>
      <w:numFmt w:val="decimal"/>
      <w:lvlText w:val="%1"/>
      <w:lvlJc w:val="left"/>
      <w:pPr>
        <w:ind w:left="1500" w:hanging="476"/>
      </w:pPr>
      <w:rPr>
        <w:lang w:val="pt-BR" w:eastAsia="pt-BR" w:bidi="pt-BR"/>
      </w:rPr>
    </w:lvl>
    <w:lvl w:ilvl="1">
      <w:start w:val="5"/>
      <w:numFmt w:val="decimal"/>
      <w:lvlText w:val="%1.%2"/>
      <w:lvlJc w:val="left"/>
      <w:pPr>
        <w:ind w:left="1500" w:hanging="476"/>
      </w:pPr>
      <w:rPr>
        <w:rFonts w:ascii="Arial" w:eastAsia="Arial" w:hAnsi="Arial" w:cs="Arial" w:hint="default"/>
        <w:b/>
        <w:bCs/>
        <w:spacing w:val="-13"/>
        <w:w w:val="100"/>
        <w:sz w:val="22"/>
        <w:szCs w:val="22"/>
        <w:lang w:val="pt-BR" w:eastAsia="pt-BR" w:bidi="pt-BR"/>
      </w:rPr>
    </w:lvl>
    <w:lvl w:ilvl="2">
      <w:start w:val="1"/>
      <w:numFmt w:val="lowerLetter"/>
      <w:lvlText w:val="%3."/>
      <w:lvlJc w:val="left"/>
      <w:pPr>
        <w:ind w:left="1306" w:hanging="302"/>
      </w:pPr>
      <w:rPr>
        <w:rFonts w:ascii="Arial" w:eastAsia="Arial" w:hAnsi="Arial" w:cs="Arial" w:hint="default"/>
        <w:b/>
        <w:bCs/>
        <w:spacing w:val="-7"/>
        <w:w w:val="100"/>
        <w:sz w:val="22"/>
        <w:szCs w:val="22"/>
        <w:lang w:val="pt-BR" w:eastAsia="pt-BR" w:bidi="pt-BR"/>
      </w:rPr>
    </w:lvl>
    <w:lvl w:ilvl="3">
      <w:numFmt w:val="bullet"/>
      <w:lvlText w:val="•"/>
      <w:lvlJc w:val="left"/>
      <w:pPr>
        <w:ind w:left="3660" w:hanging="302"/>
      </w:pPr>
      <w:rPr>
        <w:lang w:val="pt-BR" w:eastAsia="pt-BR" w:bidi="pt-BR"/>
      </w:rPr>
    </w:lvl>
    <w:lvl w:ilvl="4">
      <w:numFmt w:val="bullet"/>
      <w:lvlText w:val="•"/>
      <w:lvlJc w:val="left"/>
      <w:pPr>
        <w:ind w:left="4740" w:hanging="302"/>
      </w:pPr>
      <w:rPr>
        <w:lang w:val="pt-BR" w:eastAsia="pt-BR" w:bidi="pt-BR"/>
      </w:rPr>
    </w:lvl>
    <w:lvl w:ilvl="5">
      <w:numFmt w:val="bullet"/>
      <w:lvlText w:val="•"/>
      <w:lvlJc w:val="left"/>
      <w:pPr>
        <w:ind w:left="5820" w:hanging="302"/>
      </w:pPr>
      <w:rPr>
        <w:lang w:val="pt-BR" w:eastAsia="pt-BR" w:bidi="pt-BR"/>
      </w:rPr>
    </w:lvl>
    <w:lvl w:ilvl="6">
      <w:numFmt w:val="bullet"/>
      <w:lvlText w:val="•"/>
      <w:lvlJc w:val="left"/>
      <w:pPr>
        <w:ind w:left="6900" w:hanging="302"/>
      </w:pPr>
      <w:rPr>
        <w:lang w:val="pt-BR" w:eastAsia="pt-BR" w:bidi="pt-BR"/>
      </w:rPr>
    </w:lvl>
    <w:lvl w:ilvl="7">
      <w:numFmt w:val="bullet"/>
      <w:lvlText w:val="•"/>
      <w:lvlJc w:val="left"/>
      <w:pPr>
        <w:ind w:left="7980" w:hanging="302"/>
      </w:pPr>
      <w:rPr>
        <w:lang w:val="pt-BR" w:eastAsia="pt-BR" w:bidi="pt-BR"/>
      </w:rPr>
    </w:lvl>
    <w:lvl w:ilvl="8">
      <w:numFmt w:val="bullet"/>
      <w:lvlText w:val="•"/>
      <w:lvlJc w:val="left"/>
      <w:pPr>
        <w:ind w:left="9060" w:hanging="302"/>
      </w:pPr>
      <w:rPr>
        <w:lang w:val="pt-BR" w:eastAsia="pt-BR" w:bidi="pt-BR"/>
      </w:rPr>
    </w:lvl>
  </w:abstractNum>
  <w:num w:numId="1">
    <w:abstractNumId w:val="11"/>
    <w:lvlOverride w:ilvl="0">
      <w:startOverride w:val="2"/>
    </w:lvlOverride>
    <w:lvlOverride w:ilvl="1">
      <w:startOverride w:val="1"/>
    </w:lvlOverride>
    <w:lvlOverride w:ilvl="2"/>
    <w:lvlOverride w:ilvl="3"/>
    <w:lvlOverride w:ilvl="4"/>
    <w:lvlOverride w:ilvl="5"/>
    <w:lvlOverride w:ilvl="6"/>
    <w:lvlOverride w:ilvl="7"/>
    <w:lvlOverride w:ilvl="8"/>
  </w:num>
  <w:num w:numId="2">
    <w:abstractNumId w:val="16"/>
    <w:lvlOverride w:ilvl="0">
      <w:startOverride w:val="5"/>
    </w:lvlOverride>
    <w:lvlOverride w:ilvl="1"/>
    <w:lvlOverride w:ilvl="2"/>
    <w:lvlOverride w:ilvl="3"/>
    <w:lvlOverride w:ilvl="4"/>
    <w:lvlOverride w:ilvl="5"/>
    <w:lvlOverride w:ilvl="6"/>
    <w:lvlOverride w:ilvl="7"/>
    <w:lvlOverride w:ilvl="8"/>
  </w:num>
  <w:num w:numId="3">
    <w:abstractNumId w:val="3"/>
    <w:lvlOverride w:ilvl="0">
      <w:startOverride w:val="8"/>
    </w:lvlOverride>
    <w:lvlOverride w:ilvl="1"/>
    <w:lvlOverride w:ilvl="2"/>
    <w:lvlOverride w:ilvl="3"/>
    <w:lvlOverride w:ilvl="4"/>
    <w:lvlOverride w:ilvl="5"/>
    <w:lvlOverride w:ilvl="6"/>
    <w:lvlOverride w:ilvl="7"/>
    <w:lvlOverride w:ilvl="8"/>
  </w:num>
  <w:num w:numId="4">
    <w:abstractNumId w:val="13"/>
    <w:lvlOverride w:ilvl="0">
      <w:startOverride w:val="12"/>
    </w:lvlOverride>
    <w:lvlOverride w:ilvl="1"/>
    <w:lvlOverride w:ilvl="2"/>
    <w:lvlOverride w:ilvl="3"/>
    <w:lvlOverride w:ilvl="4"/>
    <w:lvlOverride w:ilvl="5"/>
    <w:lvlOverride w:ilvl="6"/>
    <w:lvlOverride w:ilvl="7"/>
    <w:lvlOverride w:ilvl="8"/>
  </w:num>
  <w:num w:numId="5">
    <w:abstractNumId w:val="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20"/>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9">
    <w:abstractNumId w:val="18"/>
    <w:lvlOverride w:ilvl="0">
      <w:startOverride w:val="1"/>
    </w:lvlOverride>
    <w:lvlOverride w:ilvl="1"/>
    <w:lvlOverride w:ilvl="2"/>
    <w:lvlOverride w:ilvl="3"/>
    <w:lvlOverride w:ilvl="4"/>
    <w:lvlOverride w:ilvl="5"/>
    <w:lvlOverride w:ilvl="6"/>
    <w:lvlOverride w:ilvl="7"/>
    <w:lvlOverride w:ilvl="8"/>
  </w:num>
  <w:num w:numId="10">
    <w:abstractNumId w:val="10"/>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3"/>
    <w:lvlOverride w:ilvl="0">
      <w:startOverride w:val="11"/>
    </w:lvlOverride>
    <w:lvlOverride w:ilvl="1">
      <w:startOverride w:val="5"/>
    </w:lvlOverride>
    <w:lvlOverride w:ilvl="2">
      <w:startOverride w:val="1"/>
    </w:lvlOverride>
    <w:lvlOverride w:ilvl="3"/>
    <w:lvlOverride w:ilvl="4"/>
    <w:lvlOverride w:ilvl="5"/>
    <w:lvlOverride w:ilvl="6"/>
    <w:lvlOverride w:ilvl="7"/>
    <w:lvlOverride w:ilvl="8"/>
  </w:num>
  <w:num w:numId="13">
    <w:abstractNumId w:val="14"/>
    <w:lvlOverride w:ilvl="0">
      <w:startOverride w:val="11"/>
    </w:lvlOverride>
    <w:lvlOverride w:ilvl="1">
      <w:startOverride w:val="6"/>
    </w:lvlOverride>
    <w:lvlOverride w:ilvl="2"/>
    <w:lvlOverride w:ilvl="3"/>
    <w:lvlOverride w:ilvl="4"/>
    <w:lvlOverride w:ilvl="5"/>
    <w:lvlOverride w:ilvl="6"/>
    <w:lvlOverride w:ilvl="7"/>
    <w:lvlOverride w:ilvl="8"/>
  </w:num>
  <w:num w:numId="14">
    <w:abstractNumId w:val="17"/>
    <w:lvlOverride w:ilvl="0">
      <w:startOverride w:val="1"/>
    </w:lvlOverride>
    <w:lvlOverride w:ilvl="1"/>
    <w:lvlOverride w:ilvl="2"/>
    <w:lvlOverride w:ilvl="3"/>
    <w:lvlOverride w:ilvl="4"/>
    <w:lvlOverride w:ilvl="5"/>
    <w:lvlOverride w:ilvl="6"/>
    <w:lvlOverride w:ilvl="7"/>
    <w:lvlOverride w:ilvl="8"/>
  </w:num>
  <w:num w:numId="15">
    <w:abstractNumId w:val="2"/>
    <w:lvlOverride w:ilvl="0">
      <w:startOverride w:val="2"/>
    </w:lvlOverride>
    <w:lvlOverride w:ilvl="1">
      <w:startOverride w:val="1"/>
    </w:lvlOverride>
    <w:lvlOverride w:ilvl="2"/>
    <w:lvlOverride w:ilvl="3"/>
    <w:lvlOverride w:ilvl="4"/>
    <w:lvlOverride w:ilvl="5"/>
    <w:lvlOverride w:ilvl="6"/>
    <w:lvlOverride w:ilvl="7"/>
    <w:lvlOverride w:ilvl="8"/>
  </w:num>
  <w:num w:numId="16">
    <w:abstractNumId w:val="12"/>
  </w:num>
  <w:num w:numId="17">
    <w:abstractNumId w:val="21"/>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5"/>
  </w:num>
  <w:num w:numId="24">
    <w:abstractNumId w:val="1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89"/>
    <w:rsid w:val="000E4C96"/>
    <w:rsid w:val="00121089"/>
    <w:rsid w:val="00212801"/>
    <w:rsid w:val="00287B7E"/>
    <w:rsid w:val="002E1FEA"/>
    <w:rsid w:val="003E4C12"/>
    <w:rsid w:val="003F39AB"/>
    <w:rsid w:val="004724A2"/>
    <w:rsid w:val="00695C32"/>
    <w:rsid w:val="00872A72"/>
    <w:rsid w:val="009A00FD"/>
    <w:rsid w:val="009A2255"/>
    <w:rsid w:val="00A8490C"/>
    <w:rsid w:val="00B70317"/>
    <w:rsid w:val="00C66624"/>
    <w:rsid w:val="00D6163E"/>
    <w:rsid w:val="00DA60E1"/>
    <w:rsid w:val="00DC4591"/>
    <w:rsid w:val="00E26AE5"/>
    <w:rsid w:val="00E3620C"/>
    <w:rsid w:val="00E84328"/>
    <w:rsid w:val="00F01B67"/>
    <w:rsid w:val="00F5121E"/>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0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21089"/>
    <w:pPr>
      <w:keepNext/>
      <w:overflowPunct w:val="0"/>
      <w:autoSpaceDE w:val="0"/>
      <w:autoSpaceDN w:val="0"/>
      <w:adjustRightInd w:val="0"/>
      <w:jc w:val="center"/>
      <w:textAlignment w:val="baseline"/>
      <w:outlineLvl w:val="0"/>
    </w:pPr>
    <w:rPr>
      <w:b/>
      <w:sz w:val="32"/>
      <w:szCs w:val="20"/>
    </w:rPr>
  </w:style>
  <w:style w:type="paragraph" w:styleId="Ttulo2">
    <w:name w:val="heading 2"/>
    <w:basedOn w:val="Normal"/>
    <w:next w:val="Normal"/>
    <w:link w:val="Ttulo2Char"/>
    <w:qFormat/>
    <w:rsid w:val="00121089"/>
    <w:pPr>
      <w:keepNext/>
      <w:overflowPunct w:val="0"/>
      <w:autoSpaceDE w:val="0"/>
      <w:autoSpaceDN w:val="0"/>
      <w:adjustRightInd w:val="0"/>
      <w:ind w:firstLine="3119"/>
      <w:jc w:val="both"/>
      <w:textAlignment w:val="baseline"/>
      <w:outlineLvl w:val="1"/>
    </w:pPr>
    <w:rPr>
      <w:b/>
      <w:szCs w:val="20"/>
    </w:rPr>
  </w:style>
  <w:style w:type="paragraph" w:styleId="Ttulo3">
    <w:name w:val="heading 3"/>
    <w:basedOn w:val="Normal"/>
    <w:next w:val="Normal"/>
    <w:link w:val="Ttulo3Char"/>
    <w:qFormat/>
    <w:rsid w:val="00121089"/>
    <w:pPr>
      <w:keepNext/>
      <w:overflowPunct w:val="0"/>
      <w:autoSpaceDE w:val="0"/>
      <w:autoSpaceDN w:val="0"/>
      <w:adjustRightInd w:val="0"/>
      <w:spacing w:line="360" w:lineRule="auto"/>
      <w:jc w:val="both"/>
      <w:textAlignment w:val="baseline"/>
      <w:outlineLvl w:val="2"/>
    </w:pPr>
    <w:rPr>
      <w:szCs w:val="20"/>
    </w:rPr>
  </w:style>
  <w:style w:type="paragraph" w:styleId="Ttulo4">
    <w:name w:val="heading 4"/>
    <w:basedOn w:val="Normal"/>
    <w:next w:val="Normal"/>
    <w:link w:val="Ttulo4Char"/>
    <w:qFormat/>
    <w:rsid w:val="00121089"/>
    <w:pPr>
      <w:keepNext/>
      <w:overflowPunct w:val="0"/>
      <w:autoSpaceDE w:val="0"/>
      <w:autoSpaceDN w:val="0"/>
      <w:adjustRightInd w:val="0"/>
      <w:jc w:val="both"/>
      <w:textAlignment w:val="baseline"/>
      <w:outlineLvl w:val="3"/>
    </w:pPr>
    <w:rPr>
      <w:sz w:val="32"/>
      <w:szCs w:val="20"/>
    </w:rPr>
  </w:style>
  <w:style w:type="paragraph" w:styleId="Ttulo5">
    <w:name w:val="heading 5"/>
    <w:basedOn w:val="Normal"/>
    <w:next w:val="Normal"/>
    <w:link w:val="Ttulo5Char"/>
    <w:qFormat/>
    <w:rsid w:val="00121089"/>
    <w:pPr>
      <w:keepNext/>
      <w:overflowPunct w:val="0"/>
      <w:autoSpaceDE w:val="0"/>
      <w:autoSpaceDN w:val="0"/>
      <w:adjustRightInd w:val="0"/>
      <w:spacing w:line="360" w:lineRule="auto"/>
      <w:jc w:val="center"/>
      <w:textAlignment w:val="baseline"/>
      <w:outlineLvl w:val="4"/>
    </w:pPr>
    <w:rPr>
      <w:b/>
      <w:sz w:val="16"/>
      <w:szCs w:val="20"/>
    </w:rPr>
  </w:style>
  <w:style w:type="paragraph" w:styleId="Ttulo6">
    <w:name w:val="heading 6"/>
    <w:basedOn w:val="Normal"/>
    <w:next w:val="Normal"/>
    <w:link w:val="Ttulo6Char"/>
    <w:qFormat/>
    <w:rsid w:val="00121089"/>
    <w:pPr>
      <w:keepNext/>
      <w:overflowPunct w:val="0"/>
      <w:autoSpaceDE w:val="0"/>
      <w:autoSpaceDN w:val="0"/>
      <w:adjustRightInd w:val="0"/>
      <w:spacing w:line="360" w:lineRule="auto"/>
      <w:jc w:val="center"/>
      <w:textAlignment w:val="baseline"/>
      <w:outlineLvl w:val="5"/>
    </w:pPr>
    <w:rPr>
      <w:b/>
      <w:sz w:val="20"/>
      <w:szCs w:val="20"/>
    </w:rPr>
  </w:style>
  <w:style w:type="paragraph" w:styleId="Ttulo7">
    <w:name w:val="heading 7"/>
    <w:basedOn w:val="Normal"/>
    <w:next w:val="Normal"/>
    <w:link w:val="Ttulo7Char"/>
    <w:qFormat/>
    <w:rsid w:val="00121089"/>
    <w:pPr>
      <w:keepNext/>
      <w:overflowPunct w:val="0"/>
      <w:autoSpaceDE w:val="0"/>
      <w:autoSpaceDN w:val="0"/>
      <w:adjustRightInd w:val="0"/>
      <w:ind w:firstLine="1701"/>
      <w:jc w:val="both"/>
      <w:textAlignment w:val="baseline"/>
      <w:outlineLvl w:val="6"/>
    </w:pPr>
    <w:rPr>
      <w:b/>
      <w:szCs w:val="20"/>
    </w:rPr>
  </w:style>
  <w:style w:type="paragraph" w:styleId="Ttulo8">
    <w:name w:val="heading 8"/>
    <w:basedOn w:val="Normal"/>
    <w:next w:val="Normal"/>
    <w:link w:val="Ttulo8Char"/>
    <w:qFormat/>
    <w:rsid w:val="00121089"/>
    <w:pPr>
      <w:keepNext/>
      <w:overflowPunct w:val="0"/>
      <w:autoSpaceDE w:val="0"/>
      <w:autoSpaceDN w:val="0"/>
      <w:adjustRightInd w:val="0"/>
      <w:spacing w:line="360" w:lineRule="auto"/>
      <w:jc w:val="center"/>
      <w:textAlignment w:val="baseline"/>
      <w:outlineLvl w:val="7"/>
    </w:pPr>
    <w:rPr>
      <w:b/>
      <w:szCs w:val="20"/>
    </w:rPr>
  </w:style>
  <w:style w:type="paragraph" w:styleId="Ttulo9">
    <w:name w:val="heading 9"/>
    <w:basedOn w:val="Normal"/>
    <w:next w:val="Normal"/>
    <w:link w:val="Ttulo9Char"/>
    <w:qFormat/>
    <w:rsid w:val="00121089"/>
    <w:pPr>
      <w:keepNext/>
      <w:ind w:firstLine="1680"/>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21089"/>
    <w:rPr>
      <w:rFonts w:ascii="Times New Roman" w:eastAsia="Times New Roman" w:hAnsi="Times New Roman" w:cs="Times New Roman"/>
      <w:b/>
      <w:sz w:val="32"/>
      <w:szCs w:val="20"/>
      <w:lang w:eastAsia="pt-BR"/>
    </w:rPr>
  </w:style>
  <w:style w:type="character" w:customStyle="1" w:styleId="Ttulo2Char">
    <w:name w:val="Título 2 Char"/>
    <w:basedOn w:val="Fontepargpadro"/>
    <w:link w:val="Ttulo2"/>
    <w:rsid w:val="00121089"/>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12108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121089"/>
    <w:rPr>
      <w:rFonts w:ascii="Times New Roman" w:eastAsia="Times New Roman" w:hAnsi="Times New Roman" w:cs="Times New Roman"/>
      <w:sz w:val="32"/>
      <w:szCs w:val="20"/>
      <w:lang w:eastAsia="pt-BR"/>
    </w:rPr>
  </w:style>
  <w:style w:type="character" w:customStyle="1" w:styleId="Ttulo5Char">
    <w:name w:val="Título 5 Char"/>
    <w:basedOn w:val="Fontepargpadro"/>
    <w:link w:val="Ttulo5"/>
    <w:rsid w:val="00121089"/>
    <w:rPr>
      <w:rFonts w:ascii="Times New Roman" w:eastAsia="Times New Roman" w:hAnsi="Times New Roman" w:cs="Times New Roman"/>
      <w:b/>
      <w:sz w:val="16"/>
      <w:szCs w:val="20"/>
      <w:lang w:eastAsia="pt-BR"/>
    </w:rPr>
  </w:style>
  <w:style w:type="character" w:customStyle="1" w:styleId="Ttulo6Char">
    <w:name w:val="Título 6 Char"/>
    <w:basedOn w:val="Fontepargpadro"/>
    <w:link w:val="Ttulo6"/>
    <w:rsid w:val="0012108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121089"/>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121089"/>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121089"/>
    <w:rPr>
      <w:rFonts w:ascii="Times New Roman" w:eastAsia="Times New Roman" w:hAnsi="Times New Roman" w:cs="Times New Roman"/>
      <w:b/>
      <w:sz w:val="24"/>
      <w:szCs w:val="24"/>
      <w:lang w:eastAsia="pt-BR"/>
    </w:rPr>
  </w:style>
  <w:style w:type="paragraph" w:styleId="Ttulo">
    <w:name w:val="Title"/>
    <w:basedOn w:val="Normal"/>
    <w:link w:val="TtuloChar"/>
    <w:qFormat/>
    <w:rsid w:val="00121089"/>
    <w:pPr>
      <w:overflowPunct w:val="0"/>
      <w:autoSpaceDE w:val="0"/>
      <w:autoSpaceDN w:val="0"/>
      <w:adjustRightInd w:val="0"/>
      <w:jc w:val="center"/>
      <w:textAlignment w:val="baseline"/>
    </w:pPr>
    <w:rPr>
      <w:b/>
      <w:szCs w:val="20"/>
    </w:rPr>
  </w:style>
  <w:style w:type="character" w:customStyle="1" w:styleId="TtuloChar">
    <w:name w:val="Título Char"/>
    <w:basedOn w:val="Fontepargpadro"/>
    <w:link w:val="Ttulo"/>
    <w:rsid w:val="00121089"/>
    <w:rPr>
      <w:rFonts w:ascii="Times New Roman" w:eastAsia="Times New Roman" w:hAnsi="Times New Roman" w:cs="Times New Roman"/>
      <w:b/>
      <w:sz w:val="24"/>
      <w:szCs w:val="20"/>
      <w:lang w:eastAsia="pt-BR"/>
    </w:rPr>
  </w:style>
  <w:style w:type="paragraph" w:customStyle="1" w:styleId="BodyText2">
    <w:name w:val="Body Text 2"/>
    <w:basedOn w:val="Normal"/>
    <w:uiPriority w:val="99"/>
    <w:rsid w:val="00121089"/>
    <w:pPr>
      <w:overflowPunct w:val="0"/>
      <w:autoSpaceDE w:val="0"/>
      <w:autoSpaceDN w:val="0"/>
      <w:adjustRightInd w:val="0"/>
      <w:ind w:left="1701"/>
      <w:jc w:val="both"/>
      <w:textAlignment w:val="baseline"/>
    </w:pPr>
    <w:rPr>
      <w:b/>
      <w:szCs w:val="20"/>
    </w:rPr>
  </w:style>
  <w:style w:type="paragraph" w:customStyle="1" w:styleId="BodyTextIndent2">
    <w:name w:val="Body Text Indent 2"/>
    <w:basedOn w:val="Normal"/>
    <w:rsid w:val="00121089"/>
    <w:pPr>
      <w:overflowPunct w:val="0"/>
      <w:autoSpaceDE w:val="0"/>
      <w:autoSpaceDN w:val="0"/>
      <w:adjustRightInd w:val="0"/>
      <w:ind w:firstLine="1701"/>
      <w:jc w:val="both"/>
      <w:textAlignment w:val="baseline"/>
    </w:pPr>
    <w:rPr>
      <w:szCs w:val="20"/>
    </w:rPr>
  </w:style>
  <w:style w:type="character" w:styleId="Nmerodepgina">
    <w:name w:val="page number"/>
    <w:basedOn w:val="Fontepargpadro"/>
    <w:rsid w:val="00121089"/>
  </w:style>
  <w:style w:type="paragraph" w:styleId="Cabealho">
    <w:name w:val="header"/>
    <w:aliases w:val="Cabeçalho superior,Heading 1a"/>
    <w:basedOn w:val="Normal"/>
    <w:link w:val="CabealhoChar"/>
    <w:uiPriority w:val="99"/>
    <w:rsid w:val="00121089"/>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uiPriority w:val="99"/>
    <w:rsid w:val="0012108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121089"/>
    <w:pPr>
      <w:ind w:firstLine="1680"/>
      <w:jc w:val="both"/>
    </w:pPr>
    <w:rPr>
      <w:bCs/>
      <w:sz w:val="22"/>
    </w:rPr>
  </w:style>
  <w:style w:type="character" w:customStyle="1" w:styleId="RecuodecorpodetextoChar">
    <w:name w:val="Recuo de corpo de texto Char"/>
    <w:basedOn w:val="Fontepargpadro"/>
    <w:link w:val="Recuodecorpodetexto"/>
    <w:rsid w:val="00121089"/>
    <w:rPr>
      <w:rFonts w:ascii="Times New Roman" w:eastAsia="Times New Roman" w:hAnsi="Times New Roman" w:cs="Times New Roman"/>
      <w:bCs/>
      <w:szCs w:val="24"/>
      <w:lang w:eastAsia="pt-BR"/>
    </w:rPr>
  </w:style>
  <w:style w:type="paragraph" w:styleId="Recuodecorpodetexto2">
    <w:name w:val="Body Text Indent 2"/>
    <w:basedOn w:val="Normal"/>
    <w:link w:val="Recuodecorpodetexto2Char"/>
    <w:rsid w:val="00121089"/>
    <w:pPr>
      <w:ind w:firstLine="1701"/>
      <w:jc w:val="both"/>
    </w:pPr>
    <w:rPr>
      <w:rFonts w:ascii="Comic Sans MS" w:hAnsi="Comic Sans MS"/>
      <w:szCs w:val="20"/>
    </w:rPr>
  </w:style>
  <w:style w:type="character" w:customStyle="1" w:styleId="Recuodecorpodetexto2Char">
    <w:name w:val="Recuo de corpo de texto 2 Char"/>
    <w:basedOn w:val="Fontepargpadro"/>
    <w:link w:val="Recuodecorpodetexto2"/>
    <w:rsid w:val="00121089"/>
    <w:rPr>
      <w:rFonts w:ascii="Comic Sans MS" w:eastAsia="Times New Roman" w:hAnsi="Comic Sans MS" w:cs="Times New Roman"/>
      <w:sz w:val="24"/>
      <w:szCs w:val="20"/>
      <w:lang w:eastAsia="pt-BR"/>
    </w:rPr>
  </w:style>
  <w:style w:type="paragraph" w:styleId="Recuodecorpodetexto3">
    <w:name w:val="Body Text Indent 3"/>
    <w:basedOn w:val="Normal"/>
    <w:link w:val="Recuodecorpodetexto3Char"/>
    <w:rsid w:val="00121089"/>
    <w:pPr>
      <w:ind w:firstLine="1701"/>
      <w:jc w:val="both"/>
    </w:pPr>
    <w:rPr>
      <w:sz w:val="23"/>
    </w:rPr>
  </w:style>
  <w:style w:type="character" w:customStyle="1" w:styleId="Recuodecorpodetexto3Char">
    <w:name w:val="Recuo de corpo de texto 3 Char"/>
    <w:basedOn w:val="Fontepargpadro"/>
    <w:link w:val="Recuodecorpodetexto3"/>
    <w:rsid w:val="00121089"/>
    <w:rPr>
      <w:rFonts w:ascii="Times New Roman" w:eastAsia="Times New Roman" w:hAnsi="Times New Roman" w:cs="Times New Roman"/>
      <w:sz w:val="23"/>
      <w:szCs w:val="24"/>
      <w:lang w:eastAsia="pt-BR"/>
    </w:rPr>
  </w:style>
  <w:style w:type="paragraph" w:styleId="Textodebalo">
    <w:name w:val="Balloon Text"/>
    <w:basedOn w:val="Normal"/>
    <w:link w:val="TextodebaloChar"/>
    <w:rsid w:val="00121089"/>
    <w:rPr>
      <w:rFonts w:ascii="Tahoma" w:hAnsi="Tahoma" w:cs="Tahoma"/>
      <w:sz w:val="16"/>
      <w:szCs w:val="16"/>
    </w:rPr>
  </w:style>
  <w:style w:type="character" w:customStyle="1" w:styleId="TextodebaloChar">
    <w:name w:val="Texto de balão Char"/>
    <w:basedOn w:val="Fontepargpadro"/>
    <w:link w:val="Textodebalo"/>
    <w:rsid w:val="00121089"/>
    <w:rPr>
      <w:rFonts w:ascii="Tahoma" w:eastAsia="Times New Roman" w:hAnsi="Tahoma" w:cs="Tahoma"/>
      <w:sz w:val="16"/>
      <w:szCs w:val="16"/>
      <w:lang w:eastAsia="pt-BR"/>
    </w:rPr>
  </w:style>
  <w:style w:type="paragraph" w:styleId="Corpodetexto2">
    <w:name w:val="Body Text 2"/>
    <w:basedOn w:val="Normal"/>
    <w:link w:val="Corpodetexto2Char"/>
    <w:rsid w:val="00121089"/>
    <w:pPr>
      <w:spacing w:after="120" w:line="480" w:lineRule="auto"/>
    </w:pPr>
  </w:style>
  <w:style w:type="character" w:customStyle="1" w:styleId="Corpodetexto2Char">
    <w:name w:val="Corpo de texto 2 Char"/>
    <w:basedOn w:val="Fontepargpadro"/>
    <w:link w:val="Corpodetexto2"/>
    <w:rsid w:val="00121089"/>
    <w:rPr>
      <w:rFonts w:ascii="Times New Roman" w:eastAsia="Times New Roman" w:hAnsi="Times New Roman" w:cs="Times New Roman"/>
      <w:sz w:val="24"/>
      <w:szCs w:val="24"/>
      <w:lang w:eastAsia="pt-BR"/>
    </w:rPr>
  </w:style>
  <w:style w:type="character" w:styleId="Hyperlink">
    <w:name w:val="Hyperlink"/>
    <w:rsid w:val="00121089"/>
    <w:rPr>
      <w:noProof w:val="0"/>
      <w:color w:val="0000FF"/>
      <w:sz w:val="24"/>
      <w:u w:val="single"/>
      <w:lang w:val="pt-BR"/>
    </w:rPr>
  </w:style>
  <w:style w:type="paragraph" w:customStyle="1" w:styleId="texto">
    <w:name w:val="texto"/>
    <w:basedOn w:val="Normal"/>
    <w:rsid w:val="00121089"/>
    <w:pPr>
      <w:spacing w:before="120" w:after="120" w:line="360" w:lineRule="auto"/>
      <w:jc w:val="both"/>
    </w:pPr>
    <w:rPr>
      <w:rFonts w:ascii="Arial" w:hAnsi="Arial"/>
      <w:sz w:val="22"/>
      <w:szCs w:val="20"/>
      <w:lang/>
    </w:rPr>
  </w:style>
  <w:style w:type="paragraph" w:styleId="Corpodetexto3">
    <w:name w:val="Body Text 3"/>
    <w:basedOn w:val="Normal"/>
    <w:link w:val="Corpodetexto3Char"/>
    <w:rsid w:val="00121089"/>
    <w:pPr>
      <w:spacing w:after="120"/>
    </w:pPr>
    <w:rPr>
      <w:sz w:val="16"/>
      <w:szCs w:val="16"/>
    </w:rPr>
  </w:style>
  <w:style w:type="character" w:customStyle="1" w:styleId="Corpodetexto3Char">
    <w:name w:val="Corpo de texto 3 Char"/>
    <w:basedOn w:val="Fontepargpadro"/>
    <w:link w:val="Corpodetexto3"/>
    <w:rsid w:val="00121089"/>
    <w:rPr>
      <w:rFonts w:ascii="Times New Roman" w:eastAsia="Times New Roman" w:hAnsi="Times New Roman" w:cs="Times New Roman"/>
      <w:sz w:val="16"/>
      <w:szCs w:val="16"/>
      <w:lang w:eastAsia="pt-BR"/>
    </w:rPr>
  </w:style>
  <w:style w:type="paragraph" w:customStyle="1" w:styleId="BodyTextIndent3">
    <w:name w:val="Body Text Indent 3"/>
    <w:basedOn w:val="Normal"/>
    <w:rsid w:val="00121089"/>
    <w:pPr>
      <w:overflowPunct w:val="0"/>
      <w:autoSpaceDE w:val="0"/>
      <w:autoSpaceDN w:val="0"/>
      <w:adjustRightInd w:val="0"/>
      <w:ind w:firstLine="1701"/>
      <w:jc w:val="both"/>
      <w:textAlignment w:val="baseline"/>
    </w:pPr>
    <w:rPr>
      <w:b/>
      <w:szCs w:val="20"/>
    </w:rPr>
  </w:style>
  <w:style w:type="paragraph" w:styleId="Rodap">
    <w:name w:val="footer"/>
    <w:basedOn w:val="Normal"/>
    <w:link w:val="RodapChar"/>
    <w:rsid w:val="00121089"/>
    <w:pPr>
      <w:tabs>
        <w:tab w:val="center" w:pos="4252"/>
        <w:tab w:val="right" w:pos="8504"/>
      </w:tabs>
    </w:pPr>
  </w:style>
  <w:style w:type="character" w:customStyle="1" w:styleId="RodapChar">
    <w:name w:val="Rodapé Char"/>
    <w:basedOn w:val="Fontepargpadro"/>
    <w:link w:val="Rodap"/>
    <w:rsid w:val="00121089"/>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121089"/>
    <w:pPr>
      <w:spacing w:after="120"/>
    </w:pPr>
  </w:style>
  <w:style w:type="character" w:customStyle="1" w:styleId="CorpodetextoChar">
    <w:name w:val="Corpo de texto Char"/>
    <w:basedOn w:val="Fontepargpadro"/>
    <w:link w:val="Corpodetexto"/>
    <w:rsid w:val="00121089"/>
    <w:rPr>
      <w:rFonts w:ascii="Times New Roman" w:eastAsia="Times New Roman" w:hAnsi="Times New Roman" w:cs="Times New Roman"/>
      <w:sz w:val="24"/>
      <w:szCs w:val="24"/>
      <w:lang w:eastAsia="pt-BR"/>
    </w:rPr>
  </w:style>
  <w:style w:type="paragraph" w:styleId="NormalWeb">
    <w:name w:val="Normal (Web)"/>
    <w:basedOn w:val="Normal"/>
    <w:uiPriority w:val="99"/>
    <w:rsid w:val="00121089"/>
    <w:pPr>
      <w:spacing w:before="100" w:beforeAutospacing="1" w:after="100" w:afterAutospacing="1"/>
    </w:pPr>
  </w:style>
  <w:style w:type="character" w:customStyle="1" w:styleId="j2">
    <w:name w:val="j2"/>
    <w:rsid w:val="00121089"/>
    <w:rPr>
      <w:rFonts w:ascii="Arial" w:hAnsi="Arial" w:cs="Arial" w:hint="default"/>
      <w:sz w:val="18"/>
      <w:szCs w:val="18"/>
    </w:rPr>
  </w:style>
  <w:style w:type="paragraph" w:styleId="TextosemFormatao">
    <w:name w:val="Plain Text"/>
    <w:basedOn w:val="Normal"/>
    <w:link w:val="TextosemFormataoChar"/>
    <w:uiPriority w:val="99"/>
    <w:unhideWhenUsed/>
    <w:rsid w:val="00121089"/>
    <w:rPr>
      <w:rFonts w:ascii="Calibri" w:eastAsia="Calibri" w:hAnsi="Calibri"/>
      <w:sz w:val="22"/>
      <w:szCs w:val="21"/>
      <w:lang w:eastAsia="en-US"/>
    </w:rPr>
  </w:style>
  <w:style w:type="character" w:customStyle="1" w:styleId="TextosemFormataoChar">
    <w:name w:val="Texto sem Formatação Char"/>
    <w:basedOn w:val="Fontepargpadro"/>
    <w:link w:val="TextosemFormatao"/>
    <w:uiPriority w:val="99"/>
    <w:rsid w:val="00121089"/>
    <w:rPr>
      <w:rFonts w:ascii="Calibri" w:eastAsia="Calibri" w:hAnsi="Calibri" w:cs="Times New Roman"/>
      <w:szCs w:val="21"/>
    </w:rPr>
  </w:style>
  <w:style w:type="character" w:styleId="Forte">
    <w:name w:val="Strong"/>
    <w:qFormat/>
    <w:rsid w:val="00121089"/>
    <w:rPr>
      <w:b/>
      <w:bCs/>
    </w:rPr>
  </w:style>
  <w:style w:type="paragraph" w:customStyle="1" w:styleId="Default">
    <w:name w:val="Default"/>
    <w:rsid w:val="00121089"/>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TableParagraph">
    <w:name w:val="Table Paragraph"/>
    <w:basedOn w:val="Normal"/>
    <w:uiPriority w:val="1"/>
    <w:qFormat/>
    <w:rsid w:val="00121089"/>
    <w:pPr>
      <w:widowControl w:val="0"/>
      <w:autoSpaceDE w:val="0"/>
      <w:autoSpaceDN w:val="0"/>
    </w:pPr>
    <w:rPr>
      <w:rFonts w:ascii="Arial" w:eastAsia="Arial" w:hAnsi="Arial" w:cs="Arial"/>
      <w:sz w:val="22"/>
      <w:szCs w:val="22"/>
      <w:lang w:bidi="pt-BR"/>
    </w:rPr>
  </w:style>
  <w:style w:type="paragraph" w:styleId="PargrafodaLista">
    <w:name w:val="List Paragraph"/>
    <w:basedOn w:val="Normal"/>
    <w:uiPriority w:val="34"/>
    <w:qFormat/>
    <w:rsid w:val="00121089"/>
    <w:pPr>
      <w:widowControl w:val="0"/>
      <w:autoSpaceDE w:val="0"/>
      <w:autoSpaceDN w:val="0"/>
      <w:ind w:left="1024"/>
      <w:jc w:val="both"/>
    </w:pPr>
    <w:rPr>
      <w:rFonts w:ascii="Arial" w:eastAsia="Arial" w:hAnsi="Arial" w:cs="Arial"/>
      <w:sz w:val="22"/>
      <w:szCs w:val="22"/>
      <w:lang w:bidi="pt-BR"/>
    </w:rPr>
  </w:style>
  <w:style w:type="paragraph" w:customStyle="1" w:styleId="textbody">
    <w:name w:val="textbody"/>
    <w:basedOn w:val="Normal"/>
    <w:rsid w:val="00121089"/>
    <w:pPr>
      <w:spacing w:before="100" w:beforeAutospacing="1" w:after="100" w:afterAutospacing="1"/>
    </w:pPr>
  </w:style>
  <w:style w:type="paragraph" w:customStyle="1" w:styleId="Padro">
    <w:name w:val="Padrão"/>
    <w:rsid w:val="00121089"/>
    <w:pPr>
      <w:tabs>
        <w:tab w:val="left" w:pos="708"/>
      </w:tabs>
      <w:suppressAutoHyphens/>
      <w:spacing w:after="0" w:line="100" w:lineRule="atLeast"/>
    </w:pPr>
    <w:rPr>
      <w:rFonts w:ascii="Times New Roman" w:eastAsia="Times New Roman" w:hAnsi="Times New Roman" w:cs="Times New Roman"/>
      <w:sz w:val="24"/>
      <w:szCs w:val="24"/>
      <w:lang w:eastAsia="pt-BR"/>
    </w:rPr>
  </w:style>
  <w:style w:type="character" w:customStyle="1" w:styleId="fontstyle01">
    <w:name w:val="fontstyle01"/>
    <w:rsid w:val="00121089"/>
    <w:rPr>
      <w:rFonts w:ascii="Arial" w:hAnsi="Arial" w:cs="Arial" w:hint="default"/>
      <w:b/>
      <w:bCs/>
      <w:i w:val="0"/>
      <w:iCs w:val="0"/>
      <w:color w:val="000000"/>
      <w:sz w:val="20"/>
      <w:szCs w:val="20"/>
    </w:rPr>
  </w:style>
  <w:style w:type="character" w:customStyle="1" w:styleId="fontstyle21">
    <w:name w:val="fontstyle21"/>
    <w:rsid w:val="00121089"/>
    <w:rPr>
      <w:rFonts w:ascii="Arial" w:hAnsi="Arial" w:cs="Arial" w:hint="default"/>
      <w:b w:val="0"/>
      <w:bCs w:val="0"/>
      <w:i w:val="0"/>
      <w:iCs w:val="0"/>
      <w:color w:val="000000"/>
      <w:sz w:val="20"/>
      <w:szCs w:val="20"/>
    </w:rPr>
  </w:style>
  <w:style w:type="paragraph" w:customStyle="1" w:styleId="Standard">
    <w:name w:val="Standard"/>
    <w:uiPriority w:val="99"/>
    <w:rsid w:val="00121089"/>
    <w:pPr>
      <w:widowControl w:val="0"/>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customStyle="1" w:styleId="WW8Num1z0">
    <w:name w:val="WW8Num1z0"/>
    <w:rsid w:val="00121089"/>
  </w:style>
  <w:style w:type="character" w:customStyle="1" w:styleId="WW8Num1z1">
    <w:name w:val="WW8Num1z1"/>
    <w:rsid w:val="00121089"/>
  </w:style>
  <w:style w:type="character" w:customStyle="1" w:styleId="WW8Num1z2">
    <w:name w:val="WW8Num1z2"/>
    <w:rsid w:val="00121089"/>
  </w:style>
  <w:style w:type="character" w:customStyle="1" w:styleId="WW8Num1z3">
    <w:name w:val="WW8Num1z3"/>
    <w:rsid w:val="00121089"/>
  </w:style>
  <w:style w:type="character" w:customStyle="1" w:styleId="WW8Num1z4">
    <w:name w:val="WW8Num1z4"/>
    <w:rsid w:val="00121089"/>
  </w:style>
  <w:style w:type="character" w:customStyle="1" w:styleId="WW8Num1z5">
    <w:name w:val="WW8Num1z5"/>
    <w:rsid w:val="00121089"/>
  </w:style>
  <w:style w:type="character" w:customStyle="1" w:styleId="WW8Num1z6">
    <w:name w:val="WW8Num1z6"/>
    <w:rsid w:val="00121089"/>
  </w:style>
  <w:style w:type="character" w:customStyle="1" w:styleId="WW8Num1z7">
    <w:name w:val="WW8Num1z7"/>
    <w:rsid w:val="00121089"/>
  </w:style>
  <w:style w:type="character" w:customStyle="1" w:styleId="WW8Num1z8">
    <w:name w:val="WW8Num1z8"/>
    <w:rsid w:val="00121089"/>
  </w:style>
  <w:style w:type="character" w:customStyle="1" w:styleId="Fontepargpadro3">
    <w:name w:val="Fonte parág. padrão3"/>
    <w:rsid w:val="00121089"/>
  </w:style>
  <w:style w:type="character" w:customStyle="1" w:styleId="Fontepargpadro2">
    <w:name w:val="Fonte parág. padrão2"/>
    <w:rsid w:val="00121089"/>
  </w:style>
  <w:style w:type="character" w:customStyle="1" w:styleId="Absatz-Standardschriftart">
    <w:name w:val="Absatz-Standardschriftart"/>
    <w:rsid w:val="00121089"/>
  </w:style>
  <w:style w:type="character" w:customStyle="1" w:styleId="WW-Absatz-Standardschriftart">
    <w:name w:val="WW-Absatz-Standardschriftart"/>
    <w:rsid w:val="00121089"/>
  </w:style>
  <w:style w:type="character" w:customStyle="1" w:styleId="WW8Num2z0">
    <w:name w:val="WW8Num2z0"/>
    <w:rsid w:val="00121089"/>
    <w:rPr>
      <w:rFonts w:ascii="Symbol" w:hAnsi="Symbol" w:cs="Symbol"/>
    </w:rPr>
  </w:style>
  <w:style w:type="character" w:customStyle="1" w:styleId="WW8Num3z0">
    <w:name w:val="WW8Num3z0"/>
    <w:rsid w:val="00121089"/>
    <w:rPr>
      <w:b/>
    </w:rPr>
  </w:style>
  <w:style w:type="character" w:customStyle="1" w:styleId="WW8Num5z0">
    <w:name w:val="WW8Num5z0"/>
    <w:rsid w:val="00121089"/>
    <w:rPr>
      <w:rFonts w:ascii="Symbol" w:hAnsi="Symbol" w:cs="Symbol"/>
    </w:rPr>
  </w:style>
  <w:style w:type="character" w:customStyle="1" w:styleId="WW8Num6z0">
    <w:name w:val="WW8Num6z0"/>
    <w:rsid w:val="00121089"/>
    <w:rPr>
      <w:rFonts w:ascii="Symbol" w:hAnsi="Symbol" w:cs="Symbol"/>
    </w:rPr>
  </w:style>
  <w:style w:type="character" w:customStyle="1" w:styleId="WW8Num7z0">
    <w:name w:val="WW8Num7z0"/>
    <w:rsid w:val="00121089"/>
    <w:rPr>
      <w:rFonts w:ascii="Symbol" w:hAnsi="Symbol" w:cs="Symbol"/>
    </w:rPr>
  </w:style>
  <w:style w:type="character" w:customStyle="1" w:styleId="WW8Num9z0">
    <w:name w:val="WW8Num9z0"/>
    <w:rsid w:val="00121089"/>
    <w:rPr>
      <w:rFonts w:ascii="Symbol" w:hAnsi="Symbol" w:cs="Symbol"/>
    </w:rPr>
  </w:style>
  <w:style w:type="character" w:customStyle="1" w:styleId="WW8NumSt4z0">
    <w:name w:val="WW8NumSt4z0"/>
    <w:rsid w:val="00121089"/>
    <w:rPr>
      <w:rFonts w:ascii="Symbol" w:hAnsi="Symbol" w:cs="Symbol"/>
    </w:rPr>
  </w:style>
  <w:style w:type="character" w:customStyle="1" w:styleId="Fontepargpadro1">
    <w:name w:val="Fonte parág. padrão1"/>
    <w:rsid w:val="00121089"/>
  </w:style>
  <w:style w:type="character" w:customStyle="1" w:styleId="para1">
    <w:name w:val="para1"/>
    <w:rsid w:val="00121089"/>
    <w:rPr>
      <w:rFonts w:ascii="Arial" w:hAnsi="Arial" w:cs="Arial"/>
      <w:sz w:val="18"/>
      <w:szCs w:val="18"/>
    </w:rPr>
  </w:style>
  <w:style w:type="paragraph" w:customStyle="1" w:styleId="Ttulo30">
    <w:name w:val="Título3"/>
    <w:basedOn w:val="Normal"/>
    <w:next w:val="Corpodetexto"/>
    <w:rsid w:val="00121089"/>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121089"/>
    <w:pPr>
      <w:suppressAutoHyphens/>
    </w:pPr>
    <w:rPr>
      <w:rFonts w:cs="Mangal"/>
      <w:lang w:eastAsia="zh-CN"/>
    </w:rPr>
  </w:style>
  <w:style w:type="paragraph" w:styleId="Legenda">
    <w:name w:val="caption"/>
    <w:basedOn w:val="Normal"/>
    <w:qFormat/>
    <w:rsid w:val="00121089"/>
    <w:pPr>
      <w:suppressLineNumbers/>
      <w:suppressAutoHyphens/>
      <w:spacing w:before="120" w:after="120"/>
    </w:pPr>
    <w:rPr>
      <w:rFonts w:cs="Mangal"/>
      <w:i/>
      <w:iCs/>
      <w:lang w:eastAsia="zh-CN"/>
    </w:rPr>
  </w:style>
  <w:style w:type="paragraph" w:customStyle="1" w:styleId="ndice">
    <w:name w:val="Índice"/>
    <w:basedOn w:val="Normal"/>
    <w:rsid w:val="00121089"/>
    <w:pPr>
      <w:suppressLineNumbers/>
      <w:suppressAutoHyphens/>
    </w:pPr>
    <w:rPr>
      <w:rFonts w:cs="Mangal"/>
      <w:lang w:eastAsia="zh-CN"/>
    </w:rPr>
  </w:style>
  <w:style w:type="paragraph" w:customStyle="1" w:styleId="Ttulo20">
    <w:name w:val="Título2"/>
    <w:basedOn w:val="Normal"/>
    <w:next w:val="Corpodetexto"/>
    <w:rsid w:val="00121089"/>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121089"/>
    <w:pPr>
      <w:keepNext/>
      <w:suppressAutoHyphens/>
      <w:spacing w:before="240" w:after="120"/>
    </w:pPr>
    <w:rPr>
      <w:rFonts w:ascii="Arial" w:eastAsia="Microsoft YaHei" w:hAnsi="Arial" w:cs="Mangal"/>
      <w:sz w:val="28"/>
      <w:szCs w:val="28"/>
      <w:lang w:eastAsia="zh-CN"/>
    </w:rPr>
  </w:style>
  <w:style w:type="paragraph" w:customStyle="1" w:styleId="Contedodatabela">
    <w:name w:val="Conteúdo da tabela"/>
    <w:basedOn w:val="Normal"/>
    <w:rsid w:val="00121089"/>
    <w:pPr>
      <w:suppressLineNumbers/>
      <w:suppressAutoHyphens/>
    </w:pPr>
    <w:rPr>
      <w:lang w:eastAsia="zh-CN"/>
    </w:rPr>
  </w:style>
  <w:style w:type="paragraph" w:customStyle="1" w:styleId="Ttulodetabela">
    <w:name w:val="Título de tabela"/>
    <w:basedOn w:val="Contedodatabela"/>
    <w:rsid w:val="00121089"/>
    <w:pPr>
      <w:jc w:val="center"/>
    </w:pPr>
    <w:rPr>
      <w:b/>
      <w:bCs/>
    </w:rPr>
  </w:style>
  <w:style w:type="character" w:styleId="Refdecomentrio">
    <w:name w:val="annotation reference"/>
    <w:uiPriority w:val="99"/>
    <w:unhideWhenUsed/>
    <w:rsid w:val="00121089"/>
    <w:rPr>
      <w:sz w:val="16"/>
      <w:szCs w:val="16"/>
    </w:rPr>
  </w:style>
  <w:style w:type="paragraph" w:styleId="Textodecomentrio">
    <w:name w:val="annotation text"/>
    <w:basedOn w:val="Normal"/>
    <w:link w:val="TextodecomentrioChar"/>
    <w:uiPriority w:val="99"/>
    <w:unhideWhenUsed/>
    <w:rsid w:val="00121089"/>
    <w:pPr>
      <w:suppressAutoHyphens/>
    </w:pPr>
    <w:rPr>
      <w:sz w:val="20"/>
      <w:szCs w:val="20"/>
      <w:lang w:eastAsia="zh-CN"/>
    </w:rPr>
  </w:style>
  <w:style w:type="character" w:customStyle="1" w:styleId="TextodecomentrioChar">
    <w:name w:val="Texto de comentário Char"/>
    <w:basedOn w:val="Fontepargpadro"/>
    <w:link w:val="Textodecomentrio"/>
    <w:uiPriority w:val="99"/>
    <w:rsid w:val="00121089"/>
    <w:rPr>
      <w:rFonts w:ascii="Times New Roman" w:eastAsia="Times New Roman" w:hAnsi="Times New Roman" w:cs="Times New Roman"/>
      <w:sz w:val="20"/>
      <w:szCs w:val="20"/>
      <w:lang w:eastAsia="zh-CN"/>
    </w:rPr>
  </w:style>
  <w:style w:type="paragraph" w:styleId="Assuntodocomentrio">
    <w:name w:val="annotation subject"/>
    <w:basedOn w:val="Textodecomentrio"/>
    <w:next w:val="Textodecomentrio"/>
    <w:link w:val="AssuntodocomentrioChar"/>
    <w:uiPriority w:val="99"/>
    <w:unhideWhenUsed/>
    <w:rsid w:val="00121089"/>
    <w:rPr>
      <w:b/>
      <w:bCs/>
    </w:rPr>
  </w:style>
  <w:style w:type="character" w:customStyle="1" w:styleId="AssuntodocomentrioChar">
    <w:name w:val="Assunto do comentário Char"/>
    <w:basedOn w:val="TextodecomentrioChar"/>
    <w:link w:val="Assuntodocomentrio"/>
    <w:uiPriority w:val="99"/>
    <w:rsid w:val="00121089"/>
    <w:rPr>
      <w:rFonts w:ascii="Times New Roman" w:eastAsia="Times New Roman" w:hAnsi="Times New Roman" w:cs="Times New Roman"/>
      <w:b/>
      <w:bCs/>
      <w:sz w:val="20"/>
      <w:szCs w:val="20"/>
      <w:lang w:eastAsia="zh-CN"/>
    </w:rPr>
  </w:style>
  <w:style w:type="character" w:styleId="HiperlinkVisitado">
    <w:name w:val="FollowedHyperlink"/>
    <w:uiPriority w:val="99"/>
    <w:unhideWhenUsed/>
    <w:rsid w:val="00121089"/>
    <w:rPr>
      <w:color w:val="954F72"/>
      <w:u w:val="single"/>
    </w:rPr>
  </w:style>
  <w:style w:type="paragraph" w:customStyle="1" w:styleId="msonormal0">
    <w:name w:val="msonormal"/>
    <w:basedOn w:val="Normal"/>
    <w:rsid w:val="00121089"/>
    <w:pPr>
      <w:spacing w:before="100" w:beforeAutospacing="1" w:after="100" w:afterAutospacing="1"/>
    </w:pPr>
  </w:style>
  <w:style w:type="paragraph" w:customStyle="1" w:styleId="Heading">
    <w:name w:val="Heading"/>
    <w:basedOn w:val="Normal"/>
    <w:next w:val="Corpodetexto"/>
    <w:rsid w:val="00121089"/>
    <w:pPr>
      <w:keepNext/>
      <w:suppressAutoHyphens/>
      <w:spacing w:before="240" w:after="120" w:line="252" w:lineRule="auto"/>
    </w:pPr>
    <w:rPr>
      <w:rFonts w:ascii="Liberation Sans" w:eastAsia="DejaVu Sans" w:hAnsi="Liberation Sans" w:cs="DejaVu Sans"/>
      <w:kern w:val="2"/>
      <w:sz w:val="28"/>
      <w:szCs w:val="28"/>
      <w:lang w:eastAsia="zh-CN"/>
    </w:rPr>
  </w:style>
  <w:style w:type="paragraph" w:customStyle="1" w:styleId="Index">
    <w:name w:val="Index"/>
    <w:basedOn w:val="Normal"/>
    <w:rsid w:val="00121089"/>
    <w:pPr>
      <w:suppressLineNumbers/>
      <w:suppressAutoHyphens/>
      <w:spacing w:after="160" w:line="252" w:lineRule="auto"/>
    </w:pPr>
    <w:rPr>
      <w:rFonts w:ascii="Calibri" w:eastAsia="Calibri" w:hAnsi="Calibri"/>
      <w:kern w:val="2"/>
      <w:sz w:val="22"/>
      <w:szCs w:val="22"/>
      <w:lang w:eastAsia="zh-CN"/>
    </w:rPr>
  </w:style>
  <w:style w:type="paragraph" w:customStyle="1" w:styleId="TableContents">
    <w:name w:val="Table Contents"/>
    <w:basedOn w:val="Normal"/>
    <w:rsid w:val="00121089"/>
    <w:pPr>
      <w:suppressLineNumbers/>
      <w:suppressAutoHyphens/>
      <w:spacing w:after="160" w:line="252" w:lineRule="auto"/>
    </w:pPr>
    <w:rPr>
      <w:rFonts w:ascii="Calibri" w:eastAsia="Calibri" w:hAnsi="Calibri"/>
      <w:kern w:val="2"/>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0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21089"/>
    <w:pPr>
      <w:keepNext/>
      <w:overflowPunct w:val="0"/>
      <w:autoSpaceDE w:val="0"/>
      <w:autoSpaceDN w:val="0"/>
      <w:adjustRightInd w:val="0"/>
      <w:jc w:val="center"/>
      <w:textAlignment w:val="baseline"/>
      <w:outlineLvl w:val="0"/>
    </w:pPr>
    <w:rPr>
      <w:b/>
      <w:sz w:val="32"/>
      <w:szCs w:val="20"/>
    </w:rPr>
  </w:style>
  <w:style w:type="paragraph" w:styleId="Ttulo2">
    <w:name w:val="heading 2"/>
    <w:basedOn w:val="Normal"/>
    <w:next w:val="Normal"/>
    <w:link w:val="Ttulo2Char"/>
    <w:qFormat/>
    <w:rsid w:val="00121089"/>
    <w:pPr>
      <w:keepNext/>
      <w:overflowPunct w:val="0"/>
      <w:autoSpaceDE w:val="0"/>
      <w:autoSpaceDN w:val="0"/>
      <w:adjustRightInd w:val="0"/>
      <w:ind w:firstLine="3119"/>
      <w:jc w:val="both"/>
      <w:textAlignment w:val="baseline"/>
      <w:outlineLvl w:val="1"/>
    </w:pPr>
    <w:rPr>
      <w:b/>
      <w:szCs w:val="20"/>
    </w:rPr>
  </w:style>
  <w:style w:type="paragraph" w:styleId="Ttulo3">
    <w:name w:val="heading 3"/>
    <w:basedOn w:val="Normal"/>
    <w:next w:val="Normal"/>
    <w:link w:val="Ttulo3Char"/>
    <w:qFormat/>
    <w:rsid w:val="00121089"/>
    <w:pPr>
      <w:keepNext/>
      <w:overflowPunct w:val="0"/>
      <w:autoSpaceDE w:val="0"/>
      <w:autoSpaceDN w:val="0"/>
      <w:adjustRightInd w:val="0"/>
      <w:spacing w:line="360" w:lineRule="auto"/>
      <w:jc w:val="both"/>
      <w:textAlignment w:val="baseline"/>
      <w:outlineLvl w:val="2"/>
    </w:pPr>
    <w:rPr>
      <w:szCs w:val="20"/>
    </w:rPr>
  </w:style>
  <w:style w:type="paragraph" w:styleId="Ttulo4">
    <w:name w:val="heading 4"/>
    <w:basedOn w:val="Normal"/>
    <w:next w:val="Normal"/>
    <w:link w:val="Ttulo4Char"/>
    <w:qFormat/>
    <w:rsid w:val="00121089"/>
    <w:pPr>
      <w:keepNext/>
      <w:overflowPunct w:val="0"/>
      <w:autoSpaceDE w:val="0"/>
      <w:autoSpaceDN w:val="0"/>
      <w:adjustRightInd w:val="0"/>
      <w:jc w:val="both"/>
      <w:textAlignment w:val="baseline"/>
      <w:outlineLvl w:val="3"/>
    </w:pPr>
    <w:rPr>
      <w:sz w:val="32"/>
      <w:szCs w:val="20"/>
    </w:rPr>
  </w:style>
  <w:style w:type="paragraph" w:styleId="Ttulo5">
    <w:name w:val="heading 5"/>
    <w:basedOn w:val="Normal"/>
    <w:next w:val="Normal"/>
    <w:link w:val="Ttulo5Char"/>
    <w:qFormat/>
    <w:rsid w:val="00121089"/>
    <w:pPr>
      <w:keepNext/>
      <w:overflowPunct w:val="0"/>
      <w:autoSpaceDE w:val="0"/>
      <w:autoSpaceDN w:val="0"/>
      <w:adjustRightInd w:val="0"/>
      <w:spacing w:line="360" w:lineRule="auto"/>
      <w:jc w:val="center"/>
      <w:textAlignment w:val="baseline"/>
      <w:outlineLvl w:val="4"/>
    </w:pPr>
    <w:rPr>
      <w:b/>
      <w:sz w:val="16"/>
      <w:szCs w:val="20"/>
    </w:rPr>
  </w:style>
  <w:style w:type="paragraph" w:styleId="Ttulo6">
    <w:name w:val="heading 6"/>
    <w:basedOn w:val="Normal"/>
    <w:next w:val="Normal"/>
    <w:link w:val="Ttulo6Char"/>
    <w:qFormat/>
    <w:rsid w:val="00121089"/>
    <w:pPr>
      <w:keepNext/>
      <w:overflowPunct w:val="0"/>
      <w:autoSpaceDE w:val="0"/>
      <w:autoSpaceDN w:val="0"/>
      <w:adjustRightInd w:val="0"/>
      <w:spacing w:line="360" w:lineRule="auto"/>
      <w:jc w:val="center"/>
      <w:textAlignment w:val="baseline"/>
      <w:outlineLvl w:val="5"/>
    </w:pPr>
    <w:rPr>
      <w:b/>
      <w:sz w:val="20"/>
      <w:szCs w:val="20"/>
    </w:rPr>
  </w:style>
  <w:style w:type="paragraph" w:styleId="Ttulo7">
    <w:name w:val="heading 7"/>
    <w:basedOn w:val="Normal"/>
    <w:next w:val="Normal"/>
    <w:link w:val="Ttulo7Char"/>
    <w:qFormat/>
    <w:rsid w:val="00121089"/>
    <w:pPr>
      <w:keepNext/>
      <w:overflowPunct w:val="0"/>
      <w:autoSpaceDE w:val="0"/>
      <w:autoSpaceDN w:val="0"/>
      <w:adjustRightInd w:val="0"/>
      <w:ind w:firstLine="1701"/>
      <w:jc w:val="both"/>
      <w:textAlignment w:val="baseline"/>
      <w:outlineLvl w:val="6"/>
    </w:pPr>
    <w:rPr>
      <w:b/>
      <w:szCs w:val="20"/>
    </w:rPr>
  </w:style>
  <w:style w:type="paragraph" w:styleId="Ttulo8">
    <w:name w:val="heading 8"/>
    <w:basedOn w:val="Normal"/>
    <w:next w:val="Normal"/>
    <w:link w:val="Ttulo8Char"/>
    <w:qFormat/>
    <w:rsid w:val="00121089"/>
    <w:pPr>
      <w:keepNext/>
      <w:overflowPunct w:val="0"/>
      <w:autoSpaceDE w:val="0"/>
      <w:autoSpaceDN w:val="0"/>
      <w:adjustRightInd w:val="0"/>
      <w:spacing w:line="360" w:lineRule="auto"/>
      <w:jc w:val="center"/>
      <w:textAlignment w:val="baseline"/>
      <w:outlineLvl w:val="7"/>
    </w:pPr>
    <w:rPr>
      <w:b/>
      <w:szCs w:val="20"/>
    </w:rPr>
  </w:style>
  <w:style w:type="paragraph" w:styleId="Ttulo9">
    <w:name w:val="heading 9"/>
    <w:basedOn w:val="Normal"/>
    <w:next w:val="Normal"/>
    <w:link w:val="Ttulo9Char"/>
    <w:qFormat/>
    <w:rsid w:val="00121089"/>
    <w:pPr>
      <w:keepNext/>
      <w:ind w:firstLine="1680"/>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21089"/>
    <w:rPr>
      <w:rFonts w:ascii="Times New Roman" w:eastAsia="Times New Roman" w:hAnsi="Times New Roman" w:cs="Times New Roman"/>
      <w:b/>
      <w:sz w:val="32"/>
      <w:szCs w:val="20"/>
      <w:lang w:eastAsia="pt-BR"/>
    </w:rPr>
  </w:style>
  <w:style w:type="character" w:customStyle="1" w:styleId="Ttulo2Char">
    <w:name w:val="Título 2 Char"/>
    <w:basedOn w:val="Fontepargpadro"/>
    <w:link w:val="Ttulo2"/>
    <w:rsid w:val="00121089"/>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12108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121089"/>
    <w:rPr>
      <w:rFonts w:ascii="Times New Roman" w:eastAsia="Times New Roman" w:hAnsi="Times New Roman" w:cs="Times New Roman"/>
      <w:sz w:val="32"/>
      <w:szCs w:val="20"/>
      <w:lang w:eastAsia="pt-BR"/>
    </w:rPr>
  </w:style>
  <w:style w:type="character" w:customStyle="1" w:styleId="Ttulo5Char">
    <w:name w:val="Título 5 Char"/>
    <w:basedOn w:val="Fontepargpadro"/>
    <w:link w:val="Ttulo5"/>
    <w:rsid w:val="00121089"/>
    <w:rPr>
      <w:rFonts w:ascii="Times New Roman" w:eastAsia="Times New Roman" w:hAnsi="Times New Roman" w:cs="Times New Roman"/>
      <w:b/>
      <w:sz w:val="16"/>
      <w:szCs w:val="20"/>
      <w:lang w:eastAsia="pt-BR"/>
    </w:rPr>
  </w:style>
  <w:style w:type="character" w:customStyle="1" w:styleId="Ttulo6Char">
    <w:name w:val="Título 6 Char"/>
    <w:basedOn w:val="Fontepargpadro"/>
    <w:link w:val="Ttulo6"/>
    <w:rsid w:val="0012108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121089"/>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121089"/>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121089"/>
    <w:rPr>
      <w:rFonts w:ascii="Times New Roman" w:eastAsia="Times New Roman" w:hAnsi="Times New Roman" w:cs="Times New Roman"/>
      <w:b/>
      <w:sz w:val="24"/>
      <w:szCs w:val="24"/>
      <w:lang w:eastAsia="pt-BR"/>
    </w:rPr>
  </w:style>
  <w:style w:type="paragraph" w:styleId="Ttulo">
    <w:name w:val="Title"/>
    <w:basedOn w:val="Normal"/>
    <w:link w:val="TtuloChar"/>
    <w:qFormat/>
    <w:rsid w:val="00121089"/>
    <w:pPr>
      <w:overflowPunct w:val="0"/>
      <w:autoSpaceDE w:val="0"/>
      <w:autoSpaceDN w:val="0"/>
      <w:adjustRightInd w:val="0"/>
      <w:jc w:val="center"/>
      <w:textAlignment w:val="baseline"/>
    </w:pPr>
    <w:rPr>
      <w:b/>
      <w:szCs w:val="20"/>
    </w:rPr>
  </w:style>
  <w:style w:type="character" w:customStyle="1" w:styleId="TtuloChar">
    <w:name w:val="Título Char"/>
    <w:basedOn w:val="Fontepargpadro"/>
    <w:link w:val="Ttulo"/>
    <w:rsid w:val="00121089"/>
    <w:rPr>
      <w:rFonts w:ascii="Times New Roman" w:eastAsia="Times New Roman" w:hAnsi="Times New Roman" w:cs="Times New Roman"/>
      <w:b/>
      <w:sz w:val="24"/>
      <w:szCs w:val="20"/>
      <w:lang w:eastAsia="pt-BR"/>
    </w:rPr>
  </w:style>
  <w:style w:type="paragraph" w:customStyle="1" w:styleId="BodyText2">
    <w:name w:val="Body Text 2"/>
    <w:basedOn w:val="Normal"/>
    <w:uiPriority w:val="99"/>
    <w:rsid w:val="00121089"/>
    <w:pPr>
      <w:overflowPunct w:val="0"/>
      <w:autoSpaceDE w:val="0"/>
      <w:autoSpaceDN w:val="0"/>
      <w:adjustRightInd w:val="0"/>
      <w:ind w:left="1701"/>
      <w:jc w:val="both"/>
      <w:textAlignment w:val="baseline"/>
    </w:pPr>
    <w:rPr>
      <w:b/>
      <w:szCs w:val="20"/>
    </w:rPr>
  </w:style>
  <w:style w:type="paragraph" w:customStyle="1" w:styleId="BodyTextIndent2">
    <w:name w:val="Body Text Indent 2"/>
    <w:basedOn w:val="Normal"/>
    <w:rsid w:val="00121089"/>
    <w:pPr>
      <w:overflowPunct w:val="0"/>
      <w:autoSpaceDE w:val="0"/>
      <w:autoSpaceDN w:val="0"/>
      <w:adjustRightInd w:val="0"/>
      <w:ind w:firstLine="1701"/>
      <w:jc w:val="both"/>
      <w:textAlignment w:val="baseline"/>
    </w:pPr>
    <w:rPr>
      <w:szCs w:val="20"/>
    </w:rPr>
  </w:style>
  <w:style w:type="character" w:styleId="Nmerodepgina">
    <w:name w:val="page number"/>
    <w:basedOn w:val="Fontepargpadro"/>
    <w:rsid w:val="00121089"/>
  </w:style>
  <w:style w:type="paragraph" w:styleId="Cabealho">
    <w:name w:val="header"/>
    <w:aliases w:val="Cabeçalho superior,Heading 1a"/>
    <w:basedOn w:val="Normal"/>
    <w:link w:val="CabealhoChar"/>
    <w:uiPriority w:val="99"/>
    <w:rsid w:val="00121089"/>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uiPriority w:val="99"/>
    <w:rsid w:val="0012108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121089"/>
    <w:pPr>
      <w:ind w:firstLine="1680"/>
      <w:jc w:val="both"/>
    </w:pPr>
    <w:rPr>
      <w:bCs/>
      <w:sz w:val="22"/>
    </w:rPr>
  </w:style>
  <w:style w:type="character" w:customStyle="1" w:styleId="RecuodecorpodetextoChar">
    <w:name w:val="Recuo de corpo de texto Char"/>
    <w:basedOn w:val="Fontepargpadro"/>
    <w:link w:val="Recuodecorpodetexto"/>
    <w:rsid w:val="00121089"/>
    <w:rPr>
      <w:rFonts w:ascii="Times New Roman" w:eastAsia="Times New Roman" w:hAnsi="Times New Roman" w:cs="Times New Roman"/>
      <w:bCs/>
      <w:szCs w:val="24"/>
      <w:lang w:eastAsia="pt-BR"/>
    </w:rPr>
  </w:style>
  <w:style w:type="paragraph" w:styleId="Recuodecorpodetexto2">
    <w:name w:val="Body Text Indent 2"/>
    <w:basedOn w:val="Normal"/>
    <w:link w:val="Recuodecorpodetexto2Char"/>
    <w:rsid w:val="00121089"/>
    <w:pPr>
      <w:ind w:firstLine="1701"/>
      <w:jc w:val="both"/>
    </w:pPr>
    <w:rPr>
      <w:rFonts w:ascii="Comic Sans MS" w:hAnsi="Comic Sans MS"/>
      <w:szCs w:val="20"/>
    </w:rPr>
  </w:style>
  <w:style w:type="character" w:customStyle="1" w:styleId="Recuodecorpodetexto2Char">
    <w:name w:val="Recuo de corpo de texto 2 Char"/>
    <w:basedOn w:val="Fontepargpadro"/>
    <w:link w:val="Recuodecorpodetexto2"/>
    <w:rsid w:val="00121089"/>
    <w:rPr>
      <w:rFonts w:ascii="Comic Sans MS" w:eastAsia="Times New Roman" w:hAnsi="Comic Sans MS" w:cs="Times New Roman"/>
      <w:sz w:val="24"/>
      <w:szCs w:val="20"/>
      <w:lang w:eastAsia="pt-BR"/>
    </w:rPr>
  </w:style>
  <w:style w:type="paragraph" w:styleId="Recuodecorpodetexto3">
    <w:name w:val="Body Text Indent 3"/>
    <w:basedOn w:val="Normal"/>
    <w:link w:val="Recuodecorpodetexto3Char"/>
    <w:rsid w:val="00121089"/>
    <w:pPr>
      <w:ind w:firstLine="1701"/>
      <w:jc w:val="both"/>
    </w:pPr>
    <w:rPr>
      <w:sz w:val="23"/>
    </w:rPr>
  </w:style>
  <w:style w:type="character" w:customStyle="1" w:styleId="Recuodecorpodetexto3Char">
    <w:name w:val="Recuo de corpo de texto 3 Char"/>
    <w:basedOn w:val="Fontepargpadro"/>
    <w:link w:val="Recuodecorpodetexto3"/>
    <w:rsid w:val="00121089"/>
    <w:rPr>
      <w:rFonts w:ascii="Times New Roman" w:eastAsia="Times New Roman" w:hAnsi="Times New Roman" w:cs="Times New Roman"/>
      <w:sz w:val="23"/>
      <w:szCs w:val="24"/>
      <w:lang w:eastAsia="pt-BR"/>
    </w:rPr>
  </w:style>
  <w:style w:type="paragraph" w:styleId="Textodebalo">
    <w:name w:val="Balloon Text"/>
    <w:basedOn w:val="Normal"/>
    <w:link w:val="TextodebaloChar"/>
    <w:rsid w:val="00121089"/>
    <w:rPr>
      <w:rFonts w:ascii="Tahoma" w:hAnsi="Tahoma" w:cs="Tahoma"/>
      <w:sz w:val="16"/>
      <w:szCs w:val="16"/>
    </w:rPr>
  </w:style>
  <w:style w:type="character" w:customStyle="1" w:styleId="TextodebaloChar">
    <w:name w:val="Texto de balão Char"/>
    <w:basedOn w:val="Fontepargpadro"/>
    <w:link w:val="Textodebalo"/>
    <w:rsid w:val="00121089"/>
    <w:rPr>
      <w:rFonts w:ascii="Tahoma" w:eastAsia="Times New Roman" w:hAnsi="Tahoma" w:cs="Tahoma"/>
      <w:sz w:val="16"/>
      <w:szCs w:val="16"/>
      <w:lang w:eastAsia="pt-BR"/>
    </w:rPr>
  </w:style>
  <w:style w:type="paragraph" w:styleId="Corpodetexto2">
    <w:name w:val="Body Text 2"/>
    <w:basedOn w:val="Normal"/>
    <w:link w:val="Corpodetexto2Char"/>
    <w:rsid w:val="00121089"/>
    <w:pPr>
      <w:spacing w:after="120" w:line="480" w:lineRule="auto"/>
    </w:pPr>
  </w:style>
  <w:style w:type="character" w:customStyle="1" w:styleId="Corpodetexto2Char">
    <w:name w:val="Corpo de texto 2 Char"/>
    <w:basedOn w:val="Fontepargpadro"/>
    <w:link w:val="Corpodetexto2"/>
    <w:rsid w:val="00121089"/>
    <w:rPr>
      <w:rFonts w:ascii="Times New Roman" w:eastAsia="Times New Roman" w:hAnsi="Times New Roman" w:cs="Times New Roman"/>
      <w:sz w:val="24"/>
      <w:szCs w:val="24"/>
      <w:lang w:eastAsia="pt-BR"/>
    </w:rPr>
  </w:style>
  <w:style w:type="character" w:styleId="Hyperlink">
    <w:name w:val="Hyperlink"/>
    <w:rsid w:val="00121089"/>
    <w:rPr>
      <w:noProof w:val="0"/>
      <w:color w:val="0000FF"/>
      <w:sz w:val="24"/>
      <w:u w:val="single"/>
      <w:lang w:val="pt-BR"/>
    </w:rPr>
  </w:style>
  <w:style w:type="paragraph" w:customStyle="1" w:styleId="texto">
    <w:name w:val="texto"/>
    <w:basedOn w:val="Normal"/>
    <w:rsid w:val="00121089"/>
    <w:pPr>
      <w:spacing w:before="120" w:after="120" w:line="360" w:lineRule="auto"/>
      <w:jc w:val="both"/>
    </w:pPr>
    <w:rPr>
      <w:rFonts w:ascii="Arial" w:hAnsi="Arial"/>
      <w:sz w:val="22"/>
      <w:szCs w:val="20"/>
      <w:lang/>
    </w:rPr>
  </w:style>
  <w:style w:type="paragraph" w:styleId="Corpodetexto3">
    <w:name w:val="Body Text 3"/>
    <w:basedOn w:val="Normal"/>
    <w:link w:val="Corpodetexto3Char"/>
    <w:rsid w:val="00121089"/>
    <w:pPr>
      <w:spacing w:after="120"/>
    </w:pPr>
    <w:rPr>
      <w:sz w:val="16"/>
      <w:szCs w:val="16"/>
    </w:rPr>
  </w:style>
  <w:style w:type="character" w:customStyle="1" w:styleId="Corpodetexto3Char">
    <w:name w:val="Corpo de texto 3 Char"/>
    <w:basedOn w:val="Fontepargpadro"/>
    <w:link w:val="Corpodetexto3"/>
    <w:rsid w:val="00121089"/>
    <w:rPr>
      <w:rFonts w:ascii="Times New Roman" w:eastAsia="Times New Roman" w:hAnsi="Times New Roman" w:cs="Times New Roman"/>
      <w:sz w:val="16"/>
      <w:szCs w:val="16"/>
      <w:lang w:eastAsia="pt-BR"/>
    </w:rPr>
  </w:style>
  <w:style w:type="paragraph" w:customStyle="1" w:styleId="BodyTextIndent3">
    <w:name w:val="Body Text Indent 3"/>
    <w:basedOn w:val="Normal"/>
    <w:rsid w:val="00121089"/>
    <w:pPr>
      <w:overflowPunct w:val="0"/>
      <w:autoSpaceDE w:val="0"/>
      <w:autoSpaceDN w:val="0"/>
      <w:adjustRightInd w:val="0"/>
      <w:ind w:firstLine="1701"/>
      <w:jc w:val="both"/>
      <w:textAlignment w:val="baseline"/>
    </w:pPr>
    <w:rPr>
      <w:b/>
      <w:szCs w:val="20"/>
    </w:rPr>
  </w:style>
  <w:style w:type="paragraph" w:styleId="Rodap">
    <w:name w:val="footer"/>
    <w:basedOn w:val="Normal"/>
    <w:link w:val="RodapChar"/>
    <w:rsid w:val="00121089"/>
    <w:pPr>
      <w:tabs>
        <w:tab w:val="center" w:pos="4252"/>
        <w:tab w:val="right" w:pos="8504"/>
      </w:tabs>
    </w:pPr>
  </w:style>
  <w:style w:type="character" w:customStyle="1" w:styleId="RodapChar">
    <w:name w:val="Rodapé Char"/>
    <w:basedOn w:val="Fontepargpadro"/>
    <w:link w:val="Rodap"/>
    <w:rsid w:val="00121089"/>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121089"/>
    <w:pPr>
      <w:spacing w:after="120"/>
    </w:pPr>
  </w:style>
  <w:style w:type="character" w:customStyle="1" w:styleId="CorpodetextoChar">
    <w:name w:val="Corpo de texto Char"/>
    <w:basedOn w:val="Fontepargpadro"/>
    <w:link w:val="Corpodetexto"/>
    <w:rsid w:val="00121089"/>
    <w:rPr>
      <w:rFonts w:ascii="Times New Roman" w:eastAsia="Times New Roman" w:hAnsi="Times New Roman" w:cs="Times New Roman"/>
      <w:sz w:val="24"/>
      <w:szCs w:val="24"/>
      <w:lang w:eastAsia="pt-BR"/>
    </w:rPr>
  </w:style>
  <w:style w:type="paragraph" w:styleId="NormalWeb">
    <w:name w:val="Normal (Web)"/>
    <w:basedOn w:val="Normal"/>
    <w:uiPriority w:val="99"/>
    <w:rsid w:val="00121089"/>
    <w:pPr>
      <w:spacing w:before="100" w:beforeAutospacing="1" w:after="100" w:afterAutospacing="1"/>
    </w:pPr>
  </w:style>
  <w:style w:type="character" w:customStyle="1" w:styleId="j2">
    <w:name w:val="j2"/>
    <w:rsid w:val="00121089"/>
    <w:rPr>
      <w:rFonts w:ascii="Arial" w:hAnsi="Arial" w:cs="Arial" w:hint="default"/>
      <w:sz w:val="18"/>
      <w:szCs w:val="18"/>
    </w:rPr>
  </w:style>
  <w:style w:type="paragraph" w:styleId="TextosemFormatao">
    <w:name w:val="Plain Text"/>
    <w:basedOn w:val="Normal"/>
    <w:link w:val="TextosemFormataoChar"/>
    <w:uiPriority w:val="99"/>
    <w:unhideWhenUsed/>
    <w:rsid w:val="00121089"/>
    <w:rPr>
      <w:rFonts w:ascii="Calibri" w:eastAsia="Calibri" w:hAnsi="Calibri"/>
      <w:sz w:val="22"/>
      <w:szCs w:val="21"/>
      <w:lang w:eastAsia="en-US"/>
    </w:rPr>
  </w:style>
  <w:style w:type="character" w:customStyle="1" w:styleId="TextosemFormataoChar">
    <w:name w:val="Texto sem Formatação Char"/>
    <w:basedOn w:val="Fontepargpadro"/>
    <w:link w:val="TextosemFormatao"/>
    <w:uiPriority w:val="99"/>
    <w:rsid w:val="00121089"/>
    <w:rPr>
      <w:rFonts w:ascii="Calibri" w:eastAsia="Calibri" w:hAnsi="Calibri" w:cs="Times New Roman"/>
      <w:szCs w:val="21"/>
    </w:rPr>
  </w:style>
  <w:style w:type="character" w:styleId="Forte">
    <w:name w:val="Strong"/>
    <w:qFormat/>
    <w:rsid w:val="00121089"/>
    <w:rPr>
      <w:b/>
      <w:bCs/>
    </w:rPr>
  </w:style>
  <w:style w:type="paragraph" w:customStyle="1" w:styleId="Default">
    <w:name w:val="Default"/>
    <w:rsid w:val="00121089"/>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TableParagraph">
    <w:name w:val="Table Paragraph"/>
    <w:basedOn w:val="Normal"/>
    <w:uiPriority w:val="1"/>
    <w:qFormat/>
    <w:rsid w:val="00121089"/>
    <w:pPr>
      <w:widowControl w:val="0"/>
      <w:autoSpaceDE w:val="0"/>
      <w:autoSpaceDN w:val="0"/>
    </w:pPr>
    <w:rPr>
      <w:rFonts w:ascii="Arial" w:eastAsia="Arial" w:hAnsi="Arial" w:cs="Arial"/>
      <w:sz w:val="22"/>
      <w:szCs w:val="22"/>
      <w:lang w:bidi="pt-BR"/>
    </w:rPr>
  </w:style>
  <w:style w:type="paragraph" w:styleId="PargrafodaLista">
    <w:name w:val="List Paragraph"/>
    <w:basedOn w:val="Normal"/>
    <w:uiPriority w:val="34"/>
    <w:qFormat/>
    <w:rsid w:val="00121089"/>
    <w:pPr>
      <w:widowControl w:val="0"/>
      <w:autoSpaceDE w:val="0"/>
      <w:autoSpaceDN w:val="0"/>
      <w:ind w:left="1024"/>
      <w:jc w:val="both"/>
    </w:pPr>
    <w:rPr>
      <w:rFonts w:ascii="Arial" w:eastAsia="Arial" w:hAnsi="Arial" w:cs="Arial"/>
      <w:sz w:val="22"/>
      <w:szCs w:val="22"/>
      <w:lang w:bidi="pt-BR"/>
    </w:rPr>
  </w:style>
  <w:style w:type="paragraph" w:customStyle="1" w:styleId="textbody">
    <w:name w:val="textbody"/>
    <w:basedOn w:val="Normal"/>
    <w:rsid w:val="00121089"/>
    <w:pPr>
      <w:spacing w:before="100" w:beforeAutospacing="1" w:after="100" w:afterAutospacing="1"/>
    </w:pPr>
  </w:style>
  <w:style w:type="paragraph" w:customStyle="1" w:styleId="Padro">
    <w:name w:val="Padrão"/>
    <w:rsid w:val="00121089"/>
    <w:pPr>
      <w:tabs>
        <w:tab w:val="left" w:pos="708"/>
      </w:tabs>
      <w:suppressAutoHyphens/>
      <w:spacing w:after="0" w:line="100" w:lineRule="atLeast"/>
    </w:pPr>
    <w:rPr>
      <w:rFonts w:ascii="Times New Roman" w:eastAsia="Times New Roman" w:hAnsi="Times New Roman" w:cs="Times New Roman"/>
      <w:sz w:val="24"/>
      <w:szCs w:val="24"/>
      <w:lang w:eastAsia="pt-BR"/>
    </w:rPr>
  </w:style>
  <w:style w:type="character" w:customStyle="1" w:styleId="fontstyle01">
    <w:name w:val="fontstyle01"/>
    <w:rsid w:val="00121089"/>
    <w:rPr>
      <w:rFonts w:ascii="Arial" w:hAnsi="Arial" w:cs="Arial" w:hint="default"/>
      <w:b/>
      <w:bCs/>
      <w:i w:val="0"/>
      <w:iCs w:val="0"/>
      <w:color w:val="000000"/>
      <w:sz w:val="20"/>
      <w:szCs w:val="20"/>
    </w:rPr>
  </w:style>
  <w:style w:type="character" w:customStyle="1" w:styleId="fontstyle21">
    <w:name w:val="fontstyle21"/>
    <w:rsid w:val="00121089"/>
    <w:rPr>
      <w:rFonts w:ascii="Arial" w:hAnsi="Arial" w:cs="Arial" w:hint="default"/>
      <w:b w:val="0"/>
      <w:bCs w:val="0"/>
      <w:i w:val="0"/>
      <w:iCs w:val="0"/>
      <w:color w:val="000000"/>
      <w:sz w:val="20"/>
      <w:szCs w:val="20"/>
    </w:rPr>
  </w:style>
  <w:style w:type="paragraph" w:customStyle="1" w:styleId="Standard">
    <w:name w:val="Standard"/>
    <w:uiPriority w:val="99"/>
    <w:rsid w:val="00121089"/>
    <w:pPr>
      <w:widowControl w:val="0"/>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customStyle="1" w:styleId="WW8Num1z0">
    <w:name w:val="WW8Num1z0"/>
    <w:rsid w:val="00121089"/>
  </w:style>
  <w:style w:type="character" w:customStyle="1" w:styleId="WW8Num1z1">
    <w:name w:val="WW8Num1z1"/>
    <w:rsid w:val="00121089"/>
  </w:style>
  <w:style w:type="character" w:customStyle="1" w:styleId="WW8Num1z2">
    <w:name w:val="WW8Num1z2"/>
    <w:rsid w:val="00121089"/>
  </w:style>
  <w:style w:type="character" w:customStyle="1" w:styleId="WW8Num1z3">
    <w:name w:val="WW8Num1z3"/>
    <w:rsid w:val="00121089"/>
  </w:style>
  <w:style w:type="character" w:customStyle="1" w:styleId="WW8Num1z4">
    <w:name w:val="WW8Num1z4"/>
    <w:rsid w:val="00121089"/>
  </w:style>
  <w:style w:type="character" w:customStyle="1" w:styleId="WW8Num1z5">
    <w:name w:val="WW8Num1z5"/>
    <w:rsid w:val="00121089"/>
  </w:style>
  <w:style w:type="character" w:customStyle="1" w:styleId="WW8Num1z6">
    <w:name w:val="WW8Num1z6"/>
    <w:rsid w:val="00121089"/>
  </w:style>
  <w:style w:type="character" w:customStyle="1" w:styleId="WW8Num1z7">
    <w:name w:val="WW8Num1z7"/>
    <w:rsid w:val="00121089"/>
  </w:style>
  <w:style w:type="character" w:customStyle="1" w:styleId="WW8Num1z8">
    <w:name w:val="WW8Num1z8"/>
    <w:rsid w:val="00121089"/>
  </w:style>
  <w:style w:type="character" w:customStyle="1" w:styleId="Fontepargpadro3">
    <w:name w:val="Fonte parág. padrão3"/>
    <w:rsid w:val="00121089"/>
  </w:style>
  <w:style w:type="character" w:customStyle="1" w:styleId="Fontepargpadro2">
    <w:name w:val="Fonte parág. padrão2"/>
    <w:rsid w:val="00121089"/>
  </w:style>
  <w:style w:type="character" w:customStyle="1" w:styleId="Absatz-Standardschriftart">
    <w:name w:val="Absatz-Standardschriftart"/>
    <w:rsid w:val="00121089"/>
  </w:style>
  <w:style w:type="character" w:customStyle="1" w:styleId="WW-Absatz-Standardschriftart">
    <w:name w:val="WW-Absatz-Standardschriftart"/>
    <w:rsid w:val="00121089"/>
  </w:style>
  <w:style w:type="character" w:customStyle="1" w:styleId="WW8Num2z0">
    <w:name w:val="WW8Num2z0"/>
    <w:rsid w:val="00121089"/>
    <w:rPr>
      <w:rFonts w:ascii="Symbol" w:hAnsi="Symbol" w:cs="Symbol"/>
    </w:rPr>
  </w:style>
  <w:style w:type="character" w:customStyle="1" w:styleId="WW8Num3z0">
    <w:name w:val="WW8Num3z0"/>
    <w:rsid w:val="00121089"/>
    <w:rPr>
      <w:b/>
    </w:rPr>
  </w:style>
  <w:style w:type="character" w:customStyle="1" w:styleId="WW8Num5z0">
    <w:name w:val="WW8Num5z0"/>
    <w:rsid w:val="00121089"/>
    <w:rPr>
      <w:rFonts w:ascii="Symbol" w:hAnsi="Symbol" w:cs="Symbol"/>
    </w:rPr>
  </w:style>
  <w:style w:type="character" w:customStyle="1" w:styleId="WW8Num6z0">
    <w:name w:val="WW8Num6z0"/>
    <w:rsid w:val="00121089"/>
    <w:rPr>
      <w:rFonts w:ascii="Symbol" w:hAnsi="Symbol" w:cs="Symbol"/>
    </w:rPr>
  </w:style>
  <w:style w:type="character" w:customStyle="1" w:styleId="WW8Num7z0">
    <w:name w:val="WW8Num7z0"/>
    <w:rsid w:val="00121089"/>
    <w:rPr>
      <w:rFonts w:ascii="Symbol" w:hAnsi="Symbol" w:cs="Symbol"/>
    </w:rPr>
  </w:style>
  <w:style w:type="character" w:customStyle="1" w:styleId="WW8Num9z0">
    <w:name w:val="WW8Num9z0"/>
    <w:rsid w:val="00121089"/>
    <w:rPr>
      <w:rFonts w:ascii="Symbol" w:hAnsi="Symbol" w:cs="Symbol"/>
    </w:rPr>
  </w:style>
  <w:style w:type="character" w:customStyle="1" w:styleId="WW8NumSt4z0">
    <w:name w:val="WW8NumSt4z0"/>
    <w:rsid w:val="00121089"/>
    <w:rPr>
      <w:rFonts w:ascii="Symbol" w:hAnsi="Symbol" w:cs="Symbol"/>
    </w:rPr>
  </w:style>
  <w:style w:type="character" w:customStyle="1" w:styleId="Fontepargpadro1">
    <w:name w:val="Fonte parág. padrão1"/>
    <w:rsid w:val="00121089"/>
  </w:style>
  <w:style w:type="character" w:customStyle="1" w:styleId="para1">
    <w:name w:val="para1"/>
    <w:rsid w:val="00121089"/>
    <w:rPr>
      <w:rFonts w:ascii="Arial" w:hAnsi="Arial" w:cs="Arial"/>
      <w:sz w:val="18"/>
      <w:szCs w:val="18"/>
    </w:rPr>
  </w:style>
  <w:style w:type="paragraph" w:customStyle="1" w:styleId="Ttulo30">
    <w:name w:val="Título3"/>
    <w:basedOn w:val="Normal"/>
    <w:next w:val="Corpodetexto"/>
    <w:rsid w:val="00121089"/>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121089"/>
    <w:pPr>
      <w:suppressAutoHyphens/>
    </w:pPr>
    <w:rPr>
      <w:rFonts w:cs="Mangal"/>
      <w:lang w:eastAsia="zh-CN"/>
    </w:rPr>
  </w:style>
  <w:style w:type="paragraph" w:styleId="Legenda">
    <w:name w:val="caption"/>
    <w:basedOn w:val="Normal"/>
    <w:qFormat/>
    <w:rsid w:val="00121089"/>
    <w:pPr>
      <w:suppressLineNumbers/>
      <w:suppressAutoHyphens/>
      <w:spacing w:before="120" w:after="120"/>
    </w:pPr>
    <w:rPr>
      <w:rFonts w:cs="Mangal"/>
      <w:i/>
      <w:iCs/>
      <w:lang w:eastAsia="zh-CN"/>
    </w:rPr>
  </w:style>
  <w:style w:type="paragraph" w:customStyle="1" w:styleId="ndice">
    <w:name w:val="Índice"/>
    <w:basedOn w:val="Normal"/>
    <w:rsid w:val="00121089"/>
    <w:pPr>
      <w:suppressLineNumbers/>
      <w:suppressAutoHyphens/>
    </w:pPr>
    <w:rPr>
      <w:rFonts w:cs="Mangal"/>
      <w:lang w:eastAsia="zh-CN"/>
    </w:rPr>
  </w:style>
  <w:style w:type="paragraph" w:customStyle="1" w:styleId="Ttulo20">
    <w:name w:val="Título2"/>
    <w:basedOn w:val="Normal"/>
    <w:next w:val="Corpodetexto"/>
    <w:rsid w:val="00121089"/>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121089"/>
    <w:pPr>
      <w:keepNext/>
      <w:suppressAutoHyphens/>
      <w:spacing w:before="240" w:after="120"/>
    </w:pPr>
    <w:rPr>
      <w:rFonts w:ascii="Arial" w:eastAsia="Microsoft YaHei" w:hAnsi="Arial" w:cs="Mangal"/>
      <w:sz w:val="28"/>
      <w:szCs w:val="28"/>
      <w:lang w:eastAsia="zh-CN"/>
    </w:rPr>
  </w:style>
  <w:style w:type="paragraph" w:customStyle="1" w:styleId="Contedodatabela">
    <w:name w:val="Conteúdo da tabela"/>
    <w:basedOn w:val="Normal"/>
    <w:rsid w:val="00121089"/>
    <w:pPr>
      <w:suppressLineNumbers/>
      <w:suppressAutoHyphens/>
    </w:pPr>
    <w:rPr>
      <w:lang w:eastAsia="zh-CN"/>
    </w:rPr>
  </w:style>
  <w:style w:type="paragraph" w:customStyle="1" w:styleId="Ttulodetabela">
    <w:name w:val="Título de tabela"/>
    <w:basedOn w:val="Contedodatabela"/>
    <w:rsid w:val="00121089"/>
    <w:pPr>
      <w:jc w:val="center"/>
    </w:pPr>
    <w:rPr>
      <w:b/>
      <w:bCs/>
    </w:rPr>
  </w:style>
  <w:style w:type="character" w:styleId="Refdecomentrio">
    <w:name w:val="annotation reference"/>
    <w:uiPriority w:val="99"/>
    <w:unhideWhenUsed/>
    <w:rsid w:val="00121089"/>
    <w:rPr>
      <w:sz w:val="16"/>
      <w:szCs w:val="16"/>
    </w:rPr>
  </w:style>
  <w:style w:type="paragraph" w:styleId="Textodecomentrio">
    <w:name w:val="annotation text"/>
    <w:basedOn w:val="Normal"/>
    <w:link w:val="TextodecomentrioChar"/>
    <w:uiPriority w:val="99"/>
    <w:unhideWhenUsed/>
    <w:rsid w:val="00121089"/>
    <w:pPr>
      <w:suppressAutoHyphens/>
    </w:pPr>
    <w:rPr>
      <w:sz w:val="20"/>
      <w:szCs w:val="20"/>
      <w:lang w:eastAsia="zh-CN"/>
    </w:rPr>
  </w:style>
  <w:style w:type="character" w:customStyle="1" w:styleId="TextodecomentrioChar">
    <w:name w:val="Texto de comentário Char"/>
    <w:basedOn w:val="Fontepargpadro"/>
    <w:link w:val="Textodecomentrio"/>
    <w:uiPriority w:val="99"/>
    <w:rsid w:val="00121089"/>
    <w:rPr>
      <w:rFonts w:ascii="Times New Roman" w:eastAsia="Times New Roman" w:hAnsi="Times New Roman" w:cs="Times New Roman"/>
      <w:sz w:val="20"/>
      <w:szCs w:val="20"/>
      <w:lang w:eastAsia="zh-CN"/>
    </w:rPr>
  </w:style>
  <w:style w:type="paragraph" w:styleId="Assuntodocomentrio">
    <w:name w:val="annotation subject"/>
    <w:basedOn w:val="Textodecomentrio"/>
    <w:next w:val="Textodecomentrio"/>
    <w:link w:val="AssuntodocomentrioChar"/>
    <w:uiPriority w:val="99"/>
    <w:unhideWhenUsed/>
    <w:rsid w:val="00121089"/>
    <w:rPr>
      <w:b/>
      <w:bCs/>
    </w:rPr>
  </w:style>
  <w:style w:type="character" w:customStyle="1" w:styleId="AssuntodocomentrioChar">
    <w:name w:val="Assunto do comentário Char"/>
    <w:basedOn w:val="TextodecomentrioChar"/>
    <w:link w:val="Assuntodocomentrio"/>
    <w:uiPriority w:val="99"/>
    <w:rsid w:val="00121089"/>
    <w:rPr>
      <w:rFonts w:ascii="Times New Roman" w:eastAsia="Times New Roman" w:hAnsi="Times New Roman" w:cs="Times New Roman"/>
      <w:b/>
      <w:bCs/>
      <w:sz w:val="20"/>
      <w:szCs w:val="20"/>
      <w:lang w:eastAsia="zh-CN"/>
    </w:rPr>
  </w:style>
  <w:style w:type="character" w:styleId="HiperlinkVisitado">
    <w:name w:val="FollowedHyperlink"/>
    <w:uiPriority w:val="99"/>
    <w:unhideWhenUsed/>
    <w:rsid w:val="00121089"/>
    <w:rPr>
      <w:color w:val="954F72"/>
      <w:u w:val="single"/>
    </w:rPr>
  </w:style>
  <w:style w:type="paragraph" w:customStyle="1" w:styleId="msonormal0">
    <w:name w:val="msonormal"/>
    <w:basedOn w:val="Normal"/>
    <w:rsid w:val="00121089"/>
    <w:pPr>
      <w:spacing w:before="100" w:beforeAutospacing="1" w:after="100" w:afterAutospacing="1"/>
    </w:pPr>
  </w:style>
  <w:style w:type="paragraph" w:customStyle="1" w:styleId="Heading">
    <w:name w:val="Heading"/>
    <w:basedOn w:val="Normal"/>
    <w:next w:val="Corpodetexto"/>
    <w:rsid w:val="00121089"/>
    <w:pPr>
      <w:keepNext/>
      <w:suppressAutoHyphens/>
      <w:spacing w:before="240" w:after="120" w:line="252" w:lineRule="auto"/>
    </w:pPr>
    <w:rPr>
      <w:rFonts w:ascii="Liberation Sans" w:eastAsia="DejaVu Sans" w:hAnsi="Liberation Sans" w:cs="DejaVu Sans"/>
      <w:kern w:val="2"/>
      <w:sz w:val="28"/>
      <w:szCs w:val="28"/>
      <w:lang w:eastAsia="zh-CN"/>
    </w:rPr>
  </w:style>
  <w:style w:type="paragraph" w:customStyle="1" w:styleId="Index">
    <w:name w:val="Index"/>
    <w:basedOn w:val="Normal"/>
    <w:rsid w:val="00121089"/>
    <w:pPr>
      <w:suppressLineNumbers/>
      <w:suppressAutoHyphens/>
      <w:spacing w:after="160" w:line="252" w:lineRule="auto"/>
    </w:pPr>
    <w:rPr>
      <w:rFonts w:ascii="Calibri" w:eastAsia="Calibri" w:hAnsi="Calibri"/>
      <w:kern w:val="2"/>
      <w:sz w:val="22"/>
      <w:szCs w:val="22"/>
      <w:lang w:eastAsia="zh-CN"/>
    </w:rPr>
  </w:style>
  <w:style w:type="paragraph" w:customStyle="1" w:styleId="TableContents">
    <w:name w:val="Table Contents"/>
    <w:basedOn w:val="Normal"/>
    <w:rsid w:val="00121089"/>
    <w:pPr>
      <w:suppressLineNumbers/>
      <w:suppressAutoHyphens/>
      <w:spacing w:after="160" w:line="252" w:lineRule="auto"/>
    </w:pPr>
    <w:rPr>
      <w:rFonts w:ascii="Calibri" w:eastAsia="Calibri" w:hAnsi="Calibri"/>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31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3332</Words>
  <Characters>17999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15</cp:revision>
  <dcterms:created xsi:type="dcterms:W3CDTF">2023-10-04T12:46:00Z</dcterms:created>
  <dcterms:modified xsi:type="dcterms:W3CDTF">2023-10-04T13:02:00Z</dcterms:modified>
</cp:coreProperties>
</file>