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B077631" w14:textId="77777777" w:rsidR="00464669" w:rsidRDefault="00464669" w:rsidP="0046466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p>
    <w:p w14:paraId="11770728" w14:textId="229DCE7E" w:rsidR="00946011" w:rsidRPr="00A1349F" w:rsidRDefault="0028692C" w:rsidP="0046466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rPr>
      </w:pPr>
      <w:r w:rsidRPr="00A1349F">
        <w:rPr>
          <w:rFonts w:ascii="Times New Roman" w:hAnsi="Times New Roman" w:cs="Times New Roman"/>
          <w:b/>
          <w:sz w:val="24"/>
          <w:szCs w:val="24"/>
        </w:rPr>
        <w:t>ESTUDO TÉCNICO PRELIMINAR</w:t>
      </w:r>
    </w:p>
    <w:p w14:paraId="1E5A35F7" w14:textId="2E4C8819" w:rsidR="00946011" w:rsidRPr="00A1349F"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p>
    <w:p w14:paraId="02BD1339" w14:textId="182B9439" w:rsidR="00357F2C" w:rsidRPr="00A1349F" w:rsidRDefault="00357F2C" w:rsidP="00BB22CE">
      <w:pPr>
        <w:spacing w:line="360" w:lineRule="auto"/>
        <w:jc w:val="both"/>
        <w:rPr>
          <w:rFonts w:ascii="Times New Roman" w:hAnsi="Times New Roman" w:cs="Times New Roman"/>
          <w:sz w:val="24"/>
          <w:szCs w:val="24"/>
        </w:rPr>
      </w:pPr>
      <w:r w:rsidRPr="00A1349F">
        <w:rPr>
          <w:rFonts w:ascii="Times New Roman" w:hAnsi="Times New Roman" w:cs="Times New Roman"/>
          <w:sz w:val="24"/>
          <w:szCs w:val="24"/>
        </w:rPr>
        <w:t xml:space="preserve">Município de </w:t>
      </w:r>
      <w:r w:rsidR="009616F8" w:rsidRPr="00A1349F">
        <w:rPr>
          <w:rFonts w:ascii="Times New Roman" w:hAnsi="Times New Roman" w:cs="Times New Roman"/>
          <w:sz w:val="24"/>
          <w:szCs w:val="24"/>
        </w:rPr>
        <w:t>Salvador do Sul</w:t>
      </w:r>
    </w:p>
    <w:p w14:paraId="58D229E0" w14:textId="39969900" w:rsidR="004965B3" w:rsidRPr="00A1349F" w:rsidRDefault="00357F2C" w:rsidP="00BB22CE">
      <w:pPr>
        <w:spacing w:line="360" w:lineRule="auto"/>
        <w:jc w:val="both"/>
        <w:rPr>
          <w:rFonts w:ascii="Times New Roman" w:hAnsi="Times New Roman" w:cs="Times New Roman"/>
          <w:sz w:val="24"/>
          <w:szCs w:val="24"/>
        </w:rPr>
      </w:pPr>
      <w:r w:rsidRPr="00A1349F">
        <w:rPr>
          <w:rFonts w:ascii="Times New Roman" w:hAnsi="Times New Roman" w:cs="Times New Roman"/>
          <w:sz w:val="24"/>
          <w:szCs w:val="24"/>
        </w:rPr>
        <w:t xml:space="preserve">Secretaria Municipal </w:t>
      </w:r>
      <w:r w:rsidR="00393882" w:rsidRPr="00A1349F">
        <w:rPr>
          <w:rFonts w:ascii="Times New Roman" w:hAnsi="Times New Roman" w:cs="Times New Roman"/>
          <w:sz w:val="24"/>
          <w:szCs w:val="24"/>
        </w:rPr>
        <w:t xml:space="preserve">de </w:t>
      </w:r>
      <w:r w:rsidR="00FE677D" w:rsidRPr="00A1349F">
        <w:rPr>
          <w:rFonts w:ascii="Times New Roman" w:hAnsi="Times New Roman" w:cs="Times New Roman"/>
          <w:sz w:val="24"/>
          <w:szCs w:val="24"/>
        </w:rPr>
        <w:t>Educação</w:t>
      </w:r>
    </w:p>
    <w:p w14:paraId="23CED16B" w14:textId="27A543BB" w:rsidR="00FE2EFB" w:rsidRPr="00A1349F" w:rsidRDefault="00230709" w:rsidP="00CE0BA5">
      <w:pPr>
        <w:spacing w:line="360" w:lineRule="auto"/>
        <w:jc w:val="both"/>
        <w:rPr>
          <w:rFonts w:ascii="Times New Roman" w:hAnsi="Times New Roman" w:cs="Times New Roman"/>
          <w:sz w:val="24"/>
          <w:szCs w:val="24"/>
        </w:rPr>
      </w:pPr>
      <w:r w:rsidRPr="00A1349F">
        <w:rPr>
          <w:rFonts w:ascii="Times New Roman" w:hAnsi="Times New Roman" w:cs="Times New Roman"/>
          <w:b/>
          <w:bCs/>
          <w:sz w:val="24"/>
          <w:szCs w:val="24"/>
        </w:rPr>
        <w:t>Objeto da contratação</w:t>
      </w:r>
      <w:r w:rsidR="00AF43CC" w:rsidRPr="00A1349F">
        <w:rPr>
          <w:rFonts w:ascii="Times New Roman" w:hAnsi="Times New Roman" w:cs="Times New Roman"/>
          <w:b/>
          <w:bCs/>
          <w:sz w:val="24"/>
          <w:szCs w:val="24"/>
        </w:rPr>
        <w:t>:</w:t>
      </w:r>
      <w:r w:rsidR="00AF43CC" w:rsidRPr="00A1349F">
        <w:rPr>
          <w:rFonts w:ascii="Times New Roman" w:hAnsi="Times New Roman" w:cs="Times New Roman"/>
          <w:sz w:val="24"/>
          <w:szCs w:val="24"/>
        </w:rPr>
        <w:t xml:space="preserve"> </w:t>
      </w:r>
      <w:r w:rsidR="00A34C29" w:rsidRPr="00A1349F">
        <w:rPr>
          <w:rFonts w:ascii="Times New Roman" w:hAnsi="Times New Roman" w:cs="Times New Roman"/>
          <w:sz w:val="24"/>
          <w:szCs w:val="24"/>
        </w:rPr>
        <w:t>aquisição</w:t>
      </w:r>
      <w:r w:rsidR="00423C06" w:rsidRPr="00A1349F">
        <w:rPr>
          <w:rFonts w:ascii="Times New Roman" w:hAnsi="Times New Roman" w:cs="Times New Roman"/>
          <w:sz w:val="24"/>
          <w:szCs w:val="24"/>
        </w:rPr>
        <w:t xml:space="preserve"> e instalação</w:t>
      </w:r>
      <w:r w:rsidR="00A34C29" w:rsidRPr="00A1349F">
        <w:rPr>
          <w:rFonts w:ascii="Times New Roman" w:hAnsi="Times New Roman" w:cs="Times New Roman"/>
          <w:sz w:val="24"/>
          <w:szCs w:val="24"/>
        </w:rPr>
        <w:t xml:space="preserve"> de itens</w:t>
      </w:r>
      <w:r w:rsidR="00894D4E">
        <w:rPr>
          <w:rFonts w:ascii="Times New Roman" w:hAnsi="Times New Roman" w:cs="Times New Roman"/>
          <w:sz w:val="24"/>
          <w:szCs w:val="24"/>
        </w:rPr>
        <w:t xml:space="preserve"> diversos como:</w:t>
      </w:r>
      <w:r w:rsidR="00A34C29" w:rsidRPr="00A1349F">
        <w:rPr>
          <w:rFonts w:ascii="Times New Roman" w:hAnsi="Times New Roman" w:cs="Times New Roman"/>
          <w:sz w:val="24"/>
          <w:szCs w:val="24"/>
        </w:rPr>
        <w:t xml:space="preserve"> mobiliários</w:t>
      </w:r>
      <w:r w:rsidR="00D73E30">
        <w:rPr>
          <w:rFonts w:ascii="Times New Roman" w:hAnsi="Times New Roman" w:cs="Times New Roman"/>
          <w:sz w:val="24"/>
          <w:szCs w:val="24"/>
        </w:rPr>
        <w:t>, máquinas, utensílios domésticos e equipamentos diversos, confecção de bandeiras</w:t>
      </w:r>
      <w:r w:rsidR="000052D7">
        <w:rPr>
          <w:rFonts w:ascii="Times New Roman" w:hAnsi="Times New Roman" w:cs="Times New Roman"/>
          <w:sz w:val="24"/>
          <w:szCs w:val="24"/>
        </w:rPr>
        <w:t>,</w:t>
      </w:r>
      <w:r w:rsidR="00D73E30">
        <w:rPr>
          <w:rFonts w:ascii="Times New Roman" w:hAnsi="Times New Roman" w:cs="Times New Roman"/>
          <w:sz w:val="24"/>
          <w:szCs w:val="24"/>
        </w:rPr>
        <w:t xml:space="preserve"> peças não incorporáveis a imóveis, </w:t>
      </w:r>
      <w:r w:rsidR="000052D7">
        <w:rPr>
          <w:rFonts w:ascii="Times New Roman" w:hAnsi="Times New Roman" w:cs="Times New Roman"/>
          <w:sz w:val="24"/>
          <w:szCs w:val="24"/>
        </w:rPr>
        <w:t xml:space="preserve">instrumentos musicais e jogos pedagógicos </w:t>
      </w:r>
      <w:r w:rsidR="00A34C29" w:rsidRPr="00A1349F">
        <w:rPr>
          <w:rFonts w:ascii="Times New Roman" w:hAnsi="Times New Roman" w:cs="Times New Roman"/>
          <w:sz w:val="24"/>
          <w:szCs w:val="24"/>
        </w:rPr>
        <w:t xml:space="preserve">destinados a atender as necessidades </w:t>
      </w:r>
      <w:r w:rsidR="00FE2EFB" w:rsidRPr="00A1349F">
        <w:rPr>
          <w:rFonts w:ascii="Times New Roman" w:hAnsi="Times New Roman" w:cs="Times New Roman"/>
          <w:sz w:val="24"/>
          <w:szCs w:val="24"/>
        </w:rPr>
        <w:t>da rede municipal</w:t>
      </w:r>
      <w:r w:rsidR="00CE4373" w:rsidRPr="00A1349F">
        <w:rPr>
          <w:rFonts w:ascii="Times New Roman" w:hAnsi="Times New Roman" w:cs="Times New Roman"/>
          <w:sz w:val="24"/>
          <w:szCs w:val="24"/>
        </w:rPr>
        <w:t xml:space="preserve"> de ensino</w:t>
      </w:r>
      <w:r w:rsidR="00FE2EFB" w:rsidRPr="00A1349F">
        <w:rPr>
          <w:rFonts w:ascii="Times New Roman" w:hAnsi="Times New Roman" w:cs="Times New Roman"/>
          <w:sz w:val="24"/>
          <w:szCs w:val="24"/>
        </w:rPr>
        <w:t xml:space="preserve"> conforme natureza, condições, </w:t>
      </w:r>
      <w:r w:rsidR="00E46D6C" w:rsidRPr="00A1349F">
        <w:rPr>
          <w:rFonts w:ascii="Times New Roman" w:hAnsi="Times New Roman" w:cs="Times New Roman"/>
          <w:sz w:val="24"/>
          <w:szCs w:val="24"/>
        </w:rPr>
        <w:t>quantidades</w:t>
      </w:r>
      <w:r w:rsidR="00FE2EFB" w:rsidRPr="00A1349F">
        <w:rPr>
          <w:rFonts w:ascii="Times New Roman" w:hAnsi="Times New Roman" w:cs="Times New Roman"/>
          <w:sz w:val="24"/>
          <w:szCs w:val="24"/>
        </w:rPr>
        <w:t xml:space="preserve"> e exigências estabelecidas neste instrumento.</w:t>
      </w:r>
    </w:p>
    <w:p w14:paraId="210C2689" w14:textId="77777777" w:rsidR="00CE0BA5" w:rsidRPr="00A1349F" w:rsidRDefault="00CE0BA5" w:rsidP="00CE0BA5">
      <w:pPr>
        <w:spacing w:line="360" w:lineRule="auto"/>
        <w:jc w:val="both"/>
        <w:rPr>
          <w:rFonts w:ascii="Times New Roman" w:hAnsi="Times New Roman" w:cs="Times New Roman"/>
          <w:sz w:val="24"/>
          <w:szCs w:val="24"/>
        </w:rPr>
      </w:pPr>
    </w:p>
    <w:p w14:paraId="45970B3C" w14:textId="2091329A" w:rsidR="00F62C01" w:rsidRPr="00A1349F" w:rsidRDefault="00E547C9" w:rsidP="00C9742B">
      <w:pPr>
        <w:spacing w:before="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 xml:space="preserve">1. </w:t>
      </w:r>
      <w:r w:rsidR="00D008B8" w:rsidRPr="00A1349F">
        <w:rPr>
          <w:rFonts w:ascii="Times New Roman" w:hAnsi="Times New Roman" w:cs="Times New Roman"/>
          <w:b/>
          <w:bCs/>
          <w:sz w:val="24"/>
          <w:szCs w:val="24"/>
        </w:rPr>
        <w:t>DESCRIÇÃO DA NECESSIDAD</w:t>
      </w:r>
      <w:r w:rsidR="00DD20F0" w:rsidRPr="00A1349F">
        <w:rPr>
          <w:rFonts w:ascii="Times New Roman" w:hAnsi="Times New Roman" w:cs="Times New Roman"/>
          <w:b/>
          <w:bCs/>
          <w:sz w:val="24"/>
          <w:szCs w:val="24"/>
        </w:rPr>
        <w:t>E</w:t>
      </w:r>
    </w:p>
    <w:p w14:paraId="409BC5B6" w14:textId="15DF4A3B" w:rsidR="00A34C29" w:rsidRPr="00A1349F" w:rsidRDefault="00A34C29" w:rsidP="00C9742B">
      <w:pPr>
        <w:spacing w:before="240" w:line="360" w:lineRule="auto"/>
        <w:jc w:val="both"/>
        <w:rPr>
          <w:rFonts w:ascii="Times New Roman" w:hAnsi="Times New Roman" w:cs="Times New Roman"/>
          <w:sz w:val="24"/>
          <w:szCs w:val="24"/>
        </w:rPr>
      </w:pPr>
      <w:r w:rsidRPr="00A1349F">
        <w:rPr>
          <w:rFonts w:ascii="Times New Roman" w:hAnsi="Times New Roman" w:cs="Times New Roman"/>
          <w:sz w:val="24"/>
          <w:szCs w:val="24"/>
        </w:rPr>
        <w:t>Aquisição</w:t>
      </w:r>
      <w:r w:rsidR="003A238F" w:rsidRPr="00A1349F">
        <w:rPr>
          <w:rFonts w:ascii="Times New Roman" w:hAnsi="Times New Roman" w:cs="Times New Roman"/>
          <w:sz w:val="24"/>
          <w:szCs w:val="24"/>
        </w:rPr>
        <w:t xml:space="preserve"> e instalação</w:t>
      </w:r>
      <w:r w:rsidRPr="00A1349F">
        <w:rPr>
          <w:rFonts w:ascii="Times New Roman" w:hAnsi="Times New Roman" w:cs="Times New Roman"/>
          <w:sz w:val="24"/>
          <w:szCs w:val="24"/>
        </w:rPr>
        <w:t xml:space="preserve"> de itens</w:t>
      </w:r>
      <w:r w:rsidR="00894D4E">
        <w:rPr>
          <w:rFonts w:ascii="Times New Roman" w:hAnsi="Times New Roman" w:cs="Times New Roman"/>
          <w:sz w:val="24"/>
          <w:szCs w:val="24"/>
        </w:rPr>
        <w:t xml:space="preserve"> diversos como:</w:t>
      </w:r>
      <w:r w:rsidRPr="00A1349F">
        <w:rPr>
          <w:rFonts w:ascii="Times New Roman" w:hAnsi="Times New Roman" w:cs="Times New Roman"/>
          <w:sz w:val="24"/>
          <w:szCs w:val="24"/>
        </w:rPr>
        <w:t xml:space="preserve"> </w:t>
      </w:r>
      <w:r w:rsidR="0027772E" w:rsidRPr="00A1349F">
        <w:rPr>
          <w:rFonts w:ascii="Times New Roman" w:hAnsi="Times New Roman" w:cs="Times New Roman"/>
          <w:sz w:val="24"/>
          <w:szCs w:val="24"/>
        </w:rPr>
        <w:t>mobiliários</w:t>
      </w:r>
      <w:r w:rsidR="0027772E">
        <w:rPr>
          <w:rFonts w:ascii="Times New Roman" w:hAnsi="Times New Roman" w:cs="Times New Roman"/>
          <w:sz w:val="24"/>
          <w:szCs w:val="24"/>
        </w:rPr>
        <w:t>, máquinas, utensílios domésticos e equipamentos diversos, confecção de bandeiras, peças não incorporáveis a imóveis, instrumentos musicais e jogos pedagógicos</w:t>
      </w:r>
      <w:r w:rsidRPr="00A1349F">
        <w:rPr>
          <w:rFonts w:ascii="Times New Roman" w:hAnsi="Times New Roman" w:cs="Times New Roman"/>
          <w:sz w:val="24"/>
          <w:szCs w:val="24"/>
        </w:rPr>
        <w:t xml:space="preserve"> destinados a atender as necessidades </w:t>
      </w:r>
      <w:r w:rsidR="00E46D6C" w:rsidRPr="00A1349F">
        <w:rPr>
          <w:rFonts w:ascii="Times New Roman" w:hAnsi="Times New Roman" w:cs="Times New Roman"/>
          <w:sz w:val="24"/>
          <w:szCs w:val="24"/>
        </w:rPr>
        <w:t xml:space="preserve">da rede municipal </w:t>
      </w:r>
      <w:r w:rsidR="00CE4373" w:rsidRPr="00A1349F">
        <w:rPr>
          <w:rFonts w:ascii="Times New Roman" w:hAnsi="Times New Roman" w:cs="Times New Roman"/>
          <w:sz w:val="24"/>
          <w:szCs w:val="24"/>
        </w:rPr>
        <w:t>de ensino</w:t>
      </w:r>
      <w:r w:rsidR="0027772E">
        <w:rPr>
          <w:rFonts w:ascii="Times New Roman" w:hAnsi="Times New Roman" w:cs="Times New Roman"/>
          <w:sz w:val="24"/>
          <w:szCs w:val="24"/>
        </w:rPr>
        <w:t>, conforme descrito nos lotes abaixo:</w:t>
      </w:r>
    </w:p>
    <w:tbl>
      <w:tblPr>
        <w:tblStyle w:val="Tabelacomgrade"/>
        <w:tblW w:w="0" w:type="auto"/>
        <w:tblLook w:val="04A0" w:firstRow="1" w:lastRow="0" w:firstColumn="1" w:lastColumn="0" w:noHBand="0" w:noVBand="1"/>
      </w:tblPr>
      <w:tblGrid>
        <w:gridCol w:w="766"/>
        <w:gridCol w:w="1671"/>
        <w:gridCol w:w="1196"/>
        <w:gridCol w:w="4861"/>
      </w:tblGrid>
      <w:tr w:rsidR="000C1226" w:rsidRPr="004965B3" w14:paraId="4F274772" w14:textId="77777777" w:rsidTr="00D111D1">
        <w:tc>
          <w:tcPr>
            <w:tcW w:w="8494" w:type="dxa"/>
            <w:gridSpan w:val="4"/>
          </w:tcPr>
          <w:p w14:paraId="30412B4F" w14:textId="0E0717F4" w:rsidR="000C1226" w:rsidRPr="00464669" w:rsidRDefault="00A7670A" w:rsidP="008A1326">
            <w:pPr>
              <w:spacing w:line="360" w:lineRule="auto"/>
              <w:jc w:val="center"/>
              <w:rPr>
                <w:rFonts w:ascii="Times New Roman" w:hAnsi="Times New Roman" w:cs="Times New Roman"/>
                <w:b/>
                <w:bCs/>
                <w:sz w:val="20"/>
              </w:rPr>
            </w:pPr>
            <w:r>
              <w:rPr>
                <w:rFonts w:ascii="Times New Roman" w:hAnsi="Times New Roman" w:cs="Times New Roman"/>
                <w:b/>
                <w:bCs/>
                <w:sz w:val="20"/>
              </w:rPr>
              <w:t>ITENS DIVERSOS</w:t>
            </w:r>
          </w:p>
        </w:tc>
      </w:tr>
      <w:tr w:rsidR="00A34C29" w:rsidRPr="004965B3" w14:paraId="469E129A" w14:textId="77777777" w:rsidTr="00463611">
        <w:tc>
          <w:tcPr>
            <w:tcW w:w="766" w:type="dxa"/>
          </w:tcPr>
          <w:p w14:paraId="0638EF34" w14:textId="77777777" w:rsidR="00A34C29" w:rsidRPr="00464669" w:rsidRDefault="00A34C29" w:rsidP="008A1326">
            <w:pPr>
              <w:spacing w:line="360" w:lineRule="auto"/>
              <w:jc w:val="center"/>
              <w:rPr>
                <w:rFonts w:ascii="Times New Roman" w:hAnsi="Times New Roman" w:cs="Times New Roman"/>
                <w:b/>
                <w:bCs/>
                <w:sz w:val="20"/>
              </w:rPr>
            </w:pPr>
            <w:r w:rsidRPr="00464669">
              <w:rPr>
                <w:rFonts w:ascii="Times New Roman" w:hAnsi="Times New Roman" w:cs="Times New Roman"/>
                <w:b/>
                <w:bCs/>
                <w:sz w:val="20"/>
              </w:rPr>
              <w:t>ITEM</w:t>
            </w:r>
          </w:p>
        </w:tc>
        <w:tc>
          <w:tcPr>
            <w:tcW w:w="1671" w:type="dxa"/>
          </w:tcPr>
          <w:p w14:paraId="513D459A" w14:textId="77777777" w:rsidR="00A34C29" w:rsidRPr="00464669" w:rsidRDefault="00A34C29" w:rsidP="008A1326">
            <w:pPr>
              <w:spacing w:line="360" w:lineRule="auto"/>
              <w:jc w:val="center"/>
              <w:rPr>
                <w:rFonts w:ascii="Times New Roman" w:hAnsi="Times New Roman" w:cs="Times New Roman"/>
                <w:b/>
                <w:bCs/>
                <w:sz w:val="20"/>
              </w:rPr>
            </w:pPr>
            <w:r w:rsidRPr="00464669">
              <w:rPr>
                <w:rFonts w:ascii="Times New Roman" w:hAnsi="Times New Roman" w:cs="Times New Roman"/>
                <w:b/>
                <w:bCs/>
                <w:sz w:val="20"/>
              </w:rPr>
              <w:t>QUANTIDADE</w:t>
            </w:r>
          </w:p>
        </w:tc>
        <w:tc>
          <w:tcPr>
            <w:tcW w:w="1196" w:type="dxa"/>
          </w:tcPr>
          <w:p w14:paraId="36A40920" w14:textId="77777777" w:rsidR="00A34C29" w:rsidRPr="00464669" w:rsidRDefault="00A34C29" w:rsidP="008A1326">
            <w:pPr>
              <w:spacing w:line="360" w:lineRule="auto"/>
              <w:jc w:val="center"/>
              <w:rPr>
                <w:rFonts w:ascii="Times New Roman" w:hAnsi="Times New Roman" w:cs="Times New Roman"/>
                <w:b/>
                <w:bCs/>
                <w:sz w:val="20"/>
              </w:rPr>
            </w:pPr>
            <w:r w:rsidRPr="00464669">
              <w:rPr>
                <w:rFonts w:ascii="Times New Roman" w:hAnsi="Times New Roman" w:cs="Times New Roman"/>
                <w:b/>
                <w:bCs/>
                <w:sz w:val="20"/>
              </w:rPr>
              <w:t>UNIDADE</w:t>
            </w:r>
          </w:p>
        </w:tc>
        <w:tc>
          <w:tcPr>
            <w:tcW w:w="4861" w:type="dxa"/>
          </w:tcPr>
          <w:p w14:paraId="4DFEE4D8" w14:textId="77777777" w:rsidR="00A34C29" w:rsidRPr="00464669" w:rsidRDefault="00A34C29" w:rsidP="008A1326">
            <w:pPr>
              <w:spacing w:line="360" w:lineRule="auto"/>
              <w:jc w:val="center"/>
              <w:rPr>
                <w:rFonts w:ascii="Times New Roman" w:hAnsi="Times New Roman" w:cs="Times New Roman"/>
                <w:b/>
                <w:bCs/>
                <w:sz w:val="20"/>
              </w:rPr>
            </w:pPr>
            <w:r w:rsidRPr="00464669">
              <w:rPr>
                <w:rFonts w:ascii="Times New Roman" w:hAnsi="Times New Roman" w:cs="Times New Roman"/>
                <w:b/>
                <w:bCs/>
                <w:sz w:val="20"/>
              </w:rPr>
              <w:t>DESCRIÇÃO</w:t>
            </w:r>
          </w:p>
        </w:tc>
      </w:tr>
      <w:tr w:rsidR="00A34C29" w:rsidRPr="004965B3" w14:paraId="371C78F0" w14:textId="77777777" w:rsidTr="00463611">
        <w:tc>
          <w:tcPr>
            <w:tcW w:w="766" w:type="dxa"/>
          </w:tcPr>
          <w:p w14:paraId="393C7982" w14:textId="77777777" w:rsidR="00A34C29" w:rsidRPr="004965B3" w:rsidRDefault="00A34C29" w:rsidP="008A1326">
            <w:pPr>
              <w:spacing w:line="360" w:lineRule="auto"/>
              <w:jc w:val="both"/>
              <w:rPr>
                <w:rFonts w:ascii="Times New Roman" w:hAnsi="Times New Roman" w:cs="Times New Roman"/>
                <w:szCs w:val="22"/>
              </w:rPr>
            </w:pPr>
            <w:r w:rsidRPr="004965B3">
              <w:rPr>
                <w:rFonts w:ascii="Times New Roman" w:hAnsi="Times New Roman" w:cs="Times New Roman"/>
                <w:szCs w:val="22"/>
              </w:rPr>
              <w:t>01</w:t>
            </w:r>
          </w:p>
        </w:tc>
        <w:tc>
          <w:tcPr>
            <w:tcW w:w="1671" w:type="dxa"/>
          </w:tcPr>
          <w:p w14:paraId="600E48B7" w14:textId="62CDDB89" w:rsidR="00A34C29" w:rsidRPr="004965B3" w:rsidRDefault="003B2271" w:rsidP="00A50443">
            <w:pPr>
              <w:spacing w:line="360" w:lineRule="auto"/>
              <w:jc w:val="center"/>
              <w:rPr>
                <w:rFonts w:ascii="Times New Roman" w:hAnsi="Times New Roman" w:cs="Times New Roman"/>
                <w:szCs w:val="22"/>
              </w:rPr>
            </w:pPr>
            <w:r>
              <w:rPr>
                <w:rFonts w:ascii="Times New Roman" w:hAnsi="Times New Roman" w:cs="Times New Roman"/>
                <w:szCs w:val="22"/>
              </w:rPr>
              <w:t>10</w:t>
            </w:r>
          </w:p>
        </w:tc>
        <w:tc>
          <w:tcPr>
            <w:tcW w:w="1196" w:type="dxa"/>
          </w:tcPr>
          <w:p w14:paraId="1F08822E" w14:textId="77777777" w:rsidR="00A34C29" w:rsidRPr="004965B3" w:rsidRDefault="00A34C29" w:rsidP="008A1326">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109FEE4A" w14:textId="77777777" w:rsidR="0027772E" w:rsidRPr="00894D4E" w:rsidRDefault="0027772E" w:rsidP="00894D4E">
            <w:pPr>
              <w:jc w:val="both"/>
              <w:rPr>
                <w:rFonts w:ascii="Times New Roman" w:hAnsi="Times New Roman" w:cs="Times New Roman"/>
                <w:b/>
                <w:bCs/>
                <w:szCs w:val="22"/>
                <w:lang w:eastAsia="pt-BR"/>
              </w:rPr>
            </w:pPr>
            <w:r w:rsidRPr="00894D4E">
              <w:rPr>
                <w:rFonts w:ascii="Times New Roman" w:hAnsi="Times New Roman" w:cs="Times New Roman"/>
                <w:b/>
                <w:bCs/>
                <w:szCs w:val="22"/>
                <w:lang w:eastAsia="pt-BR"/>
              </w:rPr>
              <w:t>Quadro branco quadriculado escolar</w:t>
            </w:r>
          </w:p>
          <w:p w14:paraId="36CB18CD" w14:textId="0A47AE4E" w:rsidR="0027772E" w:rsidRPr="00894D4E" w:rsidRDefault="0027772E" w:rsidP="00894D4E">
            <w:pPr>
              <w:jc w:val="both"/>
              <w:rPr>
                <w:rFonts w:ascii="Times New Roman" w:hAnsi="Times New Roman" w:cs="Times New Roman"/>
                <w:szCs w:val="22"/>
              </w:rPr>
            </w:pPr>
            <w:r w:rsidRPr="00894D4E">
              <w:rPr>
                <w:rFonts w:ascii="Times New Roman" w:hAnsi="Times New Roman" w:cs="Times New Roman"/>
                <w:szCs w:val="22"/>
              </w:rPr>
              <w:t xml:space="preserve">Quadro confeccionado em MDF 9mm, sobreposto por laminado melamínico (Fórmica ou </w:t>
            </w:r>
            <w:proofErr w:type="spellStart"/>
            <w:r w:rsidRPr="00894D4E">
              <w:rPr>
                <w:rFonts w:ascii="Times New Roman" w:hAnsi="Times New Roman" w:cs="Times New Roman"/>
                <w:szCs w:val="22"/>
              </w:rPr>
              <w:t>Pertech</w:t>
            </w:r>
            <w:proofErr w:type="spellEnd"/>
            <w:r w:rsidRPr="00894D4E">
              <w:rPr>
                <w:rFonts w:ascii="Times New Roman" w:hAnsi="Times New Roman" w:cs="Times New Roman"/>
                <w:szCs w:val="22"/>
              </w:rPr>
              <w:t>);</w:t>
            </w:r>
            <w:r w:rsidRPr="00894D4E">
              <w:rPr>
                <w:rFonts w:ascii="Times New Roman" w:hAnsi="Times New Roman" w:cs="Times New Roman"/>
                <w:szCs w:val="22"/>
              </w:rPr>
              <w:br/>
              <w:t>Moldura em alumínio nas cores Anodizado (Fosco)</w:t>
            </w:r>
            <w:r w:rsidR="00C71546" w:rsidRPr="00894D4E">
              <w:rPr>
                <w:rFonts w:ascii="Times New Roman" w:hAnsi="Times New Roman" w:cs="Times New Roman"/>
                <w:szCs w:val="22"/>
              </w:rPr>
              <w:t xml:space="preserve"> ou</w:t>
            </w:r>
            <w:r w:rsidRPr="00894D4E">
              <w:rPr>
                <w:rFonts w:ascii="Times New Roman" w:hAnsi="Times New Roman" w:cs="Times New Roman"/>
                <w:szCs w:val="22"/>
              </w:rPr>
              <w:t xml:space="preserve"> Branco;</w:t>
            </w:r>
            <w:r w:rsidRPr="00894D4E">
              <w:rPr>
                <w:rFonts w:ascii="Times New Roman" w:hAnsi="Times New Roman" w:cs="Times New Roman"/>
                <w:szCs w:val="22"/>
              </w:rPr>
              <w:br/>
              <w:t xml:space="preserve">Espessura da moldura: </w:t>
            </w:r>
            <w:proofErr w:type="gramStart"/>
            <w:r w:rsidRPr="00894D4E">
              <w:rPr>
                <w:rFonts w:ascii="Times New Roman" w:hAnsi="Times New Roman" w:cs="Times New Roman"/>
                <w:szCs w:val="22"/>
              </w:rPr>
              <w:t>14mm Lateral</w:t>
            </w:r>
            <w:proofErr w:type="gramEnd"/>
            <w:r w:rsidRPr="00894D4E">
              <w:rPr>
                <w:rFonts w:ascii="Times New Roman" w:hAnsi="Times New Roman" w:cs="Times New Roman"/>
                <w:szCs w:val="22"/>
              </w:rPr>
              <w:t xml:space="preserve"> e 25mm de frente;</w:t>
            </w:r>
            <w:r w:rsidRPr="00894D4E">
              <w:rPr>
                <w:rFonts w:ascii="Times New Roman" w:hAnsi="Times New Roman" w:cs="Times New Roman"/>
                <w:szCs w:val="22"/>
              </w:rPr>
              <w:br/>
              <w:t>Acompanha kit para instalação e suporte em alumínio para marcador e apagador de 20 a 50cm de acordo com o comprimento do quadro;</w:t>
            </w:r>
            <w:r w:rsidRPr="00894D4E">
              <w:rPr>
                <w:rFonts w:ascii="Times New Roman" w:hAnsi="Times New Roman" w:cs="Times New Roman"/>
                <w:szCs w:val="22"/>
              </w:rPr>
              <w:br/>
              <w:t>Dimensão do quadriculado: 5cm x 5cm;</w:t>
            </w:r>
            <w:r w:rsidRPr="00894D4E">
              <w:rPr>
                <w:rFonts w:ascii="Times New Roman" w:hAnsi="Times New Roman" w:cs="Times New Roman"/>
                <w:szCs w:val="22"/>
              </w:rPr>
              <w:br/>
              <w:t>Medida: 300x120;</w:t>
            </w:r>
          </w:p>
          <w:p w14:paraId="28835434" w14:textId="307EC0A3" w:rsidR="0027772E" w:rsidRPr="00894D4E" w:rsidRDefault="00C71546" w:rsidP="00894D4E">
            <w:pPr>
              <w:pStyle w:val="SemEspaamento"/>
              <w:jc w:val="both"/>
              <w:rPr>
                <w:rFonts w:ascii="Times New Roman" w:hAnsi="Times New Roman" w:cs="Times New Roman"/>
              </w:rPr>
            </w:pPr>
            <w:r w:rsidRPr="00894D4E">
              <w:rPr>
                <w:rFonts w:ascii="Times New Roman" w:hAnsi="Times New Roman" w:cs="Times New Roman"/>
              </w:rPr>
              <w:t>Ideal para escolas e empresas. Utilizado como ferramenta de gestão visual indicando avisos, metas e atividades escolares.</w:t>
            </w:r>
            <w:r w:rsidRPr="00894D4E">
              <w:rPr>
                <w:rFonts w:ascii="Times New Roman" w:hAnsi="Times New Roman" w:cs="Times New Roman"/>
              </w:rPr>
              <w:br/>
              <w:t>Fácil de apagar a seco com apagador de quadro branco.</w:t>
            </w:r>
            <w:r w:rsidR="0027772E" w:rsidRPr="00894D4E">
              <w:rPr>
                <w:rFonts w:ascii="Times New Roman" w:hAnsi="Times New Roman" w:cs="Times New Roman"/>
              </w:rPr>
              <w:br/>
              <w:t>Kit com parafusos e buchas para fixação em parede de alvenaria;</w:t>
            </w:r>
            <w:r w:rsidR="0027772E" w:rsidRPr="00894D4E">
              <w:rPr>
                <w:rFonts w:ascii="Times New Roman" w:hAnsi="Times New Roman" w:cs="Times New Roman"/>
              </w:rPr>
              <w:br/>
              <w:t>Suporte para apagador.</w:t>
            </w:r>
          </w:p>
          <w:p w14:paraId="7CF75247" w14:textId="0659AF3A" w:rsidR="00A34C29" w:rsidRPr="00894D4E" w:rsidRDefault="00C71546" w:rsidP="00894D4E">
            <w:pPr>
              <w:pStyle w:val="SemEspaamento"/>
              <w:jc w:val="both"/>
              <w:rPr>
                <w:rFonts w:ascii="Times New Roman" w:hAnsi="Times New Roman" w:cs="Times New Roman"/>
              </w:rPr>
            </w:pPr>
            <w:r w:rsidRPr="00894D4E">
              <w:rPr>
                <w:rFonts w:ascii="Times New Roman" w:hAnsi="Times New Roman" w:cs="Times New Roman"/>
              </w:rPr>
              <w:lastRenderedPageBreak/>
              <w:t>Apagador incluso.</w:t>
            </w:r>
            <w:r w:rsidR="00CE1EAC">
              <w:rPr>
                <w:rFonts w:ascii="Times New Roman" w:hAnsi="Times New Roman" w:cs="Times New Roman"/>
              </w:rPr>
              <w:t xml:space="preserve"> E kit instalação</w:t>
            </w:r>
          </w:p>
        </w:tc>
      </w:tr>
      <w:tr w:rsidR="00F5210E" w:rsidRPr="004965B3" w14:paraId="7AAFCF9A" w14:textId="77777777" w:rsidTr="00463611">
        <w:tc>
          <w:tcPr>
            <w:tcW w:w="766" w:type="dxa"/>
          </w:tcPr>
          <w:p w14:paraId="5A584E80" w14:textId="77777777" w:rsidR="00F5210E" w:rsidRPr="004965B3" w:rsidRDefault="00F5210E" w:rsidP="00F5210E">
            <w:pPr>
              <w:spacing w:line="360" w:lineRule="auto"/>
              <w:jc w:val="both"/>
              <w:rPr>
                <w:rFonts w:ascii="Times New Roman" w:hAnsi="Times New Roman" w:cs="Times New Roman"/>
                <w:szCs w:val="22"/>
              </w:rPr>
            </w:pPr>
            <w:r w:rsidRPr="004965B3">
              <w:rPr>
                <w:rFonts w:ascii="Times New Roman" w:hAnsi="Times New Roman" w:cs="Times New Roman"/>
                <w:szCs w:val="22"/>
              </w:rPr>
              <w:lastRenderedPageBreak/>
              <w:t>02</w:t>
            </w:r>
          </w:p>
        </w:tc>
        <w:tc>
          <w:tcPr>
            <w:tcW w:w="1671" w:type="dxa"/>
          </w:tcPr>
          <w:p w14:paraId="08C87100" w14:textId="2AA50BF0" w:rsidR="00F5210E" w:rsidRPr="004965B3" w:rsidRDefault="00CE1EAC" w:rsidP="00F5210E">
            <w:pPr>
              <w:spacing w:line="360" w:lineRule="auto"/>
              <w:jc w:val="center"/>
              <w:rPr>
                <w:rFonts w:ascii="Times New Roman" w:hAnsi="Times New Roman" w:cs="Times New Roman"/>
                <w:szCs w:val="22"/>
              </w:rPr>
            </w:pPr>
            <w:r>
              <w:rPr>
                <w:rFonts w:ascii="Times New Roman" w:hAnsi="Times New Roman" w:cs="Times New Roman"/>
                <w:szCs w:val="22"/>
              </w:rPr>
              <w:t>60</w:t>
            </w:r>
          </w:p>
        </w:tc>
        <w:tc>
          <w:tcPr>
            <w:tcW w:w="1196" w:type="dxa"/>
          </w:tcPr>
          <w:p w14:paraId="0CA3C114" w14:textId="77777777" w:rsidR="00F5210E" w:rsidRPr="004965B3" w:rsidRDefault="00F5210E" w:rsidP="00F5210E">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779B0325" w14:textId="77777777" w:rsidR="00F5210E" w:rsidRPr="00894D4E" w:rsidRDefault="00F5210E" w:rsidP="00894D4E">
            <w:pPr>
              <w:spacing w:line="360" w:lineRule="auto"/>
              <w:jc w:val="both"/>
              <w:rPr>
                <w:rFonts w:ascii="Times New Roman" w:hAnsi="Times New Roman" w:cs="Times New Roman"/>
                <w:b/>
                <w:bCs/>
                <w:szCs w:val="22"/>
              </w:rPr>
            </w:pPr>
            <w:r w:rsidRPr="00894D4E">
              <w:rPr>
                <w:rFonts w:ascii="Times New Roman" w:hAnsi="Times New Roman" w:cs="Times New Roman"/>
                <w:b/>
                <w:bCs/>
                <w:szCs w:val="22"/>
              </w:rPr>
              <w:t>Caminha empilhável</w:t>
            </w:r>
          </w:p>
          <w:p w14:paraId="16BA0DCB" w14:textId="10D48F34" w:rsidR="00F5210E" w:rsidRPr="00894D4E" w:rsidRDefault="00F5210E" w:rsidP="00894D4E">
            <w:pPr>
              <w:spacing w:line="276" w:lineRule="auto"/>
              <w:jc w:val="both"/>
              <w:rPr>
                <w:rFonts w:ascii="Times New Roman" w:hAnsi="Times New Roman" w:cs="Times New Roman"/>
                <w:szCs w:val="22"/>
              </w:rPr>
            </w:pPr>
            <w:r w:rsidRPr="00894D4E">
              <w:rPr>
                <w:rFonts w:ascii="Times New Roman" w:hAnsi="Times New Roman" w:cs="Times New Roman"/>
                <w:szCs w:val="22"/>
              </w:rPr>
              <w:t xml:space="preserve">Caminha empilhável, com as duas cabeceiras devem ser inteiriças, formadas por uma única peça, produzidas em polipropileno, com dimensões mínimas de 60 cm largura x 13 cm profundidade x 15 cm altura. O produto deverá ser atóxico, </w:t>
            </w:r>
            <w:proofErr w:type="spellStart"/>
            <w:r w:rsidRPr="00894D4E">
              <w:rPr>
                <w:rFonts w:ascii="Times New Roman" w:hAnsi="Times New Roman" w:cs="Times New Roman"/>
                <w:szCs w:val="22"/>
              </w:rPr>
              <w:t>anti-uv</w:t>
            </w:r>
            <w:proofErr w:type="spellEnd"/>
            <w:r w:rsidRPr="00894D4E">
              <w:rPr>
                <w:rFonts w:ascii="Times New Roman" w:hAnsi="Times New Roman" w:cs="Times New Roman"/>
                <w:szCs w:val="22"/>
              </w:rPr>
              <w:t xml:space="preserve">, apresentar excelente acabamento, sem rebarbas e bordas cortantes. Deve conter drenos que permitam a lavagem e higienização total. Deve conter compartimento para receber de forma firme e segura a estrutura de mosquiteiro. Ponteiras de borracha antiderrapante fixadas de maneira que não se solte facilmente das cabeceiras. As duas estruturas laterais devem ser em tubos de alumínio. Espessura mínima das paredes do alumínio: 1,50mm. Liga 6063 de têmpera do alumínio: T5. A área de repouso deve ser composta por um leito de rede confortável e arejada, vazada, confeccionada em tecido 100% poliéster empastado em PVC, com espessura mínima de 0,51mm e gramatura mínima de 355g/m² </w:t>
            </w:r>
            <w:proofErr w:type="spellStart"/>
            <w:r w:rsidRPr="00894D4E">
              <w:rPr>
                <w:rFonts w:ascii="Times New Roman" w:hAnsi="Times New Roman" w:cs="Times New Roman"/>
                <w:szCs w:val="22"/>
              </w:rPr>
              <w:t>anti</w:t>
            </w:r>
            <w:proofErr w:type="spellEnd"/>
            <w:r w:rsidRPr="00894D4E">
              <w:rPr>
                <w:rFonts w:ascii="Times New Roman" w:hAnsi="Times New Roman" w:cs="Times New Roman"/>
                <w:szCs w:val="22"/>
              </w:rPr>
              <w:t xml:space="preserve"> fungo, </w:t>
            </w:r>
            <w:proofErr w:type="spellStart"/>
            <w:r w:rsidRPr="00894D4E">
              <w:rPr>
                <w:rFonts w:ascii="Times New Roman" w:hAnsi="Times New Roman" w:cs="Times New Roman"/>
                <w:szCs w:val="22"/>
              </w:rPr>
              <w:t>anti</w:t>
            </w:r>
            <w:proofErr w:type="spellEnd"/>
            <w:r w:rsidRPr="00894D4E">
              <w:rPr>
                <w:rFonts w:ascii="Times New Roman" w:hAnsi="Times New Roman" w:cs="Times New Roman"/>
                <w:szCs w:val="22"/>
              </w:rPr>
              <w:t xml:space="preserve"> UV, </w:t>
            </w:r>
            <w:proofErr w:type="spellStart"/>
            <w:r w:rsidRPr="00894D4E">
              <w:rPr>
                <w:rFonts w:ascii="Times New Roman" w:hAnsi="Times New Roman" w:cs="Times New Roman"/>
                <w:szCs w:val="22"/>
              </w:rPr>
              <w:t>anti-oxidante</w:t>
            </w:r>
            <w:proofErr w:type="spellEnd"/>
            <w:r w:rsidRPr="00894D4E">
              <w:rPr>
                <w:rFonts w:ascii="Times New Roman" w:hAnsi="Times New Roman" w:cs="Times New Roman"/>
                <w:szCs w:val="22"/>
              </w:rPr>
              <w:t>, isento de Ftalatos, não propagador de chamas, antitranspirante e lavável. Alta resistência a peso, suportando até 80 Kg. As laterais devem ser soldadas de maneira uniforme e resistentes a tração. Cores: azul e verde claro.</w:t>
            </w:r>
          </w:p>
        </w:tc>
      </w:tr>
      <w:tr w:rsidR="003118A6" w:rsidRPr="004965B3" w14:paraId="04BEC913" w14:textId="77777777" w:rsidTr="00463611">
        <w:tc>
          <w:tcPr>
            <w:tcW w:w="766" w:type="dxa"/>
          </w:tcPr>
          <w:p w14:paraId="65140A66" w14:textId="60C274B2" w:rsidR="003118A6" w:rsidRPr="004965B3" w:rsidRDefault="00894D4E" w:rsidP="00F5210E">
            <w:pPr>
              <w:spacing w:line="360" w:lineRule="auto"/>
              <w:jc w:val="both"/>
              <w:rPr>
                <w:rFonts w:ascii="Times New Roman" w:hAnsi="Times New Roman" w:cs="Times New Roman"/>
                <w:szCs w:val="22"/>
              </w:rPr>
            </w:pPr>
            <w:r>
              <w:rPr>
                <w:rFonts w:ascii="Times New Roman" w:hAnsi="Times New Roman" w:cs="Times New Roman"/>
                <w:szCs w:val="22"/>
              </w:rPr>
              <w:t>03</w:t>
            </w:r>
          </w:p>
        </w:tc>
        <w:tc>
          <w:tcPr>
            <w:tcW w:w="1671" w:type="dxa"/>
          </w:tcPr>
          <w:p w14:paraId="4CDFCF9C" w14:textId="37A73D96" w:rsidR="003118A6" w:rsidRDefault="00C04698" w:rsidP="00F5210E">
            <w:pPr>
              <w:spacing w:line="360" w:lineRule="auto"/>
              <w:jc w:val="center"/>
              <w:rPr>
                <w:rFonts w:ascii="Times New Roman" w:hAnsi="Times New Roman" w:cs="Times New Roman"/>
                <w:szCs w:val="22"/>
              </w:rPr>
            </w:pPr>
            <w:r>
              <w:rPr>
                <w:rFonts w:ascii="Times New Roman" w:hAnsi="Times New Roman" w:cs="Times New Roman"/>
                <w:szCs w:val="22"/>
              </w:rPr>
              <w:t>20</w:t>
            </w:r>
          </w:p>
        </w:tc>
        <w:tc>
          <w:tcPr>
            <w:tcW w:w="1196" w:type="dxa"/>
          </w:tcPr>
          <w:p w14:paraId="412C645F" w14:textId="70EA35A3" w:rsidR="003118A6" w:rsidRPr="004965B3" w:rsidRDefault="00C04698" w:rsidP="00F5210E">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7B9349C3" w14:textId="77777777" w:rsidR="00894D4E" w:rsidRPr="00354F8F" w:rsidRDefault="003118A6" w:rsidP="00354F8F">
            <w:pPr>
              <w:rPr>
                <w:rFonts w:ascii="Times New Roman" w:hAnsi="Times New Roman" w:cs="Times New Roman"/>
                <w:b/>
                <w:bCs/>
              </w:rPr>
            </w:pPr>
            <w:r w:rsidRPr="00354F8F">
              <w:rPr>
                <w:rFonts w:ascii="Times New Roman" w:hAnsi="Times New Roman" w:cs="Times New Roman"/>
                <w:b/>
                <w:bCs/>
              </w:rPr>
              <w:t>Cadeira Secretária 04 pés – Cor Preto</w:t>
            </w:r>
          </w:p>
          <w:p w14:paraId="309F4E2A" w14:textId="06DA30EB" w:rsidR="003118A6" w:rsidRPr="00354F8F" w:rsidRDefault="003118A6" w:rsidP="00354F8F">
            <w:pPr>
              <w:rPr>
                <w:rFonts w:ascii="Times New Roman" w:hAnsi="Times New Roman" w:cs="Times New Roman"/>
              </w:rPr>
            </w:pPr>
            <w:r w:rsidRPr="00354F8F">
              <w:rPr>
                <w:rFonts w:ascii="Times New Roman" w:hAnsi="Times New Roman" w:cs="Times New Roman"/>
                <w:bdr w:val="none" w:sz="0" w:space="0" w:color="auto" w:frame="1"/>
                <w:lang w:eastAsia="pt-BR"/>
              </w:rPr>
              <w:t>Descrição do Produto:</w:t>
            </w:r>
          </w:p>
          <w:p w14:paraId="420DF832" w14:textId="27EF1515" w:rsidR="003118A6" w:rsidRPr="00894D4E" w:rsidRDefault="003118A6" w:rsidP="00894D4E">
            <w:pPr>
              <w:shd w:val="clear" w:color="auto" w:fill="FFFFFF"/>
              <w:jc w:val="both"/>
              <w:textAlignment w:val="baseline"/>
              <w:rPr>
                <w:rFonts w:ascii="Times New Roman" w:hAnsi="Times New Roman" w:cs="Times New Roman"/>
                <w:szCs w:val="22"/>
                <w:lang w:eastAsia="pt-BR"/>
              </w:rPr>
            </w:pPr>
            <w:r w:rsidRPr="00894D4E">
              <w:rPr>
                <w:rFonts w:ascii="Times New Roman" w:hAnsi="Times New Roman" w:cs="Times New Roman"/>
                <w:szCs w:val="22"/>
                <w:lang w:eastAsia="pt-BR"/>
              </w:rPr>
              <w:t xml:space="preserve">Cor do estofado: Preto </w:t>
            </w:r>
          </w:p>
          <w:p w14:paraId="2CF77B2B" w14:textId="77777777" w:rsidR="003118A6" w:rsidRPr="00894D4E" w:rsidRDefault="003118A6" w:rsidP="00894D4E">
            <w:pPr>
              <w:shd w:val="clear" w:color="auto" w:fill="FFFFFF"/>
              <w:jc w:val="both"/>
              <w:textAlignment w:val="baseline"/>
              <w:rPr>
                <w:rFonts w:ascii="Times New Roman" w:hAnsi="Times New Roman" w:cs="Times New Roman"/>
                <w:szCs w:val="22"/>
                <w:lang w:eastAsia="pt-BR"/>
              </w:rPr>
            </w:pPr>
            <w:r w:rsidRPr="00894D4E">
              <w:rPr>
                <w:rFonts w:ascii="Times New Roman" w:hAnsi="Times New Roman" w:cs="Times New Roman"/>
                <w:szCs w:val="22"/>
                <w:lang w:eastAsia="pt-BR"/>
              </w:rPr>
              <w:t>Autonomia de peso: 110 Kg</w:t>
            </w:r>
          </w:p>
          <w:p w14:paraId="2D3CF4C4" w14:textId="2752F34E" w:rsidR="003118A6" w:rsidRPr="00894D4E" w:rsidRDefault="00B66759" w:rsidP="00894D4E">
            <w:pPr>
              <w:shd w:val="clear" w:color="auto" w:fill="FFFFFF"/>
              <w:jc w:val="both"/>
              <w:textAlignment w:val="baseline"/>
              <w:rPr>
                <w:rFonts w:ascii="Times New Roman" w:hAnsi="Times New Roman" w:cs="Times New Roman"/>
                <w:szCs w:val="22"/>
                <w:lang w:eastAsia="pt-BR"/>
              </w:rPr>
            </w:pPr>
            <w:r w:rsidRPr="00894D4E">
              <w:rPr>
                <w:rFonts w:ascii="Times New Roman" w:hAnsi="Times New Roman" w:cs="Times New Roman"/>
                <w:szCs w:val="22"/>
                <w:lang w:eastAsia="pt-BR"/>
              </w:rPr>
              <w:t>dimensões</w:t>
            </w:r>
            <w:r w:rsidR="003118A6" w:rsidRPr="00894D4E">
              <w:rPr>
                <w:rFonts w:ascii="Times New Roman" w:hAnsi="Times New Roman" w:cs="Times New Roman"/>
                <w:szCs w:val="22"/>
                <w:lang w:eastAsia="pt-BR"/>
              </w:rPr>
              <w:t>: 80 x 45L x 44P CM</w:t>
            </w:r>
          </w:p>
          <w:p w14:paraId="1686DC5F" w14:textId="77777777" w:rsidR="003118A6" w:rsidRPr="00894D4E" w:rsidRDefault="003118A6" w:rsidP="00894D4E">
            <w:pPr>
              <w:shd w:val="clear" w:color="auto" w:fill="FFFFFF"/>
              <w:jc w:val="both"/>
              <w:textAlignment w:val="baseline"/>
              <w:rPr>
                <w:rFonts w:ascii="Times New Roman" w:hAnsi="Times New Roman" w:cs="Times New Roman"/>
                <w:szCs w:val="22"/>
                <w:lang w:eastAsia="pt-BR"/>
              </w:rPr>
            </w:pPr>
            <w:r w:rsidRPr="00894D4E">
              <w:rPr>
                <w:rFonts w:ascii="Times New Roman" w:hAnsi="Times New Roman" w:cs="Times New Roman"/>
                <w:szCs w:val="22"/>
                <w:lang w:eastAsia="pt-BR"/>
              </w:rPr>
              <w:t>Possui braços: Não</w:t>
            </w:r>
          </w:p>
          <w:p w14:paraId="4EC0E1D5" w14:textId="77777777" w:rsidR="003118A6" w:rsidRPr="00894D4E" w:rsidRDefault="003118A6" w:rsidP="00894D4E">
            <w:pPr>
              <w:shd w:val="clear" w:color="auto" w:fill="FFFFFF"/>
              <w:jc w:val="both"/>
              <w:textAlignment w:val="baseline"/>
              <w:rPr>
                <w:rFonts w:ascii="Times New Roman" w:hAnsi="Times New Roman" w:cs="Times New Roman"/>
                <w:szCs w:val="22"/>
                <w:lang w:eastAsia="pt-BR"/>
              </w:rPr>
            </w:pPr>
            <w:r w:rsidRPr="00894D4E">
              <w:rPr>
                <w:rFonts w:ascii="Times New Roman" w:hAnsi="Times New Roman" w:cs="Times New Roman"/>
                <w:szCs w:val="22"/>
                <w:lang w:eastAsia="pt-BR"/>
              </w:rPr>
              <w:t>Possui encosto de cabeça: Não</w:t>
            </w:r>
          </w:p>
          <w:p w14:paraId="5F135C0A" w14:textId="59572A2C" w:rsidR="003118A6" w:rsidRPr="00CE1EAC" w:rsidRDefault="00463611" w:rsidP="00894D4E">
            <w:pPr>
              <w:shd w:val="clear" w:color="auto" w:fill="FFFFFF"/>
              <w:jc w:val="both"/>
              <w:textAlignment w:val="baseline"/>
              <w:rPr>
                <w:rFonts w:ascii="Times New Roman" w:hAnsi="Times New Roman" w:cs="Times New Roman"/>
                <w:szCs w:val="22"/>
              </w:rPr>
            </w:pPr>
            <w:r w:rsidRPr="00CE1EAC">
              <w:rPr>
                <w:rFonts w:ascii="Times New Roman" w:hAnsi="Times New Roman" w:cs="Times New Roman"/>
                <w:szCs w:val="22"/>
              </w:rPr>
              <w:t>Cadeira Secretária não possui regulagem de braços, não possui regulagem da altura do assento</w:t>
            </w:r>
          </w:p>
        </w:tc>
      </w:tr>
      <w:tr w:rsidR="00251E58" w:rsidRPr="004965B3" w14:paraId="5523F301" w14:textId="77777777" w:rsidTr="00463611">
        <w:tc>
          <w:tcPr>
            <w:tcW w:w="766" w:type="dxa"/>
          </w:tcPr>
          <w:p w14:paraId="45BC4EC1" w14:textId="6A9429D3" w:rsidR="00251E58" w:rsidRPr="004965B3" w:rsidRDefault="00251E58" w:rsidP="00251E58">
            <w:pPr>
              <w:spacing w:line="360" w:lineRule="auto"/>
              <w:jc w:val="both"/>
              <w:rPr>
                <w:rFonts w:ascii="Times New Roman" w:hAnsi="Times New Roman" w:cs="Times New Roman"/>
                <w:szCs w:val="22"/>
              </w:rPr>
            </w:pPr>
            <w:r w:rsidRPr="004965B3">
              <w:rPr>
                <w:rFonts w:ascii="Times New Roman" w:hAnsi="Times New Roman" w:cs="Times New Roman"/>
                <w:szCs w:val="22"/>
              </w:rPr>
              <w:t>0</w:t>
            </w:r>
            <w:r w:rsidR="00894D4E">
              <w:rPr>
                <w:rFonts w:ascii="Times New Roman" w:hAnsi="Times New Roman" w:cs="Times New Roman"/>
                <w:szCs w:val="22"/>
              </w:rPr>
              <w:t>4</w:t>
            </w:r>
          </w:p>
        </w:tc>
        <w:tc>
          <w:tcPr>
            <w:tcW w:w="1671" w:type="dxa"/>
          </w:tcPr>
          <w:p w14:paraId="64261176" w14:textId="1FBD49A8" w:rsidR="00251E58" w:rsidRPr="004965B3" w:rsidRDefault="00C04698" w:rsidP="00251E58">
            <w:pPr>
              <w:spacing w:line="360" w:lineRule="auto"/>
              <w:jc w:val="center"/>
              <w:rPr>
                <w:rFonts w:ascii="Times New Roman" w:hAnsi="Times New Roman" w:cs="Times New Roman"/>
                <w:szCs w:val="22"/>
              </w:rPr>
            </w:pPr>
            <w:r>
              <w:rPr>
                <w:rFonts w:ascii="Times New Roman" w:hAnsi="Times New Roman" w:cs="Times New Roman"/>
                <w:szCs w:val="22"/>
              </w:rPr>
              <w:t>2</w:t>
            </w:r>
            <w:r w:rsidR="001E42DB">
              <w:rPr>
                <w:rFonts w:ascii="Times New Roman" w:hAnsi="Times New Roman" w:cs="Times New Roman"/>
                <w:szCs w:val="22"/>
              </w:rPr>
              <w:t>0</w:t>
            </w:r>
          </w:p>
        </w:tc>
        <w:tc>
          <w:tcPr>
            <w:tcW w:w="1196" w:type="dxa"/>
          </w:tcPr>
          <w:p w14:paraId="2378C36C" w14:textId="77777777" w:rsidR="00251E58" w:rsidRPr="004965B3" w:rsidRDefault="00251E58" w:rsidP="00251E58">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1ECD54F2" w14:textId="3817A9BD" w:rsidR="00251E58" w:rsidRPr="00894D4E" w:rsidRDefault="00251E58" w:rsidP="00894D4E">
            <w:pPr>
              <w:jc w:val="both"/>
              <w:rPr>
                <w:rFonts w:ascii="Times New Roman" w:hAnsi="Times New Roman" w:cs="Times New Roman"/>
                <w:b/>
                <w:bCs/>
                <w:szCs w:val="22"/>
              </w:rPr>
            </w:pPr>
            <w:r w:rsidRPr="00894D4E">
              <w:rPr>
                <w:rFonts w:ascii="Times New Roman" w:hAnsi="Times New Roman" w:cs="Times New Roman"/>
                <w:b/>
                <w:bCs/>
                <w:szCs w:val="22"/>
              </w:rPr>
              <w:t>Estante de Aço para Biblioteca - Base + 5 Prateleiras - Alt. 1,98</w:t>
            </w:r>
          </w:p>
          <w:p w14:paraId="310DC420" w14:textId="31AEC412" w:rsidR="00251E58" w:rsidRPr="00894D4E" w:rsidRDefault="00251E58" w:rsidP="00894D4E">
            <w:pPr>
              <w:pStyle w:val="NormalWeb"/>
              <w:shd w:val="clear" w:color="auto" w:fill="FFFFFF"/>
              <w:spacing w:before="0" w:beforeAutospacing="0" w:after="0" w:afterAutospacing="0"/>
              <w:jc w:val="both"/>
              <w:rPr>
                <w:sz w:val="22"/>
                <w:szCs w:val="22"/>
              </w:rPr>
            </w:pPr>
            <w:r w:rsidRPr="00894D4E">
              <w:rPr>
                <w:sz w:val="22"/>
                <w:szCs w:val="22"/>
              </w:rPr>
              <w:t>Estante para biblioteca face simples, prateleiras reguláveis com abas de contenção, travamento em X de fundo.</w:t>
            </w:r>
            <w:r w:rsidRPr="00894D4E">
              <w:rPr>
                <w:sz w:val="22"/>
                <w:szCs w:val="22"/>
              </w:rPr>
              <w:br/>
              <w:t>Quantidade de Prateleiras: 5 + Base útil</w:t>
            </w:r>
            <w:r w:rsidRPr="00894D4E">
              <w:rPr>
                <w:sz w:val="22"/>
                <w:szCs w:val="22"/>
              </w:rPr>
              <w:br/>
              <w:t>Sistema de encaixe das prateleiras sem parafusos.</w:t>
            </w:r>
            <w:r w:rsidRPr="00894D4E">
              <w:rPr>
                <w:sz w:val="22"/>
                <w:szCs w:val="22"/>
              </w:rPr>
              <w:br/>
              <w:t>Medida: Alt. 1,98 m X Larg. 1,04 m / Prof. 0,33 cm</w:t>
            </w:r>
            <w:r w:rsidRPr="00894D4E">
              <w:rPr>
                <w:sz w:val="22"/>
                <w:szCs w:val="22"/>
              </w:rPr>
              <w:br/>
              <w:t>Prateleiras: Chapa #24 - 0,60 mm</w:t>
            </w:r>
            <w:r w:rsidRPr="00894D4E">
              <w:rPr>
                <w:sz w:val="22"/>
                <w:szCs w:val="22"/>
              </w:rPr>
              <w:br/>
              <w:t>Colunas: Chapa #14 - 1,95 mm</w:t>
            </w:r>
            <w:r w:rsidRPr="00894D4E">
              <w:rPr>
                <w:sz w:val="22"/>
                <w:szCs w:val="22"/>
              </w:rPr>
              <w:br/>
              <w:t>Sustentação: 50 kg por prateleira</w:t>
            </w:r>
            <w:r w:rsidRPr="00894D4E">
              <w:rPr>
                <w:sz w:val="22"/>
                <w:szCs w:val="22"/>
              </w:rPr>
              <w:br/>
              <w:t>Pintura: Eletrostática em pó</w:t>
            </w:r>
            <w:r w:rsidRPr="00894D4E">
              <w:rPr>
                <w:sz w:val="22"/>
                <w:szCs w:val="22"/>
              </w:rPr>
              <w:br/>
              <w:t>Cor: Cinza</w:t>
            </w:r>
            <w:r w:rsidR="001E42DB" w:rsidRPr="00894D4E">
              <w:rPr>
                <w:sz w:val="22"/>
                <w:szCs w:val="22"/>
              </w:rPr>
              <w:t xml:space="preserve">   </w:t>
            </w:r>
            <w:r w:rsidRPr="00894D4E">
              <w:rPr>
                <w:sz w:val="22"/>
                <w:szCs w:val="22"/>
              </w:rPr>
              <w:t xml:space="preserve">Com </w:t>
            </w:r>
            <w:r w:rsidR="001E42DB" w:rsidRPr="00894D4E">
              <w:rPr>
                <w:sz w:val="22"/>
                <w:szCs w:val="22"/>
              </w:rPr>
              <w:t>montagem/</w:t>
            </w:r>
            <w:r w:rsidRPr="00894D4E">
              <w:rPr>
                <w:sz w:val="22"/>
                <w:szCs w:val="22"/>
              </w:rPr>
              <w:t>instalação.</w:t>
            </w:r>
          </w:p>
          <w:p w14:paraId="10ACED9A" w14:textId="4471734D" w:rsidR="00251E58" w:rsidRPr="00894D4E" w:rsidRDefault="00251E58" w:rsidP="00894D4E">
            <w:pPr>
              <w:pStyle w:val="NormalWeb"/>
              <w:shd w:val="clear" w:color="auto" w:fill="FFFFFF"/>
              <w:spacing w:before="0" w:beforeAutospacing="0" w:after="0" w:afterAutospacing="0"/>
              <w:jc w:val="both"/>
              <w:rPr>
                <w:color w:val="000000"/>
                <w:sz w:val="22"/>
                <w:szCs w:val="22"/>
              </w:rPr>
            </w:pPr>
            <w:r w:rsidRPr="00894D4E">
              <w:rPr>
                <w:noProof/>
                <w:color w:val="000000"/>
                <w:sz w:val="22"/>
                <w:szCs w:val="22"/>
              </w:rPr>
              <w:lastRenderedPageBreak/>
              <w:drawing>
                <wp:inline distT="0" distB="0" distL="0" distR="0" wp14:anchorId="4F6130CE" wp14:editId="44C86816">
                  <wp:extent cx="1178309" cy="1620314"/>
                  <wp:effectExtent l="0" t="0" r="3175" b="0"/>
                  <wp:docPr id="409604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0448" name=""/>
                          <pic:cNvPicPr/>
                        </pic:nvPicPr>
                        <pic:blipFill>
                          <a:blip r:embed="rId8"/>
                          <a:stretch>
                            <a:fillRect/>
                          </a:stretch>
                        </pic:blipFill>
                        <pic:spPr>
                          <a:xfrm flipV="1">
                            <a:off x="0" y="0"/>
                            <a:ext cx="1190537" cy="1637129"/>
                          </a:xfrm>
                          <a:prstGeom prst="rect">
                            <a:avLst/>
                          </a:prstGeom>
                        </pic:spPr>
                      </pic:pic>
                    </a:graphicData>
                  </a:graphic>
                </wp:inline>
              </w:drawing>
            </w:r>
          </w:p>
        </w:tc>
      </w:tr>
      <w:tr w:rsidR="00251E58" w:rsidRPr="004965B3" w14:paraId="6114050C" w14:textId="77777777" w:rsidTr="00463611">
        <w:tc>
          <w:tcPr>
            <w:tcW w:w="766" w:type="dxa"/>
          </w:tcPr>
          <w:p w14:paraId="6E71A795" w14:textId="74C9C754" w:rsidR="00251E58" w:rsidRPr="004965B3" w:rsidRDefault="00251E58" w:rsidP="00251E58">
            <w:pPr>
              <w:spacing w:line="360" w:lineRule="auto"/>
              <w:jc w:val="both"/>
              <w:rPr>
                <w:rFonts w:ascii="Times New Roman" w:hAnsi="Times New Roman" w:cs="Times New Roman"/>
                <w:szCs w:val="22"/>
              </w:rPr>
            </w:pPr>
            <w:r w:rsidRPr="004965B3">
              <w:rPr>
                <w:rFonts w:ascii="Times New Roman" w:hAnsi="Times New Roman" w:cs="Times New Roman"/>
                <w:szCs w:val="22"/>
              </w:rPr>
              <w:lastRenderedPageBreak/>
              <w:t>0</w:t>
            </w:r>
            <w:r w:rsidR="00894D4E">
              <w:rPr>
                <w:rFonts w:ascii="Times New Roman" w:hAnsi="Times New Roman" w:cs="Times New Roman"/>
                <w:szCs w:val="22"/>
              </w:rPr>
              <w:t>5</w:t>
            </w:r>
          </w:p>
        </w:tc>
        <w:tc>
          <w:tcPr>
            <w:tcW w:w="1671" w:type="dxa"/>
          </w:tcPr>
          <w:p w14:paraId="1936EC74" w14:textId="08A722B4" w:rsidR="00251E58" w:rsidRPr="004965B3" w:rsidRDefault="0093296B" w:rsidP="00251E58">
            <w:pPr>
              <w:spacing w:line="360" w:lineRule="auto"/>
              <w:jc w:val="center"/>
              <w:rPr>
                <w:rFonts w:ascii="Times New Roman" w:hAnsi="Times New Roman" w:cs="Times New Roman"/>
                <w:szCs w:val="22"/>
              </w:rPr>
            </w:pPr>
            <w:r>
              <w:rPr>
                <w:rFonts w:ascii="Times New Roman" w:hAnsi="Times New Roman" w:cs="Times New Roman"/>
                <w:szCs w:val="22"/>
              </w:rPr>
              <w:t>2</w:t>
            </w:r>
          </w:p>
        </w:tc>
        <w:tc>
          <w:tcPr>
            <w:tcW w:w="1196" w:type="dxa"/>
          </w:tcPr>
          <w:p w14:paraId="6B19D237" w14:textId="77777777" w:rsidR="00251E58" w:rsidRPr="004965B3" w:rsidRDefault="00251E58" w:rsidP="00251E58">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7864E147" w14:textId="77777777" w:rsidR="00251E58" w:rsidRPr="00894D4E" w:rsidRDefault="00D40CD5" w:rsidP="00894D4E">
            <w:pPr>
              <w:jc w:val="both"/>
              <w:rPr>
                <w:rFonts w:ascii="Times New Roman" w:hAnsi="Times New Roman" w:cs="Times New Roman"/>
                <w:b/>
                <w:bCs/>
                <w:szCs w:val="22"/>
                <w:lang w:eastAsia="pt-BR"/>
              </w:rPr>
            </w:pPr>
            <w:r w:rsidRPr="00894D4E">
              <w:rPr>
                <w:rFonts w:ascii="Times New Roman" w:hAnsi="Times New Roman" w:cs="Times New Roman"/>
                <w:b/>
                <w:bCs/>
                <w:szCs w:val="22"/>
                <w:lang w:eastAsia="pt-BR"/>
              </w:rPr>
              <w:t>Bebedouro Coletivo com 2 Torneiras 220V em Aço Inox</w:t>
            </w:r>
          </w:p>
          <w:p w14:paraId="52C5848E"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Bebedouro coletivo com 2 torneiras, projetado para atender ambientes com fluxo médio de pessoas, como escolas, pequenas empresas, escritórios e centros comerciais. Com um sistema de refrigeração eficiente, o bebedouro proporciona água fresca e potável de forma contínua, promovendo conforto e praticidade. As 2 torneiras permitem que duas pessoas se sirvam ao mesmo tempo, otimizando o tempo de espera e oferecendo maior comodidade para locais com menor demanda.</w:t>
            </w:r>
          </w:p>
          <w:p w14:paraId="7E7B2F0C" w14:textId="3BBF68BB"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Com certificação do Inmetro, o produto deve cumprir rigorosos padrões de qualidade, segurança e eficiência, garantindo um excelente desempenho. Estrutura em aço inoxidável oferecendo alta resistência e durabilidade, ideal para suportar o uso constante. Alimentado por 220V, deve garantir eficiência energética e desempenho otimizado para atender as necessidades de ambientes comerciais e educacionais.</w:t>
            </w:r>
          </w:p>
          <w:p w14:paraId="56C8DC0A" w14:textId="77777777" w:rsidR="00C66EAB" w:rsidRPr="00894D4E" w:rsidRDefault="00C66EA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Especificações Técnicas:</w:t>
            </w:r>
          </w:p>
          <w:p w14:paraId="72AE4F0F"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Quantidade de Torneiras: 2</w:t>
            </w:r>
          </w:p>
          <w:p w14:paraId="241BF414"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Voltagem: 220V</w:t>
            </w:r>
          </w:p>
          <w:p w14:paraId="5F6F6008"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Sistema de Refrigeração: Eficiente, mantém a água sempre fresca</w:t>
            </w:r>
          </w:p>
          <w:p w14:paraId="4EC3F8A9"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Certificação: Certificado pelo Inmetro, conforme as normas de segurança e qualidade</w:t>
            </w:r>
          </w:p>
          <w:p w14:paraId="4F27387F"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Estrutura: Aço inoxidável de alta resistência, fácil de limpar e manter</w:t>
            </w:r>
          </w:p>
          <w:p w14:paraId="2EAF3675"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Design: Funcional, moderno e seguro, com foco em praticidade</w:t>
            </w:r>
          </w:p>
          <w:p w14:paraId="12C8E393" w14:textId="63712DE1"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Uso recomendado: Escolas, pequenas empresas, centros comerciais, entre outros.</w:t>
            </w:r>
          </w:p>
          <w:p w14:paraId="1BA5CA8D" w14:textId="6D4E23F1" w:rsidR="00C66EAB" w:rsidRPr="00894D4E" w:rsidRDefault="00C66EA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Com instalação</w:t>
            </w:r>
          </w:p>
          <w:p w14:paraId="69F11734" w14:textId="7CDBBFE0" w:rsidR="00D40CD5" w:rsidRPr="00894D4E" w:rsidRDefault="00D40CD5" w:rsidP="00894D4E">
            <w:pPr>
              <w:jc w:val="both"/>
              <w:rPr>
                <w:rFonts w:ascii="Times New Roman" w:hAnsi="Times New Roman" w:cs="Times New Roman"/>
                <w:b/>
                <w:bCs/>
                <w:szCs w:val="22"/>
              </w:rPr>
            </w:pPr>
          </w:p>
        </w:tc>
      </w:tr>
      <w:tr w:rsidR="00C66EAB" w:rsidRPr="004965B3" w14:paraId="039E155F" w14:textId="77777777" w:rsidTr="00463611">
        <w:tc>
          <w:tcPr>
            <w:tcW w:w="766" w:type="dxa"/>
          </w:tcPr>
          <w:p w14:paraId="7594ADB0" w14:textId="2AC9D43E" w:rsidR="00C66EAB" w:rsidRPr="004965B3" w:rsidRDefault="00A7670A" w:rsidP="00251E58">
            <w:pPr>
              <w:spacing w:line="360" w:lineRule="auto"/>
              <w:jc w:val="both"/>
              <w:rPr>
                <w:rFonts w:ascii="Times New Roman" w:hAnsi="Times New Roman" w:cs="Times New Roman"/>
                <w:szCs w:val="22"/>
              </w:rPr>
            </w:pPr>
            <w:r>
              <w:rPr>
                <w:rFonts w:ascii="Times New Roman" w:hAnsi="Times New Roman" w:cs="Times New Roman"/>
                <w:szCs w:val="22"/>
              </w:rPr>
              <w:t>0</w:t>
            </w:r>
            <w:r w:rsidR="00894D4E">
              <w:rPr>
                <w:rFonts w:ascii="Times New Roman" w:hAnsi="Times New Roman" w:cs="Times New Roman"/>
                <w:szCs w:val="22"/>
              </w:rPr>
              <w:t>6</w:t>
            </w:r>
          </w:p>
        </w:tc>
        <w:tc>
          <w:tcPr>
            <w:tcW w:w="1671" w:type="dxa"/>
          </w:tcPr>
          <w:p w14:paraId="63D82834" w14:textId="6B534EB8" w:rsidR="00C66EAB" w:rsidRDefault="0093296B" w:rsidP="00251E58">
            <w:pPr>
              <w:spacing w:line="360" w:lineRule="auto"/>
              <w:jc w:val="center"/>
              <w:rPr>
                <w:rFonts w:ascii="Times New Roman" w:hAnsi="Times New Roman" w:cs="Times New Roman"/>
                <w:szCs w:val="22"/>
              </w:rPr>
            </w:pPr>
            <w:r>
              <w:rPr>
                <w:rFonts w:ascii="Times New Roman" w:hAnsi="Times New Roman" w:cs="Times New Roman"/>
                <w:szCs w:val="22"/>
              </w:rPr>
              <w:t>3</w:t>
            </w:r>
          </w:p>
        </w:tc>
        <w:tc>
          <w:tcPr>
            <w:tcW w:w="1196" w:type="dxa"/>
          </w:tcPr>
          <w:p w14:paraId="768B490D" w14:textId="6A23ADDD" w:rsidR="00C66EAB" w:rsidRPr="004965B3" w:rsidRDefault="00C66EAB" w:rsidP="00251E58">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12C86B51" w14:textId="77777777" w:rsidR="00C66EAB" w:rsidRPr="00894D4E" w:rsidRDefault="00C66EAB" w:rsidP="00894D4E">
            <w:pPr>
              <w:jc w:val="both"/>
              <w:rPr>
                <w:rFonts w:ascii="Times New Roman" w:hAnsi="Times New Roman" w:cs="Times New Roman"/>
                <w:b/>
                <w:bCs/>
                <w:szCs w:val="22"/>
                <w:lang w:eastAsia="pt-BR"/>
              </w:rPr>
            </w:pPr>
            <w:r w:rsidRPr="00894D4E">
              <w:rPr>
                <w:rFonts w:ascii="Times New Roman" w:hAnsi="Times New Roman" w:cs="Times New Roman"/>
                <w:b/>
                <w:bCs/>
                <w:szCs w:val="22"/>
                <w:lang w:eastAsia="pt-BR"/>
              </w:rPr>
              <w:t>Bebedouro Coletivo com 4 Torneiras 220V em Aço Inox</w:t>
            </w:r>
          </w:p>
          <w:p w14:paraId="29C41A2C"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 xml:space="preserve">Bebedouro coletivo com 4 torneiras, desenvolvido para atender ambientes com alto fluxo de pessoas, como escolas, universidades, grandes empresas e centros educacionais. Equipado com um sistema de refrigeração eficiente, garante água fresca e potável de forma contínua, promovendo conforto e praticidade ao longo de todo o dia. As 4 torneiras </w:t>
            </w:r>
            <w:r w:rsidRPr="00894D4E">
              <w:rPr>
                <w:rFonts w:ascii="Times New Roman" w:hAnsi="Times New Roman" w:cs="Times New Roman"/>
                <w:lang w:eastAsia="pt-BR"/>
              </w:rPr>
              <w:lastRenderedPageBreak/>
              <w:t>permitem que múltiplos usuários se sirvam simultaneamente, otimizando o tempo de espera e oferecendo maior conveniência em locais de alta demanda.</w:t>
            </w:r>
          </w:p>
          <w:p w14:paraId="632CDE94" w14:textId="7B655E45"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Com certificação do Inmetro, o produto deve atender aos mais rigorosos padrões de qualidade, segurança e eficiência, garantindo um excelente desempenho. Estrutura em aço inoxidável oferecendo alta resistência e durabilidade, ideal para suportar o uso constante. Alimentado por 220V, o bebedouro deve proporcionar eficiência energética e desempenho otimizado, sendo perfeito para ambientes comerciais e educacionais.</w:t>
            </w:r>
          </w:p>
          <w:p w14:paraId="4B63B060" w14:textId="77777777" w:rsidR="00C66EAB" w:rsidRPr="00894D4E" w:rsidRDefault="00C66EA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Especificações Técnicas:</w:t>
            </w:r>
          </w:p>
          <w:p w14:paraId="4A724032"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Quantidade de Torneiras: 4</w:t>
            </w:r>
          </w:p>
          <w:p w14:paraId="1C159888"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Voltagem: 220V</w:t>
            </w:r>
          </w:p>
          <w:p w14:paraId="03894F22"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Sistema de Refrigeração: Eficiente, mantém a água sempre fresca</w:t>
            </w:r>
          </w:p>
          <w:p w14:paraId="45AD87E5"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Certificação: Certificado pelo Inmetro, conforme as normas de segurança e qualidade</w:t>
            </w:r>
          </w:p>
          <w:p w14:paraId="2D432D0A"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Estrutura: Aço inoxidável de alta resistência, fácil de limpar e manter</w:t>
            </w:r>
          </w:p>
          <w:p w14:paraId="0523B21A"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Design: Funcional, moderno e seguro, com foco em praticidade</w:t>
            </w:r>
          </w:p>
          <w:p w14:paraId="45743E47" w14:textId="77777777" w:rsidR="00C66EAB" w:rsidRPr="00894D4E" w:rsidRDefault="00C66EA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Uso recomendado: Escolas, universidades, grandes empresas, centros educacionais, entre outros</w:t>
            </w:r>
          </w:p>
          <w:p w14:paraId="587E62B8" w14:textId="6B2CA926" w:rsidR="00C66EAB" w:rsidRPr="00894D4E" w:rsidRDefault="00C66EAB" w:rsidP="00894D4E">
            <w:pPr>
              <w:jc w:val="both"/>
              <w:rPr>
                <w:rFonts w:ascii="Times New Roman" w:hAnsi="Times New Roman" w:cs="Times New Roman"/>
                <w:b/>
                <w:bCs/>
                <w:szCs w:val="22"/>
                <w:lang w:eastAsia="pt-BR"/>
              </w:rPr>
            </w:pPr>
            <w:r w:rsidRPr="00894D4E">
              <w:rPr>
                <w:rFonts w:ascii="Times New Roman" w:hAnsi="Times New Roman" w:cs="Times New Roman"/>
                <w:b/>
                <w:bCs/>
                <w:szCs w:val="22"/>
                <w:lang w:eastAsia="pt-BR"/>
              </w:rPr>
              <w:t>Com instalação</w:t>
            </w:r>
          </w:p>
        </w:tc>
      </w:tr>
      <w:tr w:rsidR="00251E58" w:rsidRPr="004965B3" w14:paraId="69773C79" w14:textId="77777777" w:rsidTr="00463611">
        <w:tc>
          <w:tcPr>
            <w:tcW w:w="766" w:type="dxa"/>
          </w:tcPr>
          <w:p w14:paraId="5812916C" w14:textId="00B5D241" w:rsidR="00251E58" w:rsidRPr="004965B3" w:rsidRDefault="00251E58" w:rsidP="00251E58">
            <w:pPr>
              <w:spacing w:line="360" w:lineRule="auto"/>
              <w:jc w:val="both"/>
              <w:rPr>
                <w:rFonts w:ascii="Times New Roman" w:hAnsi="Times New Roman" w:cs="Times New Roman"/>
                <w:szCs w:val="22"/>
              </w:rPr>
            </w:pPr>
            <w:r w:rsidRPr="004965B3">
              <w:rPr>
                <w:rFonts w:ascii="Times New Roman" w:hAnsi="Times New Roman" w:cs="Times New Roman"/>
                <w:szCs w:val="22"/>
              </w:rPr>
              <w:lastRenderedPageBreak/>
              <w:t>0</w:t>
            </w:r>
            <w:r w:rsidR="00894D4E">
              <w:rPr>
                <w:rFonts w:ascii="Times New Roman" w:hAnsi="Times New Roman" w:cs="Times New Roman"/>
                <w:szCs w:val="22"/>
              </w:rPr>
              <w:t>7</w:t>
            </w:r>
          </w:p>
        </w:tc>
        <w:tc>
          <w:tcPr>
            <w:tcW w:w="1671" w:type="dxa"/>
          </w:tcPr>
          <w:p w14:paraId="5B61C3EF" w14:textId="3BE9BF61" w:rsidR="00251E58" w:rsidRPr="004965B3" w:rsidRDefault="00D40CD5" w:rsidP="00251E58">
            <w:pPr>
              <w:spacing w:line="360" w:lineRule="auto"/>
              <w:jc w:val="center"/>
              <w:rPr>
                <w:rFonts w:ascii="Times New Roman" w:hAnsi="Times New Roman" w:cs="Times New Roman"/>
                <w:szCs w:val="22"/>
              </w:rPr>
            </w:pPr>
            <w:r>
              <w:rPr>
                <w:rFonts w:ascii="Times New Roman" w:hAnsi="Times New Roman" w:cs="Times New Roman"/>
                <w:szCs w:val="22"/>
              </w:rPr>
              <w:t>4</w:t>
            </w:r>
          </w:p>
        </w:tc>
        <w:tc>
          <w:tcPr>
            <w:tcW w:w="1196" w:type="dxa"/>
          </w:tcPr>
          <w:p w14:paraId="50A690A6" w14:textId="77777777" w:rsidR="00251E58" w:rsidRPr="004965B3" w:rsidRDefault="00251E58" w:rsidP="00251E58">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5931AA42" w14:textId="77777777" w:rsidR="00251E58" w:rsidRPr="00894D4E" w:rsidRDefault="001E42DB" w:rsidP="00894D4E">
            <w:pPr>
              <w:jc w:val="both"/>
              <w:rPr>
                <w:rFonts w:ascii="Times New Roman" w:hAnsi="Times New Roman" w:cs="Times New Roman"/>
                <w:b/>
                <w:bCs/>
                <w:szCs w:val="22"/>
                <w:lang w:eastAsia="pt-BR"/>
              </w:rPr>
            </w:pPr>
            <w:r w:rsidRPr="00894D4E">
              <w:rPr>
                <w:rFonts w:ascii="Times New Roman" w:hAnsi="Times New Roman" w:cs="Times New Roman"/>
                <w:b/>
                <w:bCs/>
                <w:szCs w:val="22"/>
                <w:lang w:eastAsia="pt-BR"/>
              </w:rPr>
              <w:t>Ventilador de Coluna 40cm com 3 Velocidades - 220V</w:t>
            </w:r>
          </w:p>
          <w:p w14:paraId="5223D8A0" w14:textId="77777777" w:rsidR="001E42DB" w:rsidRPr="00894D4E" w:rsidRDefault="001E42DB" w:rsidP="00894D4E">
            <w:pPr>
              <w:jc w:val="both"/>
              <w:rPr>
                <w:rFonts w:ascii="Times New Roman" w:hAnsi="Times New Roman" w:cs="Times New Roman"/>
                <w:szCs w:val="22"/>
                <w:lang w:eastAsia="pt-BR"/>
              </w:rPr>
            </w:pPr>
            <w:r w:rsidRPr="00894D4E">
              <w:rPr>
                <w:rFonts w:ascii="Times New Roman" w:hAnsi="Times New Roman" w:cs="Times New Roman"/>
                <w:szCs w:val="22"/>
                <w:lang w:eastAsia="pt-BR"/>
              </w:rPr>
              <w:t>Equipamento com uma base estável, assegurando segurança durante o uso, e uma coluna ajustável que possibilita a alteração de altura, permitindo direcionar o fluxo de ar de forma personalizada. O design moderno e a construção de alta qualidade conferem durabilidade e resistência ao produto, assegurando seu desempenho por longo prazo</w:t>
            </w:r>
            <w:r w:rsidR="00D40CD5" w:rsidRPr="00894D4E">
              <w:rPr>
                <w:rFonts w:ascii="Times New Roman" w:hAnsi="Times New Roman" w:cs="Times New Roman"/>
                <w:szCs w:val="22"/>
                <w:lang w:eastAsia="pt-BR"/>
              </w:rPr>
              <w:t>.</w:t>
            </w:r>
          </w:p>
          <w:p w14:paraId="443A4EBD" w14:textId="77777777"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Diâmetro: 40cm</w:t>
            </w:r>
          </w:p>
          <w:p w14:paraId="0BEB6F9F" w14:textId="77777777"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Velocidades: 3 (ajustáveis)</w:t>
            </w:r>
          </w:p>
          <w:p w14:paraId="6225DAC3" w14:textId="02326D00"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Potência: 160W</w:t>
            </w:r>
          </w:p>
          <w:p w14:paraId="614646ED" w14:textId="77777777"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Base estável e segura</w:t>
            </w:r>
          </w:p>
          <w:p w14:paraId="601BD500" w14:textId="77777777"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Coluna ajustável em altura</w:t>
            </w:r>
          </w:p>
          <w:p w14:paraId="26C75836" w14:textId="77777777" w:rsidR="00D40CD5" w:rsidRPr="00894D4E" w:rsidRDefault="00D40CD5"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Design moderno e de alta durabilidade</w:t>
            </w:r>
          </w:p>
          <w:p w14:paraId="4D23977C" w14:textId="168D0AF3" w:rsidR="00D40CD5" w:rsidRPr="00894D4E" w:rsidRDefault="00D40CD5" w:rsidP="00894D4E">
            <w:pPr>
              <w:jc w:val="both"/>
              <w:rPr>
                <w:rFonts w:ascii="Times New Roman" w:hAnsi="Times New Roman" w:cs="Times New Roman"/>
                <w:b/>
                <w:bCs/>
                <w:szCs w:val="22"/>
              </w:rPr>
            </w:pPr>
            <w:r w:rsidRPr="00894D4E">
              <w:rPr>
                <w:rFonts w:ascii="Times New Roman" w:hAnsi="Times New Roman" w:cs="Times New Roman"/>
                <w:szCs w:val="22"/>
              </w:rPr>
              <w:t>Garantia mínima de 12 meses</w:t>
            </w:r>
          </w:p>
        </w:tc>
      </w:tr>
      <w:tr w:rsidR="00D40CD5" w:rsidRPr="004965B3" w14:paraId="08AC6122" w14:textId="77777777" w:rsidTr="00463611">
        <w:tc>
          <w:tcPr>
            <w:tcW w:w="766" w:type="dxa"/>
          </w:tcPr>
          <w:p w14:paraId="58B53113" w14:textId="41785FA1" w:rsidR="00D40CD5" w:rsidRPr="004965B3"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t>0</w:t>
            </w:r>
            <w:r w:rsidR="00894D4E">
              <w:rPr>
                <w:rFonts w:ascii="Times New Roman" w:hAnsi="Times New Roman" w:cs="Times New Roman"/>
                <w:szCs w:val="22"/>
              </w:rPr>
              <w:t>8</w:t>
            </w:r>
          </w:p>
        </w:tc>
        <w:tc>
          <w:tcPr>
            <w:tcW w:w="1671" w:type="dxa"/>
          </w:tcPr>
          <w:p w14:paraId="3A28910D" w14:textId="78888E6D" w:rsidR="00D40CD5" w:rsidRPr="004965B3" w:rsidRDefault="00D40CD5" w:rsidP="00D40CD5">
            <w:pPr>
              <w:spacing w:line="360" w:lineRule="auto"/>
              <w:jc w:val="center"/>
              <w:rPr>
                <w:rFonts w:ascii="Times New Roman" w:hAnsi="Times New Roman" w:cs="Times New Roman"/>
                <w:szCs w:val="22"/>
              </w:rPr>
            </w:pPr>
            <w:r>
              <w:rPr>
                <w:rFonts w:ascii="Times New Roman" w:hAnsi="Times New Roman" w:cs="Times New Roman"/>
                <w:szCs w:val="22"/>
              </w:rPr>
              <w:t>2</w:t>
            </w:r>
          </w:p>
        </w:tc>
        <w:tc>
          <w:tcPr>
            <w:tcW w:w="1196" w:type="dxa"/>
          </w:tcPr>
          <w:p w14:paraId="41516FD2" w14:textId="77777777" w:rsidR="00D40CD5" w:rsidRPr="004965B3" w:rsidRDefault="00D40CD5" w:rsidP="00D40CD5">
            <w:pPr>
              <w:spacing w:line="360" w:lineRule="auto"/>
              <w:jc w:val="center"/>
              <w:rPr>
                <w:rFonts w:ascii="Times New Roman" w:hAnsi="Times New Roman" w:cs="Times New Roman"/>
                <w:szCs w:val="22"/>
              </w:rPr>
            </w:pPr>
            <w:r w:rsidRPr="004965B3">
              <w:rPr>
                <w:rFonts w:ascii="Times New Roman" w:hAnsi="Times New Roman" w:cs="Times New Roman"/>
                <w:szCs w:val="22"/>
              </w:rPr>
              <w:t>UND</w:t>
            </w:r>
          </w:p>
        </w:tc>
        <w:tc>
          <w:tcPr>
            <w:tcW w:w="4861" w:type="dxa"/>
          </w:tcPr>
          <w:p w14:paraId="5C8455F0" w14:textId="77777777" w:rsidR="00D40CD5" w:rsidRPr="00354F8F" w:rsidRDefault="00D40CD5" w:rsidP="00354F8F">
            <w:pPr>
              <w:jc w:val="both"/>
              <w:rPr>
                <w:rFonts w:ascii="Times New Roman" w:hAnsi="Times New Roman" w:cs="Times New Roman"/>
                <w:b/>
                <w:bCs/>
              </w:rPr>
            </w:pPr>
            <w:r w:rsidRPr="00354F8F">
              <w:rPr>
                <w:rFonts w:ascii="Times New Roman" w:hAnsi="Times New Roman" w:cs="Times New Roman"/>
                <w:b/>
                <w:bCs/>
              </w:rPr>
              <w:t>Liquidificador industrial</w:t>
            </w:r>
          </w:p>
          <w:p w14:paraId="483A8926" w14:textId="5BE1C73B" w:rsidR="00D40CD5" w:rsidRPr="00894D4E" w:rsidRDefault="00D40CD5" w:rsidP="00354F8F">
            <w:pPr>
              <w:jc w:val="both"/>
            </w:pPr>
            <w:r w:rsidRPr="00354F8F">
              <w:rPr>
                <w:rFonts w:ascii="Times New Roman" w:hAnsi="Times New Roman" w:cs="Times New Roman"/>
                <w:szCs w:val="22"/>
              </w:rPr>
              <w:t>Liquidificador industrial 06 litros alta rotação, copo fabricado em aço inox sem soldas, tampa do copo em material atóxico, copo com faca de 04 lâminas em inox. 18000 rpm (rotação por minuto), voltagem: 220v, potência: 800 w. Manual de instrução em português. Garantia mínima de 12 meses.</w:t>
            </w:r>
          </w:p>
        </w:tc>
      </w:tr>
      <w:tr w:rsidR="0093296B" w:rsidRPr="004965B3" w14:paraId="06C9A3CD" w14:textId="77777777" w:rsidTr="00463611">
        <w:tc>
          <w:tcPr>
            <w:tcW w:w="766" w:type="dxa"/>
          </w:tcPr>
          <w:p w14:paraId="39E816CD" w14:textId="1C49A5AE" w:rsidR="0093296B" w:rsidRPr="00D26B7C" w:rsidRDefault="00A7670A" w:rsidP="0093296B">
            <w:pPr>
              <w:spacing w:line="360" w:lineRule="auto"/>
              <w:jc w:val="both"/>
              <w:rPr>
                <w:rFonts w:ascii="Times New Roman" w:hAnsi="Times New Roman" w:cs="Times New Roman"/>
                <w:szCs w:val="22"/>
              </w:rPr>
            </w:pPr>
            <w:r>
              <w:rPr>
                <w:rFonts w:ascii="Times New Roman" w:hAnsi="Times New Roman" w:cs="Times New Roman"/>
                <w:szCs w:val="22"/>
              </w:rPr>
              <w:t>0</w:t>
            </w:r>
            <w:r w:rsidR="00894D4E">
              <w:rPr>
                <w:rFonts w:ascii="Times New Roman" w:hAnsi="Times New Roman" w:cs="Times New Roman"/>
                <w:szCs w:val="22"/>
              </w:rPr>
              <w:t>9</w:t>
            </w:r>
          </w:p>
        </w:tc>
        <w:tc>
          <w:tcPr>
            <w:tcW w:w="1671" w:type="dxa"/>
          </w:tcPr>
          <w:p w14:paraId="17BF8107" w14:textId="08585756" w:rsidR="0093296B" w:rsidRPr="00D26B7C" w:rsidRDefault="0093296B" w:rsidP="0093296B">
            <w:pPr>
              <w:spacing w:line="360" w:lineRule="auto"/>
              <w:jc w:val="center"/>
              <w:rPr>
                <w:rFonts w:ascii="Times New Roman" w:hAnsi="Times New Roman" w:cs="Times New Roman"/>
                <w:szCs w:val="22"/>
              </w:rPr>
            </w:pPr>
            <w:r>
              <w:rPr>
                <w:rFonts w:ascii="Times New Roman" w:hAnsi="Times New Roman" w:cs="Times New Roman"/>
                <w:szCs w:val="22"/>
              </w:rPr>
              <w:t>8</w:t>
            </w:r>
          </w:p>
        </w:tc>
        <w:tc>
          <w:tcPr>
            <w:tcW w:w="1196" w:type="dxa"/>
          </w:tcPr>
          <w:p w14:paraId="28C5B91E" w14:textId="6D9CF988" w:rsidR="0093296B" w:rsidRPr="00D26B7C" w:rsidRDefault="0093296B" w:rsidP="0093296B">
            <w:pPr>
              <w:spacing w:line="360" w:lineRule="auto"/>
              <w:jc w:val="center"/>
              <w:rPr>
                <w:rFonts w:ascii="Times New Roman" w:hAnsi="Times New Roman" w:cs="Times New Roman"/>
                <w:szCs w:val="22"/>
              </w:rPr>
            </w:pPr>
            <w:r>
              <w:rPr>
                <w:rFonts w:ascii="Times New Roman" w:hAnsi="Times New Roman" w:cs="Times New Roman"/>
                <w:szCs w:val="22"/>
              </w:rPr>
              <w:t>KIT</w:t>
            </w:r>
          </w:p>
        </w:tc>
        <w:tc>
          <w:tcPr>
            <w:tcW w:w="4861" w:type="dxa"/>
          </w:tcPr>
          <w:p w14:paraId="5D52ECDB" w14:textId="515575EF" w:rsidR="0093296B" w:rsidRPr="00894D4E" w:rsidRDefault="0093296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Kit de Três Bandeiras</w:t>
            </w:r>
          </w:p>
          <w:p w14:paraId="69F43BC1" w14:textId="0CA2D1AF" w:rsidR="0093296B" w:rsidRPr="00894D4E" w:rsidRDefault="0093296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Características principais:</w:t>
            </w:r>
          </w:p>
          <w:p w14:paraId="59A54C41"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Kit composto por 3 bandeiras: Federal, Estadual e Municipal</w:t>
            </w:r>
          </w:p>
          <w:p w14:paraId="356B3E18"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 xml:space="preserve">Material: </w:t>
            </w:r>
            <w:proofErr w:type="spellStart"/>
            <w:r w:rsidRPr="00894D4E">
              <w:rPr>
                <w:rFonts w:ascii="Times New Roman" w:hAnsi="Times New Roman" w:cs="Times New Roman"/>
                <w:lang w:eastAsia="pt-BR"/>
              </w:rPr>
              <w:t>Polinylon</w:t>
            </w:r>
            <w:proofErr w:type="spellEnd"/>
            <w:r w:rsidRPr="00894D4E">
              <w:rPr>
                <w:rFonts w:ascii="Times New Roman" w:hAnsi="Times New Roman" w:cs="Times New Roman"/>
                <w:lang w:eastAsia="pt-BR"/>
              </w:rPr>
              <w:t>, resistente e durável</w:t>
            </w:r>
          </w:p>
          <w:p w14:paraId="6E39E872"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lastRenderedPageBreak/>
              <w:t>Estampa digital de alta qualidade: Garantindo cores nítidas e vivas</w:t>
            </w:r>
          </w:p>
          <w:p w14:paraId="3E97536D"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Bandeiras de dupla face: Visibilidade clara de ambos os lados</w:t>
            </w:r>
          </w:p>
          <w:p w14:paraId="4E6859BC"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Medidas: 0,90x1,28 metros (2,0 panos)</w:t>
            </w:r>
          </w:p>
          <w:p w14:paraId="144752AC"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Costuras duplas e reforçadas: Maior resistência ao desgaste</w:t>
            </w:r>
          </w:p>
          <w:p w14:paraId="0F3B4E01"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Ideal para uso externo: Condições climáticas variadas</w:t>
            </w:r>
          </w:p>
          <w:p w14:paraId="712C34B5" w14:textId="77777777" w:rsidR="0093296B" w:rsidRPr="00894D4E" w:rsidRDefault="0093296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Ideal para:</w:t>
            </w:r>
          </w:p>
          <w:p w14:paraId="47EEF45F"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Exposição em órgãos públicos, prefeituras, empresas ou eventos oficiais.</w:t>
            </w:r>
          </w:p>
          <w:p w14:paraId="3521BAA7"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Uso em áreas externas, resistentes ao vento e ao tempo.</w:t>
            </w:r>
          </w:p>
          <w:p w14:paraId="6A025FD9"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Garantir uma apresentação formal e profissional com alta visibilidade das bandeiras.</w:t>
            </w:r>
          </w:p>
          <w:p w14:paraId="7823F719"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As bandeiras são produzidas para garantir a qualidade visual e a resistência necessárias para exibição constante, respeitando as normas de tamanho e cores oficiais.</w:t>
            </w:r>
          </w:p>
          <w:p w14:paraId="445B89FE" w14:textId="5888D2F4" w:rsidR="0093296B" w:rsidRPr="00894D4E" w:rsidRDefault="0093296B" w:rsidP="00894D4E">
            <w:pPr>
              <w:pStyle w:val="SemEspaamento"/>
              <w:jc w:val="both"/>
              <w:rPr>
                <w:rFonts w:ascii="Times New Roman" w:hAnsi="Times New Roman" w:cs="Times New Roman"/>
                <w:b/>
                <w:bCs/>
                <w:lang w:eastAsia="pt-BR"/>
              </w:rPr>
            </w:pPr>
          </w:p>
        </w:tc>
      </w:tr>
      <w:tr w:rsidR="00245F9C" w:rsidRPr="004965B3" w14:paraId="759C213E" w14:textId="77777777" w:rsidTr="00463611">
        <w:tc>
          <w:tcPr>
            <w:tcW w:w="766" w:type="dxa"/>
          </w:tcPr>
          <w:p w14:paraId="40E7662C" w14:textId="5803EE71" w:rsidR="00245F9C" w:rsidRPr="00D26B7C" w:rsidRDefault="00894D4E" w:rsidP="00D40CD5">
            <w:pPr>
              <w:spacing w:line="360" w:lineRule="auto"/>
              <w:jc w:val="both"/>
              <w:rPr>
                <w:rFonts w:ascii="Times New Roman" w:hAnsi="Times New Roman" w:cs="Times New Roman"/>
                <w:szCs w:val="22"/>
              </w:rPr>
            </w:pPr>
            <w:r>
              <w:rPr>
                <w:rFonts w:ascii="Times New Roman" w:hAnsi="Times New Roman" w:cs="Times New Roman"/>
                <w:szCs w:val="22"/>
              </w:rPr>
              <w:lastRenderedPageBreak/>
              <w:t>10</w:t>
            </w:r>
          </w:p>
        </w:tc>
        <w:tc>
          <w:tcPr>
            <w:tcW w:w="1671" w:type="dxa"/>
          </w:tcPr>
          <w:p w14:paraId="08476D8B" w14:textId="6FE7AAF6" w:rsidR="00245F9C" w:rsidRPr="00D26B7C" w:rsidRDefault="0093296B" w:rsidP="00D40CD5">
            <w:pPr>
              <w:spacing w:line="360" w:lineRule="auto"/>
              <w:jc w:val="center"/>
              <w:rPr>
                <w:rFonts w:ascii="Times New Roman" w:hAnsi="Times New Roman" w:cs="Times New Roman"/>
                <w:szCs w:val="22"/>
              </w:rPr>
            </w:pPr>
            <w:r>
              <w:rPr>
                <w:rFonts w:ascii="Times New Roman" w:hAnsi="Times New Roman" w:cs="Times New Roman"/>
                <w:szCs w:val="22"/>
              </w:rPr>
              <w:t>3</w:t>
            </w:r>
          </w:p>
        </w:tc>
        <w:tc>
          <w:tcPr>
            <w:tcW w:w="1196" w:type="dxa"/>
          </w:tcPr>
          <w:p w14:paraId="374232E1" w14:textId="0E2300F0" w:rsidR="00245F9C" w:rsidRPr="00D26B7C" w:rsidRDefault="0093296B" w:rsidP="00D40CD5">
            <w:pPr>
              <w:spacing w:line="360" w:lineRule="auto"/>
              <w:jc w:val="center"/>
              <w:rPr>
                <w:rFonts w:ascii="Times New Roman" w:hAnsi="Times New Roman" w:cs="Times New Roman"/>
                <w:szCs w:val="22"/>
              </w:rPr>
            </w:pPr>
            <w:r>
              <w:rPr>
                <w:rFonts w:ascii="Times New Roman" w:hAnsi="Times New Roman" w:cs="Times New Roman"/>
                <w:szCs w:val="22"/>
              </w:rPr>
              <w:t>KIT</w:t>
            </w:r>
          </w:p>
        </w:tc>
        <w:tc>
          <w:tcPr>
            <w:tcW w:w="4861" w:type="dxa"/>
          </w:tcPr>
          <w:p w14:paraId="5CFA88EE" w14:textId="77777777" w:rsidR="00245F9C" w:rsidRPr="00354F8F" w:rsidRDefault="0093296B" w:rsidP="00354F8F">
            <w:pPr>
              <w:rPr>
                <w:rFonts w:ascii="Times New Roman" w:hAnsi="Times New Roman" w:cs="Times New Roman"/>
                <w:b/>
                <w:bCs/>
                <w:lang w:eastAsia="pt-BR"/>
              </w:rPr>
            </w:pPr>
            <w:r w:rsidRPr="00354F8F">
              <w:rPr>
                <w:rFonts w:ascii="Times New Roman" w:hAnsi="Times New Roman" w:cs="Times New Roman"/>
                <w:b/>
                <w:bCs/>
                <w:lang w:eastAsia="pt-BR"/>
              </w:rPr>
              <w:t>Kit de Três Bandeiras</w:t>
            </w:r>
          </w:p>
          <w:p w14:paraId="1263FD3D"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Kit composto por 3 bandeiras: Federal, Estadual e Municipal</w:t>
            </w:r>
          </w:p>
          <w:p w14:paraId="20F6BA6B"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 xml:space="preserve">Material: </w:t>
            </w:r>
            <w:proofErr w:type="spellStart"/>
            <w:r w:rsidRPr="00894D4E">
              <w:rPr>
                <w:rFonts w:ascii="Times New Roman" w:hAnsi="Times New Roman" w:cs="Times New Roman"/>
                <w:lang w:eastAsia="pt-BR"/>
              </w:rPr>
              <w:t>Polinylon</w:t>
            </w:r>
            <w:proofErr w:type="spellEnd"/>
            <w:r w:rsidRPr="00894D4E">
              <w:rPr>
                <w:rFonts w:ascii="Times New Roman" w:hAnsi="Times New Roman" w:cs="Times New Roman"/>
                <w:lang w:eastAsia="pt-BR"/>
              </w:rPr>
              <w:t>, garantindo alta durabilidade e resistência</w:t>
            </w:r>
          </w:p>
          <w:p w14:paraId="345A699F"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Estampa digital de alta definição: Cores nítidas e duradouras</w:t>
            </w:r>
          </w:p>
          <w:p w14:paraId="0B92CEEF"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Bandeiras de dupla face: Visibilidade clara de ambos os lados</w:t>
            </w:r>
          </w:p>
          <w:p w14:paraId="1A1955F5"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Medidas: 2,25x3,21 metros (5,0 panos)</w:t>
            </w:r>
          </w:p>
          <w:p w14:paraId="59035525"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Costuras duplas e reforçadas: Maior resistência ao desgaste e aumento da vida útil</w:t>
            </w:r>
          </w:p>
          <w:p w14:paraId="6FE64EAB"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Ideal para uso externo: Resistente às condições climáticas adversas</w:t>
            </w:r>
          </w:p>
          <w:p w14:paraId="7164FB57" w14:textId="77777777" w:rsidR="0093296B" w:rsidRPr="00894D4E" w:rsidRDefault="0093296B"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Ideal para:</w:t>
            </w:r>
          </w:p>
          <w:p w14:paraId="4A0B374F"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Exposição em órgãos públicos, prefeituras, empresas e eventos oficiais de grande porte.</w:t>
            </w:r>
          </w:p>
          <w:p w14:paraId="2B55B189"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Uso em áreas externas que exigem resistência ao vento, sol e intempéries.</w:t>
            </w:r>
          </w:p>
          <w:p w14:paraId="11889476" w14:textId="77777777" w:rsidR="0093296B" w:rsidRPr="00894D4E" w:rsidRDefault="0093296B"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Apresentação formal e visível das bandeiras, atendendo aos padrões oficiais de tamanho e cores.</w:t>
            </w:r>
          </w:p>
          <w:p w14:paraId="3FB4357B" w14:textId="19169BB1" w:rsidR="0093296B" w:rsidRPr="00894D4E" w:rsidRDefault="00614D69"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B</w:t>
            </w:r>
            <w:r w:rsidR="0093296B" w:rsidRPr="00894D4E">
              <w:rPr>
                <w:rFonts w:ascii="Times New Roman" w:hAnsi="Times New Roman" w:cs="Times New Roman"/>
                <w:lang w:eastAsia="pt-BR"/>
              </w:rPr>
              <w:t>andeiras produzidas para garantir a qualidade visual e a resistência necessárias para exibição constante, respeitando as normas de tamanho e cores oficiais.</w:t>
            </w:r>
          </w:p>
          <w:p w14:paraId="01A6C339" w14:textId="1411C2DE" w:rsidR="0093296B" w:rsidRPr="00894D4E" w:rsidRDefault="0093296B" w:rsidP="00894D4E">
            <w:pPr>
              <w:jc w:val="both"/>
              <w:rPr>
                <w:rFonts w:ascii="Times New Roman" w:hAnsi="Times New Roman" w:cs="Times New Roman"/>
                <w:szCs w:val="22"/>
                <w:lang w:eastAsia="pt-BR"/>
              </w:rPr>
            </w:pPr>
          </w:p>
        </w:tc>
      </w:tr>
      <w:tr w:rsidR="00245F9C" w:rsidRPr="004965B3" w14:paraId="25EF5F6F" w14:textId="77777777" w:rsidTr="00463611">
        <w:tc>
          <w:tcPr>
            <w:tcW w:w="766" w:type="dxa"/>
          </w:tcPr>
          <w:p w14:paraId="3E56110D" w14:textId="77877F73" w:rsidR="00245F9C" w:rsidRPr="00D26B7C"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t>1</w:t>
            </w:r>
            <w:r w:rsidR="00894D4E">
              <w:rPr>
                <w:rFonts w:ascii="Times New Roman" w:hAnsi="Times New Roman" w:cs="Times New Roman"/>
                <w:szCs w:val="22"/>
              </w:rPr>
              <w:t>1</w:t>
            </w:r>
          </w:p>
        </w:tc>
        <w:tc>
          <w:tcPr>
            <w:tcW w:w="1671" w:type="dxa"/>
          </w:tcPr>
          <w:p w14:paraId="06D8EF3A" w14:textId="0503D896" w:rsidR="00245F9C" w:rsidRPr="00D26B7C" w:rsidRDefault="00C04698" w:rsidP="00D40CD5">
            <w:pPr>
              <w:spacing w:line="360" w:lineRule="auto"/>
              <w:jc w:val="center"/>
              <w:rPr>
                <w:rFonts w:ascii="Times New Roman" w:hAnsi="Times New Roman" w:cs="Times New Roman"/>
                <w:szCs w:val="22"/>
              </w:rPr>
            </w:pPr>
            <w:r>
              <w:rPr>
                <w:rFonts w:ascii="Times New Roman" w:hAnsi="Times New Roman" w:cs="Times New Roman"/>
                <w:szCs w:val="22"/>
              </w:rPr>
              <w:t>200</w:t>
            </w:r>
            <w:r w:rsidR="00620CC2">
              <w:rPr>
                <w:rFonts w:ascii="Times New Roman" w:hAnsi="Times New Roman" w:cs="Times New Roman"/>
                <w:szCs w:val="22"/>
              </w:rPr>
              <w:t>M</w:t>
            </w:r>
            <w:r w:rsidR="00CC5FEA">
              <w:rPr>
                <w:rFonts w:ascii="Times New Roman" w:hAnsi="Times New Roman" w:cs="Times New Roman"/>
                <w:szCs w:val="22"/>
              </w:rPr>
              <w:t>²</w:t>
            </w:r>
          </w:p>
        </w:tc>
        <w:tc>
          <w:tcPr>
            <w:tcW w:w="1196" w:type="dxa"/>
          </w:tcPr>
          <w:p w14:paraId="4B5E2CD5" w14:textId="5E6EEE5E" w:rsidR="00245F9C" w:rsidRPr="00D26B7C" w:rsidRDefault="00620CC2" w:rsidP="00D40CD5">
            <w:pPr>
              <w:spacing w:line="360" w:lineRule="auto"/>
              <w:jc w:val="center"/>
              <w:rPr>
                <w:rFonts w:ascii="Times New Roman" w:hAnsi="Times New Roman" w:cs="Times New Roman"/>
                <w:szCs w:val="22"/>
              </w:rPr>
            </w:pPr>
            <w:r>
              <w:rPr>
                <w:rFonts w:ascii="Times New Roman" w:hAnsi="Times New Roman" w:cs="Times New Roman"/>
                <w:szCs w:val="22"/>
              </w:rPr>
              <w:t>M</w:t>
            </w:r>
            <w:r w:rsidR="00CC5FEA">
              <w:rPr>
                <w:rFonts w:ascii="Times New Roman" w:hAnsi="Times New Roman" w:cs="Times New Roman"/>
                <w:szCs w:val="22"/>
              </w:rPr>
              <w:t>²</w:t>
            </w:r>
          </w:p>
        </w:tc>
        <w:tc>
          <w:tcPr>
            <w:tcW w:w="4861" w:type="dxa"/>
          </w:tcPr>
          <w:p w14:paraId="773F84D2" w14:textId="3D2213DD" w:rsidR="00245F9C" w:rsidRPr="00894D4E" w:rsidRDefault="006853FA" w:rsidP="00894D4E">
            <w:pPr>
              <w:jc w:val="both"/>
              <w:rPr>
                <w:rFonts w:ascii="Times New Roman" w:hAnsi="Times New Roman" w:cs="Times New Roman"/>
                <w:szCs w:val="22"/>
              </w:rPr>
            </w:pPr>
            <w:r w:rsidRPr="00894D4E">
              <w:rPr>
                <w:rFonts w:ascii="Times New Roman" w:hAnsi="Times New Roman" w:cs="Times New Roman"/>
                <w:b/>
                <w:bCs/>
                <w:szCs w:val="22"/>
              </w:rPr>
              <w:t>Cortinas Blackout</w:t>
            </w:r>
            <w:r w:rsidRPr="00894D4E">
              <w:rPr>
                <w:rFonts w:ascii="Times New Roman" w:hAnsi="Times New Roman" w:cs="Times New Roman"/>
                <w:szCs w:val="22"/>
              </w:rPr>
              <w:t xml:space="preserve"> </w:t>
            </w:r>
          </w:p>
          <w:p w14:paraId="5514F8DB"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Aquisição de cortinas blackout confeccionadas em tecido de alta qualidade, destinadas ao uso em ambientes escolares e institucionais, com o objetivo de proporcionar controle total da luminosidade e conforto térmico.</w:t>
            </w:r>
          </w:p>
          <w:p w14:paraId="209BDB87"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Descrição do Produto:</w:t>
            </w:r>
            <w:r w:rsidRPr="00894D4E">
              <w:rPr>
                <w:rFonts w:ascii="Times New Roman" w:hAnsi="Times New Roman" w:cs="Times New Roman"/>
              </w:rPr>
              <w:br/>
              <w:t xml:space="preserve">Cortinas blackout confeccionadas em tecido 100% Poliéster/PVC, com alta durabilidade, resistência e </w:t>
            </w:r>
            <w:r w:rsidRPr="00894D4E">
              <w:rPr>
                <w:rFonts w:ascii="Times New Roman" w:hAnsi="Times New Roman" w:cs="Times New Roman"/>
              </w:rPr>
              <w:lastRenderedPageBreak/>
              <w:t>facilidade de manutenção. Proporcionam bloqueio total da luz externa (100%), ideais para ambientes que requerem escuridão parcial ou total, como salas de aula, salas multimídia, salas de descanso ou outros ambientes institucionais. O material também oferece isolamento térmico, auxiliando na regulação da temperatura interna.</w:t>
            </w:r>
          </w:p>
          <w:p w14:paraId="6BA866C0" w14:textId="77777777" w:rsidR="00CC5FEA" w:rsidRPr="00894D4E" w:rsidRDefault="006B278D" w:rsidP="00894D4E">
            <w:pPr>
              <w:pStyle w:val="SemEspaamento"/>
              <w:jc w:val="both"/>
              <w:rPr>
                <w:rFonts w:ascii="Times New Roman" w:hAnsi="Times New Roman" w:cs="Times New Roman"/>
                <w:b/>
                <w:bCs/>
              </w:rPr>
            </w:pPr>
            <w:r w:rsidRPr="00894D4E">
              <w:rPr>
                <w:rFonts w:ascii="Times New Roman" w:hAnsi="Times New Roman" w:cs="Times New Roman"/>
                <w:b/>
                <w:bCs/>
              </w:rPr>
              <w:t>Características Técnicas:</w:t>
            </w:r>
          </w:p>
          <w:p w14:paraId="6B0E76C0" w14:textId="65CFB039"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Material: Tecido 100% Poliéster/PVC</w:t>
            </w:r>
          </w:p>
          <w:p w14:paraId="24EE9DE3"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Função Blackout: Bloqueio de luz de até 100%</w:t>
            </w:r>
          </w:p>
          <w:p w14:paraId="712BC3EF"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Isolamento Térmico: Sim</w:t>
            </w:r>
          </w:p>
          <w:p w14:paraId="3708AA0D"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Acabamento: Costura reforçada e ilhós metálicos ou plásticos de alta resistência, prontos para encaixe em varão (não incluso)</w:t>
            </w:r>
          </w:p>
          <w:p w14:paraId="627082DF"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Instalação: Produto entregue pronto para instalação, com todos os acabamentos e ilhós aplicados; não acompanha varão nem kit de instalação</w:t>
            </w:r>
          </w:p>
          <w:p w14:paraId="1159902A"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Manutenção: Lavável à máquina ou à mão, de fácil limpeza e conservação</w:t>
            </w:r>
          </w:p>
          <w:p w14:paraId="33FC44FE"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Cores Disponíveis: Nude, cinza e bege (a definir conforme demanda)</w:t>
            </w:r>
          </w:p>
          <w:p w14:paraId="6FEFA4C7"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Tamanhos: Diversificados, conforme necessidade específica das unidades escolares</w:t>
            </w:r>
          </w:p>
          <w:p w14:paraId="579164B2" w14:textId="55017F8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Entrega: Cortinas entregues prontas para uso, com acabamento final, incluindo costuras reforçadas e aplicação de ilhós</w:t>
            </w:r>
            <w:r w:rsidR="00C04698" w:rsidRPr="00894D4E">
              <w:rPr>
                <w:rFonts w:ascii="Times New Roman" w:hAnsi="Times New Roman" w:cs="Times New Roman"/>
              </w:rPr>
              <w:t xml:space="preserve"> adequado para coloca</w:t>
            </w:r>
            <w:r w:rsidR="00605FC6" w:rsidRPr="00894D4E">
              <w:rPr>
                <w:rFonts w:ascii="Times New Roman" w:hAnsi="Times New Roman" w:cs="Times New Roman"/>
              </w:rPr>
              <w:t>ção em varão.</w:t>
            </w:r>
          </w:p>
          <w:p w14:paraId="7FD0EAFC"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rPr>
              <w:t>Observações Adicionais:</w:t>
            </w:r>
          </w:p>
          <w:p w14:paraId="0CD3BC16" w14:textId="77777777" w:rsidR="006B278D" w:rsidRPr="00894D4E" w:rsidRDefault="006B278D" w:rsidP="00894D4E">
            <w:pPr>
              <w:pStyle w:val="SemEspaamento"/>
              <w:jc w:val="both"/>
              <w:rPr>
                <w:rFonts w:ascii="Times New Roman" w:hAnsi="Times New Roman" w:cs="Times New Roman"/>
              </w:rPr>
            </w:pPr>
            <w:r w:rsidRPr="00894D4E">
              <w:rPr>
                <w:rFonts w:ascii="Times New Roman" w:hAnsi="Times New Roman" w:cs="Times New Roman"/>
                <w:b/>
                <w:bCs/>
              </w:rPr>
              <w:t>O fornecimento deverá respeitar as medidas e especificações de cada unidade escolar, conforme demanda individual</w:t>
            </w:r>
            <w:r w:rsidRPr="00894D4E">
              <w:rPr>
                <w:rFonts w:ascii="Times New Roman" w:hAnsi="Times New Roman" w:cs="Times New Roman"/>
              </w:rPr>
              <w:t>.</w:t>
            </w:r>
          </w:p>
          <w:p w14:paraId="76EABA06" w14:textId="6BDF31F1" w:rsidR="006853FA" w:rsidRPr="00894D4E" w:rsidRDefault="006853FA" w:rsidP="00894D4E">
            <w:pPr>
              <w:jc w:val="both"/>
              <w:rPr>
                <w:rFonts w:ascii="Times New Roman" w:hAnsi="Times New Roman" w:cs="Times New Roman"/>
                <w:szCs w:val="22"/>
              </w:rPr>
            </w:pPr>
          </w:p>
        </w:tc>
      </w:tr>
      <w:tr w:rsidR="00A7670A" w:rsidRPr="004965B3" w14:paraId="0E4501E9" w14:textId="77777777" w:rsidTr="00463611">
        <w:tc>
          <w:tcPr>
            <w:tcW w:w="766" w:type="dxa"/>
          </w:tcPr>
          <w:p w14:paraId="4F134CB2" w14:textId="14607D02" w:rsidR="00A7670A"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lastRenderedPageBreak/>
              <w:t>1</w:t>
            </w:r>
            <w:r w:rsidR="00894D4E">
              <w:rPr>
                <w:rFonts w:ascii="Times New Roman" w:hAnsi="Times New Roman" w:cs="Times New Roman"/>
                <w:szCs w:val="22"/>
              </w:rPr>
              <w:t>2</w:t>
            </w:r>
          </w:p>
        </w:tc>
        <w:tc>
          <w:tcPr>
            <w:tcW w:w="1671" w:type="dxa"/>
          </w:tcPr>
          <w:p w14:paraId="32721757" w14:textId="11852CD4" w:rsidR="00A7670A" w:rsidRDefault="00605FC6" w:rsidP="00D40CD5">
            <w:pPr>
              <w:spacing w:line="360" w:lineRule="auto"/>
              <w:jc w:val="center"/>
              <w:rPr>
                <w:rFonts w:ascii="Times New Roman" w:hAnsi="Times New Roman" w:cs="Times New Roman"/>
                <w:szCs w:val="22"/>
              </w:rPr>
            </w:pPr>
            <w:r>
              <w:rPr>
                <w:rFonts w:ascii="Times New Roman" w:hAnsi="Times New Roman" w:cs="Times New Roman"/>
                <w:szCs w:val="22"/>
              </w:rPr>
              <w:t>40</w:t>
            </w:r>
          </w:p>
        </w:tc>
        <w:tc>
          <w:tcPr>
            <w:tcW w:w="1196" w:type="dxa"/>
          </w:tcPr>
          <w:p w14:paraId="5DF633CE" w14:textId="68BF51E7" w:rsidR="00A7670A" w:rsidRDefault="00605FC6"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43A8A218" w14:textId="77777777" w:rsidR="00605FC6" w:rsidRPr="00894D4E" w:rsidRDefault="00605FC6" w:rsidP="00894D4E">
            <w:pPr>
              <w:pStyle w:val="SemEspaamento"/>
              <w:jc w:val="both"/>
              <w:rPr>
                <w:rFonts w:ascii="Times New Roman" w:hAnsi="Times New Roman" w:cs="Times New Roman"/>
                <w:b/>
                <w:bCs/>
                <w:lang w:eastAsia="pt-BR"/>
              </w:rPr>
            </w:pPr>
            <w:r w:rsidRPr="00894D4E">
              <w:rPr>
                <w:rFonts w:ascii="Times New Roman" w:hAnsi="Times New Roman" w:cs="Times New Roman"/>
                <w:b/>
                <w:bCs/>
                <w:lang w:eastAsia="pt-BR"/>
              </w:rPr>
              <w:t>Forma para Pão de Forma</w:t>
            </w:r>
          </w:p>
          <w:p w14:paraId="375F57B9" w14:textId="77777777" w:rsidR="00605FC6" w:rsidRPr="00894D4E" w:rsidRDefault="00605FC6"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Produto: Forma para Pão de Forma</w:t>
            </w:r>
            <w:r w:rsidRPr="00894D4E">
              <w:rPr>
                <w:rFonts w:ascii="Times New Roman" w:hAnsi="Times New Roman" w:cs="Times New Roman"/>
                <w:lang w:eastAsia="pt-BR"/>
              </w:rPr>
              <w:br/>
              <w:t>Material: Alumínio</w:t>
            </w:r>
            <w:r w:rsidRPr="00894D4E">
              <w:rPr>
                <w:rFonts w:ascii="Times New Roman" w:hAnsi="Times New Roman" w:cs="Times New Roman"/>
                <w:lang w:eastAsia="pt-BR"/>
              </w:rPr>
              <w:br/>
              <w:t>Medidas: Interna: 30x10x9 cm</w:t>
            </w:r>
            <w:r w:rsidRPr="00894D4E">
              <w:rPr>
                <w:rFonts w:ascii="Times New Roman" w:hAnsi="Times New Roman" w:cs="Times New Roman"/>
                <w:lang w:eastAsia="pt-BR"/>
              </w:rPr>
              <w:br/>
              <w:t>Com Tampa: Sim, inclusa</w:t>
            </w:r>
          </w:p>
          <w:p w14:paraId="5FB5285A" w14:textId="48AAD680" w:rsidR="00605FC6" w:rsidRPr="00894D4E" w:rsidRDefault="00605FC6" w:rsidP="00894D4E">
            <w:pPr>
              <w:pStyle w:val="SemEspaamento"/>
              <w:jc w:val="both"/>
              <w:rPr>
                <w:rFonts w:ascii="Times New Roman" w:hAnsi="Times New Roman" w:cs="Times New Roman"/>
                <w:lang w:eastAsia="pt-BR"/>
              </w:rPr>
            </w:pPr>
            <w:r w:rsidRPr="00894D4E">
              <w:rPr>
                <w:rFonts w:ascii="Times New Roman" w:hAnsi="Times New Roman" w:cs="Times New Roman"/>
                <w:b/>
                <w:bCs/>
                <w:lang w:eastAsia="pt-BR"/>
              </w:rPr>
              <w:t>Descrição:</w:t>
            </w:r>
            <w:r w:rsidRPr="00894D4E">
              <w:rPr>
                <w:rFonts w:ascii="Times New Roman" w:hAnsi="Times New Roman" w:cs="Times New Roman"/>
                <w:b/>
                <w:bCs/>
                <w:lang w:eastAsia="pt-BR"/>
              </w:rPr>
              <w:br/>
            </w:r>
            <w:r w:rsidRPr="00894D4E">
              <w:rPr>
                <w:rFonts w:ascii="Times New Roman" w:hAnsi="Times New Roman" w:cs="Times New Roman"/>
                <w:lang w:eastAsia="pt-BR"/>
              </w:rPr>
              <w:t>Forma para pão de forma sendo ideal para padarias, projetada para garantir um assamento uniforme e de alta qualidade. Fabricada em alumínio, um material de excelente condutividade térmica, proporciona maior durabilidade e resistência ao desgaste, além de ser fácil de manusear e limpar.</w:t>
            </w:r>
          </w:p>
          <w:p w14:paraId="43D9DDDC" w14:textId="77777777" w:rsidR="00605FC6" w:rsidRPr="00894D4E" w:rsidRDefault="00605FC6"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Possui dimensões internas de 30x10x9 cm, adequadas para a produção de pães de tamanho padrão, atendendo a demandas comerciais com praticidade e eficiência. A tampa inclusa facilita o processo de assamento, ajudando a manter a forma do pão e garantindo um acabamento perfeito, evitando deformações e garantindo um pão mais macio e com maior tempo de conservação.</w:t>
            </w:r>
          </w:p>
          <w:p w14:paraId="1821209C" w14:textId="77777777" w:rsidR="00605FC6" w:rsidRPr="00894D4E" w:rsidRDefault="00605FC6" w:rsidP="00894D4E">
            <w:pPr>
              <w:pStyle w:val="SemEspaamento"/>
              <w:jc w:val="both"/>
              <w:rPr>
                <w:rFonts w:ascii="Times New Roman" w:hAnsi="Times New Roman" w:cs="Times New Roman"/>
                <w:lang w:eastAsia="pt-BR"/>
              </w:rPr>
            </w:pPr>
            <w:r w:rsidRPr="00894D4E">
              <w:rPr>
                <w:rFonts w:ascii="Times New Roman" w:hAnsi="Times New Roman" w:cs="Times New Roman"/>
                <w:lang w:eastAsia="pt-BR"/>
              </w:rPr>
              <w:t xml:space="preserve">Ideal para processos de produção de pães em grande escala, proporcionando resultados consistentes e de </w:t>
            </w:r>
            <w:r w:rsidRPr="00894D4E">
              <w:rPr>
                <w:rFonts w:ascii="Times New Roman" w:hAnsi="Times New Roman" w:cs="Times New Roman"/>
                <w:lang w:eastAsia="pt-BR"/>
              </w:rPr>
              <w:lastRenderedPageBreak/>
              <w:t>qualidade superior, atendendo às normas de segurança e eficiência no ambiente de trabalho.</w:t>
            </w:r>
          </w:p>
          <w:p w14:paraId="492E3F73" w14:textId="77777777" w:rsidR="00A7670A" w:rsidRPr="00894D4E" w:rsidRDefault="00A7670A" w:rsidP="00894D4E">
            <w:pPr>
              <w:pStyle w:val="SemEspaamento"/>
              <w:jc w:val="both"/>
              <w:rPr>
                <w:rFonts w:ascii="Times New Roman" w:hAnsi="Times New Roman" w:cs="Times New Roman"/>
                <w:b/>
                <w:bCs/>
              </w:rPr>
            </w:pPr>
          </w:p>
        </w:tc>
      </w:tr>
      <w:tr w:rsidR="00A7670A" w:rsidRPr="004965B3" w14:paraId="5517BC59" w14:textId="77777777" w:rsidTr="00463611">
        <w:tc>
          <w:tcPr>
            <w:tcW w:w="766" w:type="dxa"/>
          </w:tcPr>
          <w:p w14:paraId="64B68FC0" w14:textId="5A7171BA" w:rsidR="00A7670A"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lastRenderedPageBreak/>
              <w:t>1</w:t>
            </w:r>
            <w:r w:rsidR="00894D4E">
              <w:rPr>
                <w:rFonts w:ascii="Times New Roman" w:hAnsi="Times New Roman" w:cs="Times New Roman"/>
                <w:szCs w:val="22"/>
              </w:rPr>
              <w:t>3</w:t>
            </w:r>
          </w:p>
        </w:tc>
        <w:tc>
          <w:tcPr>
            <w:tcW w:w="1671" w:type="dxa"/>
          </w:tcPr>
          <w:p w14:paraId="4AB5A2C6" w14:textId="4F7B94C9" w:rsidR="00A7670A" w:rsidRDefault="0017626E" w:rsidP="00D40CD5">
            <w:pPr>
              <w:spacing w:line="360" w:lineRule="auto"/>
              <w:jc w:val="center"/>
              <w:rPr>
                <w:rFonts w:ascii="Times New Roman" w:hAnsi="Times New Roman" w:cs="Times New Roman"/>
                <w:szCs w:val="22"/>
              </w:rPr>
            </w:pPr>
            <w:r>
              <w:rPr>
                <w:rFonts w:ascii="Times New Roman" w:hAnsi="Times New Roman" w:cs="Times New Roman"/>
                <w:szCs w:val="22"/>
              </w:rPr>
              <w:t>30</w:t>
            </w:r>
          </w:p>
        </w:tc>
        <w:tc>
          <w:tcPr>
            <w:tcW w:w="1196" w:type="dxa"/>
          </w:tcPr>
          <w:p w14:paraId="35326098" w14:textId="778C451E" w:rsidR="00A7670A" w:rsidRDefault="0017626E"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39F2D694" w14:textId="77777777" w:rsidR="00A7670A" w:rsidRPr="00894D4E" w:rsidRDefault="00DE69B1" w:rsidP="00894D4E">
            <w:pPr>
              <w:jc w:val="both"/>
              <w:rPr>
                <w:rFonts w:ascii="Times New Roman" w:hAnsi="Times New Roman" w:cs="Times New Roman"/>
                <w:b/>
                <w:bCs/>
                <w:szCs w:val="22"/>
              </w:rPr>
            </w:pPr>
            <w:r w:rsidRPr="00894D4E">
              <w:rPr>
                <w:rFonts w:ascii="Times New Roman" w:hAnsi="Times New Roman" w:cs="Times New Roman"/>
                <w:b/>
                <w:bCs/>
                <w:szCs w:val="22"/>
              </w:rPr>
              <w:t>Flauta Doce</w:t>
            </w:r>
          </w:p>
          <w:p w14:paraId="73117CE3" w14:textId="77777777" w:rsidR="00DE69B1" w:rsidRPr="00DE69B1" w:rsidRDefault="00DE69B1" w:rsidP="00894D4E">
            <w:pPr>
              <w:jc w:val="both"/>
              <w:rPr>
                <w:rFonts w:ascii="Times New Roman" w:hAnsi="Times New Roman" w:cs="Times New Roman"/>
                <w:szCs w:val="22"/>
              </w:rPr>
            </w:pPr>
            <w:r w:rsidRPr="00DE69B1">
              <w:rPr>
                <w:rFonts w:ascii="Times New Roman" w:hAnsi="Times New Roman" w:cs="Times New Roman"/>
                <w:szCs w:val="22"/>
              </w:rPr>
              <w:t>Flauta doce com excelente sintonia e qualidade de som. Dedilhado ao estilo Barroco.</w:t>
            </w:r>
          </w:p>
          <w:p w14:paraId="00F112C5" w14:textId="77777777" w:rsidR="00DE69B1" w:rsidRPr="00DE69B1" w:rsidRDefault="00DE69B1" w:rsidP="00894D4E">
            <w:pPr>
              <w:jc w:val="both"/>
              <w:rPr>
                <w:rFonts w:ascii="Times New Roman" w:hAnsi="Times New Roman" w:cs="Times New Roman"/>
                <w:szCs w:val="22"/>
              </w:rPr>
            </w:pPr>
            <w:r w:rsidRPr="00DE69B1">
              <w:rPr>
                <w:rFonts w:ascii="Times New Roman" w:hAnsi="Times New Roman" w:cs="Times New Roman"/>
                <w:szCs w:val="22"/>
              </w:rPr>
              <w:t>Abertura de sopro reta: fácil de tocar com um timbre puro e suave. Timbre claro e suave. Ideal para uso em escolas.</w:t>
            </w:r>
          </w:p>
          <w:p w14:paraId="3B69BE3F" w14:textId="62591C88" w:rsidR="00DE69B1" w:rsidRPr="00DE69B1" w:rsidRDefault="00DE69B1" w:rsidP="00894D4E">
            <w:pPr>
              <w:jc w:val="both"/>
              <w:rPr>
                <w:rFonts w:ascii="Times New Roman" w:hAnsi="Times New Roman" w:cs="Times New Roman"/>
                <w:szCs w:val="22"/>
              </w:rPr>
            </w:pPr>
            <w:r w:rsidRPr="00DE69B1">
              <w:rPr>
                <w:rFonts w:ascii="Times New Roman" w:hAnsi="Times New Roman" w:cs="Times New Roman"/>
                <w:szCs w:val="22"/>
              </w:rPr>
              <w:t>Entonação precisa na quantidade ideal para a resistência de ar. Confeccionada em resina ABS durável.</w:t>
            </w:r>
          </w:p>
          <w:p w14:paraId="68B078D0" w14:textId="13F3C544" w:rsidR="00DE69B1" w:rsidRPr="00894D4E" w:rsidRDefault="00DE69B1" w:rsidP="00894D4E">
            <w:pPr>
              <w:jc w:val="both"/>
              <w:rPr>
                <w:rFonts w:ascii="Times New Roman" w:hAnsi="Times New Roman" w:cs="Times New Roman"/>
                <w:szCs w:val="22"/>
              </w:rPr>
            </w:pPr>
            <w:r w:rsidRPr="00DE69B1">
              <w:rPr>
                <w:rFonts w:ascii="Times New Roman" w:hAnsi="Times New Roman" w:cs="Times New Roman"/>
                <w:szCs w:val="22"/>
              </w:rPr>
              <w:t xml:space="preserve">Constituída em três peças para facilitar a limpeza e permitir ajuste de afinação. Acompanham tabela de dedilhado e </w:t>
            </w:r>
            <w:r w:rsidR="00400DDE" w:rsidRPr="00894D4E">
              <w:rPr>
                <w:rFonts w:ascii="Times New Roman" w:hAnsi="Times New Roman" w:cs="Times New Roman"/>
                <w:szCs w:val="22"/>
              </w:rPr>
              <w:t>estojo para</w:t>
            </w:r>
            <w:r w:rsidRPr="00DE69B1">
              <w:rPr>
                <w:rFonts w:ascii="Times New Roman" w:hAnsi="Times New Roman" w:cs="Times New Roman"/>
                <w:szCs w:val="22"/>
              </w:rPr>
              <w:t xml:space="preserve"> o transporte da flauta. Cor natural.</w:t>
            </w:r>
          </w:p>
        </w:tc>
      </w:tr>
      <w:tr w:rsidR="00A7670A" w:rsidRPr="004965B3" w14:paraId="100DE543" w14:textId="77777777" w:rsidTr="00463611">
        <w:tc>
          <w:tcPr>
            <w:tcW w:w="766" w:type="dxa"/>
          </w:tcPr>
          <w:p w14:paraId="6BCF2197" w14:textId="1940C046" w:rsidR="00A7670A"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t>1</w:t>
            </w:r>
            <w:r w:rsidR="00894D4E">
              <w:rPr>
                <w:rFonts w:ascii="Times New Roman" w:hAnsi="Times New Roman" w:cs="Times New Roman"/>
                <w:szCs w:val="22"/>
              </w:rPr>
              <w:t>4</w:t>
            </w:r>
          </w:p>
        </w:tc>
        <w:tc>
          <w:tcPr>
            <w:tcW w:w="1671" w:type="dxa"/>
          </w:tcPr>
          <w:p w14:paraId="044880FD" w14:textId="583E9EAD" w:rsidR="00A7670A" w:rsidRDefault="003739DF" w:rsidP="00D40CD5">
            <w:pPr>
              <w:spacing w:line="360" w:lineRule="auto"/>
              <w:jc w:val="center"/>
              <w:rPr>
                <w:rFonts w:ascii="Times New Roman" w:hAnsi="Times New Roman" w:cs="Times New Roman"/>
                <w:szCs w:val="22"/>
              </w:rPr>
            </w:pPr>
            <w:r>
              <w:rPr>
                <w:rFonts w:ascii="Times New Roman" w:hAnsi="Times New Roman" w:cs="Times New Roman"/>
                <w:szCs w:val="22"/>
              </w:rPr>
              <w:t>30</w:t>
            </w:r>
          </w:p>
        </w:tc>
        <w:tc>
          <w:tcPr>
            <w:tcW w:w="1196" w:type="dxa"/>
          </w:tcPr>
          <w:p w14:paraId="6C89295F" w14:textId="1E15F9A1" w:rsidR="00A7670A" w:rsidRDefault="00400DDE"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186F240F" w14:textId="5C341074" w:rsidR="00400DDE" w:rsidRPr="00400DDE" w:rsidRDefault="00400DDE" w:rsidP="00894D4E">
            <w:pPr>
              <w:jc w:val="both"/>
              <w:rPr>
                <w:rFonts w:ascii="Times New Roman" w:hAnsi="Times New Roman" w:cs="Times New Roman"/>
                <w:b/>
                <w:bCs/>
                <w:szCs w:val="22"/>
              </w:rPr>
            </w:pPr>
            <w:r w:rsidRPr="00400DDE">
              <w:rPr>
                <w:rFonts w:ascii="Times New Roman" w:hAnsi="Times New Roman" w:cs="Times New Roman"/>
                <w:b/>
                <w:bCs/>
                <w:szCs w:val="22"/>
              </w:rPr>
              <w:t xml:space="preserve">Pandeiro Infantil </w:t>
            </w:r>
          </w:p>
          <w:p w14:paraId="7AC71D7A" w14:textId="2375C4B6" w:rsidR="00400DDE" w:rsidRPr="00400DDE" w:rsidRDefault="00400DDE" w:rsidP="00894D4E">
            <w:pPr>
              <w:jc w:val="both"/>
              <w:rPr>
                <w:rFonts w:ascii="Times New Roman" w:hAnsi="Times New Roman" w:cs="Times New Roman"/>
                <w:szCs w:val="22"/>
              </w:rPr>
            </w:pPr>
            <w:r w:rsidRPr="00894D4E">
              <w:rPr>
                <w:rFonts w:ascii="Times New Roman" w:hAnsi="Times New Roman" w:cs="Times New Roman"/>
                <w:szCs w:val="22"/>
              </w:rPr>
              <w:t>P</w:t>
            </w:r>
            <w:r w:rsidRPr="00400DDE">
              <w:rPr>
                <w:rFonts w:ascii="Times New Roman" w:hAnsi="Times New Roman" w:cs="Times New Roman"/>
                <w:szCs w:val="22"/>
              </w:rPr>
              <w:t xml:space="preserve">andeiro leve, resistente e com som de qualidade! Perfeito para crianças de 9 a 10 </w:t>
            </w:r>
            <w:r w:rsidRPr="00894D4E">
              <w:rPr>
                <w:rFonts w:ascii="Times New Roman" w:hAnsi="Times New Roman" w:cs="Times New Roman"/>
                <w:szCs w:val="22"/>
              </w:rPr>
              <w:t>anos, feito</w:t>
            </w:r>
            <w:r w:rsidRPr="00400DDE">
              <w:rPr>
                <w:rFonts w:ascii="Times New Roman" w:hAnsi="Times New Roman" w:cs="Times New Roman"/>
                <w:szCs w:val="22"/>
              </w:rPr>
              <w:t xml:space="preserve"> com materiais duráveis, possui </w:t>
            </w:r>
            <w:proofErr w:type="spellStart"/>
            <w:r w:rsidRPr="00400DDE">
              <w:rPr>
                <w:rFonts w:ascii="Times New Roman" w:hAnsi="Times New Roman" w:cs="Times New Roman"/>
                <w:szCs w:val="22"/>
              </w:rPr>
              <w:t>platinelas</w:t>
            </w:r>
            <w:proofErr w:type="spellEnd"/>
            <w:r w:rsidRPr="00400DDE">
              <w:rPr>
                <w:rFonts w:ascii="Times New Roman" w:hAnsi="Times New Roman" w:cs="Times New Roman"/>
                <w:szCs w:val="22"/>
              </w:rPr>
              <w:t xml:space="preserve"> metálicas que produzem um som vibrante e uma pele firme, pronta para batidas ritmadas.</w:t>
            </w:r>
          </w:p>
          <w:p w14:paraId="43C2BCD8" w14:textId="35F6E821" w:rsidR="00400DDE" w:rsidRPr="00400DDE" w:rsidRDefault="00400DDE" w:rsidP="00894D4E">
            <w:pPr>
              <w:jc w:val="both"/>
              <w:rPr>
                <w:rFonts w:ascii="Times New Roman" w:hAnsi="Times New Roman" w:cs="Times New Roman"/>
                <w:szCs w:val="22"/>
              </w:rPr>
            </w:pPr>
            <w:r w:rsidRPr="00400DDE">
              <w:rPr>
                <w:rFonts w:ascii="Times New Roman" w:hAnsi="Times New Roman" w:cs="Times New Roman"/>
                <w:szCs w:val="22"/>
              </w:rPr>
              <w:t>Tamanho ideal para mãos infantis</w:t>
            </w:r>
            <w:r w:rsidRPr="00400DDE">
              <w:rPr>
                <w:rFonts w:ascii="Times New Roman" w:hAnsi="Times New Roman" w:cs="Times New Roman"/>
                <w:szCs w:val="22"/>
              </w:rPr>
              <w:br/>
              <w:t>Desenvolve ritmo, coordenação motora e percepção musical</w:t>
            </w:r>
            <w:r w:rsidRPr="00400DDE">
              <w:rPr>
                <w:rFonts w:ascii="Times New Roman" w:hAnsi="Times New Roman" w:cs="Times New Roman"/>
                <w:szCs w:val="22"/>
              </w:rPr>
              <w:br/>
              <w:t>Perfeito para uso em escolas, oficinas de música ou em casa</w:t>
            </w:r>
            <w:r w:rsidRPr="00400DDE">
              <w:rPr>
                <w:rFonts w:ascii="Times New Roman" w:hAnsi="Times New Roman" w:cs="Times New Roman"/>
                <w:szCs w:val="22"/>
              </w:rPr>
              <w:br/>
              <w:t>Design colorido e atraente</w:t>
            </w:r>
          </w:p>
          <w:p w14:paraId="20D3771F" w14:textId="77777777" w:rsidR="00400DDE" w:rsidRPr="00400DDE" w:rsidRDefault="00400DDE" w:rsidP="00894D4E">
            <w:pPr>
              <w:jc w:val="both"/>
              <w:rPr>
                <w:rFonts w:ascii="Times New Roman" w:hAnsi="Times New Roman" w:cs="Times New Roman"/>
                <w:szCs w:val="22"/>
              </w:rPr>
            </w:pPr>
            <w:r w:rsidRPr="00400DDE">
              <w:rPr>
                <w:rFonts w:ascii="Times New Roman" w:hAnsi="Times New Roman" w:cs="Times New Roman"/>
                <w:szCs w:val="22"/>
              </w:rPr>
              <w:t>Um ótimo instrumento para quem está começando no mundo da música de forma divertida e educativa!</w:t>
            </w:r>
          </w:p>
          <w:p w14:paraId="65051BF1" w14:textId="77777777" w:rsidR="00A7670A" w:rsidRPr="00894D4E" w:rsidRDefault="00A7670A" w:rsidP="00894D4E">
            <w:pPr>
              <w:jc w:val="both"/>
              <w:rPr>
                <w:rFonts w:ascii="Times New Roman" w:hAnsi="Times New Roman" w:cs="Times New Roman"/>
                <w:b/>
                <w:bCs/>
                <w:szCs w:val="22"/>
              </w:rPr>
            </w:pPr>
          </w:p>
        </w:tc>
      </w:tr>
      <w:tr w:rsidR="00A7670A" w:rsidRPr="004965B3" w14:paraId="39ED7A87" w14:textId="77777777" w:rsidTr="00463611">
        <w:tc>
          <w:tcPr>
            <w:tcW w:w="766" w:type="dxa"/>
          </w:tcPr>
          <w:p w14:paraId="1A80EC42" w14:textId="45F0DED7" w:rsidR="00A7670A"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t>1</w:t>
            </w:r>
            <w:r w:rsidR="00894D4E">
              <w:rPr>
                <w:rFonts w:ascii="Times New Roman" w:hAnsi="Times New Roman" w:cs="Times New Roman"/>
                <w:szCs w:val="22"/>
              </w:rPr>
              <w:t>5</w:t>
            </w:r>
          </w:p>
        </w:tc>
        <w:tc>
          <w:tcPr>
            <w:tcW w:w="1671" w:type="dxa"/>
          </w:tcPr>
          <w:p w14:paraId="5EF47026" w14:textId="0BF23BFE" w:rsidR="00A7670A" w:rsidRDefault="003739DF" w:rsidP="00D40CD5">
            <w:pPr>
              <w:spacing w:line="360" w:lineRule="auto"/>
              <w:jc w:val="center"/>
              <w:rPr>
                <w:rFonts w:ascii="Times New Roman" w:hAnsi="Times New Roman" w:cs="Times New Roman"/>
                <w:szCs w:val="22"/>
              </w:rPr>
            </w:pPr>
            <w:r>
              <w:rPr>
                <w:rFonts w:ascii="Times New Roman" w:hAnsi="Times New Roman" w:cs="Times New Roman"/>
                <w:szCs w:val="22"/>
              </w:rPr>
              <w:t>30</w:t>
            </w:r>
          </w:p>
        </w:tc>
        <w:tc>
          <w:tcPr>
            <w:tcW w:w="1196" w:type="dxa"/>
          </w:tcPr>
          <w:p w14:paraId="627F4947" w14:textId="4AF710D5" w:rsidR="00A7670A" w:rsidRDefault="00472A5F"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244EBD5F" w14:textId="261BB471" w:rsidR="00472A5F" w:rsidRPr="00894D4E" w:rsidRDefault="00472A5F" w:rsidP="00894D4E">
            <w:pPr>
              <w:jc w:val="both"/>
              <w:rPr>
                <w:rFonts w:ascii="Times New Roman" w:hAnsi="Times New Roman" w:cs="Times New Roman"/>
                <w:b/>
                <w:bCs/>
                <w:szCs w:val="22"/>
              </w:rPr>
            </w:pPr>
            <w:r w:rsidRPr="00894D4E">
              <w:rPr>
                <w:rFonts w:ascii="Times New Roman" w:hAnsi="Times New Roman" w:cs="Times New Roman"/>
                <w:b/>
                <w:bCs/>
                <w:szCs w:val="22"/>
              </w:rPr>
              <w:t xml:space="preserve">Maracás </w:t>
            </w:r>
          </w:p>
          <w:p w14:paraId="6BCCAABF" w14:textId="2273521A" w:rsidR="00472A5F" w:rsidRPr="00472A5F" w:rsidRDefault="00472A5F" w:rsidP="00894D4E">
            <w:pPr>
              <w:jc w:val="both"/>
              <w:rPr>
                <w:rFonts w:ascii="Times New Roman" w:hAnsi="Times New Roman" w:cs="Times New Roman"/>
                <w:szCs w:val="22"/>
              </w:rPr>
            </w:pPr>
            <w:r w:rsidRPr="00472A5F">
              <w:rPr>
                <w:rFonts w:ascii="Times New Roman" w:hAnsi="Times New Roman" w:cs="Times New Roman"/>
                <w:szCs w:val="22"/>
              </w:rPr>
              <w:t>As maracas são instrumentos essenciais para introduzir ritmo e coordenação nas aulas de música! Este par de marac</w:t>
            </w:r>
            <w:r w:rsidRPr="00894D4E">
              <w:rPr>
                <w:rFonts w:ascii="Times New Roman" w:hAnsi="Times New Roman" w:cs="Times New Roman"/>
                <w:szCs w:val="22"/>
              </w:rPr>
              <w:t>á</w:t>
            </w:r>
            <w:r w:rsidRPr="00472A5F">
              <w:rPr>
                <w:rFonts w:ascii="Times New Roman" w:hAnsi="Times New Roman" w:cs="Times New Roman"/>
                <w:szCs w:val="22"/>
              </w:rPr>
              <w:t>s é perfeito para crianças de 9 e 10 anos: leve, resistente e fácil de manusear, com som agradável e ótima resposta ao movimento.</w:t>
            </w:r>
          </w:p>
          <w:p w14:paraId="25BF548E" w14:textId="77777777" w:rsidR="00472A5F" w:rsidRPr="00472A5F" w:rsidRDefault="00472A5F" w:rsidP="00894D4E">
            <w:pPr>
              <w:jc w:val="both"/>
              <w:rPr>
                <w:rFonts w:ascii="Times New Roman" w:hAnsi="Times New Roman" w:cs="Times New Roman"/>
                <w:szCs w:val="22"/>
              </w:rPr>
            </w:pPr>
            <w:r w:rsidRPr="00472A5F">
              <w:rPr>
                <w:rFonts w:ascii="Times New Roman" w:hAnsi="Times New Roman" w:cs="Times New Roman"/>
                <w:szCs w:val="22"/>
              </w:rPr>
              <w:t>Feitas com materiais duráveis e seguros, são ideais para uso escolar, oficinas musicais e atividades em grupo. Estimulam a percepção rítmica, a concentração e o trabalho em equipe de forma divertida e educativa.</w:t>
            </w:r>
          </w:p>
          <w:p w14:paraId="4195C016" w14:textId="77777777" w:rsidR="00472A5F" w:rsidRPr="00894D4E" w:rsidRDefault="00472A5F" w:rsidP="00894D4E">
            <w:pPr>
              <w:jc w:val="both"/>
              <w:rPr>
                <w:rFonts w:ascii="Times New Roman" w:hAnsi="Times New Roman" w:cs="Times New Roman"/>
                <w:szCs w:val="22"/>
              </w:rPr>
            </w:pPr>
            <w:r w:rsidRPr="00472A5F">
              <w:rPr>
                <w:rFonts w:ascii="Times New Roman" w:hAnsi="Times New Roman" w:cs="Times New Roman"/>
                <w:szCs w:val="22"/>
              </w:rPr>
              <w:t>Recomendadas para uso pedagógico</w:t>
            </w:r>
            <w:r w:rsidRPr="00472A5F">
              <w:rPr>
                <w:rFonts w:ascii="Times New Roman" w:hAnsi="Times New Roman" w:cs="Times New Roman"/>
                <w:szCs w:val="22"/>
              </w:rPr>
              <w:br/>
              <w:t>Produzem som limpo e suave ao agitar</w:t>
            </w:r>
            <w:r w:rsidRPr="00472A5F">
              <w:rPr>
                <w:rFonts w:ascii="Times New Roman" w:hAnsi="Times New Roman" w:cs="Times New Roman"/>
                <w:szCs w:val="22"/>
              </w:rPr>
              <w:br/>
              <w:t>Tamanho e peso adequados para mãos infantis</w:t>
            </w:r>
          </w:p>
          <w:p w14:paraId="381B861B" w14:textId="0B25BB79" w:rsidR="00472A5F" w:rsidRPr="00472A5F" w:rsidRDefault="00472A5F" w:rsidP="00894D4E">
            <w:pPr>
              <w:jc w:val="both"/>
              <w:rPr>
                <w:rFonts w:ascii="Times New Roman" w:hAnsi="Times New Roman" w:cs="Times New Roman"/>
                <w:szCs w:val="22"/>
              </w:rPr>
            </w:pPr>
            <w:r w:rsidRPr="00472A5F">
              <w:rPr>
                <w:rFonts w:ascii="Times New Roman" w:hAnsi="Times New Roman" w:cs="Times New Roman"/>
                <w:szCs w:val="22"/>
              </w:rPr>
              <w:t>Resistentes ao uso frequente em sala de aula</w:t>
            </w:r>
          </w:p>
          <w:p w14:paraId="12F48E55" w14:textId="77777777" w:rsidR="00472A5F" w:rsidRPr="00472A5F" w:rsidRDefault="00472A5F" w:rsidP="00894D4E">
            <w:pPr>
              <w:jc w:val="both"/>
              <w:rPr>
                <w:rFonts w:ascii="Times New Roman" w:hAnsi="Times New Roman" w:cs="Times New Roman"/>
                <w:b/>
                <w:bCs/>
                <w:szCs w:val="22"/>
              </w:rPr>
            </w:pPr>
            <w:r w:rsidRPr="00472A5F">
              <w:rPr>
                <w:rFonts w:ascii="Times New Roman" w:hAnsi="Times New Roman" w:cs="Times New Roman"/>
                <w:szCs w:val="22"/>
              </w:rPr>
              <w:t>Incremente suas aulas com um instrumento alegre, interativo e cheio de ritmo!</w:t>
            </w:r>
          </w:p>
          <w:p w14:paraId="482B2313" w14:textId="77777777" w:rsidR="00A7670A" w:rsidRPr="00894D4E" w:rsidRDefault="00A7670A" w:rsidP="00894D4E">
            <w:pPr>
              <w:jc w:val="both"/>
              <w:rPr>
                <w:rFonts w:ascii="Times New Roman" w:hAnsi="Times New Roman" w:cs="Times New Roman"/>
                <w:b/>
                <w:bCs/>
                <w:szCs w:val="22"/>
              </w:rPr>
            </w:pPr>
          </w:p>
        </w:tc>
      </w:tr>
      <w:tr w:rsidR="00A7670A" w:rsidRPr="004965B3" w14:paraId="75D0B0F0" w14:textId="77777777" w:rsidTr="00463611">
        <w:tc>
          <w:tcPr>
            <w:tcW w:w="766" w:type="dxa"/>
          </w:tcPr>
          <w:p w14:paraId="4E6CECF2" w14:textId="0B906B49" w:rsidR="00A7670A" w:rsidRDefault="00A7670A" w:rsidP="00D40CD5">
            <w:pPr>
              <w:spacing w:line="360" w:lineRule="auto"/>
              <w:jc w:val="both"/>
              <w:rPr>
                <w:rFonts w:ascii="Times New Roman" w:hAnsi="Times New Roman" w:cs="Times New Roman"/>
                <w:szCs w:val="22"/>
              </w:rPr>
            </w:pPr>
            <w:r>
              <w:rPr>
                <w:rFonts w:ascii="Times New Roman" w:hAnsi="Times New Roman" w:cs="Times New Roman"/>
                <w:szCs w:val="22"/>
              </w:rPr>
              <w:t>1</w:t>
            </w:r>
            <w:r w:rsidR="00894D4E">
              <w:rPr>
                <w:rFonts w:ascii="Times New Roman" w:hAnsi="Times New Roman" w:cs="Times New Roman"/>
                <w:szCs w:val="22"/>
              </w:rPr>
              <w:t>6</w:t>
            </w:r>
          </w:p>
        </w:tc>
        <w:tc>
          <w:tcPr>
            <w:tcW w:w="1671" w:type="dxa"/>
          </w:tcPr>
          <w:p w14:paraId="43CADE66" w14:textId="5F6110CE" w:rsidR="00A7670A" w:rsidRDefault="00F13420" w:rsidP="00D40CD5">
            <w:pPr>
              <w:spacing w:line="360" w:lineRule="auto"/>
              <w:jc w:val="center"/>
              <w:rPr>
                <w:rFonts w:ascii="Times New Roman" w:hAnsi="Times New Roman" w:cs="Times New Roman"/>
                <w:szCs w:val="22"/>
              </w:rPr>
            </w:pPr>
            <w:r>
              <w:rPr>
                <w:rFonts w:ascii="Times New Roman" w:hAnsi="Times New Roman" w:cs="Times New Roman"/>
                <w:szCs w:val="22"/>
              </w:rPr>
              <w:t>5</w:t>
            </w:r>
          </w:p>
        </w:tc>
        <w:tc>
          <w:tcPr>
            <w:tcW w:w="1196" w:type="dxa"/>
          </w:tcPr>
          <w:p w14:paraId="58C2CAC4" w14:textId="62BBF2DE" w:rsidR="00A7670A" w:rsidRDefault="00F13420"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0EF0D14A" w14:textId="4799AC6B" w:rsidR="00F13420" w:rsidRPr="00607B25" w:rsidRDefault="00F13420" w:rsidP="00894D4E">
            <w:pPr>
              <w:jc w:val="both"/>
              <w:rPr>
                <w:rFonts w:ascii="Times New Roman" w:hAnsi="Times New Roman" w:cs="Times New Roman"/>
                <w:b/>
                <w:bCs/>
                <w:szCs w:val="22"/>
              </w:rPr>
            </w:pPr>
            <w:r w:rsidRPr="00607B25">
              <w:rPr>
                <w:rFonts w:ascii="Times New Roman" w:hAnsi="Times New Roman" w:cs="Times New Roman"/>
                <w:b/>
                <w:bCs/>
                <w:szCs w:val="22"/>
              </w:rPr>
              <w:t>Globo terrestre</w:t>
            </w:r>
          </w:p>
          <w:p w14:paraId="6BD6C74E" w14:textId="6EC176A0"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Globo terrestre clássico, fabricado em poliestireno de alta resistência, com diâmetro de 30 cm que gira em torno do próprio eixo</w:t>
            </w:r>
          </w:p>
          <w:p w14:paraId="29A8DD6C" w14:textId="77777777"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lastRenderedPageBreak/>
              <w:t xml:space="preserve">Cartografia oficial </w:t>
            </w:r>
            <w:proofErr w:type="spellStart"/>
            <w:r w:rsidRPr="00607B25">
              <w:rPr>
                <w:rFonts w:ascii="Times New Roman" w:hAnsi="Times New Roman" w:cs="Times New Roman"/>
                <w:szCs w:val="22"/>
              </w:rPr>
              <w:t>National</w:t>
            </w:r>
            <w:proofErr w:type="spellEnd"/>
            <w:r w:rsidRPr="00607B25">
              <w:rPr>
                <w:rFonts w:ascii="Times New Roman" w:hAnsi="Times New Roman" w:cs="Times New Roman"/>
                <w:szCs w:val="22"/>
              </w:rPr>
              <w:t xml:space="preserve"> </w:t>
            </w:r>
            <w:proofErr w:type="spellStart"/>
            <w:r w:rsidRPr="00607B25">
              <w:rPr>
                <w:rFonts w:ascii="Times New Roman" w:hAnsi="Times New Roman" w:cs="Times New Roman"/>
                <w:szCs w:val="22"/>
              </w:rPr>
              <w:t>Geographic</w:t>
            </w:r>
            <w:proofErr w:type="spellEnd"/>
            <w:r w:rsidRPr="00607B25">
              <w:rPr>
                <w:rFonts w:ascii="Times New Roman" w:hAnsi="Times New Roman" w:cs="Times New Roman"/>
                <w:szCs w:val="22"/>
              </w:rPr>
              <w:t xml:space="preserve"> </w:t>
            </w:r>
            <w:proofErr w:type="spellStart"/>
            <w:r w:rsidRPr="00607B25">
              <w:rPr>
                <w:rFonts w:ascii="Times New Roman" w:hAnsi="Times New Roman" w:cs="Times New Roman"/>
                <w:szCs w:val="22"/>
              </w:rPr>
              <w:t>beginners</w:t>
            </w:r>
            <w:proofErr w:type="spellEnd"/>
            <w:r w:rsidRPr="00607B25">
              <w:rPr>
                <w:rFonts w:ascii="Times New Roman" w:hAnsi="Times New Roman" w:cs="Times New Roman"/>
                <w:szCs w:val="22"/>
              </w:rPr>
              <w:t>, repleto de informações sobre a geografia política e textos precisos e atuais em língua portuguesa.</w:t>
            </w:r>
          </w:p>
          <w:p w14:paraId="4E4339CC" w14:textId="77777777"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Com meridiano graduado e transparente, para identificar facilmente as latitudes no globo e com os países representados em cores diversas para uma rápida identificação das fronteiras.</w:t>
            </w:r>
          </w:p>
          <w:p w14:paraId="06570039" w14:textId="43CB1D65"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O globo terrestre representa um instrumento útil destinado ao ensino, e capaz de proporcionar um toque clássico ao ambiente onde é colocado.</w:t>
            </w:r>
          </w:p>
          <w:p w14:paraId="52B02C46" w14:textId="77777777"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Altura: 42 cm</w:t>
            </w:r>
          </w:p>
          <w:p w14:paraId="4B9F61A8" w14:textId="77777777" w:rsidR="00F13420"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Comprimento: 32 cm</w:t>
            </w:r>
          </w:p>
          <w:p w14:paraId="43E9A7A1" w14:textId="09E389B6" w:rsidR="00A7670A" w:rsidRPr="00607B25" w:rsidRDefault="00F13420" w:rsidP="00894D4E">
            <w:pPr>
              <w:jc w:val="both"/>
              <w:rPr>
                <w:rFonts w:ascii="Times New Roman" w:hAnsi="Times New Roman" w:cs="Times New Roman"/>
                <w:szCs w:val="22"/>
              </w:rPr>
            </w:pPr>
            <w:r w:rsidRPr="00607B25">
              <w:rPr>
                <w:rFonts w:ascii="Times New Roman" w:hAnsi="Times New Roman" w:cs="Times New Roman"/>
                <w:szCs w:val="22"/>
              </w:rPr>
              <w:t>Largura: 30 cm</w:t>
            </w:r>
          </w:p>
        </w:tc>
      </w:tr>
      <w:tr w:rsidR="00472A5F" w:rsidRPr="004965B3" w14:paraId="7B77D89B" w14:textId="77777777" w:rsidTr="00463611">
        <w:tc>
          <w:tcPr>
            <w:tcW w:w="766" w:type="dxa"/>
          </w:tcPr>
          <w:p w14:paraId="43FF8FF6" w14:textId="00B9BBA5" w:rsidR="00472A5F" w:rsidRDefault="00894D4E" w:rsidP="00D40CD5">
            <w:pPr>
              <w:spacing w:line="360" w:lineRule="auto"/>
              <w:jc w:val="both"/>
              <w:rPr>
                <w:rFonts w:ascii="Times New Roman" w:hAnsi="Times New Roman" w:cs="Times New Roman"/>
                <w:szCs w:val="22"/>
              </w:rPr>
            </w:pPr>
            <w:r>
              <w:rPr>
                <w:rFonts w:ascii="Times New Roman" w:hAnsi="Times New Roman" w:cs="Times New Roman"/>
                <w:szCs w:val="22"/>
              </w:rPr>
              <w:lastRenderedPageBreak/>
              <w:t>17</w:t>
            </w:r>
          </w:p>
        </w:tc>
        <w:tc>
          <w:tcPr>
            <w:tcW w:w="1671" w:type="dxa"/>
          </w:tcPr>
          <w:p w14:paraId="3E429933" w14:textId="2242AD27" w:rsidR="00472A5F" w:rsidRDefault="00375515" w:rsidP="00D40CD5">
            <w:pPr>
              <w:spacing w:line="360" w:lineRule="auto"/>
              <w:jc w:val="center"/>
              <w:rPr>
                <w:rFonts w:ascii="Times New Roman" w:hAnsi="Times New Roman" w:cs="Times New Roman"/>
                <w:szCs w:val="22"/>
              </w:rPr>
            </w:pPr>
            <w:r>
              <w:rPr>
                <w:rFonts w:ascii="Times New Roman" w:hAnsi="Times New Roman" w:cs="Times New Roman"/>
                <w:szCs w:val="22"/>
              </w:rPr>
              <w:t>1</w:t>
            </w:r>
            <w:r w:rsidR="003739DF">
              <w:rPr>
                <w:rFonts w:ascii="Times New Roman" w:hAnsi="Times New Roman" w:cs="Times New Roman"/>
                <w:szCs w:val="22"/>
              </w:rPr>
              <w:t>0</w:t>
            </w:r>
          </w:p>
        </w:tc>
        <w:tc>
          <w:tcPr>
            <w:tcW w:w="1196" w:type="dxa"/>
          </w:tcPr>
          <w:p w14:paraId="1BFC0249" w14:textId="5F5A9C95" w:rsidR="00472A5F" w:rsidRDefault="00375515"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0A800CBE" w14:textId="1609FCD8" w:rsidR="00375515" w:rsidRPr="00894D4E" w:rsidRDefault="00375515" w:rsidP="00894D4E">
            <w:pPr>
              <w:numPr>
                <w:ilvl w:val="0"/>
                <w:numId w:val="2"/>
              </w:numPr>
              <w:tabs>
                <w:tab w:val="clear" w:pos="0"/>
              </w:tabs>
              <w:jc w:val="both"/>
              <w:rPr>
                <w:rFonts w:ascii="Times New Roman" w:hAnsi="Times New Roman" w:cs="Times New Roman"/>
                <w:b/>
                <w:bCs/>
                <w:szCs w:val="22"/>
              </w:rPr>
            </w:pPr>
            <w:r w:rsidRPr="00375515">
              <w:rPr>
                <w:rFonts w:ascii="Times New Roman" w:hAnsi="Times New Roman" w:cs="Times New Roman"/>
                <w:b/>
                <w:bCs/>
                <w:szCs w:val="22"/>
              </w:rPr>
              <w:t>Material Dourado</w:t>
            </w:r>
          </w:p>
          <w:p w14:paraId="06CD4494" w14:textId="158AD7A8" w:rsidR="00375515" w:rsidRPr="00375515" w:rsidRDefault="00375515" w:rsidP="00894D4E">
            <w:pPr>
              <w:jc w:val="both"/>
              <w:rPr>
                <w:rFonts w:ascii="Times New Roman" w:hAnsi="Times New Roman" w:cs="Times New Roman"/>
                <w:szCs w:val="22"/>
              </w:rPr>
            </w:pPr>
            <w:r w:rsidRPr="00375515">
              <w:rPr>
                <w:rFonts w:ascii="Times New Roman" w:hAnsi="Times New Roman" w:cs="Times New Roman"/>
                <w:szCs w:val="22"/>
              </w:rPr>
              <w:t>Confeccionado em madeira</w:t>
            </w:r>
          </w:p>
          <w:p w14:paraId="0BCC9193" w14:textId="01398585" w:rsidR="00375515" w:rsidRPr="00375515" w:rsidRDefault="00375515" w:rsidP="00894D4E">
            <w:pPr>
              <w:jc w:val="both"/>
              <w:rPr>
                <w:rFonts w:ascii="Times New Roman" w:hAnsi="Times New Roman" w:cs="Times New Roman"/>
                <w:szCs w:val="22"/>
              </w:rPr>
            </w:pPr>
            <w:r w:rsidRPr="00894D4E">
              <w:rPr>
                <w:rFonts w:ascii="Times New Roman" w:hAnsi="Times New Roman" w:cs="Times New Roman"/>
                <w:szCs w:val="22"/>
              </w:rPr>
              <w:t xml:space="preserve">Caixa com </w:t>
            </w:r>
            <w:r w:rsidRPr="00375515">
              <w:rPr>
                <w:rFonts w:ascii="Times New Roman" w:hAnsi="Times New Roman" w:cs="Times New Roman"/>
                <w:szCs w:val="22"/>
              </w:rPr>
              <w:t>111 peças composto por 1 prisma representando as centenas medindo 10 x 10 x 1 cm, 10 prismas representando as dezenas medindo 10 x 1 x 1 cm, 100 cubos medindo 1 x 1 x 1 cm representando as unidades</w:t>
            </w:r>
          </w:p>
          <w:p w14:paraId="2DF06C4F" w14:textId="7926D3F2" w:rsidR="00472A5F" w:rsidRPr="001074BC" w:rsidRDefault="00375515" w:rsidP="00894D4E">
            <w:pPr>
              <w:jc w:val="both"/>
              <w:rPr>
                <w:rFonts w:ascii="Times New Roman" w:hAnsi="Times New Roman" w:cs="Times New Roman"/>
                <w:szCs w:val="22"/>
              </w:rPr>
            </w:pPr>
            <w:r w:rsidRPr="00375515">
              <w:rPr>
                <w:rFonts w:ascii="Times New Roman" w:hAnsi="Times New Roman" w:cs="Times New Roman"/>
                <w:szCs w:val="22"/>
              </w:rPr>
              <w:t xml:space="preserve">Embalagem: caixa de M.D.F; medindo 12,5 x 12,5 x 6 cm, com tampa serigrafada; lacrada com película de PVC </w:t>
            </w:r>
            <w:proofErr w:type="spellStart"/>
            <w:r w:rsidRPr="00375515">
              <w:rPr>
                <w:rFonts w:ascii="Times New Roman" w:hAnsi="Times New Roman" w:cs="Times New Roman"/>
                <w:szCs w:val="22"/>
              </w:rPr>
              <w:t>encolhível</w:t>
            </w:r>
            <w:proofErr w:type="spellEnd"/>
          </w:p>
        </w:tc>
      </w:tr>
      <w:tr w:rsidR="00472A5F" w:rsidRPr="00375515" w14:paraId="3BCB24F8" w14:textId="77777777" w:rsidTr="00463611">
        <w:tc>
          <w:tcPr>
            <w:tcW w:w="766" w:type="dxa"/>
          </w:tcPr>
          <w:p w14:paraId="52A1C3B9" w14:textId="3B05AF36" w:rsidR="00472A5F" w:rsidRPr="00375515" w:rsidRDefault="00894D4E" w:rsidP="00D40CD5">
            <w:pPr>
              <w:spacing w:line="360" w:lineRule="auto"/>
              <w:jc w:val="both"/>
              <w:rPr>
                <w:rFonts w:ascii="Times New Roman" w:hAnsi="Times New Roman" w:cs="Times New Roman"/>
                <w:szCs w:val="22"/>
              </w:rPr>
            </w:pPr>
            <w:r>
              <w:rPr>
                <w:rFonts w:ascii="Times New Roman" w:hAnsi="Times New Roman" w:cs="Times New Roman"/>
                <w:szCs w:val="22"/>
              </w:rPr>
              <w:t>18</w:t>
            </w:r>
          </w:p>
        </w:tc>
        <w:tc>
          <w:tcPr>
            <w:tcW w:w="1671" w:type="dxa"/>
          </w:tcPr>
          <w:p w14:paraId="22DE7882" w14:textId="521B0233" w:rsidR="00472A5F" w:rsidRPr="00375515" w:rsidRDefault="00CE1EAC" w:rsidP="00D40CD5">
            <w:pPr>
              <w:spacing w:line="360" w:lineRule="auto"/>
              <w:jc w:val="center"/>
              <w:rPr>
                <w:rFonts w:ascii="Times New Roman" w:hAnsi="Times New Roman" w:cs="Times New Roman"/>
                <w:szCs w:val="22"/>
              </w:rPr>
            </w:pPr>
            <w:r>
              <w:rPr>
                <w:rFonts w:ascii="Times New Roman" w:hAnsi="Times New Roman" w:cs="Times New Roman"/>
                <w:szCs w:val="22"/>
              </w:rPr>
              <w:t>15</w:t>
            </w:r>
          </w:p>
        </w:tc>
        <w:tc>
          <w:tcPr>
            <w:tcW w:w="1196" w:type="dxa"/>
          </w:tcPr>
          <w:p w14:paraId="4BC1E712" w14:textId="38CDC542" w:rsidR="00472A5F" w:rsidRPr="00375515" w:rsidRDefault="00A64893"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0C3046DE" w14:textId="77777777" w:rsidR="00375515" w:rsidRPr="00894D4E" w:rsidRDefault="00375515" w:rsidP="00894D4E">
            <w:pPr>
              <w:jc w:val="both"/>
              <w:rPr>
                <w:rFonts w:ascii="Times New Roman" w:hAnsi="Times New Roman" w:cs="Times New Roman"/>
                <w:b/>
                <w:bCs/>
                <w:szCs w:val="22"/>
              </w:rPr>
            </w:pPr>
            <w:r w:rsidRPr="00894D4E">
              <w:rPr>
                <w:rFonts w:ascii="Times New Roman" w:hAnsi="Times New Roman" w:cs="Times New Roman"/>
                <w:b/>
                <w:bCs/>
                <w:szCs w:val="22"/>
              </w:rPr>
              <w:t xml:space="preserve">Blocos De Montar 1000 Peças </w:t>
            </w:r>
          </w:p>
          <w:p w14:paraId="68CA8131" w14:textId="7FC24D21" w:rsidR="00472A5F" w:rsidRPr="00894D4E" w:rsidRDefault="00375515" w:rsidP="00894D4E">
            <w:pPr>
              <w:jc w:val="both"/>
              <w:rPr>
                <w:rFonts w:ascii="Times New Roman" w:hAnsi="Times New Roman" w:cs="Times New Roman"/>
                <w:szCs w:val="22"/>
              </w:rPr>
            </w:pPr>
            <w:r w:rsidRPr="00894D4E">
              <w:rPr>
                <w:rFonts w:ascii="Times New Roman" w:hAnsi="Times New Roman" w:cs="Times New Roman"/>
                <w:szCs w:val="22"/>
              </w:rPr>
              <w:t xml:space="preserve"> Brinquedo Pedagógico Educativo Didático</w:t>
            </w:r>
            <w:r w:rsidRPr="00894D4E">
              <w:rPr>
                <w:rFonts w:ascii="Times New Roman" w:hAnsi="Times New Roman" w:cs="Times New Roman"/>
                <w:szCs w:val="22"/>
              </w:rPr>
              <w:br/>
              <w:t>Variedades de peças: RODINHAS / RAMPAS / TELHADOS / MENINAS / MENINOS / BLOCOS COM PINOS.</w:t>
            </w:r>
            <w:r w:rsidRPr="00894D4E">
              <w:rPr>
                <w:rFonts w:ascii="Times New Roman" w:hAnsi="Times New Roman" w:cs="Times New Roman"/>
                <w:szCs w:val="22"/>
              </w:rPr>
              <w:br/>
              <w:t>Blocos de montar, bordas superiores totalmente arredondadas e muito bem acabadas, material colorido, atóxico.</w:t>
            </w:r>
            <w:r w:rsidRPr="00894D4E">
              <w:rPr>
                <w:rFonts w:ascii="Times New Roman" w:hAnsi="Times New Roman" w:cs="Times New Roman"/>
                <w:szCs w:val="22"/>
              </w:rPr>
              <w:br/>
              <w:t>Blocos e formas especiais para criar torres, castelos, animais divertidos, ou qualquer coisa que possam sonhar!</w:t>
            </w:r>
            <w:r w:rsidRPr="00894D4E">
              <w:rPr>
                <w:rFonts w:ascii="Times New Roman" w:hAnsi="Times New Roman" w:cs="Times New Roman"/>
                <w:szCs w:val="22"/>
              </w:rPr>
              <w:br/>
              <w:t>Medidas Das Peças:</w:t>
            </w:r>
            <w:r w:rsidRPr="00894D4E">
              <w:rPr>
                <w:rFonts w:ascii="Times New Roman" w:hAnsi="Times New Roman" w:cs="Times New Roman"/>
                <w:szCs w:val="22"/>
              </w:rPr>
              <w:br/>
              <w:t>Blocos com 4 Pinos - 3,0 x 3,0 x 1,5 Cm</w:t>
            </w:r>
            <w:r w:rsidRPr="00894D4E">
              <w:rPr>
                <w:rFonts w:ascii="Times New Roman" w:hAnsi="Times New Roman" w:cs="Times New Roman"/>
                <w:szCs w:val="22"/>
              </w:rPr>
              <w:br/>
              <w:t>Blocos com 8 Pinos - 6,0 x 3,0 x 1,5 Cm</w:t>
            </w:r>
            <w:r w:rsidRPr="00894D4E">
              <w:rPr>
                <w:rFonts w:ascii="Times New Roman" w:hAnsi="Times New Roman" w:cs="Times New Roman"/>
                <w:szCs w:val="22"/>
              </w:rPr>
              <w:br/>
              <w:t>Blocos com 12 Pinos - 9,0 x 3,0 x 1,5 Cm</w:t>
            </w:r>
            <w:r w:rsidRPr="00894D4E">
              <w:rPr>
                <w:rFonts w:ascii="Times New Roman" w:hAnsi="Times New Roman" w:cs="Times New Roman"/>
                <w:szCs w:val="22"/>
              </w:rPr>
              <w:br/>
              <w:t>Telhado para 8 encaixes - 6,0 x 3,0 x 1,5 Cm</w:t>
            </w:r>
            <w:r w:rsidRPr="00894D4E">
              <w:rPr>
                <w:rFonts w:ascii="Times New Roman" w:hAnsi="Times New Roman" w:cs="Times New Roman"/>
                <w:szCs w:val="22"/>
              </w:rPr>
              <w:br/>
              <w:t>Rampa para 3 encaixes - 4,5 x 3,0 x 2,0 Cm</w:t>
            </w:r>
            <w:r w:rsidRPr="00894D4E">
              <w:rPr>
                <w:rFonts w:ascii="Times New Roman" w:hAnsi="Times New Roman" w:cs="Times New Roman"/>
                <w:szCs w:val="22"/>
              </w:rPr>
              <w:br/>
              <w:t>Eixos para 2 encaixes - 1,5 x 6,5 x 2,5 Cm</w:t>
            </w:r>
            <w:r w:rsidRPr="00894D4E">
              <w:rPr>
                <w:rFonts w:ascii="Times New Roman" w:hAnsi="Times New Roman" w:cs="Times New Roman"/>
                <w:szCs w:val="22"/>
              </w:rPr>
              <w:br/>
              <w:t>Rodas - 3,0 x 3,0 Cm</w:t>
            </w:r>
            <w:r w:rsidRPr="00894D4E">
              <w:rPr>
                <w:rFonts w:ascii="Times New Roman" w:hAnsi="Times New Roman" w:cs="Times New Roman"/>
                <w:szCs w:val="22"/>
              </w:rPr>
              <w:br/>
              <w:t>Menina - 4,5 x 3,0 Cm</w:t>
            </w:r>
            <w:r w:rsidRPr="00894D4E">
              <w:rPr>
                <w:rFonts w:ascii="Times New Roman" w:hAnsi="Times New Roman" w:cs="Times New Roman"/>
                <w:szCs w:val="22"/>
              </w:rPr>
              <w:br/>
              <w:t>Menino - 4,5 x 3,0 Cm</w:t>
            </w:r>
            <w:r w:rsidRPr="00894D4E">
              <w:rPr>
                <w:rFonts w:ascii="Times New Roman" w:hAnsi="Times New Roman" w:cs="Times New Roman"/>
                <w:szCs w:val="22"/>
              </w:rPr>
              <w:br/>
              <w:t xml:space="preserve">PRODUTO CERTIFICADO PELO INMETRO </w:t>
            </w:r>
          </w:p>
        </w:tc>
      </w:tr>
      <w:tr w:rsidR="00472A5F" w:rsidRPr="004965B3" w14:paraId="49F2A095" w14:textId="77777777" w:rsidTr="00463611">
        <w:tc>
          <w:tcPr>
            <w:tcW w:w="766" w:type="dxa"/>
          </w:tcPr>
          <w:p w14:paraId="23E13ED8" w14:textId="25383010" w:rsidR="00472A5F" w:rsidRDefault="00894D4E" w:rsidP="00D40CD5">
            <w:pPr>
              <w:spacing w:line="360" w:lineRule="auto"/>
              <w:jc w:val="both"/>
              <w:rPr>
                <w:rFonts w:ascii="Times New Roman" w:hAnsi="Times New Roman" w:cs="Times New Roman"/>
                <w:szCs w:val="22"/>
              </w:rPr>
            </w:pPr>
            <w:r>
              <w:rPr>
                <w:rFonts w:ascii="Times New Roman" w:hAnsi="Times New Roman" w:cs="Times New Roman"/>
                <w:szCs w:val="22"/>
              </w:rPr>
              <w:t>19</w:t>
            </w:r>
          </w:p>
        </w:tc>
        <w:tc>
          <w:tcPr>
            <w:tcW w:w="1671" w:type="dxa"/>
          </w:tcPr>
          <w:p w14:paraId="1334B47F" w14:textId="1492979F" w:rsidR="00472A5F" w:rsidRDefault="00CE1EAC" w:rsidP="00D40CD5">
            <w:pPr>
              <w:spacing w:line="360" w:lineRule="auto"/>
              <w:jc w:val="center"/>
              <w:rPr>
                <w:rFonts w:ascii="Times New Roman" w:hAnsi="Times New Roman" w:cs="Times New Roman"/>
                <w:szCs w:val="22"/>
              </w:rPr>
            </w:pPr>
            <w:r>
              <w:rPr>
                <w:rFonts w:ascii="Times New Roman" w:hAnsi="Times New Roman" w:cs="Times New Roman"/>
                <w:szCs w:val="22"/>
              </w:rPr>
              <w:t>15</w:t>
            </w:r>
          </w:p>
        </w:tc>
        <w:tc>
          <w:tcPr>
            <w:tcW w:w="1196" w:type="dxa"/>
          </w:tcPr>
          <w:p w14:paraId="67FD1F50" w14:textId="77777777" w:rsidR="00472A5F" w:rsidRDefault="00472A5F" w:rsidP="00D40CD5">
            <w:pPr>
              <w:spacing w:line="360" w:lineRule="auto"/>
              <w:jc w:val="center"/>
              <w:rPr>
                <w:rFonts w:ascii="Times New Roman" w:hAnsi="Times New Roman" w:cs="Times New Roman"/>
                <w:szCs w:val="22"/>
              </w:rPr>
            </w:pPr>
          </w:p>
        </w:tc>
        <w:tc>
          <w:tcPr>
            <w:tcW w:w="4861" w:type="dxa"/>
          </w:tcPr>
          <w:p w14:paraId="0D6BB62C" w14:textId="6BD990BE" w:rsidR="00A64893" w:rsidRPr="00894D4E" w:rsidRDefault="00A64893" w:rsidP="00894D4E">
            <w:pPr>
              <w:numPr>
                <w:ilvl w:val="0"/>
                <w:numId w:val="2"/>
              </w:numPr>
              <w:tabs>
                <w:tab w:val="clear" w:pos="0"/>
              </w:tabs>
              <w:jc w:val="both"/>
              <w:rPr>
                <w:rFonts w:ascii="Times New Roman" w:hAnsi="Times New Roman" w:cs="Times New Roman"/>
                <w:b/>
                <w:bCs/>
                <w:szCs w:val="22"/>
              </w:rPr>
            </w:pPr>
            <w:r w:rsidRPr="00A64893">
              <w:rPr>
                <w:rFonts w:ascii="Times New Roman" w:hAnsi="Times New Roman" w:cs="Times New Roman"/>
                <w:b/>
                <w:bCs/>
                <w:szCs w:val="22"/>
              </w:rPr>
              <w:t xml:space="preserve">Blocos De </w:t>
            </w:r>
            <w:proofErr w:type="gramStart"/>
            <w:r w:rsidRPr="00A64893">
              <w:rPr>
                <w:rFonts w:ascii="Times New Roman" w:hAnsi="Times New Roman" w:cs="Times New Roman"/>
                <w:b/>
                <w:bCs/>
                <w:szCs w:val="22"/>
              </w:rPr>
              <w:t>Montar  Pinos</w:t>
            </w:r>
            <w:proofErr w:type="gramEnd"/>
            <w:r w:rsidRPr="00A64893">
              <w:rPr>
                <w:rFonts w:ascii="Times New Roman" w:hAnsi="Times New Roman" w:cs="Times New Roman"/>
                <w:b/>
                <w:bCs/>
                <w:szCs w:val="22"/>
              </w:rPr>
              <w:t xml:space="preserve"> Com 1000pç </w:t>
            </w:r>
          </w:p>
          <w:p w14:paraId="0519D392" w14:textId="00AE9291" w:rsidR="00472A5F" w:rsidRPr="00894D4E" w:rsidRDefault="00A64893" w:rsidP="00894D4E">
            <w:pPr>
              <w:jc w:val="both"/>
              <w:rPr>
                <w:rFonts w:ascii="Times New Roman" w:hAnsi="Times New Roman" w:cs="Times New Roman"/>
                <w:szCs w:val="22"/>
              </w:rPr>
            </w:pPr>
            <w:r w:rsidRPr="00894D4E">
              <w:rPr>
                <w:rFonts w:ascii="Times New Roman" w:hAnsi="Times New Roman" w:cs="Times New Roman"/>
                <w:szCs w:val="22"/>
              </w:rPr>
              <w:t>Encaixes Precisos e Firmes;</w:t>
            </w:r>
            <w:r w:rsidRPr="00894D4E">
              <w:rPr>
                <w:rFonts w:ascii="Times New Roman" w:hAnsi="Times New Roman" w:cs="Times New Roman"/>
                <w:szCs w:val="22"/>
              </w:rPr>
              <w:br/>
              <w:t>Material Atóxico;</w:t>
            </w:r>
            <w:r w:rsidRPr="00894D4E">
              <w:rPr>
                <w:rFonts w:ascii="Times New Roman" w:hAnsi="Times New Roman" w:cs="Times New Roman"/>
                <w:szCs w:val="22"/>
              </w:rPr>
              <w:br/>
              <w:t>5 Cores;</w:t>
            </w:r>
            <w:r w:rsidRPr="00894D4E">
              <w:rPr>
                <w:rFonts w:ascii="Times New Roman" w:hAnsi="Times New Roman" w:cs="Times New Roman"/>
                <w:szCs w:val="22"/>
              </w:rPr>
              <w:br/>
              <w:t>Idade Recomendada: Acima de 3 Anos</w:t>
            </w:r>
            <w:r w:rsidRPr="00894D4E">
              <w:rPr>
                <w:rFonts w:ascii="Times New Roman" w:hAnsi="Times New Roman" w:cs="Times New Roman"/>
                <w:szCs w:val="22"/>
              </w:rPr>
              <w:br/>
              <w:t>Tamanho das peças:</w:t>
            </w:r>
            <w:r w:rsidRPr="00894D4E">
              <w:rPr>
                <w:rFonts w:ascii="Times New Roman" w:hAnsi="Times New Roman" w:cs="Times New Roman"/>
                <w:szCs w:val="22"/>
              </w:rPr>
              <w:br/>
              <w:t>4 Furos - 3,5cm</w:t>
            </w:r>
            <w:r w:rsidRPr="00894D4E">
              <w:rPr>
                <w:rFonts w:ascii="Times New Roman" w:hAnsi="Times New Roman" w:cs="Times New Roman"/>
                <w:szCs w:val="22"/>
              </w:rPr>
              <w:br/>
              <w:t>3 Furos - 2,6cm</w:t>
            </w:r>
            <w:r w:rsidRPr="00894D4E">
              <w:rPr>
                <w:rFonts w:ascii="Times New Roman" w:hAnsi="Times New Roman" w:cs="Times New Roman"/>
                <w:szCs w:val="22"/>
              </w:rPr>
              <w:br/>
              <w:t>2 Furos - 1,9cm</w:t>
            </w:r>
            <w:r w:rsidRPr="00894D4E">
              <w:rPr>
                <w:rFonts w:ascii="Times New Roman" w:hAnsi="Times New Roman" w:cs="Times New Roman"/>
                <w:szCs w:val="22"/>
              </w:rPr>
              <w:br/>
              <w:t>Largura: 1,3cm</w:t>
            </w:r>
            <w:r w:rsidRPr="00894D4E">
              <w:rPr>
                <w:rFonts w:ascii="Times New Roman" w:hAnsi="Times New Roman" w:cs="Times New Roman"/>
                <w:szCs w:val="22"/>
              </w:rPr>
              <w:br/>
            </w:r>
            <w:r w:rsidRPr="00894D4E">
              <w:rPr>
                <w:rFonts w:ascii="Times New Roman" w:hAnsi="Times New Roman" w:cs="Times New Roman"/>
                <w:szCs w:val="22"/>
              </w:rPr>
              <w:lastRenderedPageBreak/>
              <w:t>Atenção ao tamanho das peças, este produto é indicado para crianças a partir de 3 anos.</w:t>
            </w:r>
            <w:r w:rsidRPr="00894D4E">
              <w:rPr>
                <w:rFonts w:ascii="Times New Roman" w:hAnsi="Times New Roman" w:cs="Times New Roman"/>
                <w:szCs w:val="22"/>
              </w:rPr>
              <w:br/>
              <w:t>Cores das peças: Branco, Azul, Verde, Amarelo, Vermelho</w:t>
            </w:r>
          </w:p>
          <w:p w14:paraId="0D17FFE8" w14:textId="77777777" w:rsidR="00A64893" w:rsidRDefault="00A64893" w:rsidP="00894D4E">
            <w:pPr>
              <w:jc w:val="both"/>
              <w:rPr>
                <w:rFonts w:ascii="Times New Roman" w:hAnsi="Times New Roman" w:cs="Times New Roman"/>
                <w:szCs w:val="22"/>
              </w:rPr>
            </w:pPr>
            <w:r w:rsidRPr="00894D4E">
              <w:rPr>
                <w:rFonts w:ascii="Times New Roman" w:hAnsi="Times New Roman" w:cs="Times New Roman"/>
                <w:szCs w:val="22"/>
              </w:rPr>
              <w:t>Kit Com 1000 Peças sendo: 670 grande, 165 médio, 165 pequeno</w:t>
            </w:r>
          </w:p>
          <w:p w14:paraId="74A71C39" w14:textId="6CC10D44" w:rsidR="00547B22" w:rsidRPr="00894D4E" w:rsidRDefault="00547B22" w:rsidP="00894D4E">
            <w:pPr>
              <w:jc w:val="both"/>
              <w:rPr>
                <w:rFonts w:ascii="Times New Roman" w:hAnsi="Times New Roman" w:cs="Times New Roman"/>
                <w:szCs w:val="22"/>
              </w:rPr>
            </w:pPr>
            <w:r w:rsidRPr="00246994">
              <w:rPr>
                <w:rFonts w:ascii="Times New Roman" w:hAnsi="Times New Roman" w:cs="Times New Roman"/>
              </w:rPr>
              <w:t>PRODUTO CERTIFICADO PELO INMETRO</w:t>
            </w:r>
          </w:p>
        </w:tc>
      </w:tr>
      <w:tr w:rsidR="00472A5F" w:rsidRPr="004965B3" w14:paraId="2C7FDC93" w14:textId="77777777" w:rsidTr="00463611">
        <w:tc>
          <w:tcPr>
            <w:tcW w:w="766" w:type="dxa"/>
          </w:tcPr>
          <w:p w14:paraId="4C575BF6" w14:textId="329B24C3" w:rsidR="00472A5F" w:rsidRDefault="00894D4E" w:rsidP="00D40CD5">
            <w:pPr>
              <w:spacing w:line="360" w:lineRule="auto"/>
              <w:jc w:val="both"/>
              <w:rPr>
                <w:rFonts w:ascii="Times New Roman" w:hAnsi="Times New Roman" w:cs="Times New Roman"/>
                <w:szCs w:val="22"/>
              </w:rPr>
            </w:pPr>
            <w:r>
              <w:rPr>
                <w:rFonts w:ascii="Times New Roman" w:hAnsi="Times New Roman" w:cs="Times New Roman"/>
                <w:szCs w:val="22"/>
              </w:rPr>
              <w:lastRenderedPageBreak/>
              <w:t>20</w:t>
            </w:r>
          </w:p>
        </w:tc>
        <w:tc>
          <w:tcPr>
            <w:tcW w:w="1671" w:type="dxa"/>
          </w:tcPr>
          <w:p w14:paraId="4E6FC9E1" w14:textId="64BF1DCD" w:rsidR="00472A5F" w:rsidRDefault="003739DF" w:rsidP="00D40CD5">
            <w:pPr>
              <w:spacing w:line="360" w:lineRule="auto"/>
              <w:jc w:val="center"/>
              <w:rPr>
                <w:rFonts w:ascii="Times New Roman" w:hAnsi="Times New Roman" w:cs="Times New Roman"/>
                <w:szCs w:val="22"/>
              </w:rPr>
            </w:pPr>
            <w:r>
              <w:rPr>
                <w:rFonts w:ascii="Times New Roman" w:hAnsi="Times New Roman" w:cs="Times New Roman"/>
                <w:szCs w:val="22"/>
              </w:rPr>
              <w:t>2</w:t>
            </w:r>
            <w:r w:rsidR="00894D4E">
              <w:rPr>
                <w:rFonts w:ascii="Times New Roman" w:hAnsi="Times New Roman" w:cs="Times New Roman"/>
                <w:szCs w:val="22"/>
              </w:rPr>
              <w:t>0</w:t>
            </w:r>
          </w:p>
        </w:tc>
        <w:tc>
          <w:tcPr>
            <w:tcW w:w="1196" w:type="dxa"/>
          </w:tcPr>
          <w:p w14:paraId="31A08A97" w14:textId="0B783021" w:rsidR="00472A5F" w:rsidRDefault="00894D4E" w:rsidP="00D40CD5">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257EF93F" w14:textId="5524BA24" w:rsidR="00894D4E" w:rsidRPr="00894D4E" w:rsidRDefault="00894D4E" w:rsidP="00894D4E">
            <w:pPr>
              <w:jc w:val="both"/>
              <w:rPr>
                <w:rFonts w:ascii="Times New Roman" w:hAnsi="Times New Roman" w:cs="Times New Roman"/>
                <w:b/>
                <w:bCs/>
                <w:szCs w:val="22"/>
              </w:rPr>
            </w:pPr>
            <w:r w:rsidRPr="00894D4E">
              <w:rPr>
                <w:rFonts w:ascii="Times New Roman" w:hAnsi="Times New Roman" w:cs="Times New Roman"/>
                <w:b/>
                <w:bCs/>
                <w:szCs w:val="22"/>
              </w:rPr>
              <w:t>Colchonetes</w:t>
            </w:r>
          </w:p>
          <w:p w14:paraId="2298F08B" w14:textId="77777777" w:rsidR="005449EE" w:rsidRDefault="00894D4E" w:rsidP="00894D4E">
            <w:pPr>
              <w:jc w:val="both"/>
              <w:rPr>
                <w:rFonts w:ascii="Roboto" w:hAnsi="Roboto"/>
                <w:sz w:val="30"/>
                <w:szCs w:val="30"/>
                <w:shd w:val="clear" w:color="auto" w:fill="FFFFFF"/>
              </w:rPr>
            </w:pPr>
            <w:r w:rsidRPr="00894D4E">
              <w:rPr>
                <w:rFonts w:ascii="Times New Roman" w:hAnsi="Times New Roman" w:cs="Times New Roman"/>
                <w:szCs w:val="22"/>
              </w:rPr>
              <w:t>Colchonetes de 1,20 x 60 x 4 e revestido em napa impermeável</w:t>
            </w:r>
            <w:r w:rsidR="00C34820">
              <w:rPr>
                <w:rFonts w:ascii="Times New Roman" w:hAnsi="Times New Roman" w:cs="Times New Roman"/>
                <w:szCs w:val="22"/>
              </w:rPr>
              <w:t>, na cor azul.</w:t>
            </w:r>
            <w:r w:rsidR="005449EE" w:rsidRPr="005449EE">
              <w:rPr>
                <w:rFonts w:ascii="Roboto" w:hAnsi="Roboto"/>
                <w:sz w:val="30"/>
                <w:szCs w:val="30"/>
                <w:shd w:val="clear" w:color="auto" w:fill="FFFFFF"/>
              </w:rPr>
              <w:t xml:space="preserve"> </w:t>
            </w:r>
          </w:p>
          <w:p w14:paraId="76F19220" w14:textId="7937F13B" w:rsidR="00472A5F" w:rsidRPr="00894D4E" w:rsidRDefault="005449EE" w:rsidP="00894D4E">
            <w:pPr>
              <w:jc w:val="both"/>
              <w:rPr>
                <w:rFonts w:ascii="Times New Roman" w:hAnsi="Times New Roman" w:cs="Times New Roman"/>
                <w:szCs w:val="22"/>
              </w:rPr>
            </w:pPr>
            <w:r w:rsidRPr="005449EE">
              <w:rPr>
                <w:rFonts w:ascii="Times New Roman" w:hAnsi="Times New Roman" w:cs="Times New Roman"/>
                <w:szCs w:val="22"/>
              </w:rPr>
              <w:t>Características Do Produto:</w:t>
            </w:r>
            <w:r w:rsidRPr="005449EE">
              <w:rPr>
                <w:rFonts w:ascii="Times New Roman" w:hAnsi="Times New Roman" w:cs="Times New Roman"/>
                <w:szCs w:val="22"/>
              </w:rPr>
              <w:br/>
              <w:t>• Material: Espuma Glomerada D80</w:t>
            </w:r>
            <w:r w:rsidRPr="005449EE">
              <w:rPr>
                <w:rFonts w:ascii="Times New Roman" w:hAnsi="Times New Roman" w:cs="Times New Roman"/>
                <w:szCs w:val="22"/>
              </w:rPr>
              <w:br/>
              <w:t>• Revestimento: Courvin de Alta Qualidade</w:t>
            </w:r>
            <w:r w:rsidRPr="005449EE">
              <w:rPr>
                <w:rFonts w:ascii="Times New Roman" w:hAnsi="Times New Roman" w:cs="Times New Roman"/>
                <w:szCs w:val="22"/>
              </w:rPr>
              <w:br/>
              <w:t>• Material De Reforço: Náilon;</w:t>
            </w:r>
            <w:r w:rsidRPr="005449EE">
              <w:rPr>
                <w:rFonts w:ascii="Times New Roman" w:hAnsi="Times New Roman" w:cs="Times New Roman"/>
                <w:szCs w:val="22"/>
              </w:rPr>
              <w:br/>
              <w:t>• Método De Limpeza: Lavagem com água;</w:t>
            </w:r>
            <w:r w:rsidRPr="005449EE">
              <w:rPr>
                <w:rFonts w:ascii="Times New Roman" w:hAnsi="Times New Roman" w:cs="Times New Roman"/>
                <w:szCs w:val="22"/>
              </w:rPr>
              <w:br/>
              <w:t>Informações Técnicas:</w:t>
            </w:r>
            <w:r w:rsidRPr="005449EE">
              <w:rPr>
                <w:rFonts w:ascii="Times New Roman" w:hAnsi="Times New Roman" w:cs="Times New Roman"/>
                <w:szCs w:val="22"/>
              </w:rPr>
              <w:br/>
              <w:t>• Possui Material Impermeável: Sim;</w:t>
            </w:r>
            <w:r w:rsidRPr="005449EE">
              <w:rPr>
                <w:rFonts w:ascii="Times New Roman" w:hAnsi="Times New Roman" w:cs="Times New Roman"/>
                <w:szCs w:val="22"/>
              </w:rPr>
              <w:br/>
              <w:t>• Material De Enchimento: Espuma D80</w:t>
            </w:r>
          </w:p>
        </w:tc>
      </w:tr>
      <w:tr w:rsidR="00E5133A" w:rsidRPr="004965B3" w14:paraId="1EA01DC9" w14:textId="77777777" w:rsidTr="00463611">
        <w:tc>
          <w:tcPr>
            <w:tcW w:w="766" w:type="dxa"/>
          </w:tcPr>
          <w:p w14:paraId="24B6D887" w14:textId="383E9DF4" w:rsidR="00E5133A" w:rsidRDefault="00E5133A" w:rsidP="00E5133A">
            <w:pPr>
              <w:spacing w:line="360" w:lineRule="auto"/>
              <w:jc w:val="both"/>
              <w:rPr>
                <w:rFonts w:ascii="Times New Roman" w:hAnsi="Times New Roman" w:cs="Times New Roman"/>
                <w:szCs w:val="22"/>
              </w:rPr>
            </w:pPr>
            <w:r>
              <w:rPr>
                <w:rFonts w:ascii="Times New Roman" w:hAnsi="Times New Roman" w:cs="Times New Roman"/>
                <w:szCs w:val="22"/>
              </w:rPr>
              <w:t>21</w:t>
            </w:r>
          </w:p>
        </w:tc>
        <w:tc>
          <w:tcPr>
            <w:tcW w:w="1671" w:type="dxa"/>
          </w:tcPr>
          <w:p w14:paraId="159D7BCD" w14:textId="5D50C08A" w:rsidR="00E5133A" w:rsidRDefault="003739DF" w:rsidP="00E5133A">
            <w:pPr>
              <w:spacing w:line="360" w:lineRule="auto"/>
              <w:jc w:val="center"/>
              <w:rPr>
                <w:rFonts w:ascii="Times New Roman" w:hAnsi="Times New Roman" w:cs="Times New Roman"/>
                <w:szCs w:val="22"/>
              </w:rPr>
            </w:pPr>
            <w:r>
              <w:rPr>
                <w:rFonts w:ascii="Times New Roman" w:hAnsi="Times New Roman" w:cs="Times New Roman"/>
                <w:szCs w:val="22"/>
              </w:rPr>
              <w:t>7</w:t>
            </w:r>
          </w:p>
        </w:tc>
        <w:tc>
          <w:tcPr>
            <w:tcW w:w="1196" w:type="dxa"/>
          </w:tcPr>
          <w:p w14:paraId="55A32942" w14:textId="128D01D4" w:rsidR="00E5133A" w:rsidRDefault="00E5133A" w:rsidP="00E5133A">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59699256" w14:textId="77777777" w:rsidR="00E5133A" w:rsidRDefault="00E5133A" w:rsidP="00E5133A">
            <w:pPr>
              <w:jc w:val="both"/>
              <w:rPr>
                <w:rFonts w:ascii="Times New Roman" w:hAnsi="Times New Roman" w:cs="Times New Roman"/>
                <w:b/>
                <w:bCs/>
                <w:szCs w:val="22"/>
              </w:rPr>
            </w:pPr>
            <w:r>
              <w:rPr>
                <w:rFonts w:ascii="Times New Roman" w:hAnsi="Times New Roman" w:cs="Times New Roman"/>
                <w:b/>
                <w:bCs/>
                <w:szCs w:val="22"/>
              </w:rPr>
              <w:t>Surdo 14 P 30cm</w:t>
            </w:r>
          </w:p>
          <w:p w14:paraId="6F72B53F" w14:textId="421FC01D" w:rsidR="00E5133A" w:rsidRPr="00894D4E" w:rsidRDefault="00E5133A" w:rsidP="00E5133A">
            <w:pPr>
              <w:jc w:val="both"/>
              <w:rPr>
                <w:rFonts w:ascii="Times New Roman" w:hAnsi="Times New Roman" w:cs="Times New Roman"/>
                <w:b/>
                <w:bCs/>
                <w:szCs w:val="22"/>
              </w:rPr>
            </w:pPr>
            <w:r w:rsidRPr="00FC6181">
              <w:rPr>
                <w:rFonts w:ascii="Times New Roman" w:hAnsi="Times New Roman" w:cs="Times New Roman"/>
                <w:szCs w:val="22"/>
              </w:rPr>
              <w:t>Chapa escovada, aro chapa preto, pele leitosa</w:t>
            </w:r>
          </w:p>
        </w:tc>
      </w:tr>
      <w:tr w:rsidR="00E5133A" w:rsidRPr="004965B3" w14:paraId="019C000D" w14:textId="77777777" w:rsidTr="00463611">
        <w:tc>
          <w:tcPr>
            <w:tcW w:w="766" w:type="dxa"/>
          </w:tcPr>
          <w:p w14:paraId="77613895" w14:textId="58DDFBF9" w:rsidR="00E5133A" w:rsidRDefault="00E5133A" w:rsidP="00E5133A">
            <w:pPr>
              <w:spacing w:line="360" w:lineRule="auto"/>
              <w:jc w:val="both"/>
              <w:rPr>
                <w:rFonts w:ascii="Times New Roman" w:hAnsi="Times New Roman" w:cs="Times New Roman"/>
                <w:szCs w:val="22"/>
              </w:rPr>
            </w:pPr>
            <w:r>
              <w:rPr>
                <w:rFonts w:ascii="Times New Roman" w:hAnsi="Times New Roman" w:cs="Times New Roman"/>
                <w:szCs w:val="22"/>
              </w:rPr>
              <w:t>22</w:t>
            </w:r>
          </w:p>
        </w:tc>
        <w:tc>
          <w:tcPr>
            <w:tcW w:w="1671" w:type="dxa"/>
          </w:tcPr>
          <w:p w14:paraId="67C492C7" w14:textId="1159A393" w:rsidR="00E5133A" w:rsidRDefault="003739DF" w:rsidP="00E5133A">
            <w:pPr>
              <w:spacing w:line="360" w:lineRule="auto"/>
              <w:jc w:val="center"/>
              <w:rPr>
                <w:rFonts w:ascii="Times New Roman" w:hAnsi="Times New Roman" w:cs="Times New Roman"/>
                <w:szCs w:val="22"/>
              </w:rPr>
            </w:pPr>
            <w:r>
              <w:rPr>
                <w:rFonts w:ascii="Times New Roman" w:hAnsi="Times New Roman" w:cs="Times New Roman"/>
                <w:szCs w:val="22"/>
              </w:rPr>
              <w:t>2</w:t>
            </w:r>
          </w:p>
        </w:tc>
        <w:tc>
          <w:tcPr>
            <w:tcW w:w="1196" w:type="dxa"/>
          </w:tcPr>
          <w:p w14:paraId="7B3FD6CC" w14:textId="01FF4075" w:rsidR="00E5133A" w:rsidRDefault="00F770B9" w:rsidP="00E5133A">
            <w:pPr>
              <w:spacing w:line="360" w:lineRule="auto"/>
              <w:jc w:val="center"/>
              <w:rPr>
                <w:rFonts w:ascii="Times New Roman" w:hAnsi="Times New Roman" w:cs="Times New Roman"/>
                <w:szCs w:val="22"/>
              </w:rPr>
            </w:pPr>
            <w:r>
              <w:rPr>
                <w:rFonts w:ascii="Times New Roman" w:hAnsi="Times New Roman" w:cs="Times New Roman"/>
                <w:szCs w:val="22"/>
              </w:rPr>
              <w:t>PAR</w:t>
            </w:r>
          </w:p>
        </w:tc>
        <w:tc>
          <w:tcPr>
            <w:tcW w:w="4861" w:type="dxa"/>
          </w:tcPr>
          <w:p w14:paraId="5B204FA3" w14:textId="410EE61E" w:rsidR="00E5133A" w:rsidRPr="00894D4E" w:rsidRDefault="00E5133A" w:rsidP="00E5133A">
            <w:pPr>
              <w:jc w:val="both"/>
              <w:rPr>
                <w:rFonts w:ascii="Times New Roman" w:hAnsi="Times New Roman" w:cs="Times New Roman"/>
                <w:b/>
                <w:bCs/>
                <w:szCs w:val="22"/>
              </w:rPr>
            </w:pPr>
            <w:r>
              <w:rPr>
                <w:rFonts w:ascii="Times New Roman" w:hAnsi="Times New Roman" w:cs="Times New Roman"/>
                <w:b/>
                <w:bCs/>
                <w:szCs w:val="22"/>
              </w:rPr>
              <w:t xml:space="preserve">Pratos de mão liga B8 </w:t>
            </w:r>
            <w:r w:rsidRPr="00FC6181">
              <w:rPr>
                <w:rFonts w:ascii="Times New Roman" w:hAnsi="Times New Roman" w:cs="Times New Roman"/>
                <w:szCs w:val="22"/>
              </w:rPr>
              <w:t xml:space="preserve">com alça de mão (Prato </w:t>
            </w:r>
            <w:proofErr w:type="spellStart"/>
            <w:r w:rsidRPr="00FC6181">
              <w:rPr>
                <w:rFonts w:ascii="Times New Roman" w:hAnsi="Times New Roman" w:cs="Times New Roman"/>
                <w:szCs w:val="22"/>
              </w:rPr>
              <w:t>Marching</w:t>
            </w:r>
            <w:proofErr w:type="spellEnd"/>
            <w:r w:rsidRPr="00FC6181">
              <w:rPr>
                <w:rFonts w:ascii="Times New Roman" w:hAnsi="Times New Roman" w:cs="Times New Roman"/>
                <w:szCs w:val="22"/>
              </w:rPr>
              <w:t xml:space="preserve"> Band)</w:t>
            </w:r>
            <w:r>
              <w:rPr>
                <w:rFonts w:ascii="Times New Roman" w:hAnsi="Times New Roman" w:cs="Times New Roman"/>
                <w:b/>
                <w:bCs/>
                <w:szCs w:val="22"/>
              </w:rPr>
              <w:t xml:space="preserve"> </w:t>
            </w:r>
            <w:r w:rsidR="00F770B9">
              <w:rPr>
                <w:rFonts w:ascii="Times New Roman" w:hAnsi="Times New Roman" w:cs="Times New Roman"/>
                <w:b/>
                <w:bCs/>
                <w:szCs w:val="22"/>
              </w:rPr>
              <w:t>– 2 pares</w:t>
            </w:r>
          </w:p>
        </w:tc>
      </w:tr>
      <w:tr w:rsidR="00E5133A" w:rsidRPr="004965B3" w14:paraId="21BB1352" w14:textId="77777777" w:rsidTr="00463611">
        <w:tc>
          <w:tcPr>
            <w:tcW w:w="766" w:type="dxa"/>
          </w:tcPr>
          <w:p w14:paraId="71F2EDC0" w14:textId="5F3A26D8" w:rsidR="00E5133A" w:rsidRDefault="00E5133A" w:rsidP="00E5133A">
            <w:pPr>
              <w:spacing w:line="360" w:lineRule="auto"/>
              <w:jc w:val="both"/>
              <w:rPr>
                <w:rFonts w:ascii="Times New Roman" w:hAnsi="Times New Roman" w:cs="Times New Roman"/>
                <w:szCs w:val="22"/>
              </w:rPr>
            </w:pPr>
            <w:r>
              <w:rPr>
                <w:rFonts w:ascii="Times New Roman" w:hAnsi="Times New Roman" w:cs="Times New Roman"/>
                <w:szCs w:val="22"/>
              </w:rPr>
              <w:t>23</w:t>
            </w:r>
          </w:p>
        </w:tc>
        <w:tc>
          <w:tcPr>
            <w:tcW w:w="1671" w:type="dxa"/>
          </w:tcPr>
          <w:p w14:paraId="0F97E600" w14:textId="773FD95C" w:rsidR="00E5133A" w:rsidRDefault="003739DF" w:rsidP="00E5133A">
            <w:pPr>
              <w:spacing w:line="360" w:lineRule="auto"/>
              <w:jc w:val="center"/>
              <w:rPr>
                <w:rFonts w:ascii="Times New Roman" w:hAnsi="Times New Roman" w:cs="Times New Roman"/>
                <w:szCs w:val="22"/>
              </w:rPr>
            </w:pPr>
            <w:r>
              <w:rPr>
                <w:rFonts w:ascii="Times New Roman" w:hAnsi="Times New Roman" w:cs="Times New Roman"/>
                <w:szCs w:val="22"/>
              </w:rPr>
              <w:t>20</w:t>
            </w:r>
          </w:p>
        </w:tc>
        <w:tc>
          <w:tcPr>
            <w:tcW w:w="1196" w:type="dxa"/>
          </w:tcPr>
          <w:p w14:paraId="515F3C3B" w14:textId="5D3849FF" w:rsidR="00E5133A" w:rsidRDefault="00F770B9" w:rsidP="00F770B9">
            <w:pPr>
              <w:spacing w:line="360" w:lineRule="auto"/>
              <w:rPr>
                <w:rFonts w:ascii="Times New Roman" w:hAnsi="Times New Roman" w:cs="Times New Roman"/>
                <w:szCs w:val="22"/>
              </w:rPr>
            </w:pPr>
            <w:r>
              <w:rPr>
                <w:rFonts w:ascii="Times New Roman" w:hAnsi="Times New Roman" w:cs="Times New Roman"/>
                <w:szCs w:val="22"/>
              </w:rPr>
              <w:t xml:space="preserve">     PAR</w:t>
            </w:r>
          </w:p>
        </w:tc>
        <w:tc>
          <w:tcPr>
            <w:tcW w:w="4861" w:type="dxa"/>
          </w:tcPr>
          <w:p w14:paraId="4D96800B" w14:textId="0CFF10FD" w:rsidR="00E5133A" w:rsidRPr="00894D4E" w:rsidRDefault="00E5133A" w:rsidP="00E5133A">
            <w:pPr>
              <w:jc w:val="both"/>
              <w:rPr>
                <w:rFonts w:ascii="Times New Roman" w:hAnsi="Times New Roman" w:cs="Times New Roman"/>
                <w:b/>
                <w:bCs/>
                <w:szCs w:val="22"/>
              </w:rPr>
            </w:pPr>
            <w:r>
              <w:rPr>
                <w:rFonts w:ascii="Times New Roman" w:hAnsi="Times New Roman" w:cs="Times New Roman"/>
                <w:b/>
                <w:bCs/>
                <w:szCs w:val="22"/>
              </w:rPr>
              <w:t xml:space="preserve">20 pares de baquetas </w:t>
            </w:r>
            <w:r w:rsidRPr="005F4862">
              <w:rPr>
                <w:rFonts w:ascii="Times New Roman" w:hAnsi="Times New Roman" w:cs="Times New Roman"/>
                <w:szCs w:val="22"/>
              </w:rPr>
              <w:t>para caixas</w:t>
            </w:r>
          </w:p>
        </w:tc>
      </w:tr>
      <w:tr w:rsidR="00E5133A" w:rsidRPr="004965B3" w14:paraId="1E41FBC7" w14:textId="77777777" w:rsidTr="00463611">
        <w:tc>
          <w:tcPr>
            <w:tcW w:w="766" w:type="dxa"/>
          </w:tcPr>
          <w:p w14:paraId="2CABE9CC" w14:textId="40BC31A5" w:rsidR="00E5133A" w:rsidRDefault="00E5133A" w:rsidP="00E5133A">
            <w:pPr>
              <w:spacing w:line="360" w:lineRule="auto"/>
              <w:jc w:val="both"/>
              <w:rPr>
                <w:rFonts w:ascii="Times New Roman" w:hAnsi="Times New Roman" w:cs="Times New Roman"/>
                <w:szCs w:val="22"/>
              </w:rPr>
            </w:pPr>
            <w:r>
              <w:rPr>
                <w:rFonts w:ascii="Times New Roman" w:hAnsi="Times New Roman" w:cs="Times New Roman"/>
                <w:szCs w:val="22"/>
              </w:rPr>
              <w:t>24</w:t>
            </w:r>
          </w:p>
        </w:tc>
        <w:tc>
          <w:tcPr>
            <w:tcW w:w="1671" w:type="dxa"/>
          </w:tcPr>
          <w:p w14:paraId="5A350C4D" w14:textId="5D98A82C" w:rsidR="00E5133A" w:rsidRDefault="003739DF" w:rsidP="00E5133A">
            <w:pPr>
              <w:spacing w:line="360" w:lineRule="auto"/>
              <w:jc w:val="center"/>
              <w:rPr>
                <w:rFonts w:ascii="Times New Roman" w:hAnsi="Times New Roman" w:cs="Times New Roman"/>
                <w:szCs w:val="22"/>
              </w:rPr>
            </w:pPr>
            <w:r>
              <w:rPr>
                <w:rFonts w:ascii="Times New Roman" w:hAnsi="Times New Roman" w:cs="Times New Roman"/>
                <w:szCs w:val="22"/>
              </w:rPr>
              <w:t>12</w:t>
            </w:r>
          </w:p>
        </w:tc>
        <w:tc>
          <w:tcPr>
            <w:tcW w:w="1196" w:type="dxa"/>
          </w:tcPr>
          <w:p w14:paraId="4025D3F8" w14:textId="23092845" w:rsidR="00E5133A" w:rsidRDefault="00E5133A" w:rsidP="00E5133A">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06419D73" w14:textId="29391EB7" w:rsidR="00E5133A" w:rsidRPr="00894D4E" w:rsidRDefault="00E5133A" w:rsidP="00E5133A">
            <w:pPr>
              <w:jc w:val="both"/>
              <w:rPr>
                <w:rFonts w:ascii="Times New Roman" w:hAnsi="Times New Roman" w:cs="Times New Roman"/>
                <w:b/>
                <w:bCs/>
                <w:szCs w:val="22"/>
              </w:rPr>
            </w:pPr>
            <w:r>
              <w:rPr>
                <w:rFonts w:ascii="Times New Roman" w:hAnsi="Times New Roman" w:cs="Times New Roman"/>
                <w:b/>
                <w:bCs/>
                <w:szCs w:val="22"/>
              </w:rPr>
              <w:t xml:space="preserve">Baquetas para Surdo </w:t>
            </w:r>
            <w:r w:rsidRPr="005F4862">
              <w:rPr>
                <w:rFonts w:ascii="Times New Roman" w:hAnsi="Times New Roman" w:cs="Times New Roman"/>
                <w:szCs w:val="22"/>
              </w:rPr>
              <w:t>36,5 cm</w:t>
            </w:r>
            <w:r w:rsidR="003739DF">
              <w:rPr>
                <w:rFonts w:ascii="Times New Roman" w:hAnsi="Times New Roman" w:cs="Times New Roman"/>
                <w:szCs w:val="22"/>
              </w:rPr>
              <w:t>, material da ponta de madeira- 6 pares</w:t>
            </w:r>
          </w:p>
        </w:tc>
      </w:tr>
      <w:tr w:rsidR="00E5133A" w:rsidRPr="004965B3" w14:paraId="09A0AEC4" w14:textId="77777777" w:rsidTr="00463611">
        <w:tc>
          <w:tcPr>
            <w:tcW w:w="766" w:type="dxa"/>
          </w:tcPr>
          <w:p w14:paraId="5AB2CDC8" w14:textId="5B960CBA" w:rsidR="00E5133A" w:rsidRDefault="00E5133A" w:rsidP="00E5133A">
            <w:pPr>
              <w:spacing w:line="360" w:lineRule="auto"/>
              <w:jc w:val="both"/>
              <w:rPr>
                <w:rFonts w:ascii="Times New Roman" w:hAnsi="Times New Roman" w:cs="Times New Roman"/>
                <w:szCs w:val="22"/>
              </w:rPr>
            </w:pPr>
            <w:r>
              <w:rPr>
                <w:rFonts w:ascii="Times New Roman" w:hAnsi="Times New Roman" w:cs="Times New Roman"/>
                <w:szCs w:val="22"/>
              </w:rPr>
              <w:t>25</w:t>
            </w:r>
          </w:p>
        </w:tc>
        <w:tc>
          <w:tcPr>
            <w:tcW w:w="1671" w:type="dxa"/>
          </w:tcPr>
          <w:p w14:paraId="188D5DDB" w14:textId="336148DA" w:rsidR="00E5133A" w:rsidRDefault="00E5133A" w:rsidP="00E5133A">
            <w:pPr>
              <w:spacing w:line="360" w:lineRule="auto"/>
              <w:jc w:val="center"/>
              <w:rPr>
                <w:rFonts w:ascii="Times New Roman" w:hAnsi="Times New Roman" w:cs="Times New Roman"/>
                <w:szCs w:val="22"/>
              </w:rPr>
            </w:pPr>
            <w:r>
              <w:rPr>
                <w:rFonts w:ascii="Times New Roman" w:hAnsi="Times New Roman" w:cs="Times New Roman"/>
                <w:szCs w:val="22"/>
              </w:rPr>
              <w:t>20</w:t>
            </w:r>
          </w:p>
        </w:tc>
        <w:tc>
          <w:tcPr>
            <w:tcW w:w="1196" w:type="dxa"/>
          </w:tcPr>
          <w:p w14:paraId="02565921" w14:textId="315A9BFC" w:rsidR="00E5133A" w:rsidRDefault="00E5133A" w:rsidP="00E5133A">
            <w:pPr>
              <w:spacing w:line="360" w:lineRule="auto"/>
              <w:jc w:val="center"/>
              <w:rPr>
                <w:rFonts w:ascii="Times New Roman" w:hAnsi="Times New Roman" w:cs="Times New Roman"/>
                <w:szCs w:val="22"/>
              </w:rPr>
            </w:pPr>
            <w:r>
              <w:rPr>
                <w:rFonts w:ascii="Times New Roman" w:hAnsi="Times New Roman" w:cs="Times New Roman"/>
                <w:szCs w:val="22"/>
              </w:rPr>
              <w:t>UND</w:t>
            </w:r>
          </w:p>
        </w:tc>
        <w:tc>
          <w:tcPr>
            <w:tcW w:w="4861" w:type="dxa"/>
          </w:tcPr>
          <w:p w14:paraId="45A5EDCD" w14:textId="62110C86" w:rsidR="00E5133A" w:rsidRPr="00894D4E" w:rsidRDefault="00E5133A" w:rsidP="00E5133A">
            <w:pPr>
              <w:jc w:val="both"/>
              <w:rPr>
                <w:rFonts w:ascii="Times New Roman" w:hAnsi="Times New Roman" w:cs="Times New Roman"/>
                <w:b/>
                <w:bCs/>
                <w:szCs w:val="22"/>
              </w:rPr>
            </w:pPr>
            <w:r>
              <w:rPr>
                <w:rFonts w:ascii="Times New Roman" w:hAnsi="Times New Roman" w:cs="Times New Roman"/>
                <w:b/>
                <w:bCs/>
                <w:szCs w:val="22"/>
              </w:rPr>
              <w:t xml:space="preserve">Talabarte/Correia 02 ganchos </w:t>
            </w:r>
            <w:r w:rsidRPr="005F4862">
              <w:rPr>
                <w:rFonts w:ascii="Times New Roman" w:hAnsi="Times New Roman" w:cs="Times New Roman"/>
                <w:szCs w:val="22"/>
              </w:rPr>
              <w:t xml:space="preserve">com regulagem e dispositivo rotativo – caixas e surdos e Bumbos </w:t>
            </w:r>
          </w:p>
        </w:tc>
      </w:tr>
    </w:tbl>
    <w:p w14:paraId="0B12F2F1" w14:textId="6C8716D4" w:rsidR="00D008B8" w:rsidRPr="00A1349F" w:rsidRDefault="00825E47" w:rsidP="004965B3">
      <w:pPr>
        <w:spacing w:before="240" w:after="240" w:line="360" w:lineRule="auto"/>
        <w:jc w:val="both"/>
        <w:rPr>
          <w:rFonts w:ascii="Times New Roman" w:hAnsi="Times New Roman" w:cs="Times New Roman"/>
          <w:sz w:val="24"/>
          <w:szCs w:val="24"/>
          <w:shd w:val="clear" w:color="auto" w:fill="E3DEF7" w:themeFill="accent3" w:themeFillTint="33"/>
        </w:rPr>
      </w:pPr>
      <w:r w:rsidRPr="00A1349F">
        <w:rPr>
          <w:rFonts w:ascii="Times New Roman" w:hAnsi="Times New Roman" w:cs="Times New Roman"/>
          <w:b/>
          <w:bCs/>
          <w:sz w:val="24"/>
          <w:szCs w:val="24"/>
        </w:rPr>
        <w:t xml:space="preserve">2. </w:t>
      </w:r>
      <w:r w:rsidR="00F10A7D" w:rsidRPr="00A1349F">
        <w:rPr>
          <w:rFonts w:ascii="Times New Roman" w:hAnsi="Times New Roman" w:cs="Times New Roman"/>
          <w:b/>
          <w:bCs/>
          <w:sz w:val="24"/>
          <w:szCs w:val="24"/>
        </w:rPr>
        <w:t>ALINHAMENTO ENTRE A CONTRATAÇÃO E O PLANEJAMENTO</w:t>
      </w:r>
    </w:p>
    <w:p w14:paraId="468ECC4D" w14:textId="35A87B3E" w:rsidR="00A50443" w:rsidRPr="00A1349F" w:rsidRDefault="00825E47" w:rsidP="004965B3">
      <w:pPr>
        <w:spacing w:after="240" w:line="360" w:lineRule="auto"/>
        <w:jc w:val="both"/>
        <w:rPr>
          <w:rFonts w:ascii="Times New Roman" w:hAnsi="Times New Roman" w:cs="Times New Roman"/>
          <w:sz w:val="24"/>
          <w:szCs w:val="24"/>
        </w:rPr>
      </w:pPr>
      <w:r w:rsidRPr="00A1349F">
        <w:rPr>
          <w:rFonts w:ascii="Times New Roman" w:hAnsi="Times New Roman" w:cs="Times New Roman"/>
          <w:sz w:val="24"/>
          <w:szCs w:val="24"/>
        </w:rPr>
        <w:t xml:space="preserve">A contratação pretendida </w:t>
      </w:r>
      <w:r w:rsidR="00E9241B" w:rsidRPr="00A1349F">
        <w:rPr>
          <w:rFonts w:ascii="Times New Roman" w:hAnsi="Times New Roman" w:cs="Times New Roman"/>
          <w:sz w:val="24"/>
          <w:szCs w:val="24"/>
        </w:rPr>
        <w:t xml:space="preserve">não </w:t>
      </w:r>
      <w:r w:rsidR="00D31BAD" w:rsidRPr="00A1349F">
        <w:rPr>
          <w:rFonts w:ascii="Times New Roman" w:hAnsi="Times New Roman" w:cs="Times New Roman"/>
          <w:sz w:val="24"/>
          <w:szCs w:val="24"/>
        </w:rPr>
        <w:t>está prevista no Plano de Contratações Anual do Município de</w:t>
      </w:r>
      <w:r w:rsidR="002664D0" w:rsidRPr="00A1349F">
        <w:rPr>
          <w:rFonts w:ascii="Times New Roman" w:hAnsi="Times New Roman" w:cs="Times New Roman"/>
          <w:sz w:val="24"/>
          <w:szCs w:val="24"/>
        </w:rPr>
        <w:t xml:space="preserve"> </w:t>
      </w:r>
      <w:r w:rsidR="00E9241B" w:rsidRPr="00A1349F">
        <w:rPr>
          <w:rFonts w:ascii="Times New Roman" w:hAnsi="Times New Roman" w:cs="Times New Roman"/>
          <w:sz w:val="24"/>
          <w:szCs w:val="24"/>
        </w:rPr>
        <w:t>Salvador do Sul</w:t>
      </w:r>
      <w:r w:rsidR="00D31BAD" w:rsidRPr="00A1349F">
        <w:rPr>
          <w:rFonts w:ascii="Times New Roman" w:hAnsi="Times New Roman" w:cs="Times New Roman"/>
          <w:sz w:val="24"/>
          <w:szCs w:val="24"/>
        </w:rPr>
        <w:t>,</w:t>
      </w:r>
      <w:r w:rsidR="00F10A7D" w:rsidRPr="00A1349F">
        <w:rPr>
          <w:rFonts w:ascii="Times New Roman" w:hAnsi="Times New Roman" w:cs="Times New Roman"/>
          <w:sz w:val="24"/>
          <w:szCs w:val="24"/>
        </w:rPr>
        <w:t xml:space="preserve"> </w:t>
      </w:r>
      <w:r w:rsidR="00E9241B" w:rsidRPr="00A1349F">
        <w:rPr>
          <w:rFonts w:ascii="Times New Roman" w:hAnsi="Times New Roman" w:cs="Times New Roman"/>
          <w:sz w:val="24"/>
          <w:szCs w:val="24"/>
        </w:rPr>
        <w:t>pois o Município não possui Plano de Contratações Anual no exercício de 202</w:t>
      </w:r>
      <w:r w:rsidR="00D73E30">
        <w:rPr>
          <w:rFonts w:ascii="Times New Roman" w:hAnsi="Times New Roman" w:cs="Times New Roman"/>
          <w:sz w:val="24"/>
          <w:szCs w:val="24"/>
        </w:rPr>
        <w:t>5</w:t>
      </w:r>
      <w:r w:rsidR="002B4671" w:rsidRPr="00A1349F">
        <w:rPr>
          <w:rFonts w:ascii="Times New Roman" w:hAnsi="Times New Roman" w:cs="Times New Roman"/>
          <w:sz w:val="24"/>
          <w:szCs w:val="24"/>
        </w:rPr>
        <w:t>.</w:t>
      </w:r>
    </w:p>
    <w:p w14:paraId="31FE7DC5" w14:textId="3E603F87" w:rsidR="00D31BAD" w:rsidRPr="00A1349F" w:rsidRDefault="00D31BAD" w:rsidP="00A50443">
      <w:pPr>
        <w:spacing w:after="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3. DESCRIÇÃO DOS REQUISITOS DA CONTRATAÇÃO</w:t>
      </w:r>
    </w:p>
    <w:p w14:paraId="4F66E1C8" w14:textId="76E7C31A" w:rsidR="008D5C75" w:rsidRPr="00A1349F" w:rsidRDefault="00D2250E" w:rsidP="00A50443">
      <w:pPr>
        <w:spacing w:after="240" w:line="360" w:lineRule="auto"/>
        <w:jc w:val="both"/>
        <w:rPr>
          <w:rFonts w:ascii="Times New Roman" w:hAnsi="Times New Roman" w:cs="Times New Roman"/>
          <w:sz w:val="24"/>
          <w:szCs w:val="24"/>
        </w:rPr>
      </w:pPr>
      <w:r w:rsidRPr="00A1349F">
        <w:rPr>
          <w:rFonts w:ascii="Times New Roman" w:hAnsi="Times New Roman" w:cs="Times New Roman"/>
          <w:sz w:val="24"/>
          <w:szCs w:val="24"/>
        </w:rPr>
        <w:t>O serviço</w:t>
      </w:r>
      <w:r w:rsidR="00D31BAD" w:rsidRPr="00A1349F">
        <w:rPr>
          <w:rFonts w:ascii="Times New Roman" w:hAnsi="Times New Roman" w:cs="Times New Roman"/>
          <w:sz w:val="24"/>
          <w:szCs w:val="24"/>
        </w:rPr>
        <w:t xml:space="preserve"> </w:t>
      </w:r>
      <w:r w:rsidRPr="00A1349F">
        <w:rPr>
          <w:rFonts w:ascii="Times New Roman" w:hAnsi="Times New Roman" w:cs="Times New Roman"/>
          <w:sz w:val="24"/>
          <w:szCs w:val="24"/>
        </w:rPr>
        <w:t>te</w:t>
      </w:r>
      <w:r w:rsidR="00D31BAD" w:rsidRPr="00A1349F">
        <w:rPr>
          <w:rFonts w:ascii="Times New Roman" w:hAnsi="Times New Roman" w:cs="Times New Roman"/>
          <w:sz w:val="24"/>
          <w:szCs w:val="24"/>
        </w:rPr>
        <w:t>m natureza comu</w:t>
      </w:r>
      <w:r w:rsidRPr="00A1349F">
        <w:rPr>
          <w:rFonts w:ascii="Times New Roman" w:hAnsi="Times New Roman" w:cs="Times New Roman"/>
          <w:sz w:val="24"/>
          <w:szCs w:val="24"/>
        </w:rPr>
        <w:t>m</w:t>
      </w:r>
      <w:r w:rsidR="00D31BAD" w:rsidRPr="00A1349F">
        <w:rPr>
          <w:rFonts w:ascii="Times New Roman" w:hAnsi="Times New Roman" w:cs="Times New Roman"/>
          <w:sz w:val="24"/>
          <w:szCs w:val="24"/>
        </w:rPr>
        <w:t xml:space="preserve">, </w:t>
      </w:r>
      <w:r w:rsidR="001C3A0F" w:rsidRPr="00A1349F">
        <w:rPr>
          <w:rFonts w:ascii="Times New Roman" w:hAnsi="Times New Roman" w:cs="Times New Roman"/>
          <w:sz w:val="24"/>
          <w:szCs w:val="24"/>
        </w:rPr>
        <w:t xml:space="preserve">tendo em vista que seus </w:t>
      </w:r>
      <w:r w:rsidR="001C3A0F" w:rsidRPr="00A1349F">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001C3A0F" w:rsidRPr="00A1349F">
        <w:rPr>
          <w:rFonts w:ascii="Times New Roman" w:hAnsi="Times New Roman" w:cs="Times New Roman"/>
          <w:sz w:val="24"/>
          <w:szCs w:val="24"/>
        </w:rPr>
        <w:t xml:space="preserve">nos termos do art. 6º, inciso XIII, da Lei </w:t>
      </w:r>
      <w:r w:rsidR="002664D0" w:rsidRPr="00A1349F">
        <w:rPr>
          <w:rFonts w:ascii="Times New Roman" w:hAnsi="Times New Roman" w:cs="Times New Roman"/>
          <w:sz w:val="24"/>
          <w:szCs w:val="24"/>
        </w:rPr>
        <w:t xml:space="preserve">Federal </w:t>
      </w:r>
      <w:r w:rsidR="001C3A0F" w:rsidRPr="00A1349F">
        <w:rPr>
          <w:rFonts w:ascii="Times New Roman" w:hAnsi="Times New Roman" w:cs="Times New Roman"/>
          <w:sz w:val="24"/>
          <w:szCs w:val="24"/>
        </w:rPr>
        <w:t>nº 14.133/2021.</w:t>
      </w:r>
    </w:p>
    <w:p w14:paraId="3434C09F" w14:textId="38949220" w:rsidR="002E67DE" w:rsidRPr="00A1349F" w:rsidRDefault="002E67DE" w:rsidP="008D5C75">
      <w:pPr>
        <w:spacing w:after="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Requisitos:</w:t>
      </w:r>
    </w:p>
    <w:p w14:paraId="261C0E4F" w14:textId="431657C5" w:rsidR="000052D7" w:rsidRDefault="002E67DE" w:rsidP="0050789E">
      <w:pPr>
        <w:pStyle w:val="PargrafodaLista"/>
        <w:numPr>
          <w:ilvl w:val="0"/>
          <w:numId w:val="7"/>
        </w:numPr>
        <w:spacing w:after="240" w:line="360" w:lineRule="auto"/>
        <w:jc w:val="both"/>
        <w:rPr>
          <w:rFonts w:ascii="Times New Roman" w:hAnsi="Times New Roman" w:cs="Times New Roman"/>
          <w:color w:val="000000"/>
          <w:sz w:val="24"/>
          <w:szCs w:val="24"/>
        </w:rPr>
      </w:pPr>
      <w:r w:rsidRPr="000052D7">
        <w:rPr>
          <w:rFonts w:ascii="Times New Roman" w:hAnsi="Times New Roman" w:cs="Times New Roman"/>
          <w:color w:val="000000"/>
          <w:sz w:val="24"/>
          <w:szCs w:val="24"/>
        </w:rPr>
        <w:t xml:space="preserve">A </w:t>
      </w:r>
      <w:r w:rsidR="00E01084" w:rsidRPr="000052D7">
        <w:rPr>
          <w:rFonts w:ascii="Times New Roman" w:hAnsi="Times New Roman" w:cs="Times New Roman"/>
          <w:color w:val="000000"/>
          <w:sz w:val="24"/>
          <w:szCs w:val="24"/>
        </w:rPr>
        <w:t xml:space="preserve">vencedora do certame </w:t>
      </w:r>
      <w:r w:rsidRPr="000052D7">
        <w:rPr>
          <w:rFonts w:ascii="Times New Roman" w:hAnsi="Times New Roman" w:cs="Times New Roman"/>
          <w:color w:val="000000"/>
          <w:sz w:val="24"/>
          <w:szCs w:val="24"/>
        </w:rPr>
        <w:t xml:space="preserve">deverá instalar </w:t>
      </w:r>
      <w:r w:rsidR="00057277" w:rsidRPr="000052D7">
        <w:rPr>
          <w:rFonts w:ascii="Times New Roman" w:hAnsi="Times New Roman" w:cs="Times New Roman"/>
          <w:color w:val="000000"/>
          <w:sz w:val="24"/>
          <w:szCs w:val="24"/>
        </w:rPr>
        <w:t>os itens</w:t>
      </w:r>
      <w:r w:rsidR="00E559E4">
        <w:rPr>
          <w:rFonts w:ascii="Times New Roman" w:hAnsi="Times New Roman" w:cs="Times New Roman"/>
          <w:color w:val="000000"/>
          <w:sz w:val="24"/>
          <w:szCs w:val="24"/>
        </w:rPr>
        <w:t xml:space="preserve"> que necessitem de instalação</w:t>
      </w:r>
      <w:r w:rsidR="000052D7">
        <w:rPr>
          <w:rFonts w:ascii="Times New Roman" w:hAnsi="Times New Roman" w:cs="Times New Roman"/>
          <w:color w:val="000000"/>
          <w:sz w:val="24"/>
          <w:szCs w:val="24"/>
        </w:rPr>
        <w:t>;</w:t>
      </w:r>
    </w:p>
    <w:p w14:paraId="51F0FD78" w14:textId="74296C18" w:rsidR="002E67DE" w:rsidRPr="000052D7" w:rsidRDefault="002E67DE" w:rsidP="0050789E">
      <w:pPr>
        <w:pStyle w:val="PargrafodaLista"/>
        <w:numPr>
          <w:ilvl w:val="0"/>
          <w:numId w:val="7"/>
        </w:numPr>
        <w:spacing w:after="240" w:line="360" w:lineRule="auto"/>
        <w:jc w:val="both"/>
        <w:rPr>
          <w:rFonts w:ascii="Times New Roman" w:hAnsi="Times New Roman" w:cs="Times New Roman"/>
          <w:color w:val="000000"/>
          <w:sz w:val="24"/>
          <w:szCs w:val="24"/>
        </w:rPr>
      </w:pPr>
      <w:r w:rsidRPr="000052D7">
        <w:rPr>
          <w:rFonts w:ascii="Times New Roman" w:hAnsi="Times New Roman" w:cs="Times New Roman"/>
          <w:color w:val="000000"/>
          <w:sz w:val="24"/>
          <w:szCs w:val="24"/>
        </w:rPr>
        <w:t xml:space="preserve">Os materiais e ferramentas necessários para instalação dos </w:t>
      </w:r>
      <w:r w:rsidR="00EF1F3D" w:rsidRPr="000052D7">
        <w:rPr>
          <w:rFonts w:ascii="Times New Roman" w:hAnsi="Times New Roman" w:cs="Times New Roman"/>
          <w:color w:val="000000"/>
          <w:sz w:val="24"/>
          <w:szCs w:val="24"/>
        </w:rPr>
        <w:t>itens</w:t>
      </w:r>
      <w:r w:rsidR="00E559E4">
        <w:rPr>
          <w:rFonts w:ascii="Times New Roman" w:hAnsi="Times New Roman" w:cs="Times New Roman"/>
          <w:color w:val="000000"/>
          <w:sz w:val="24"/>
          <w:szCs w:val="24"/>
        </w:rPr>
        <w:t xml:space="preserve"> diversos como:</w:t>
      </w:r>
      <w:r w:rsidR="00EF1F3D" w:rsidRPr="000052D7">
        <w:rPr>
          <w:rFonts w:ascii="Times New Roman" w:hAnsi="Times New Roman" w:cs="Times New Roman"/>
          <w:color w:val="000000"/>
          <w:sz w:val="24"/>
          <w:szCs w:val="24"/>
        </w:rPr>
        <w:t xml:space="preserve"> </w:t>
      </w:r>
      <w:r w:rsidR="000052D7" w:rsidRPr="00A1349F">
        <w:rPr>
          <w:rFonts w:ascii="Times New Roman" w:hAnsi="Times New Roman" w:cs="Times New Roman"/>
          <w:sz w:val="24"/>
          <w:szCs w:val="24"/>
        </w:rPr>
        <w:t>mobiliários</w:t>
      </w:r>
      <w:r w:rsidR="000052D7">
        <w:rPr>
          <w:rFonts w:ascii="Times New Roman" w:hAnsi="Times New Roman" w:cs="Times New Roman"/>
          <w:sz w:val="24"/>
          <w:szCs w:val="24"/>
        </w:rPr>
        <w:t xml:space="preserve">, máquinas, utensílios domésticos e equipamentos diversos, confecção de bandeiras, peças não incorporáveis a imóveis, instrumentos musicais e jogos </w:t>
      </w:r>
      <w:r w:rsidR="000052D7">
        <w:rPr>
          <w:rFonts w:ascii="Times New Roman" w:hAnsi="Times New Roman" w:cs="Times New Roman"/>
          <w:sz w:val="24"/>
          <w:szCs w:val="24"/>
        </w:rPr>
        <w:lastRenderedPageBreak/>
        <w:t>pedagógicos</w:t>
      </w:r>
      <w:r w:rsidR="00B67E4D" w:rsidRPr="000052D7">
        <w:rPr>
          <w:rFonts w:ascii="Times New Roman" w:hAnsi="Times New Roman" w:cs="Times New Roman"/>
          <w:sz w:val="24"/>
          <w:szCs w:val="24"/>
        </w:rPr>
        <w:t>,</w:t>
      </w:r>
      <w:r w:rsidRPr="000052D7">
        <w:rPr>
          <w:rFonts w:ascii="Times New Roman" w:hAnsi="Times New Roman" w:cs="Times New Roman"/>
          <w:color w:val="000000"/>
          <w:sz w:val="24"/>
          <w:szCs w:val="24"/>
        </w:rPr>
        <w:t xml:space="preserve"> serão fornecidos única e exclusivamente pela </w:t>
      </w:r>
      <w:r w:rsidR="00E01084" w:rsidRPr="000052D7">
        <w:rPr>
          <w:rFonts w:ascii="Times New Roman" w:hAnsi="Times New Roman" w:cs="Times New Roman"/>
          <w:color w:val="000000"/>
          <w:sz w:val="24"/>
          <w:szCs w:val="24"/>
        </w:rPr>
        <w:t>vencedora do certame</w:t>
      </w:r>
      <w:r w:rsidR="00DB3D7C" w:rsidRPr="000052D7">
        <w:rPr>
          <w:rFonts w:ascii="Times New Roman" w:hAnsi="Times New Roman" w:cs="Times New Roman"/>
          <w:color w:val="000000"/>
          <w:sz w:val="24"/>
          <w:szCs w:val="24"/>
        </w:rPr>
        <w:t xml:space="preserve"> e devem estar contemplados no valor</w:t>
      </w:r>
      <w:r w:rsidRPr="000052D7">
        <w:rPr>
          <w:rFonts w:ascii="Times New Roman" w:hAnsi="Times New Roman" w:cs="Times New Roman"/>
          <w:color w:val="000000"/>
          <w:sz w:val="24"/>
          <w:szCs w:val="24"/>
        </w:rPr>
        <w:t>;</w:t>
      </w:r>
    </w:p>
    <w:p w14:paraId="332C4020" w14:textId="562BA1F8" w:rsidR="002E67DE" w:rsidRPr="00A1349F" w:rsidRDefault="002E67DE" w:rsidP="002E67DE">
      <w:pPr>
        <w:pStyle w:val="PargrafodaLista"/>
        <w:numPr>
          <w:ilvl w:val="0"/>
          <w:numId w:val="7"/>
        </w:numPr>
        <w:spacing w:after="240" w:line="360" w:lineRule="auto"/>
        <w:jc w:val="both"/>
        <w:rPr>
          <w:rFonts w:ascii="Times New Roman" w:hAnsi="Times New Roman" w:cs="Times New Roman"/>
          <w:color w:val="000000"/>
          <w:sz w:val="24"/>
          <w:szCs w:val="24"/>
        </w:rPr>
      </w:pPr>
      <w:r w:rsidRPr="00A1349F">
        <w:rPr>
          <w:rFonts w:ascii="Times New Roman" w:hAnsi="Times New Roman" w:cs="Times New Roman"/>
          <w:color w:val="000000"/>
          <w:sz w:val="24"/>
          <w:szCs w:val="24"/>
        </w:rPr>
        <w:t xml:space="preserve">No caso de se constatar qualquer irregularidade ou incompatibilidade no serviço fornecido em relação à proposta comercial da </w:t>
      </w:r>
      <w:r w:rsidR="00E01084" w:rsidRPr="00A1349F">
        <w:rPr>
          <w:rFonts w:ascii="Times New Roman" w:hAnsi="Times New Roman" w:cs="Times New Roman"/>
          <w:color w:val="000000"/>
          <w:sz w:val="24"/>
          <w:szCs w:val="24"/>
        </w:rPr>
        <w:t>vencedora do certame</w:t>
      </w:r>
      <w:r w:rsidRPr="00A1349F">
        <w:rPr>
          <w:rFonts w:ascii="Times New Roman" w:hAnsi="Times New Roman" w:cs="Times New Roman"/>
          <w:color w:val="000000"/>
          <w:sz w:val="24"/>
          <w:szCs w:val="24"/>
        </w:rPr>
        <w:t xml:space="preserve"> ou em relação às condições expressas, fica a </w:t>
      </w:r>
      <w:r w:rsidR="00E01084" w:rsidRPr="00A1349F">
        <w:rPr>
          <w:rFonts w:ascii="Times New Roman" w:hAnsi="Times New Roman" w:cs="Times New Roman"/>
          <w:color w:val="000000"/>
          <w:sz w:val="24"/>
          <w:szCs w:val="24"/>
        </w:rPr>
        <w:t>vencedora do certame</w:t>
      </w:r>
      <w:r w:rsidRPr="00A1349F">
        <w:rPr>
          <w:rFonts w:ascii="Times New Roman" w:hAnsi="Times New Roman" w:cs="Times New Roman"/>
          <w:color w:val="000000"/>
          <w:sz w:val="24"/>
          <w:szCs w:val="24"/>
        </w:rPr>
        <w:t xml:space="preserve"> responsável pelos ajustes a fim de sanar quaisquer irregularidades, sem ônus à </w:t>
      </w:r>
      <w:r w:rsidR="0055700C" w:rsidRPr="00A1349F">
        <w:rPr>
          <w:rFonts w:ascii="Times New Roman" w:hAnsi="Times New Roman" w:cs="Times New Roman"/>
          <w:color w:val="000000"/>
          <w:sz w:val="24"/>
          <w:szCs w:val="24"/>
        </w:rPr>
        <w:t>c</w:t>
      </w:r>
      <w:r w:rsidRPr="00A1349F">
        <w:rPr>
          <w:rFonts w:ascii="Times New Roman" w:hAnsi="Times New Roman" w:cs="Times New Roman"/>
          <w:color w:val="000000"/>
          <w:sz w:val="24"/>
          <w:szCs w:val="24"/>
        </w:rPr>
        <w:t>ontratante</w:t>
      </w:r>
      <w:r w:rsidR="0055700C" w:rsidRPr="00A1349F">
        <w:rPr>
          <w:rFonts w:ascii="Times New Roman" w:hAnsi="Times New Roman" w:cs="Times New Roman"/>
          <w:color w:val="000000"/>
          <w:sz w:val="24"/>
          <w:szCs w:val="24"/>
        </w:rPr>
        <w:t>;</w:t>
      </w:r>
    </w:p>
    <w:p w14:paraId="6A4D0240" w14:textId="79423B29" w:rsidR="0055700C" w:rsidRPr="00A1349F" w:rsidRDefault="0055700C" w:rsidP="002E67DE">
      <w:pPr>
        <w:pStyle w:val="PargrafodaLista"/>
        <w:numPr>
          <w:ilvl w:val="0"/>
          <w:numId w:val="7"/>
        </w:numPr>
        <w:spacing w:after="240" w:line="360" w:lineRule="auto"/>
        <w:jc w:val="both"/>
        <w:rPr>
          <w:rFonts w:ascii="Times New Roman" w:hAnsi="Times New Roman" w:cs="Times New Roman"/>
          <w:color w:val="000000"/>
          <w:sz w:val="24"/>
          <w:szCs w:val="24"/>
        </w:rPr>
      </w:pPr>
      <w:r w:rsidRPr="00A1349F">
        <w:rPr>
          <w:rFonts w:ascii="Times New Roman" w:hAnsi="Times New Roman" w:cs="Times New Roman"/>
          <w:color w:val="000000"/>
          <w:sz w:val="24"/>
          <w:szCs w:val="24"/>
        </w:rPr>
        <w:t xml:space="preserve">O prazo para a entrega e instalação dos </w:t>
      </w:r>
      <w:r w:rsidR="00DF7DC5" w:rsidRPr="00A1349F">
        <w:rPr>
          <w:rFonts w:ascii="Times New Roman" w:hAnsi="Times New Roman" w:cs="Times New Roman"/>
          <w:color w:val="000000"/>
          <w:sz w:val="24"/>
          <w:szCs w:val="24"/>
        </w:rPr>
        <w:t>itens</w:t>
      </w:r>
      <w:r w:rsidR="00E559E4">
        <w:rPr>
          <w:rFonts w:ascii="Times New Roman" w:hAnsi="Times New Roman" w:cs="Times New Roman"/>
          <w:color w:val="000000"/>
          <w:sz w:val="24"/>
          <w:szCs w:val="24"/>
        </w:rPr>
        <w:t xml:space="preserve"> diversos como:</w:t>
      </w:r>
      <w:r w:rsidR="00DF7DC5" w:rsidRPr="00A1349F">
        <w:rPr>
          <w:rFonts w:ascii="Times New Roman" w:hAnsi="Times New Roman" w:cs="Times New Roman"/>
          <w:color w:val="000000"/>
          <w:sz w:val="24"/>
          <w:szCs w:val="24"/>
        </w:rPr>
        <w:t xml:space="preserve"> </w:t>
      </w:r>
      <w:r w:rsidR="000052D7" w:rsidRPr="00A1349F">
        <w:rPr>
          <w:rFonts w:ascii="Times New Roman" w:hAnsi="Times New Roman" w:cs="Times New Roman"/>
          <w:sz w:val="24"/>
          <w:szCs w:val="24"/>
        </w:rPr>
        <w:t>mobiliários</w:t>
      </w:r>
      <w:r w:rsidR="000052D7">
        <w:rPr>
          <w:rFonts w:ascii="Times New Roman" w:hAnsi="Times New Roman" w:cs="Times New Roman"/>
          <w:sz w:val="24"/>
          <w:szCs w:val="24"/>
        </w:rPr>
        <w:t>, máquinas, utensílios domésticos e equipamentos diversos, confecção de bandeiras, peças não incorporáveis a imóveis, instrumentos musicais e jogos pedagógicos</w:t>
      </w:r>
      <w:r w:rsidR="00B67E4D" w:rsidRPr="00A1349F">
        <w:rPr>
          <w:rFonts w:ascii="Times New Roman" w:hAnsi="Times New Roman" w:cs="Times New Roman"/>
          <w:color w:val="000000"/>
          <w:sz w:val="24"/>
          <w:szCs w:val="24"/>
        </w:rPr>
        <w:t xml:space="preserve"> </w:t>
      </w:r>
      <w:r w:rsidRPr="00A1349F">
        <w:rPr>
          <w:rFonts w:ascii="Times New Roman" w:hAnsi="Times New Roman" w:cs="Times New Roman"/>
          <w:color w:val="000000"/>
          <w:sz w:val="24"/>
          <w:szCs w:val="24"/>
        </w:rPr>
        <w:t xml:space="preserve">é de </w:t>
      </w:r>
      <w:r w:rsidR="00D311CF" w:rsidRPr="00A1349F">
        <w:rPr>
          <w:rFonts w:ascii="Times New Roman" w:hAnsi="Times New Roman" w:cs="Times New Roman"/>
          <w:color w:val="000000"/>
          <w:sz w:val="24"/>
          <w:szCs w:val="24"/>
        </w:rPr>
        <w:t>15</w:t>
      </w:r>
      <w:r w:rsidRPr="00A1349F">
        <w:rPr>
          <w:rFonts w:ascii="Times New Roman" w:hAnsi="Times New Roman" w:cs="Times New Roman"/>
          <w:color w:val="000000"/>
          <w:sz w:val="24"/>
          <w:szCs w:val="24"/>
        </w:rPr>
        <w:t xml:space="preserve"> (</w:t>
      </w:r>
      <w:r w:rsidR="00D311CF" w:rsidRPr="00A1349F">
        <w:rPr>
          <w:rFonts w:ascii="Times New Roman" w:hAnsi="Times New Roman" w:cs="Times New Roman"/>
          <w:color w:val="000000"/>
          <w:sz w:val="24"/>
          <w:szCs w:val="24"/>
        </w:rPr>
        <w:t>quinze</w:t>
      </w:r>
      <w:r w:rsidRPr="00A1349F">
        <w:rPr>
          <w:rFonts w:ascii="Times New Roman" w:hAnsi="Times New Roman" w:cs="Times New Roman"/>
          <w:color w:val="000000"/>
          <w:sz w:val="24"/>
          <w:szCs w:val="24"/>
        </w:rPr>
        <w:t xml:space="preserve">) dias a contar da assinatura </w:t>
      </w:r>
      <w:r w:rsidR="00DF7DC5" w:rsidRPr="00A1349F">
        <w:rPr>
          <w:rFonts w:ascii="Times New Roman" w:hAnsi="Times New Roman" w:cs="Times New Roman"/>
          <w:color w:val="000000"/>
          <w:sz w:val="24"/>
          <w:szCs w:val="24"/>
        </w:rPr>
        <w:t>da emissão do empenho orçamentário;</w:t>
      </w:r>
    </w:p>
    <w:p w14:paraId="55CBCAD4" w14:textId="6CD01D0E" w:rsidR="00057277" w:rsidRPr="00A1349F" w:rsidRDefault="006F389D" w:rsidP="00235DC3">
      <w:pPr>
        <w:pStyle w:val="PargrafodaLista"/>
        <w:numPr>
          <w:ilvl w:val="0"/>
          <w:numId w:val="7"/>
        </w:numPr>
        <w:spacing w:after="240" w:line="360" w:lineRule="auto"/>
        <w:jc w:val="both"/>
        <w:rPr>
          <w:rFonts w:ascii="Times New Roman" w:hAnsi="Times New Roman" w:cs="Times New Roman"/>
          <w:b/>
          <w:bCs/>
          <w:sz w:val="24"/>
          <w:szCs w:val="24"/>
        </w:rPr>
      </w:pPr>
      <w:r w:rsidRPr="00A1349F">
        <w:rPr>
          <w:rFonts w:ascii="Times New Roman" w:hAnsi="Times New Roman" w:cs="Times New Roman"/>
          <w:color w:val="000000"/>
          <w:sz w:val="24"/>
          <w:szCs w:val="24"/>
        </w:rPr>
        <w:t xml:space="preserve">A mera entrega dos </w:t>
      </w:r>
      <w:r w:rsidR="00DF7DC5" w:rsidRPr="00A1349F">
        <w:rPr>
          <w:rFonts w:ascii="Times New Roman" w:hAnsi="Times New Roman" w:cs="Times New Roman"/>
          <w:color w:val="000000"/>
          <w:sz w:val="24"/>
          <w:szCs w:val="24"/>
        </w:rPr>
        <w:t>itens</w:t>
      </w:r>
      <w:r w:rsidR="00E559E4">
        <w:rPr>
          <w:rFonts w:ascii="Times New Roman" w:hAnsi="Times New Roman" w:cs="Times New Roman"/>
          <w:color w:val="000000"/>
          <w:sz w:val="24"/>
          <w:szCs w:val="24"/>
        </w:rPr>
        <w:t xml:space="preserve"> diversos</w:t>
      </w:r>
      <w:r w:rsidR="00DF7DC5" w:rsidRPr="00A1349F">
        <w:rPr>
          <w:rFonts w:ascii="Times New Roman" w:hAnsi="Times New Roman" w:cs="Times New Roman"/>
          <w:color w:val="000000"/>
          <w:sz w:val="24"/>
          <w:szCs w:val="24"/>
        </w:rPr>
        <w:t xml:space="preserve">, </w:t>
      </w:r>
      <w:r w:rsidR="000052D7" w:rsidRPr="00A1349F">
        <w:rPr>
          <w:rFonts w:ascii="Times New Roman" w:hAnsi="Times New Roman" w:cs="Times New Roman"/>
          <w:sz w:val="24"/>
          <w:szCs w:val="24"/>
        </w:rPr>
        <w:t>mobiliários</w:t>
      </w:r>
      <w:r w:rsidR="000052D7">
        <w:rPr>
          <w:rFonts w:ascii="Times New Roman" w:hAnsi="Times New Roman" w:cs="Times New Roman"/>
          <w:sz w:val="24"/>
          <w:szCs w:val="24"/>
        </w:rPr>
        <w:t>, máquinas, utensílios domésticos e equipamentos diversos, confecção de bandeiras, peças não incorporáveis a imóveis, instrumentos musicais e jogos pedagógicos</w:t>
      </w:r>
      <w:r w:rsidR="000052D7" w:rsidRPr="00A1349F">
        <w:rPr>
          <w:rFonts w:ascii="Times New Roman" w:hAnsi="Times New Roman" w:cs="Times New Roman"/>
          <w:color w:val="000000"/>
          <w:sz w:val="24"/>
          <w:szCs w:val="24"/>
        </w:rPr>
        <w:t xml:space="preserve"> </w:t>
      </w:r>
      <w:r w:rsidRPr="00A1349F">
        <w:rPr>
          <w:rFonts w:ascii="Times New Roman" w:hAnsi="Times New Roman" w:cs="Times New Roman"/>
          <w:color w:val="000000"/>
          <w:sz w:val="24"/>
          <w:szCs w:val="24"/>
        </w:rPr>
        <w:t xml:space="preserve">pela empresa vencedora do certame não implica sua aceitação definitiva, o que somente se caracterizará pela formalização do recebimento, após vistoria do fiscal designado ao término da instalação </w:t>
      </w:r>
      <w:r w:rsidR="00057277" w:rsidRPr="00A1349F">
        <w:rPr>
          <w:rFonts w:ascii="Times New Roman" w:hAnsi="Times New Roman" w:cs="Times New Roman"/>
          <w:color w:val="000000"/>
          <w:sz w:val="24"/>
          <w:szCs w:val="24"/>
        </w:rPr>
        <w:t>ou entrega dos itens</w:t>
      </w:r>
      <w:r w:rsidR="000052D7">
        <w:rPr>
          <w:rFonts w:ascii="Times New Roman" w:hAnsi="Times New Roman" w:cs="Times New Roman"/>
          <w:color w:val="000000"/>
          <w:sz w:val="24"/>
          <w:szCs w:val="24"/>
        </w:rPr>
        <w:t>.</w:t>
      </w:r>
    </w:p>
    <w:p w14:paraId="166E5E56" w14:textId="06310607" w:rsidR="002F26B5" w:rsidRPr="00A1349F" w:rsidRDefault="003339A2" w:rsidP="00871060">
      <w:pPr>
        <w:spacing w:after="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 xml:space="preserve">4. </w:t>
      </w:r>
      <w:r w:rsidR="00E40AD7" w:rsidRPr="00A1349F">
        <w:rPr>
          <w:rFonts w:ascii="Times New Roman" w:hAnsi="Times New Roman" w:cs="Times New Roman"/>
          <w:b/>
          <w:bCs/>
          <w:sz w:val="24"/>
          <w:szCs w:val="24"/>
        </w:rPr>
        <w:t>ALTERNATIVAS DISPONÍVEIS NO MERCADO</w:t>
      </w:r>
    </w:p>
    <w:p w14:paraId="4A42E624" w14:textId="13D2192D" w:rsidR="002B4671" w:rsidRPr="00A1349F" w:rsidRDefault="0083187F" w:rsidP="002B4671">
      <w:pPr>
        <w:spacing w:line="360" w:lineRule="auto"/>
        <w:jc w:val="both"/>
        <w:rPr>
          <w:rFonts w:ascii="Times New Roman" w:hAnsi="Times New Roman" w:cs="Times New Roman"/>
          <w:sz w:val="24"/>
          <w:szCs w:val="24"/>
        </w:rPr>
      </w:pPr>
      <w:r w:rsidRPr="00A1349F">
        <w:rPr>
          <w:rFonts w:ascii="Times New Roman" w:hAnsi="Times New Roman" w:cs="Times New Roman"/>
          <w:sz w:val="24"/>
          <w:szCs w:val="24"/>
        </w:rPr>
        <w:t>Conforme pesquisa de mercado realizada, p</w:t>
      </w:r>
      <w:r w:rsidR="00E40AD7" w:rsidRPr="00A1349F">
        <w:rPr>
          <w:rFonts w:ascii="Times New Roman" w:hAnsi="Times New Roman" w:cs="Times New Roman"/>
          <w:sz w:val="24"/>
          <w:szCs w:val="24"/>
        </w:rPr>
        <w:t>ara solução da necessidade administrativa, objeto do presente Estudo Técnico Preliminar, vislumbra-se possível</w:t>
      </w:r>
      <w:r w:rsidRPr="00A1349F">
        <w:rPr>
          <w:rFonts w:ascii="Times New Roman" w:hAnsi="Times New Roman" w:cs="Times New Roman"/>
          <w:sz w:val="24"/>
          <w:szCs w:val="24"/>
        </w:rPr>
        <w:t>, sob o aspecto técnico e econômico,</w:t>
      </w:r>
      <w:r w:rsidR="00E40AD7" w:rsidRPr="00A1349F">
        <w:rPr>
          <w:rFonts w:ascii="Times New Roman" w:hAnsi="Times New Roman" w:cs="Times New Roman"/>
          <w:sz w:val="24"/>
          <w:szCs w:val="24"/>
        </w:rPr>
        <w:t xml:space="preserve"> a contratação</w:t>
      </w:r>
      <w:r w:rsidR="00ED5CAF" w:rsidRPr="00A1349F">
        <w:rPr>
          <w:rFonts w:ascii="Times New Roman" w:hAnsi="Times New Roman" w:cs="Times New Roman"/>
          <w:sz w:val="24"/>
          <w:szCs w:val="24"/>
        </w:rPr>
        <w:t xml:space="preserve"> de empresa para aquisição e instalação de itens, </w:t>
      </w:r>
      <w:r w:rsidR="00B67E4D" w:rsidRPr="00A1349F">
        <w:rPr>
          <w:rFonts w:ascii="Times New Roman" w:hAnsi="Times New Roman" w:cs="Times New Roman"/>
          <w:sz w:val="24"/>
          <w:szCs w:val="24"/>
        </w:rPr>
        <w:t>mobiliários</w:t>
      </w:r>
      <w:r w:rsidR="00B67E4D">
        <w:rPr>
          <w:rFonts w:ascii="Times New Roman" w:hAnsi="Times New Roman" w:cs="Times New Roman"/>
          <w:sz w:val="24"/>
          <w:szCs w:val="24"/>
        </w:rPr>
        <w:t>, máquinas, utensílios domésticos e equipamentos diversos, confecção de bandeiras e peças não incorporáveis a imóveis</w:t>
      </w:r>
      <w:r w:rsidR="00ED5CAF" w:rsidRPr="00A1349F">
        <w:rPr>
          <w:rFonts w:ascii="Times New Roman" w:hAnsi="Times New Roman" w:cs="Times New Roman"/>
          <w:sz w:val="24"/>
          <w:szCs w:val="24"/>
        </w:rPr>
        <w:t xml:space="preserve"> destinados a atender as necessidades da rede municipal de ensino </w:t>
      </w:r>
      <w:r w:rsidR="00AC07D3" w:rsidRPr="00A1349F">
        <w:rPr>
          <w:rFonts w:ascii="Times New Roman" w:hAnsi="Times New Roman" w:cs="Times New Roman"/>
          <w:sz w:val="24"/>
          <w:szCs w:val="24"/>
        </w:rPr>
        <w:t>através de PREGÃO ONLINE para fins de REGISTRAR PREÇOS.</w:t>
      </w:r>
    </w:p>
    <w:p w14:paraId="498F5404" w14:textId="77777777" w:rsidR="00473A20" w:rsidRPr="00A1349F" w:rsidRDefault="00473A20" w:rsidP="002B4671">
      <w:pPr>
        <w:spacing w:line="360" w:lineRule="auto"/>
        <w:jc w:val="both"/>
        <w:rPr>
          <w:rFonts w:ascii="Times New Roman" w:hAnsi="Times New Roman" w:cs="Times New Roman"/>
          <w:sz w:val="24"/>
          <w:szCs w:val="24"/>
        </w:rPr>
      </w:pPr>
    </w:p>
    <w:p w14:paraId="041EECBE" w14:textId="4995E635" w:rsidR="00E40AD7" w:rsidRPr="00A1349F" w:rsidRDefault="003339A2" w:rsidP="00167D7E">
      <w:pPr>
        <w:spacing w:after="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 xml:space="preserve">5. </w:t>
      </w:r>
      <w:r w:rsidR="00E40AD7" w:rsidRPr="00A1349F">
        <w:rPr>
          <w:rFonts w:ascii="Times New Roman" w:hAnsi="Times New Roman" w:cs="Times New Roman"/>
          <w:b/>
          <w:bCs/>
          <w:sz w:val="24"/>
          <w:szCs w:val="24"/>
        </w:rPr>
        <w:t>ESTIMATIVA DO VALOR DA CONTRATAÇÃO</w:t>
      </w:r>
    </w:p>
    <w:p w14:paraId="021E96D7" w14:textId="697D9B4F" w:rsidR="00581217" w:rsidRPr="00A1349F" w:rsidRDefault="00A10C77" w:rsidP="00167D7E">
      <w:pPr>
        <w:spacing w:after="240" w:line="360" w:lineRule="auto"/>
        <w:jc w:val="both"/>
        <w:rPr>
          <w:rFonts w:ascii="Times New Roman" w:hAnsi="Times New Roman" w:cs="Times New Roman"/>
          <w:sz w:val="24"/>
          <w:szCs w:val="24"/>
        </w:rPr>
      </w:pPr>
      <w:r w:rsidRPr="00A1349F">
        <w:rPr>
          <w:rFonts w:ascii="Times New Roman" w:hAnsi="Times New Roman" w:cs="Times New Roman"/>
          <w:sz w:val="24"/>
          <w:szCs w:val="24"/>
        </w:rPr>
        <w:t xml:space="preserve">Estima-se para a contratação almejada o valor total de </w:t>
      </w:r>
      <w:bookmarkStart w:id="0" w:name="_Hlk203652264"/>
      <w:r w:rsidR="0053203D" w:rsidRPr="00FD424C">
        <w:rPr>
          <w:rFonts w:ascii="Times New Roman" w:hAnsi="Times New Roman" w:cs="Times New Roman"/>
          <w:sz w:val="24"/>
          <w:szCs w:val="24"/>
        </w:rPr>
        <w:t>R$</w:t>
      </w:r>
      <w:r w:rsidR="00FD424C" w:rsidRPr="00FD424C">
        <w:rPr>
          <w:rFonts w:ascii="Times New Roman" w:hAnsi="Times New Roman" w:cs="Times New Roman"/>
          <w:sz w:val="24"/>
          <w:szCs w:val="24"/>
        </w:rPr>
        <w:t xml:space="preserve"> 1</w:t>
      </w:r>
      <w:r w:rsidR="00F770B9">
        <w:rPr>
          <w:rFonts w:ascii="Times New Roman" w:hAnsi="Times New Roman" w:cs="Times New Roman"/>
          <w:sz w:val="24"/>
          <w:szCs w:val="24"/>
        </w:rPr>
        <w:t>65.603,21</w:t>
      </w:r>
      <w:r w:rsidR="0039437F" w:rsidRPr="00FD424C">
        <w:rPr>
          <w:rFonts w:ascii="Times New Roman" w:hAnsi="Times New Roman" w:cs="Times New Roman"/>
          <w:sz w:val="24"/>
          <w:szCs w:val="24"/>
        </w:rPr>
        <w:t xml:space="preserve"> (</w:t>
      </w:r>
      <w:r w:rsidR="00FD424C" w:rsidRPr="00FD424C">
        <w:rPr>
          <w:rFonts w:ascii="Times New Roman" w:hAnsi="Times New Roman" w:cs="Times New Roman"/>
          <w:sz w:val="24"/>
          <w:szCs w:val="24"/>
        </w:rPr>
        <w:t xml:space="preserve">Cento e </w:t>
      </w:r>
      <w:r w:rsidR="00F770B9">
        <w:rPr>
          <w:rFonts w:ascii="Times New Roman" w:hAnsi="Times New Roman" w:cs="Times New Roman"/>
          <w:sz w:val="24"/>
          <w:szCs w:val="24"/>
        </w:rPr>
        <w:t xml:space="preserve">sessenta </w:t>
      </w:r>
      <w:r w:rsidR="00FD424C" w:rsidRPr="00FD424C">
        <w:rPr>
          <w:rFonts w:ascii="Times New Roman" w:hAnsi="Times New Roman" w:cs="Times New Roman"/>
          <w:sz w:val="24"/>
          <w:szCs w:val="24"/>
        </w:rPr>
        <w:t xml:space="preserve">e </w:t>
      </w:r>
      <w:r w:rsidR="00F770B9">
        <w:rPr>
          <w:rFonts w:ascii="Times New Roman" w:hAnsi="Times New Roman" w:cs="Times New Roman"/>
          <w:sz w:val="24"/>
          <w:szCs w:val="24"/>
        </w:rPr>
        <w:t>cinco</w:t>
      </w:r>
      <w:r w:rsidR="00FD424C" w:rsidRPr="00FD424C">
        <w:rPr>
          <w:rFonts w:ascii="Times New Roman" w:hAnsi="Times New Roman" w:cs="Times New Roman"/>
          <w:sz w:val="24"/>
          <w:szCs w:val="24"/>
        </w:rPr>
        <w:t xml:space="preserve"> mil</w:t>
      </w:r>
      <w:r w:rsidR="00F770B9">
        <w:rPr>
          <w:rFonts w:ascii="Times New Roman" w:hAnsi="Times New Roman" w:cs="Times New Roman"/>
          <w:sz w:val="24"/>
          <w:szCs w:val="24"/>
        </w:rPr>
        <w:t>,</w:t>
      </w:r>
      <w:r w:rsidR="00FD424C" w:rsidRPr="00FD424C">
        <w:rPr>
          <w:rFonts w:ascii="Times New Roman" w:hAnsi="Times New Roman" w:cs="Times New Roman"/>
          <w:sz w:val="24"/>
          <w:szCs w:val="24"/>
        </w:rPr>
        <w:t xml:space="preserve"> </w:t>
      </w:r>
      <w:r w:rsidR="00F770B9">
        <w:rPr>
          <w:rFonts w:ascii="Times New Roman" w:hAnsi="Times New Roman" w:cs="Times New Roman"/>
          <w:sz w:val="24"/>
          <w:szCs w:val="24"/>
        </w:rPr>
        <w:t xml:space="preserve">seiscentos </w:t>
      </w:r>
      <w:r w:rsidR="00FD424C" w:rsidRPr="00FD424C">
        <w:rPr>
          <w:rFonts w:ascii="Times New Roman" w:hAnsi="Times New Roman" w:cs="Times New Roman"/>
          <w:sz w:val="24"/>
          <w:szCs w:val="24"/>
        </w:rPr>
        <w:t xml:space="preserve">e </w:t>
      </w:r>
      <w:r w:rsidR="00F770B9">
        <w:rPr>
          <w:rFonts w:ascii="Times New Roman" w:hAnsi="Times New Roman" w:cs="Times New Roman"/>
          <w:sz w:val="24"/>
          <w:szCs w:val="24"/>
        </w:rPr>
        <w:t>três</w:t>
      </w:r>
      <w:r w:rsidR="00FD424C" w:rsidRPr="00FD424C">
        <w:rPr>
          <w:rFonts w:ascii="Times New Roman" w:hAnsi="Times New Roman" w:cs="Times New Roman"/>
          <w:sz w:val="24"/>
          <w:szCs w:val="24"/>
        </w:rPr>
        <w:t xml:space="preserve"> reais com vinte e </w:t>
      </w:r>
      <w:r w:rsidR="00F770B9">
        <w:rPr>
          <w:rFonts w:ascii="Times New Roman" w:hAnsi="Times New Roman" w:cs="Times New Roman"/>
          <w:sz w:val="24"/>
          <w:szCs w:val="24"/>
        </w:rPr>
        <w:t>um</w:t>
      </w:r>
      <w:r w:rsidR="00FD424C" w:rsidRPr="00FD424C">
        <w:rPr>
          <w:rFonts w:ascii="Times New Roman" w:hAnsi="Times New Roman" w:cs="Times New Roman"/>
          <w:sz w:val="24"/>
          <w:szCs w:val="24"/>
        </w:rPr>
        <w:t xml:space="preserve"> centavo</w:t>
      </w:r>
      <w:r w:rsidR="00E5133A">
        <w:rPr>
          <w:rFonts w:ascii="Times New Roman" w:hAnsi="Times New Roman" w:cs="Times New Roman"/>
          <w:sz w:val="24"/>
          <w:szCs w:val="24"/>
        </w:rPr>
        <w:t>s</w:t>
      </w:r>
      <w:r w:rsidR="0039437F" w:rsidRPr="00FD424C">
        <w:rPr>
          <w:rFonts w:ascii="Times New Roman" w:hAnsi="Times New Roman" w:cs="Times New Roman"/>
          <w:sz w:val="24"/>
          <w:szCs w:val="24"/>
        </w:rPr>
        <w:t>).</w:t>
      </w:r>
      <w:bookmarkEnd w:id="0"/>
    </w:p>
    <w:p w14:paraId="6A8D6994" w14:textId="2548E4E2" w:rsidR="00581217" w:rsidRPr="00A1349F" w:rsidRDefault="003339A2" w:rsidP="00C9742B">
      <w:pPr>
        <w:spacing w:before="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6</w:t>
      </w:r>
      <w:r w:rsidR="00581217" w:rsidRPr="00A1349F">
        <w:rPr>
          <w:rFonts w:ascii="Times New Roman" w:hAnsi="Times New Roman" w:cs="Times New Roman"/>
          <w:b/>
          <w:bCs/>
          <w:sz w:val="24"/>
          <w:szCs w:val="24"/>
        </w:rPr>
        <w:t>. DESCRIÇÃO DA SOLUÇÃO COMO UM TODO</w:t>
      </w:r>
    </w:p>
    <w:p w14:paraId="0CD935E9" w14:textId="239FF0FF" w:rsidR="007049A7" w:rsidRPr="00A1349F" w:rsidRDefault="00581217" w:rsidP="00AA1205">
      <w:pPr>
        <w:spacing w:before="240" w:line="360" w:lineRule="auto"/>
        <w:jc w:val="both"/>
        <w:rPr>
          <w:rFonts w:ascii="Times New Roman" w:hAnsi="Times New Roman" w:cs="Times New Roman"/>
          <w:sz w:val="24"/>
          <w:szCs w:val="24"/>
        </w:rPr>
      </w:pPr>
      <w:r w:rsidRPr="00A1349F">
        <w:rPr>
          <w:rFonts w:ascii="Times New Roman" w:hAnsi="Times New Roman" w:cs="Times New Roman"/>
          <w:sz w:val="24"/>
          <w:szCs w:val="24"/>
        </w:rPr>
        <w:lastRenderedPageBreak/>
        <w:t>A solução proposta é a contratação de empresa</w:t>
      </w:r>
      <w:r w:rsidR="00F00286">
        <w:rPr>
          <w:rFonts w:ascii="Times New Roman" w:hAnsi="Times New Roman" w:cs="Times New Roman"/>
          <w:sz w:val="24"/>
          <w:szCs w:val="24"/>
        </w:rPr>
        <w:t>s</w:t>
      </w:r>
      <w:r w:rsidRPr="00A1349F">
        <w:rPr>
          <w:rFonts w:ascii="Times New Roman" w:hAnsi="Times New Roman" w:cs="Times New Roman"/>
          <w:sz w:val="24"/>
          <w:szCs w:val="24"/>
        </w:rPr>
        <w:t xml:space="preserve"> especializada</w:t>
      </w:r>
      <w:r w:rsidR="00F00286">
        <w:rPr>
          <w:rFonts w:ascii="Times New Roman" w:hAnsi="Times New Roman" w:cs="Times New Roman"/>
          <w:sz w:val="24"/>
          <w:szCs w:val="24"/>
        </w:rPr>
        <w:t>s</w:t>
      </w:r>
      <w:r w:rsidRPr="00A1349F">
        <w:rPr>
          <w:rFonts w:ascii="Times New Roman" w:hAnsi="Times New Roman" w:cs="Times New Roman"/>
          <w:sz w:val="24"/>
          <w:szCs w:val="24"/>
        </w:rPr>
        <w:t xml:space="preserve"> </w:t>
      </w:r>
      <w:r w:rsidR="004809A8" w:rsidRPr="00A1349F">
        <w:rPr>
          <w:rFonts w:ascii="Times New Roman" w:hAnsi="Times New Roman" w:cs="Times New Roman"/>
          <w:sz w:val="24"/>
          <w:szCs w:val="24"/>
        </w:rPr>
        <w:t xml:space="preserve">para </w:t>
      </w:r>
      <w:r w:rsidR="007049A7" w:rsidRPr="00A1349F">
        <w:rPr>
          <w:rFonts w:ascii="Times New Roman" w:hAnsi="Times New Roman" w:cs="Times New Roman"/>
          <w:sz w:val="24"/>
          <w:szCs w:val="24"/>
        </w:rPr>
        <w:t>aquisição e instalação de itens</w:t>
      </w:r>
      <w:r w:rsidR="00E559E4">
        <w:rPr>
          <w:rFonts w:ascii="Times New Roman" w:hAnsi="Times New Roman" w:cs="Times New Roman"/>
          <w:sz w:val="24"/>
          <w:szCs w:val="24"/>
        </w:rPr>
        <w:t xml:space="preserve"> diversos</w:t>
      </w:r>
      <w:r w:rsidR="007049A7" w:rsidRPr="00A1349F">
        <w:rPr>
          <w:rFonts w:ascii="Times New Roman" w:hAnsi="Times New Roman" w:cs="Times New Roman"/>
          <w:sz w:val="24"/>
          <w:szCs w:val="24"/>
        </w:rPr>
        <w:t xml:space="preserve">, </w:t>
      </w:r>
      <w:r w:rsidR="000052D7" w:rsidRPr="00A1349F">
        <w:rPr>
          <w:rFonts w:ascii="Times New Roman" w:hAnsi="Times New Roman" w:cs="Times New Roman"/>
          <w:sz w:val="24"/>
          <w:szCs w:val="24"/>
        </w:rPr>
        <w:t>mobiliários</w:t>
      </w:r>
      <w:r w:rsidR="000052D7">
        <w:rPr>
          <w:rFonts w:ascii="Times New Roman" w:hAnsi="Times New Roman" w:cs="Times New Roman"/>
          <w:sz w:val="24"/>
          <w:szCs w:val="24"/>
        </w:rPr>
        <w:t>, máquinas, utensílios domésticos e equipamentos diversos, confecção de bandeiras, peças não incorporáveis a imóveis, instrumentos musicais e jogos pedagógicos</w:t>
      </w:r>
      <w:r w:rsidR="000052D7" w:rsidRPr="00A1349F">
        <w:rPr>
          <w:rFonts w:ascii="Times New Roman" w:hAnsi="Times New Roman" w:cs="Times New Roman"/>
          <w:sz w:val="24"/>
          <w:szCs w:val="24"/>
        </w:rPr>
        <w:t xml:space="preserve"> </w:t>
      </w:r>
      <w:r w:rsidR="007049A7" w:rsidRPr="00A1349F">
        <w:rPr>
          <w:rFonts w:ascii="Times New Roman" w:hAnsi="Times New Roman" w:cs="Times New Roman"/>
          <w:sz w:val="24"/>
          <w:szCs w:val="24"/>
        </w:rPr>
        <w:t>destinados a atender as necessidades da rede municipal escolar.</w:t>
      </w:r>
    </w:p>
    <w:p w14:paraId="04F2808E" w14:textId="7FD47CE5" w:rsidR="00C117BA" w:rsidRPr="00A1349F" w:rsidRDefault="00C9742B" w:rsidP="00C9742B">
      <w:pPr>
        <w:spacing w:before="240" w:line="360" w:lineRule="auto"/>
        <w:jc w:val="both"/>
        <w:rPr>
          <w:rFonts w:ascii="Times New Roman" w:hAnsi="Times New Roman" w:cs="Times New Roman"/>
          <w:b/>
          <w:bCs/>
          <w:sz w:val="24"/>
          <w:szCs w:val="24"/>
        </w:rPr>
      </w:pPr>
      <w:r w:rsidRPr="00A1349F">
        <w:rPr>
          <w:rFonts w:ascii="Times New Roman" w:hAnsi="Times New Roman" w:cs="Times New Roman"/>
          <w:b/>
          <w:bCs/>
          <w:sz w:val="24"/>
          <w:szCs w:val="24"/>
        </w:rPr>
        <w:t>7</w:t>
      </w:r>
      <w:r w:rsidR="00C117BA" w:rsidRPr="00A1349F">
        <w:rPr>
          <w:rFonts w:ascii="Times New Roman" w:hAnsi="Times New Roman" w:cs="Times New Roman"/>
          <w:b/>
          <w:bCs/>
          <w:sz w:val="24"/>
          <w:szCs w:val="24"/>
        </w:rPr>
        <w:t>. JUSTIFICATIVA PARA O PARCELAMENTO OU NÃO DA CONTRATAÇÃO</w:t>
      </w:r>
    </w:p>
    <w:p w14:paraId="687C4237" w14:textId="7ACDDB65" w:rsidR="004A5831" w:rsidRPr="00A1349F" w:rsidRDefault="00C117BA" w:rsidP="00AA1205">
      <w:pPr>
        <w:pStyle w:val="NormalWeb"/>
        <w:spacing w:before="240" w:beforeAutospacing="0" w:after="0" w:afterAutospacing="0" w:line="360" w:lineRule="auto"/>
        <w:jc w:val="both"/>
        <w:rPr>
          <w:color w:val="000000"/>
        </w:rPr>
      </w:pPr>
      <w:r w:rsidRPr="00A1349F">
        <w:t xml:space="preserve">Nos termos do art. 47, inciso II, da Lei </w:t>
      </w:r>
      <w:r w:rsidR="0070045A" w:rsidRPr="00A1349F">
        <w:t xml:space="preserve">Federal </w:t>
      </w:r>
      <w:r w:rsidRPr="00A1349F">
        <w:t>nº 14.133/2021, as licitações atenderão ao princípio do parcelamento, quando tecnicamente viável e economicamente vantajoso. Na aplicação deste princípio, o § 1º do</w:t>
      </w:r>
      <w:r w:rsidR="00BF288C" w:rsidRPr="00A1349F">
        <w:t xml:space="preserve"> mesmo art. 47 estabelece que deverão ser considerados</w:t>
      </w:r>
      <w:r w:rsidR="0070045A" w:rsidRPr="00A1349F">
        <w:t xml:space="preserve"> </w:t>
      </w:r>
      <w:r w:rsidR="00BF288C" w:rsidRPr="00A1349F">
        <w:t>a responsabilidade técnica</w:t>
      </w:r>
      <w:r w:rsidR="0070045A" w:rsidRPr="00A1349F">
        <w:t xml:space="preserve">, </w:t>
      </w:r>
      <w:r w:rsidR="00BF288C" w:rsidRPr="00A1349F">
        <w:rPr>
          <w:color w:val="000000"/>
        </w:rPr>
        <w:t>o custo para a Administração de vários contratos frente às vantagens da redução de custos, com divisão do objeto em itens</w:t>
      </w:r>
      <w:r w:rsidR="0070045A" w:rsidRPr="00A1349F">
        <w:rPr>
          <w:color w:val="000000"/>
        </w:rPr>
        <w:t xml:space="preserve">, </w:t>
      </w:r>
      <w:bookmarkStart w:id="1" w:name="art47§1iii"/>
      <w:bookmarkEnd w:id="1"/>
      <w:r w:rsidR="0070045A" w:rsidRPr="00A1349F">
        <w:rPr>
          <w:color w:val="000000"/>
        </w:rPr>
        <w:t>e</w:t>
      </w:r>
      <w:r w:rsidR="00BF288C" w:rsidRPr="00A1349F">
        <w:rPr>
          <w:color w:val="000000"/>
        </w:rPr>
        <w:t xml:space="preserve"> o dever de buscar a ampliação da competição e de evitar a concentração de mercado.</w:t>
      </w:r>
      <w:r w:rsidR="00EE4BB7" w:rsidRPr="00A1349F">
        <w:rPr>
          <w:color w:val="000000"/>
        </w:rPr>
        <w:t xml:space="preserve"> </w:t>
      </w:r>
      <w:r w:rsidR="00BF288C" w:rsidRPr="00A1349F">
        <w:t>Em vista</w:t>
      </w:r>
      <w:r w:rsidR="00E60B44" w:rsidRPr="00A1349F">
        <w:t xml:space="preserve"> disto</w:t>
      </w:r>
      <w:r w:rsidR="00BF288C" w:rsidRPr="00A1349F">
        <w:t>, o princípio do parcelamento deverá ser aplicado à presente contratação</w:t>
      </w:r>
      <w:r w:rsidR="00DE51D5" w:rsidRPr="00A1349F">
        <w:t>.</w:t>
      </w:r>
    </w:p>
    <w:p w14:paraId="1D1856F2" w14:textId="43FE4EA4" w:rsidR="004A5831" w:rsidRPr="00A1349F" w:rsidRDefault="00C9742B" w:rsidP="00C9742B">
      <w:pPr>
        <w:pStyle w:val="NormalWeb"/>
        <w:spacing w:before="240" w:beforeAutospacing="0" w:after="0" w:afterAutospacing="0" w:line="360" w:lineRule="auto"/>
        <w:jc w:val="both"/>
        <w:rPr>
          <w:b/>
          <w:bCs/>
        </w:rPr>
      </w:pPr>
      <w:r w:rsidRPr="00A1349F">
        <w:rPr>
          <w:b/>
          <w:bCs/>
        </w:rPr>
        <w:t>8</w:t>
      </w:r>
      <w:r w:rsidR="004A5831" w:rsidRPr="00A1349F">
        <w:rPr>
          <w:b/>
          <w:bCs/>
        </w:rPr>
        <w:t xml:space="preserve">. RESULTADOS PRETENDIDOS </w:t>
      </w:r>
    </w:p>
    <w:p w14:paraId="75201A26" w14:textId="06A6C056" w:rsidR="00E67528" w:rsidRPr="00A1349F" w:rsidRDefault="00DC665B" w:rsidP="00DC665B">
      <w:pPr>
        <w:pStyle w:val="NormalWeb"/>
        <w:spacing w:before="240" w:after="240" w:line="360" w:lineRule="auto"/>
        <w:jc w:val="both"/>
        <w:rPr>
          <w:color w:val="000000"/>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sidRPr="00A1349F">
        <w:rPr>
          <w:color w:val="000000"/>
        </w:rPr>
        <w:t>A aquisição e instalação de itens</w:t>
      </w:r>
      <w:r w:rsidR="00E559E4">
        <w:rPr>
          <w:color w:val="000000"/>
        </w:rPr>
        <w:t xml:space="preserve"> diversos</w:t>
      </w:r>
      <w:r w:rsidRPr="00A1349F">
        <w:rPr>
          <w:color w:val="000000"/>
        </w:rPr>
        <w:t xml:space="preserve">, </w:t>
      </w:r>
      <w:r w:rsidR="000052D7" w:rsidRPr="00A1349F">
        <w:t>mobiliários</w:t>
      </w:r>
      <w:r w:rsidR="000052D7">
        <w:t>, máquinas, utensílios domésticos e equipamentos diversos, confecção de bandeiras, peças não incorporáveis a imóveis, instrumentos musicais e jogos pedagógicos</w:t>
      </w:r>
      <w:r w:rsidR="000052D7" w:rsidRPr="00A1349F">
        <w:rPr>
          <w:color w:val="000000"/>
        </w:rPr>
        <w:t xml:space="preserve"> </w:t>
      </w:r>
      <w:r w:rsidRPr="00A1349F">
        <w:rPr>
          <w:color w:val="000000"/>
        </w:rPr>
        <w:t>para a rede municipal de ensino são justificadas por várias razões importantes que visam melhorar a qualidade da educação e garantir um ambiente de aprendizado adequado para alunos e funcionários. Entre eles: melhoria da infraestrutura escolar, atendimento às necessidades educacionais, eficiência operacional, cumprimento das normas e regulamentações, promoção da inclusão e acessibilidade, sustentabilidade e economia de recursos, entre outros.</w:t>
      </w:r>
    </w:p>
    <w:p w14:paraId="4690B0C0" w14:textId="4AE2AD53" w:rsidR="00F62C01" w:rsidRPr="00A1349F" w:rsidRDefault="00C9742B" w:rsidP="002D7A34">
      <w:pPr>
        <w:pStyle w:val="NormalWeb"/>
        <w:spacing w:before="240" w:beforeAutospacing="0" w:after="0" w:afterAutospacing="0" w:line="360" w:lineRule="auto"/>
        <w:jc w:val="both"/>
        <w:rPr>
          <w:b/>
          <w:bCs/>
          <w:color w:val="000000"/>
        </w:rPr>
      </w:pPr>
      <w:r w:rsidRPr="00A1349F">
        <w:rPr>
          <w:b/>
          <w:bCs/>
          <w:color w:val="000000"/>
        </w:rPr>
        <w:t>9</w:t>
      </w:r>
      <w:r w:rsidR="00C4112F" w:rsidRPr="00A1349F">
        <w:rPr>
          <w:b/>
          <w:bCs/>
          <w:color w:val="000000"/>
        </w:rPr>
        <w:t xml:space="preserve">. </w:t>
      </w:r>
      <w:r w:rsidR="0020551E" w:rsidRPr="00A1349F">
        <w:rPr>
          <w:b/>
          <w:bCs/>
          <w:color w:val="000000"/>
        </w:rPr>
        <w:t>PROVIDÊNCIAS PRÉVIAS AO CONTRATO</w:t>
      </w:r>
    </w:p>
    <w:p w14:paraId="359A8007" w14:textId="6905EDC4" w:rsidR="00A45E7B" w:rsidRPr="00A1349F" w:rsidRDefault="00F50A45" w:rsidP="00C9742B">
      <w:pPr>
        <w:pStyle w:val="NormalWeb"/>
        <w:spacing w:before="240" w:beforeAutospacing="0" w:after="240" w:afterAutospacing="0" w:line="360" w:lineRule="auto"/>
        <w:jc w:val="both"/>
        <w:rPr>
          <w:color w:val="000000"/>
        </w:rPr>
      </w:pPr>
      <w:bookmarkStart w:id="10" w:name="art18§1xi"/>
      <w:bookmarkEnd w:id="10"/>
      <w:r w:rsidRPr="00A1349F">
        <w:rPr>
          <w:color w:val="000000"/>
        </w:rPr>
        <w:t>Para a contratação pretendida não haverá necessidade de providências prévias</w:t>
      </w:r>
      <w:r w:rsidR="00E60B44" w:rsidRPr="00A1349F">
        <w:rPr>
          <w:color w:val="000000"/>
        </w:rPr>
        <w:t xml:space="preserve"> no âmbito da Administração</w:t>
      </w:r>
      <w:r w:rsidRPr="00A1349F">
        <w:rPr>
          <w:color w:val="000000"/>
        </w:rPr>
        <w:t>.</w:t>
      </w:r>
      <w:r w:rsidR="00EE4BB7" w:rsidRPr="00A1349F">
        <w:rPr>
          <w:color w:val="000000"/>
        </w:rPr>
        <w:t xml:space="preserve"> </w:t>
      </w:r>
      <w:r w:rsidRPr="00A1349F">
        <w:rPr>
          <w:color w:val="000000"/>
        </w:rPr>
        <w:t xml:space="preserve">A Secretaria de </w:t>
      </w:r>
      <w:r w:rsidR="002B0D38" w:rsidRPr="00A1349F">
        <w:rPr>
          <w:color w:val="000000"/>
        </w:rPr>
        <w:t xml:space="preserve">Educação </w:t>
      </w:r>
      <w:r w:rsidRPr="00A1349F">
        <w:rPr>
          <w:color w:val="000000"/>
        </w:rPr>
        <w:t>indicará servidores para atuarem como gestor e fiscal do contrato.</w:t>
      </w:r>
    </w:p>
    <w:p w14:paraId="37D98BB2" w14:textId="74DE0EAE" w:rsidR="00F62C01" w:rsidRPr="00A1349F" w:rsidRDefault="00F10A7D" w:rsidP="00A50443">
      <w:pPr>
        <w:pStyle w:val="NormalWeb"/>
        <w:spacing w:before="240" w:beforeAutospacing="0" w:after="0" w:afterAutospacing="0" w:line="360" w:lineRule="auto"/>
        <w:jc w:val="both"/>
        <w:rPr>
          <w:b/>
          <w:bCs/>
          <w:color w:val="000000"/>
        </w:rPr>
      </w:pPr>
      <w:r w:rsidRPr="00A1349F">
        <w:rPr>
          <w:b/>
          <w:bCs/>
          <w:color w:val="000000"/>
        </w:rPr>
        <w:t>1</w:t>
      </w:r>
      <w:r w:rsidR="00C9742B" w:rsidRPr="00A1349F">
        <w:rPr>
          <w:b/>
          <w:bCs/>
          <w:color w:val="000000"/>
        </w:rPr>
        <w:t>0</w:t>
      </w:r>
      <w:r w:rsidRPr="00A1349F">
        <w:rPr>
          <w:b/>
          <w:bCs/>
          <w:color w:val="000000"/>
        </w:rPr>
        <w:t>. CONTRATAÇÕES CORRELATAS E/OU INTERDEPENDENTES</w:t>
      </w:r>
    </w:p>
    <w:p w14:paraId="25837C55" w14:textId="48E61042" w:rsidR="00D45DBE" w:rsidRPr="00A1349F" w:rsidRDefault="00F10A7D" w:rsidP="002C341C">
      <w:pPr>
        <w:pStyle w:val="NormalWeb"/>
        <w:spacing w:before="240" w:beforeAutospacing="0" w:after="240" w:afterAutospacing="0" w:line="360" w:lineRule="auto"/>
        <w:jc w:val="both"/>
        <w:rPr>
          <w:color w:val="000000"/>
        </w:rPr>
      </w:pPr>
      <w:r w:rsidRPr="00A1349F">
        <w:rPr>
          <w:color w:val="000000"/>
        </w:rPr>
        <w:t xml:space="preserve">Este estudo não identificou a necessidade de realizar contratações acessórias para a perfeita execução do objeto, uma vez que todos os meios necessários para a </w:t>
      </w:r>
      <w:r w:rsidRPr="00A1349F">
        <w:rPr>
          <w:color w:val="000000"/>
        </w:rPr>
        <w:lastRenderedPageBreak/>
        <w:t>aquisição/operacionalização dos serviços podem ser supridos apenas com a contratação ora proposta.</w:t>
      </w:r>
    </w:p>
    <w:p w14:paraId="2FD0EC41" w14:textId="6AD24D9D" w:rsidR="00F62C01" w:rsidRPr="00A1349F" w:rsidRDefault="00AA1058" w:rsidP="00C9742B">
      <w:pPr>
        <w:pStyle w:val="NormalWeb"/>
        <w:spacing w:before="240" w:beforeAutospacing="0" w:after="0" w:afterAutospacing="0" w:line="360" w:lineRule="auto"/>
        <w:jc w:val="both"/>
        <w:rPr>
          <w:b/>
          <w:bCs/>
          <w:color w:val="000000"/>
        </w:rPr>
      </w:pPr>
      <w:r w:rsidRPr="00A1349F">
        <w:rPr>
          <w:b/>
          <w:bCs/>
          <w:color w:val="000000"/>
        </w:rPr>
        <w:t>1</w:t>
      </w:r>
      <w:r w:rsidR="00C9742B" w:rsidRPr="00A1349F">
        <w:rPr>
          <w:b/>
          <w:bCs/>
          <w:color w:val="000000"/>
        </w:rPr>
        <w:t>1</w:t>
      </w:r>
      <w:r w:rsidRPr="00A1349F">
        <w:rPr>
          <w:b/>
          <w:bCs/>
          <w:color w:val="000000"/>
        </w:rPr>
        <w:t xml:space="preserve">. POSSÍVEIS IMPACTOS AMBIENTAIS </w:t>
      </w:r>
    </w:p>
    <w:p w14:paraId="5BC30AB6" w14:textId="1DE081F3" w:rsidR="00590B3B" w:rsidRPr="00A1349F" w:rsidRDefault="00542675" w:rsidP="008E28DF">
      <w:pPr>
        <w:pStyle w:val="NormalWeb"/>
        <w:spacing w:before="240" w:beforeAutospacing="0" w:after="240" w:afterAutospacing="0" w:line="360" w:lineRule="auto"/>
        <w:jc w:val="both"/>
        <w:rPr>
          <w:color w:val="000000"/>
        </w:rPr>
      </w:pPr>
      <w:r w:rsidRPr="00A1349F">
        <w:rPr>
          <w:color w:val="000000"/>
        </w:rPr>
        <w:t>Não se v</w:t>
      </w:r>
      <w:r w:rsidR="00AA1058" w:rsidRPr="00A1349F">
        <w:rPr>
          <w:color w:val="000000"/>
        </w:rPr>
        <w:t>islumbram impactos ambientais provenientes desta contratação</w:t>
      </w:r>
      <w:r w:rsidRPr="00A1349F">
        <w:rPr>
          <w:color w:val="000000"/>
        </w:rPr>
        <w:t>.</w:t>
      </w:r>
    </w:p>
    <w:p w14:paraId="7D04431D" w14:textId="757F76CF" w:rsidR="00F62C01" w:rsidRPr="00A1349F" w:rsidRDefault="00590B3B" w:rsidP="00C9742B">
      <w:pPr>
        <w:pStyle w:val="NormalWeb"/>
        <w:spacing w:before="240" w:beforeAutospacing="0" w:after="0" w:afterAutospacing="0" w:line="360" w:lineRule="auto"/>
        <w:jc w:val="both"/>
        <w:rPr>
          <w:b/>
          <w:bCs/>
          <w:color w:val="000000"/>
        </w:rPr>
      </w:pPr>
      <w:bookmarkStart w:id="11" w:name="art18§1xiii"/>
      <w:bookmarkEnd w:id="11"/>
      <w:r w:rsidRPr="00A1349F">
        <w:rPr>
          <w:b/>
          <w:bCs/>
          <w:color w:val="000000"/>
        </w:rPr>
        <w:t>1</w:t>
      </w:r>
      <w:r w:rsidR="00C9742B" w:rsidRPr="00A1349F">
        <w:rPr>
          <w:b/>
          <w:bCs/>
          <w:color w:val="000000"/>
        </w:rPr>
        <w:t>2</w:t>
      </w:r>
      <w:r w:rsidRPr="00A1349F">
        <w:rPr>
          <w:b/>
          <w:bCs/>
          <w:color w:val="000000"/>
        </w:rPr>
        <w:t xml:space="preserve">. DECLARAÇÃO DE VIABILIDADE </w:t>
      </w:r>
    </w:p>
    <w:p w14:paraId="28A19EE5" w14:textId="64688F6D" w:rsidR="00590B3B" w:rsidRPr="00A1349F" w:rsidRDefault="00590B3B" w:rsidP="008E28DF">
      <w:pPr>
        <w:pStyle w:val="NormalWeb"/>
        <w:spacing w:before="240" w:beforeAutospacing="0" w:after="240" w:afterAutospacing="0" w:line="360" w:lineRule="auto"/>
        <w:jc w:val="both"/>
        <w:rPr>
          <w:color w:val="000000"/>
        </w:rPr>
      </w:pPr>
      <w:r w:rsidRPr="00A1349F">
        <w:rPr>
          <w:color w:val="000000"/>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F1AEB7C" w14:textId="77777777" w:rsidR="0047583C" w:rsidRPr="00A1349F" w:rsidRDefault="0047583C" w:rsidP="00BB22CE">
      <w:pPr>
        <w:tabs>
          <w:tab w:val="left" w:pos="1134"/>
        </w:tabs>
        <w:spacing w:line="360" w:lineRule="auto"/>
        <w:jc w:val="both"/>
        <w:rPr>
          <w:rFonts w:ascii="Times New Roman" w:hAnsi="Times New Roman" w:cs="Times New Roman"/>
          <w:sz w:val="24"/>
          <w:szCs w:val="24"/>
        </w:rPr>
      </w:pPr>
    </w:p>
    <w:p w14:paraId="26545245" w14:textId="5FF46D0B" w:rsidR="003366C8" w:rsidRPr="00A1349F" w:rsidRDefault="003366C8" w:rsidP="00AA1205">
      <w:pPr>
        <w:spacing w:line="360" w:lineRule="auto"/>
        <w:jc w:val="right"/>
        <w:rPr>
          <w:rFonts w:ascii="Times New Roman" w:hAnsi="Times New Roman" w:cs="Times New Roman"/>
          <w:sz w:val="24"/>
          <w:szCs w:val="24"/>
        </w:rPr>
      </w:pPr>
      <w:r w:rsidRPr="00A1349F">
        <w:rPr>
          <w:rFonts w:ascii="Times New Roman" w:hAnsi="Times New Roman" w:cs="Times New Roman"/>
          <w:sz w:val="24"/>
          <w:szCs w:val="24"/>
        </w:rPr>
        <w:t>Salvador do Sul</w:t>
      </w:r>
      <w:r w:rsidR="004F3C32" w:rsidRPr="00A1349F">
        <w:rPr>
          <w:rFonts w:ascii="Times New Roman" w:hAnsi="Times New Roman" w:cs="Times New Roman"/>
          <w:sz w:val="24"/>
          <w:szCs w:val="24"/>
        </w:rPr>
        <w:t xml:space="preserve">, </w:t>
      </w:r>
      <w:r w:rsidR="00C52E49">
        <w:rPr>
          <w:rFonts w:ascii="Times New Roman" w:hAnsi="Times New Roman" w:cs="Times New Roman"/>
          <w:sz w:val="24"/>
          <w:szCs w:val="24"/>
        </w:rPr>
        <w:t>29</w:t>
      </w:r>
      <w:r w:rsidR="0097684B" w:rsidRPr="00A1349F">
        <w:rPr>
          <w:rFonts w:ascii="Times New Roman" w:hAnsi="Times New Roman" w:cs="Times New Roman"/>
          <w:sz w:val="24"/>
          <w:szCs w:val="24"/>
        </w:rPr>
        <w:t xml:space="preserve"> de maio</w:t>
      </w:r>
      <w:r w:rsidRPr="00A1349F">
        <w:rPr>
          <w:rFonts w:ascii="Times New Roman" w:hAnsi="Times New Roman" w:cs="Times New Roman"/>
          <w:sz w:val="24"/>
          <w:szCs w:val="24"/>
        </w:rPr>
        <w:t xml:space="preserve"> de 202</w:t>
      </w:r>
      <w:r w:rsidR="00F00286">
        <w:rPr>
          <w:rFonts w:ascii="Times New Roman" w:hAnsi="Times New Roman" w:cs="Times New Roman"/>
          <w:sz w:val="24"/>
          <w:szCs w:val="24"/>
        </w:rPr>
        <w:t>5</w:t>
      </w:r>
      <w:r w:rsidR="00C4344B" w:rsidRPr="00A1349F">
        <w:rPr>
          <w:rFonts w:ascii="Times New Roman" w:hAnsi="Times New Roman" w:cs="Times New Roman"/>
          <w:sz w:val="24"/>
          <w:szCs w:val="24"/>
        </w:rPr>
        <w:t>.</w:t>
      </w:r>
    </w:p>
    <w:p w14:paraId="1AFE74D7" w14:textId="77777777" w:rsidR="00C4344B" w:rsidRPr="00A1349F" w:rsidRDefault="00C4344B" w:rsidP="00C4344B">
      <w:pPr>
        <w:pStyle w:val="NormalWeb"/>
        <w:spacing w:before="0" w:beforeAutospacing="0" w:after="0" w:afterAutospacing="0" w:line="360" w:lineRule="auto"/>
        <w:jc w:val="center"/>
        <w:rPr>
          <w:color w:val="000000"/>
        </w:rPr>
      </w:pPr>
    </w:p>
    <w:p w14:paraId="77B68E1B" w14:textId="77777777" w:rsidR="007A7071" w:rsidRDefault="007A7071" w:rsidP="00C4344B">
      <w:pPr>
        <w:pStyle w:val="NormalWeb"/>
        <w:spacing w:before="0" w:beforeAutospacing="0" w:after="0" w:afterAutospacing="0" w:line="360" w:lineRule="auto"/>
        <w:jc w:val="center"/>
        <w:rPr>
          <w:color w:val="000000"/>
        </w:rPr>
      </w:pPr>
    </w:p>
    <w:p w14:paraId="466314C8" w14:textId="7F824FE3" w:rsidR="00C4344B" w:rsidRPr="00A1349F" w:rsidRDefault="00F00286" w:rsidP="00C4344B">
      <w:pPr>
        <w:pStyle w:val="NormalWeb"/>
        <w:spacing w:before="0" w:beforeAutospacing="0" w:after="0" w:afterAutospacing="0" w:line="360" w:lineRule="auto"/>
        <w:jc w:val="center"/>
        <w:rPr>
          <w:color w:val="000000"/>
        </w:rPr>
      </w:pPr>
      <w:r>
        <w:rPr>
          <w:color w:val="000000"/>
        </w:rPr>
        <w:t>MARIA GORETE PLETSCH</w:t>
      </w:r>
    </w:p>
    <w:p w14:paraId="36035C63" w14:textId="697458A7" w:rsidR="00C4344B" w:rsidRPr="00A1349F" w:rsidRDefault="001A0520" w:rsidP="00C4344B">
      <w:pPr>
        <w:pStyle w:val="NormalWeb"/>
        <w:spacing w:before="0" w:beforeAutospacing="0" w:after="0" w:afterAutospacing="0" w:line="360" w:lineRule="auto"/>
        <w:jc w:val="center"/>
        <w:rPr>
          <w:color w:val="000000"/>
        </w:rPr>
      </w:pPr>
      <w:r w:rsidRPr="00A1349F">
        <w:rPr>
          <w:color w:val="000000"/>
        </w:rPr>
        <w:t>Agente Administrativo</w:t>
      </w:r>
    </w:p>
    <w:p w14:paraId="63B40DF4" w14:textId="77777777" w:rsidR="00C4344B" w:rsidRPr="00A1349F" w:rsidRDefault="00C4344B" w:rsidP="008E6E97">
      <w:pPr>
        <w:pStyle w:val="NormalWeb"/>
        <w:spacing w:before="0" w:beforeAutospacing="0" w:after="0" w:afterAutospacing="0" w:line="360" w:lineRule="auto"/>
        <w:jc w:val="both"/>
        <w:rPr>
          <w:b/>
          <w:bCs/>
          <w:color w:val="000000"/>
        </w:rPr>
      </w:pPr>
    </w:p>
    <w:p w14:paraId="41B08E4C" w14:textId="3D0A8AAB" w:rsidR="008E6E97" w:rsidRPr="00A1349F" w:rsidRDefault="008E6E97" w:rsidP="008E6E97">
      <w:pPr>
        <w:pStyle w:val="NormalWeb"/>
        <w:spacing w:before="0" w:beforeAutospacing="0" w:after="0" w:afterAutospacing="0" w:line="360" w:lineRule="auto"/>
        <w:jc w:val="both"/>
        <w:rPr>
          <w:b/>
          <w:bCs/>
          <w:color w:val="000000"/>
        </w:rPr>
      </w:pPr>
      <w:r w:rsidRPr="00A1349F">
        <w:rPr>
          <w:b/>
          <w:bCs/>
          <w:color w:val="000000"/>
        </w:rPr>
        <w:t>VIABILIDADE DECLARADA PELA AUTORIDADE SUPERIOR:</w:t>
      </w:r>
    </w:p>
    <w:p w14:paraId="5CB410E2" w14:textId="4A900597" w:rsidR="00AA1205" w:rsidRPr="00A1349F" w:rsidRDefault="008E6E97" w:rsidP="008E6E97">
      <w:pPr>
        <w:pStyle w:val="NormalWeb"/>
        <w:spacing w:before="0" w:beforeAutospacing="0" w:after="0" w:afterAutospacing="0" w:line="360" w:lineRule="auto"/>
        <w:jc w:val="both"/>
        <w:rPr>
          <w:b/>
          <w:bCs/>
          <w:color w:val="000000"/>
        </w:rPr>
      </w:pPr>
      <w:r w:rsidRPr="00A1349F">
        <w:rPr>
          <w:b/>
          <w:bCs/>
          <w:color w:val="000000"/>
        </w:rPr>
        <w:t xml:space="preserve">DATA: </w:t>
      </w:r>
      <w:r w:rsidR="00F770B9">
        <w:rPr>
          <w:b/>
          <w:bCs/>
          <w:color w:val="000000"/>
        </w:rPr>
        <w:t>____ de ____________</w:t>
      </w:r>
      <w:r w:rsidR="00E777AB" w:rsidRPr="00A1349F">
        <w:rPr>
          <w:b/>
          <w:bCs/>
          <w:color w:val="000000"/>
        </w:rPr>
        <w:t xml:space="preserve"> </w:t>
      </w:r>
      <w:proofErr w:type="spellStart"/>
      <w:r w:rsidR="00E777AB" w:rsidRPr="00A1349F">
        <w:rPr>
          <w:b/>
          <w:bCs/>
          <w:color w:val="000000"/>
        </w:rPr>
        <w:t>de</w:t>
      </w:r>
      <w:proofErr w:type="spellEnd"/>
      <w:r w:rsidR="00E777AB" w:rsidRPr="00A1349F">
        <w:rPr>
          <w:b/>
          <w:bCs/>
          <w:color w:val="000000"/>
        </w:rPr>
        <w:t xml:space="preserve"> 202</w:t>
      </w:r>
      <w:r w:rsidR="00F00286">
        <w:rPr>
          <w:b/>
          <w:bCs/>
          <w:color w:val="000000"/>
        </w:rPr>
        <w:t>5</w:t>
      </w:r>
      <w:r w:rsidR="00E777AB" w:rsidRPr="00A1349F">
        <w:rPr>
          <w:b/>
          <w:bCs/>
          <w:color w:val="000000"/>
        </w:rPr>
        <w:t>.</w:t>
      </w:r>
    </w:p>
    <w:p w14:paraId="21129764" w14:textId="77777777" w:rsidR="008E6E97" w:rsidRPr="00A1349F" w:rsidRDefault="008E6E97" w:rsidP="008E6E97">
      <w:pPr>
        <w:pStyle w:val="NormalWeb"/>
        <w:spacing w:before="0" w:beforeAutospacing="0" w:after="0" w:afterAutospacing="0" w:line="360" w:lineRule="auto"/>
        <w:jc w:val="both"/>
        <w:rPr>
          <w:b/>
          <w:bCs/>
          <w:color w:val="000000"/>
        </w:rPr>
      </w:pPr>
    </w:p>
    <w:p w14:paraId="6146AE78" w14:textId="4610AC1B" w:rsidR="008E6E97" w:rsidRPr="00A1349F" w:rsidRDefault="008E6E97" w:rsidP="00B4633A">
      <w:pPr>
        <w:spacing w:line="360" w:lineRule="auto"/>
        <w:jc w:val="center"/>
        <w:rPr>
          <w:rFonts w:ascii="Times New Roman" w:hAnsi="Times New Roman" w:cs="Times New Roman"/>
          <w:sz w:val="24"/>
          <w:szCs w:val="24"/>
        </w:rPr>
      </w:pPr>
      <w:r w:rsidRPr="00A1349F">
        <w:rPr>
          <w:rFonts w:ascii="Times New Roman" w:hAnsi="Times New Roman" w:cs="Times New Roman"/>
          <w:sz w:val="24"/>
          <w:szCs w:val="24"/>
        </w:rPr>
        <w:t>____________________________</w:t>
      </w:r>
    </w:p>
    <w:p w14:paraId="600F44C2" w14:textId="4EE327D3" w:rsidR="008E6E97" w:rsidRPr="00A1349F" w:rsidRDefault="00F00286" w:rsidP="00B4633A">
      <w:pPr>
        <w:spacing w:line="360" w:lineRule="auto"/>
        <w:jc w:val="center"/>
        <w:rPr>
          <w:rFonts w:ascii="Times New Roman" w:hAnsi="Times New Roman" w:cs="Times New Roman"/>
          <w:sz w:val="24"/>
          <w:szCs w:val="24"/>
        </w:rPr>
      </w:pPr>
      <w:r>
        <w:rPr>
          <w:rFonts w:ascii="Times New Roman" w:hAnsi="Times New Roman" w:cs="Times New Roman"/>
          <w:sz w:val="24"/>
          <w:szCs w:val="24"/>
        </w:rPr>
        <w:t>JOSÉ LAERCE MORALES CEZAR</w:t>
      </w:r>
    </w:p>
    <w:p w14:paraId="63ED3C57" w14:textId="0ACCC847" w:rsidR="00542675" w:rsidRPr="00A1349F" w:rsidRDefault="00542675" w:rsidP="00B4633A">
      <w:pPr>
        <w:spacing w:line="360" w:lineRule="auto"/>
        <w:jc w:val="center"/>
        <w:rPr>
          <w:rFonts w:ascii="Times New Roman" w:hAnsi="Times New Roman" w:cs="Times New Roman"/>
          <w:sz w:val="24"/>
          <w:szCs w:val="24"/>
        </w:rPr>
      </w:pPr>
      <w:r w:rsidRPr="00A1349F">
        <w:rPr>
          <w:rFonts w:ascii="Times New Roman" w:hAnsi="Times New Roman" w:cs="Times New Roman"/>
          <w:sz w:val="24"/>
          <w:szCs w:val="24"/>
        </w:rPr>
        <w:t>Prefeito Municipal de Salvador do Sul</w:t>
      </w:r>
    </w:p>
    <w:sectPr w:rsidR="00542675" w:rsidRPr="00A1349F" w:rsidSect="00464669">
      <w:footerReference w:type="default" r:id="rId9"/>
      <w:headerReference w:type="first" r:id="rId10"/>
      <w:pgSz w:w="11906" w:h="16838"/>
      <w:pgMar w:top="1417" w:right="1701" w:bottom="1417" w:left="1701" w:header="1276"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FBDFD" w14:textId="77777777" w:rsidR="00955705" w:rsidRDefault="00955705">
      <w:r>
        <w:separator/>
      </w:r>
    </w:p>
  </w:endnote>
  <w:endnote w:type="continuationSeparator" w:id="0">
    <w:p w14:paraId="6816BA6B" w14:textId="77777777" w:rsidR="00955705" w:rsidRDefault="00955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6052721"/>
      <w:docPartObj>
        <w:docPartGallery w:val="Page Numbers (Bottom of Page)"/>
        <w:docPartUnique/>
      </w:docPartObj>
    </w:sdtPr>
    <w:sdtEndPr/>
    <w:sdtContent>
      <w:p w14:paraId="17B1D5B3" w14:textId="12214EB3" w:rsidR="009927AC" w:rsidRDefault="009927AC" w:rsidP="00A7152C">
        <w:pPr>
          <w:pStyle w:val="Rodap"/>
          <w:jc w:val="right"/>
        </w:pPr>
        <w:r>
          <w:fldChar w:fldCharType="begin"/>
        </w:r>
        <w:r>
          <w:instrText>PAGE   \* MERGEFORMAT</w:instrText>
        </w:r>
        <w:r>
          <w:fldChar w:fldCharType="separate"/>
        </w:r>
        <w:r>
          <w:t>2</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C5B72" w14:textId="77777777" w:rsidR="00955705" w:rsidRDefault="00955705">
      <w:r>
        <w:separator/>
      </w:r>
    </w:p>
  </w:footnote>
  <w:footnote w:type="continuationSeparator" w:id="0">
    <w:p w14:paraId="17CB3ABC" w14:textId="77777777" w:rsidR="00955705" w:rsidRDefault="00955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B102C" w14:textId="4C0593DD" w:rsidR="00300278" w:rsidRDefault="00300278" w:rsidP="00464669">
    <w:pPr>
      <w:pStyle w:val="Cabealho"/>
    </w:pPr>
    <w:r>
      <w:rPr>
        <w:noProof/>
      </w:rPr>
      <w:drawing>
        <wp:anchor distT="0" distB="0" distL="114300" distR="114300" simplePos="0" relativeHeight="251658240" behindDoc="1" locked="0" layoutInCell="1" allowOverlap="1" wp14:anchorId="1D03FD00" wp14:editId="3F8AACAC">
          <wp:simplePos x="0" y="0"/>
          <wp:positionH relativeFrom="column">
            <wp:posOffset>2329815</wp:posOffset>
          </wp:positionH>
          <wp:positionV relativeFrom="topMargin">
            <wp:posOffset>202565</wp:posOffset>
          </wp:positionV>
          <wp:extent cx="648335" cy="704850"/>
          <wp:effectExtent l="0" t="0" r="0" b="0"/>
          <wp:wrapTight wrapText="bothSides">
            <wp:wrapPolygon edited="0">
              <wp:start x="5712" y="0"/>
              <wp:lineTo x="0" y="584"/>
              <wp:lineTo x="0" y="15178"/>
              <wp:lineTo x="1904" y="18681"/>
              <wp:lineTo x="5712" y="21016"/>
              <wp:lineTo x="6981" y="21016"/>
              <wp:lineTo x="13963" y="21016"/>
              <wp:lineTo x="15232" y="21016"/>
              <wp:lineTo x="19040" y="18681"/>
              <wp:lineTo x="20944" y="15178"/>
              <wp:lineTo x="20944" y="2335"/>
              <wp:lineTo x="15867" y="0"/>
              <wp:lineTo x="5712" y="0"/>
            </wp:wrapPolygon>
          </wp:wrapTight>
          <wp:docPr id="10" name="Imagem 1" descr="Leis de Salvador do Sul RS - Digitalização, Compilação 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is de Salvador do Sul RS - Digitalização, Compilação 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335"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D671F6" w14:textId="46D20A0E" w:rsidR="00300278" w:rsidRPr="00A1349F" w:rsidRDefault="00300278" w:rsidP="00B33EC0">
    <w:pPr>
      <w:pStyle w:val="Cabealho"/>
      <w:spacing w:line="360" w:lineRule="auto"/>
      <w:jc w:val="center"/>
      <w:rPr>
        <w:rFonts w:ascii="Times New Roman" w:hAnsi="Times New Roman" w:cs="Times New Roman"/>
        <w:sz w:val="24"/>
        <w:szCs w:val="24"/>
      </w:rPr>
    </w:pPr>
    <w:r w:rsidRPr="00A1349F">
      <w:rPr>
        <w:rFonts w:ascii="Times New Roman" w:hAnsi="Times New Roman" w:cs="Times New Roman"/>
        <w:sz w:val="24"/>
        <w:szCs w:val="24"/>
      </w:rPr>
      <w:t>PREFEITURA MUNICIPAL DE SALVADOR DO SUL</w:t>
    </w:r>
  </w:p>
  <w:p w14:paraId="57FF3967" w14:textId="5F7228DD" w:rsidR="00300278" w:rsidRPr="00A1349F" w:rsidRDefault="00300278" w:rsidP="00B33EC0">
    <w:pPr>
      <w:pStyle w:val="Cabealho"/>
      <w:spacing w:line="360" w:lineRule="auto"/>
      <w:jc w:val="center"/>
      <w:rPr>
        <w:rFonts w:ascii="Times New Roman" w:hAnsi="Times New Roman" w:cs="Times New Roman"/>
        <w:sz w:val="24"/>
        <w:szCs w:val="24"/>
      </w:rPr>
    </w:pPr>
    <w:r w:rsidRPr="00A1349F">
      <w:rPr>
        <w:rFonts w:ascii="Times New Roman" w:hAnsi="Times New Roman" w:cs="Times New Roman"/>
        <w:sz w:val="24"/>
        <w:szCs w:val="24"/>
      </w:rPr>
      <w:t xml:space="preserve">SECRETARIA MUNICIPAL DE </w:t>
    </w:r>
    <w:r w:rsidR="00FE677D" w:rsidRPr="00A1349F">
      <w:rPr>
        <w:rFonts w:ascii="Times New Roman" w:hAnsi="Times New Roman" w:cs="Times New Roman"/>
        <w:sz w:val="24"/>
        <w:szCs w:val="24"/>
      </w:rPr>
      <w:t>EDUCAÇÃO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894394"/>
    <w:multiLevelType w:val="multilevel"/>
    <w:tmpl w:val="AAE4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1DA8"/>
    <w:multiLevelType w:val="multilevel"/>
    <w:tmpl w:val="E998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A2741"/>
    <w:multiLevelType w:val="multilevel"/>
    <w:tmpl w:val="3568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438AE"/>
    <w:multiLevelType w:val="multilevel"/>
    <w:tmpl w:val="512E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FC2CFE"/>
    <w:multiLevelType w:val="multilevel"/>
    <w:tmpl w:val="73D4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166A4"/>
    <w:multiLevelType w:val="multilevel"/>
    <w:tmpl w:val="C5FA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69900E12"/>
    <w:multiLevelType w:val="multilevel"/>
    <w:tmpl w:val="F65E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91346F"/>
    <w:multiLevelType w:val="hybridMultilevel"/>
    <w:tmpl w:val="714CF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A5A2102"/>
    <w:multiLevelType w:val="hybridMultilevel"/>
    <w:tmpl w:val="0B0298AA"/>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7A5D0592"/>
    <w:multiLevelType w:val="hybridMultilevel"/>
    <w:tmpl w:val="C6426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DB42D84"/>
    <w:multiLevelType w:val="hybridMultilevel"/>
    <w:tmpl w:val="F74266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9184379">
    <w:abstractNumId w:val="0"/>
  </w:num>
  <w:num w:numId="2" w16cid:durableId="1819102703">
    <w:abstractNumId w:val="1"/>
  </w:num>
  <w:num w:numId="3" w16cid:durableId="1502312488">
    <w:abstractNumId w:val="9"/>
  </w:num>
  <w:num w:numId="4" w16cid:durableId="965240512">
    <w:abstractNumId w:val="2"/>
  </w:num>
  <w:num w:numId="5" w16cid:durableId="1306158334">
    <w:abstractNumId w:val="14"/>
  </w:num>
  <w:num w:numId="6" w16cid:durableId="1031419873">
    <w:abstractNumId w:val="13"/>
  </w:num>
  <w:num w:numId="7" w16cid:durableId="157579091">
    <w:abstractNumId w:val="11"/>
  </w:num>
  <w:num w:numId="8" w16cid:durableId="1871332645">
    <w:abstractNumId w:val="7"/>
  </w:num>
  <w:num w:numId="9" w16cid:durableId="303434265">
    <w:abstractNumId w:val="1"/>
  </w:num>
  <w:num w:numId="10" w16cid:durableId="1603608605">
    <w:abstractNumId w:val="12"/>
  </w:num>
  <w:num w:numId="11" w16cid:durableId="1082600262">
    <w:abstractNumId w:val="1"/>
  </w:num>
  <w:num w:numId="12" w16cid:durableId="829752097">
    <w:abstractNumId w:val="1"/>
  </w:num>
  <w:num w:numId="13" w16cid:durableId="1222474010">
    <w:abstractNumId w:val="1"/>
  </w:num>
  <w:num w:numId="14" w16cid:durableId="547842639">
    <w:abstractNumId w:val="5"/>
  </w:num>
  <w:num w:numId="15" w16cid:durableId="1601258368">
    <w:abstractNumId w:val="6"/>
  </w:num>
  <w:num w:numId="16" w16cid:durableId="442072229">
    <w:abstractNumId w:val="4"/>
  </w:num>
  <w:num w:numId="17" w16cid:durableId="464273894">
    <w:abstractNumId w:val="10"/>
  </w:num>
  <w:num w:numId="18" w16cid:durableId="238254962">
    <w:abstractNumId w:val="8"/>
  </w:num>
  <w:num w:numId="19" w16cid:durableId="1874031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52D7"/>
    <w:rsid w:val="0002783F"/>
    <w:rsid w:val="00034C98"/>
    <w:rsid w:val="00043087"/>
    <w:rsid w:val="00053E01"/>
    <w:rsid w:val="00054D2D"/>
    <w:rsid w:val="00057277"/>
    <w:rsid w:val="00071ED4"/>
    <w:rsid w:val="00076E4E"/>
    <w:rsid w:val="00084EF6"/>
    <w:rsid w:val="00092A81"/>
    <w:rsid w:val="00096D2C"/>
    <w:rsid w:val="000A79CF"/>
    <w:rsid w:val="000C1226"/>
    <w:rsid w:val="000E417E"/>
    <w:rsid w:val="001074BC"/>
    <w:rsid w:val="00112C7B"/>
    <w:rsid w:val="00117C65"/>
    <w:rsid w:val="00120E0C"/>
    <w:rsid w:val="00123E80"/>
    <w:rsid w:val="00134615"/>
    <w:rsid w:val="00135D0E"/>
    <w:rsid w:val="00146B86"/>
    <w:rsid w:val="0016054F"/>
    <w:rsid w:val="00167D7E"/>
    <w:rsid w:val="0017626E"/>
    <w:rsid w:val="0018150E"/>
    <w:rsid w:val="00181FE2"/>
    <w:rsid w:val="0019568D"/>
    <w:rsid w:val="001A0520"/>
    <w:rsid w:val="001A5B85"/>
    <w:rsid w:val="001B124B"/>
    <w:rsid w:val="001C3A0F"/>
    <w:rsid w:val="001D16D4"/>
    <w:rsid w:val="001D4F88"/>
    <w:rsid w:val="001E202B"/>
    <w:rsid w:val="001E42DB"/>
    <w:rsid w:val="00203C09"/>
    <w:rsid w:val="002040F9"/>
    <w:rsid w:val="0020551E"/>
    <w:rsid w:val="00213FB0"/>
    <w:rsid w:val="00230709"/>
    <w:rsid w:val="00231F44"/>
    <w:rsid w:val="002345E1"/>
    <w:rsid w:val="0024029F"/>
    <w:rsid w:val="00241818"/>
    <w:rsid w:val="00242A96"/>
    <w:rsid w:val="0024323B"/>
    <w:rsid w:val="00245F9C"/>
    <w:rsid w:val="00247EDE"/>
    <w:rsid w:val="002504F1"/>
    <w:rsid w:val="00251E58"/>
    <w:rsid w:val="0025204F"/>
    <w:rsid w:val="00257E37"/>
    <w:rsid w:val="002664D0"/>
    <w:rsid w:val="0027772E"/>
    <w:rsid w:val="00282F97"/>
    <w:rsid w:val="0028692C"/>
    <w:rsid w:val="002B0D38"/>
    <w:rsid w:val="002B130F"/>
    <w:rsid w:val="002B1997"/>
    <w:rsid w:val="002B3B55"/>
    <w:rsid w:val="002B4671"/>
    <w:rsid w:val="002C341C"/>
    <w:rsid w:val="002D163D"/>
    <w:rsid w:val="002D374D"/>
    <w:rsid w:val="002D7A34"/>
    <w:rsid w:val="002E3207"/>
    <w:rsid w:val="002E67DE"/>
    <w:rsid w:val="002F26B5"/>
    <w:rsid w:val="00300278"/>
    <w:rsid w:val="00304421"/>
    <w:rsid w:val="003118A6"/>
    <w:rsid w:val="00322D62"/>
    <w:rsid w:val="003268B9"/>
    <w:rsid w:val="003323D2"/>
    <w:rsid w:val="003339A2"/>
    <w:rsid w:val="0033619B"/>
    <w:rsid w:val="003366C8"/>
    <w:rsid w:val="00344C4A"/>
    <w:rsid w:val="003511E4"/>
    <w:rsid w:val="00351FBB"/>
    <w:rsid w:val="0035239A"/>
    <w:rsid w:val="00354F8F"/>
    <w:rsid w:val="00357F2C"/>
    <w:rsid w:val="00360953"/>
    <w:rsid w:val="003610C6"/>
    <w:rsid w:val="00365AC5"/>
    <w:rsid w:val="003739DF"/>
    <w:rsid w:val="00375515"/>
    <w:rsid w:val="00376DC8"/>
    <w:rsid w:val="0037799F"/>
    <w:rsid w:val="00387AA6"/>
    <w:rsid w:val="00393882"/>
    <w:rsid w:val="0039437F"/>
    <w:rsid w:val="003A2207"/>
    <w:rsid w:val="003A238F"/>
    <w:rsid w:val="003A2E50"/>
    <w:rsid w:val="003B2271"/>
    <w:rsid w:val="003B677C"/>
    <w:rsid w:val="003D4B43"/>
    <w:rsid w:val="003D5EF9"/>
    <w:rsid w:val="003E15FC"/>
    <w:rsid w:val="003E543B"/>
    <w:rsid w:val="003F2664"/>
    <w:rsid w:val="003F2CB5"/>
    <w:rsid w:val="00400DDE"/>
    <w:rsid w:val="00401BA4"/>
    <w:rsid w:val="00401C3A"/>
    <w:rsid w:val="00410ADF"/>
    <w:rsid w:val="0041335D"/>
    <w:rsid w:val="00422FB4"/>
    <w:rsid w:val="00423C06"/>
    <w:rsid w:val="004417A7"/>
    <w:rsid w:val="004447E8"/>
    <w:rsid w:val="004469DB"/>
    <w:rsid w:val="004511A1"/>
    <w:rsid w:val="00452171"/>
    <w:rsid w:val="00453316"/>
    <w:rsid w:val="00463611"/>
    <w:rsid w:val="00463BB7"/>
    <w:rsid w:val="00464669"/>
    <w:rsid w:val="00465196"/>
    <w:rsid w:val="0046538C"/>
    <w:rsid w:val="00472A5F"/>
    <w:rsid w:val="00473A20"/>
    <w:rsid w:val="0047583C"/>
    <w:rsid w:val="004809A8"/>
    <w:rsid w:val="00482EC3"/>
    <w:rsid w:val="004836D4"/>
    <w:rsid w:val="0049267E"/>
    <w:rsid w:val="004965B3"/>
    <w:rsid w:val="004A0242"/>
    <w:rsid w:val="004A4B5F"/>
    <w:rsid w:val="004A57E1"/>
    <w:rsid w:val="004A5831"/>
    <w:rsid w:val="004B37C4"/>
    <w:rsid w:val="004C072E"/>
    <w:rsid w:val="004D0049"/>
    <w:rsid w:val="004D14A5"/>
    <w:rsid w:val="004D30F2"/>
    <w:rsid w:val="004D675A"/>
    <w:rsid w:val="004D72FC"/>
    <w:rsid w:val="004D7EDB"/>
    <w:rsid w:val="004F1A0C"/>
    <w:rsid w:val="004F3C32"/>
    <w:rsid w:val="00502E0D"/>
    <w:rsid w:val="00520F9B"/>
    <w:rsid w:val="00522555"/>
    <w:rsid w:val="0053203D"/>
    <w:rsid w:val="00532F82"/>
    <w:rsid w:val="005337F0"/>
    <w:rsid w:val="00533B87"/>
    <w:rsid w:val="00535E75"/>
    <w:rsid w:val="00542675"/>
    <w:rsid w:val="005449EE"/>
    <w:rsid w:val="00547B22"/>
    <w:rsid w:val="005554B6"/>
    <w:rsid w:val="0055700C"/>
    <w:rsid w:val="005643B5"/>
    <w:rsid w:val="00581217"/>
    <w:rsid w:val="00584260"/>
    <w:rsid w:val="00584B3F"/>
    <w:rsid w:val="00590B3B"/>
    <w:rsid w:val="00592EA8"/>
    <w:rsid w:val="005A1890"/>
    <w:rsid w:val="005A2613"/>
    <w:rsid w:val="005A5BA5"/>
    <w:rsid w:val="005B1006"/>
    <w:rsid w:val="005D0A15"/>
    <w:rsid w:val="005D1434"/>
    <w:rsid w:val="005D4AC7"/>
    <w:rsid w:val="005E4757"/>
    <w:rsid w:val="005F2B60"/>
    <w:rsid w:val="005F4B9E"/>
    <w:rsid w:val="00605FC6"/>
    <w:rsid w:val="00607B25"/>
    <w:rsid w:val="00614D69"/>
    <w:rsid w:val="00620CC2"/>
    <w:rsid w:val="006212C8"/>
    <w:rsid w:val="00626925"/>
    <w:rsid w:val="00626E97"/>
    <w:rsid w:val="00627A6A"/>
    <w:rsid w:val="00635162"/>
    <w:rsid w:val="00645DCB"/>
    <w:rsid w:val="006632EC"/>
    <w:rsid w:val="00667C07"/>
    <w:rsid w:val="006836CB"/>
    <w:rsid w:val="006853FA"/>
    <w:rsid w:val="00686EA3"/>
    <w:rsid w:val="006B278D"/>
    <w:rsid w:val="006B6FD2"/>
    <w:rsid w:val="006C3941"/>
    <w:rsid w:val="006C4596"/>
    <w:rsid w:val="006D7DB5"/>
    <w:rsid w:val="006D7FE7"/>
    <w:rsid w:val="006E29C6"/>
    <w:rsid w:val="006F13FA"/>
    <w:rsid w:val="006F1A47"/>
    <w:rsid w:val="006F389D"/>
    <w:rsid w:val="006F7A58"/>
    <w:rsid w:val="00700408"/>
    <w:rsid w:val="0070045A"/>
    <w:rsid w:val="0070430B"/>
    <w:rsid w:val="007049A7"/>
    <w:rsid w:val="00712342"/>
    <w:rsid w:val="00717121"/>
    <w:rsid w:val="00720D03"/>
    <w:rsid w:val="00720FDF"/>
    <w:rsid w:val="00726AAE"/>
    <w:rsid w:val="00733DE0"/>
    <w:rsid w:val="00736BB3"/>
    <w:rsid w:val="007377C1"/>
    <w:rsid w:val="0074088D"/>
    <w:rsid w:val="007441BC"/>
    <w:rsid w:val="00744451"/>
    <w:rsid w:val="00757551"/>
    <w:rsid w:val="00770CB0"/>
    <w:rsid w:val="00774485"/>
    <w:rsid w:val="007745F9"/>
    <w:rsid w:val="007A019D"/>
    <w:rsid w:val="007A5E07"/>
    <w:rsid w:val="007A7071"/>
    <w:rsid w:val="007C0E10"/>
    <w:rsid w:val="007D1EC9"/>
    <w:rsid w:val="007D3A9D"/>
    <w:rsid w:val="007E7737"/>
    <w:rsid w:val="00813C3A"/>
    <w:rsid w:val="0081748B"/>
    <w:rsid w:val="00824D2E"/>
    <w:rsid w:val="00825E47"/>
    <w:rsid w:val="0083187F"/>
    <w:rsid w:val="00832920"/>
    <w:rsid w:val="00833D8E"/>
    <w:rsid w:val="00834A85"/>
    <w:rsid w:val="00855A5B"/>
    <w:rsid w:val="008709B2"/>
    <w:rsid w:val="00871060"/>
    <w:rsid w:val="00881C74"/>
    <w:rsid w:val="0088253E"/>
    <w:rsid w:val="00886A7A"/>
    <w:rsid w:val="0089125B"/>
    <w:rsid w:val="00894D4E"/>
    <w:rsid w:val="00896676"/>
    <w:rsid w:val="0089786B"/>
    <w:rsid w:val="008A57FF"/>
    <w:rsid w:val="008C766C"/>
    <w:rsid w:val="008D3A67"/>
    <w:rsid w:val="008D5C75"/>
    <w:rsid w:val="008E28DF"/>
    <w:rsid w:val="008E6E97"/>
    <w:rsid w:val="008F3C7B"/>
    <w:rsid w:val="008F4385"/>
    <w:rsid w:val="00901B56"/>
    <w:rsid w:val="009040D9"/>
    <w:rsid w:val="009057D3"/>
    <w:rsid w:val="00917447"/>
    <w:rsid w:val="0092133E"/>
    <w:rsid w:val="0093296B"/>
    <w:rsid w:val="00933A18"/>
    <w:rsid w:val="00934C46"/>
    <w:rsid w:val="00945786"/>
    <w:rsid w:val="00946011"/>
    <w:rsid w:val="009538DB"/>
    <w:rsid w:val="00953FDA"/>
    <w:rsid w:val="00955705"/>
    <w:rsid w:val="009600DD"/>
    <w:rsid w:val="009616F8"/>
    <w:rsid w:val="0096624A"/>
    <w:rsid w:val="009721AC"/>
    <w:rsid w:val="0097684B"/>
    <w:rsid w:val="00990E88"/>
    <w:rsid w:val="009927AC"/>
    <w:rsid w:val="009966BE"/>
    <w:rsid w:val="009A3BF2"/>
    <w:rsid w:val="009C3170"/>
    <w:rsid w:val="009C5BC6"/>
    <w:rsid w:val="009D0FC5"/>
    <w:rsid w:val="009D1080"/>
    <w:rsid w:val="009D48B5"/>
    <w:rsid w:val="009D4D66"/>
    <w:rsid w:val="009E00BC"/>
    <w:rsid w:val="009E5755"/>
    <w:rsid w:val="009F5767"/>
    <w:rsid w:val="00A03992"/>
    <w:rsid w:val="00A04BBC"/>
    <w:rsid w:val="00A10C77"/>
    <w:rsid w:val="00A1349F"/>
    <w:rsid w:val="00A14341"/>
    <w:rsid w:val="00A17AB4"/>
    <w:rsid w:val="00A21CB3"/>
    <w:rsid w:val="00A22BC3"/>
    <w:rsid w:val="00A34C29"/>
    <w:rsid w:val="00A41F1E"/>
    <w:rsid w:val="00A45E7B"/>
    <w:rsid w:val="00A50443"/>
    <w:rsid w:val="00A64893"/>
    <w:rsid w:val="00A649AD"/>
    <w:rsid w:val="00A65A66"/>
    <w:rsid w:val="00A67064"/>
    <w:rsid w:val="00A7152C"/>
    <w:rsid w:val="00A7670A"/>
    <w:rsid w:val="00A82DB3"/>
    <w:rsid w:val="00A84EBA"/>
    <w:rsid w:val="00A94C95"/>
    <w:rsid w:val="00A96191"/>
    <w:rsid w:val="00AA1058"/>
    <w:rsid w:val="00AA1205"/>
    <w:rsid w:val="00AA464F"/>
    <w:rsid w:val="00AA7C51"/>
    <w:rsid w:val="00AB0E67"/>
    <w:rsid w:val="00AC07D3"/>
    <w:rsid w:val="00AC4E37"/>
    <w:rsid w:val="00AC69E9"/>
    <w:rsid w:val="00AC6DE8"/>
    <w:rsid w:val="00AE66AB"/>
    <w:rsid w:val="00AF10A7"/>
    <w:rsid w:val="00AF43CC"/>
    <w:rsid w:val="00B02A83"/>
    <w:rsid w:val="00B02E2D"/>
    <w:rsid w:val="00B04BBE"/>
    <w:rsid w:val="00B1151E"/>
    <w:rsid w:val="00B158A8"/>
    <w:rsid w:val="00B33E44"/>
    <w:rsid w:val="00B33EC0"/>
    <w:rsid w:val="00B41026"/>
    <w:rsid w:val="00B44F41"/>
    <w:rsid w:val="00B45F98"/>
    <w:rsid w:val="00B4633A"/>
    <w:rsid w:val="00B4661C"/>
    <w:rsid w:val="00B656C6"/>
    <w:rsid w:val="00B66759"/>
    <w:rsid w:val="00B67E4D"/>
    <w:rsid w:val="00B76CB6"/>
    <w:rsid w:val="00B8166D"/>
    <w:rsid w:val="00B82CB8"/>
    <w:rsid w:val="00B96321"/>
    <w:rsid w:val="00B96D5C"/>
    <w:rsid w:val="00BA7EC0"/>
    <w:rsid w:val="00BB22CE"/>
    <w:rsid w:val="00BB3C23"/>
    <w:rsid w:val="00BC6F52"/>
    <w:rsid w:val="00BE1871"/>
    <w:rsid w:val="00BE30EC"/>
    <w:rsid w:val="00BF288C"/>
    <w:rsid w:val="00C04698"/>
    <w:rsid w:val="00C117BA"/>
    <w:rsid w:val="00C13492"/>
    <w:rsid w:val="00C1565E"/>
    <w:rsid w:val="00C17098"/>
    <w:rsid w:val="00C21963"/>
    <w:rsid w:val="00C22E8A"/>
    <w:rsid w:val="00C238D7"/>
    <w:rsid w:val="00C31B32"/>
    <w:rsid w:val="00C34820"/>
    <w:rsid w:val="00C369B8"/>
    <w:rsid w:val="00C4070D"/>
    <w:rsid w:val="00C4112F"/>
    <w:rsid w:val="00C41DBE"/>
    <w:rsid w:val="00C4344B"/>
    <w:rsid w:val="00C45FAD"/>
    <w:rsid w:val="00C52E49"/>
    <w:rsid w:val="00C624A1"/>
    <w:rsid w:val="00C64969"/>
    <w:rsid w:val="00C66EAB"/>
    <w:rsid w:val="00C71546"/>
    <w:rsid w:val="00C73845"/>
    <w:rsid w:val="00C742D1"/>
    <w:rsid w:val="00C765F3"/>
    <w:rsid w:val="00C829DF"/>
    <w:rsid w:val="00C90F73"/>
    <w:rsid w:val="00C949F0"/>
    <w:rsid w:val="00C94BF2"/>
    <w:rsid w:val="00C94E71"/>
    <w:rsid w:val="00C9742B"/>
    <w:rsid w:val="00CA1144"/>
    <w:rsid w:val="00CB6EB2"/>
    <w:rsid w:val="00CC16CF"/>
    <w:rsid w:val="00CC37BB"/>
    <w:rsid w:val="00CC5FEA"/>
    <w:rsid w:val="00CC6C90"/>
    <w:rsid w:val="00CD1323"/>
    <w:rsid w:val="00CD642D"/>
    <w:rsid w:val="00CD7855"/>
    <w:rsid w:val="00CE0BA5"/>
    <w:rsid w:val="00CE1EAC"/>
    <w:rsid w:val="00CE2C30"/>
    <w:rsid w:val="00CE4373"/>
    <w:rsid w:val="00D008B8"/>
    <w:rsid w:val="00D04C1A"/>
    <w:rsid w:val="00D1401C"/>
    <w:rsid w:val="00D16074"/>
    <w:rsid w:val="00D2250E"/>
    <w:rsid w:val="00D26B7C"/>
    <w:rsid w:val="00D27625"/>
    <w:rsid w:val="00D311CF"/>
    <w:rsid w:val="00D31BAD"/>
    <w:rsid w:val="00D40CD5"/>
    <w:rsid w:val="00D452AD"/>
    <w:rsid w:val="00D45DBE"/>
    <w:rsid w:val="00D50ACD"/>
    <w:rsid w:val="00D616B6"/>
    <w:rsid w:val="00D63725"/>
    <w:rsid w:val="00D66959"/>
    <w:rsid w:val="00D73E30"/>
    <w:rsid w:val="00D7410F"/>
    <w:rsid w:val="00D77493"/>
    <w:rsid w:val="00D81169"/>
    <w:rsid w:val="00D866D0"/>
    <w:rsid w:val="00D952BD"/>
    <w:rsid w:val="00DA1885"/>
    <w:rsid w:val="00DA2A50"/>
    <w:rsid w:val="00DA63B7"/>
    <w:rsid w:val="00DA7412"/>
    <w:rsid w:val="00DB3D7C"/>
    <w:rsid w:val="00DC018A"/>
    <w:rsid w:val="00DC665B"/>
    <w:rsid w:val="00DD01B8"/>
    <w:rsid w:val="00DD20F0"/>
    <w:rsid w:val="00DE0B44"/>
    <w:rsid w:val="00DE34B5"/>
    <w:rsid w:val="00DE387C"/>
    <w:rsid w:val="00DE3DC8"/>
    <w:rsid w:val="00DE51D5"/>
    <w:rsid w:val="00DE69B1"/>
    <w:rsid w:val="00DF17E5"/>
    <w:rsid w:val="00DF2B9F"/>
    <w:rsid w:val="00DF7B37"/>
    <w:rsid w:val="00DF7DC5"/>
    <w:rsid w:val="00E01084"/>
    <w:rsid w:val="00E07291"/>
    <w:rsid w:val="00E23A28"/>
    <w:rsid w:val="00E40AD7"/>
    <w:rsid w:val="00E46D6C"/>
    <w:rsid w:val="00E5133A"/>
    <w:rsid w:val="00E547C9"/>
    <w:rsid w:val="00E559E4"/>
    <w:rsid w:val="00E55CB8"/>
    <w:rsid w:val="00E569FF"/>
    <w:rsid w:val="00E56A69"/>
    <w:rsid w:val="00E60B44"/>
    <w:rsid w:val="00E63DFF"/>
    <w:rsid w:val="00E67528"/>
    <w:rsid w:val="00E67729"/>
    <w:rsid w:val="00E74498"/>
    <w:rsid w:val="00E777AB"/>
    <w:rsid w:val="00E80693"/>
    <w:rsid w:val="00E8484A"/>
    <w:rsid w:val="00E9241B"/>
    <w:rsid w:val="00EA57E0"/>
    <w:rsid w:val="00EB0EA8"/>
    <w:rsid w:val="00EB3014"/>
    <w:rsid w:val="00EB5414"/>
    <w:rsid w:val="00EC2B2F"/>
    <w:rsid w:val="00ED5CAF"/>
    <w:rsid w:val="00EE4BB7"/>
    <w:rsid w:val="00EE774F"/>
    <w:rsid w:val="00EF1F3D"/>
    <w:rsid w:val="00EF2F3C"/>
    <w:rsid w:val="00EF3A01"/>
    <w:rsid w:val="00EF7DFF"/>
    <w:rsid w:val="00F00286"/>
    <w:rsid w:val="00F00505"/>
    <w:rsid w:val="00F10812"/>
    <w:rsid w:val="00F10A7D"/>
    <w:rsid w:val="00F13420"/>
    <w:rsid w:val="00F14968"/>
    <w:rsid w:val="00F17BB8"/>
    <w:rsid w:val="00F246DD"/>
    <w:rsid w:val="00F50A45"/>
    <w:rsid w:val="00F5210E"/>
    <w:rsid w:val="00F619A0"/>
    <w:rsid w:val="00F62B2E"/>
    <w:rsid w:val="00F62C01"/>
    <w:rsid w:val="00F71CF8"/>
    <w:rsid w:val="00F74086"/>
    <w:rsid w:val="00F770B9"/>
    <w:rsid w:val="00F778AA"/>
    <w:rsid w:val="00F81D43"/>
    <w:rsid w:val="00FA3D17"/>
    <w:rsid w:val="00FA4B99"/>
    <w:rsid w:val="00FB0505"/>
    <w:rsid w:val="00FC0161"/>
    <w:rsid w:val="00FC2590"/>
    <w:rsid w:val="00FD17B1"/>
    <w:rsid w:val="00FD424C"/>
    <w:rsid w:val="00FE2EFB"/>
    <w:rsid w:val="00FE3023"/>
    <w:rsid w:val="00FE677D"/>
    <w:rsid w:val="00FF09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666699"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990E88"/>
    <w:rPr>
      <w:b/>
      <w:bCs/>
    </w:rPr>
  </w:style>
  <w:style w:type="table" w:customStyle="1" w:styleId="TableNormal">
    <w:name w:val="Table Normal"/>
    <w:uiPriority w:val="2"/>
    <w:semiHidden/>
    <w:unhideWhenUsed/>
    <w:qFormat/>
    <w:rsid w:val="00CE0B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0BA5"/>
    <w:pPr>
      <w:widowControl w:val="0"/>
      <w:autoSpaceDE w:val="0"/>
      <w:autoSpaceDN w:val="0"/>
      <w:spacing w:before="58"/>
    </w:pPr>
    <w:rPr>
      <w:rFonts w:ascii="Arial MT" w:eastAsia="Arial MT" w:hAnsi="Arial MT" w:cs="Arial MT"/>
      <w:szCs w:val="22"/>
      <w:lang w:val="pt-PT" w:eastAsia="en-US"/>
    </w:rPr>
  </w:style>
  <w:style w:type="paragraph" w:styleId="SemEspaamento">
    <w:name w:val="No Spacing"/>
    <w:uiPriority w:val="1"/>
    <w:qFormat/>
    <w:rsid w:val="0027772E"/>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1064">
      <w:bodyDiv w:val="1"/>
      <w:marLeft w:val="0"/>
      <w:marRight w:val="0"/>
      <w:marTop w:val="0"/>
      <w:marBottom w:val="0"/>
      <w:divBdr>
        <w:top w:val="none" w:sz="0" w:space="0" w:color="auto"/>
        <w:left w:val="none" w:sz="0" w:space="0" w:color="auto"/>
        <w:bottom w:val="none" w:sz="0" w:space="0" w:color="auto"/>
        <w:right w:val="none" w:sz="0" w:space="0" w:color="auto"/>
      </w:divBdr>
    </w:div>
    <w:div w:id="60058190">
      <w:bodyDiv w:val="1"/>
      <w:marLeft w:val="0"/>
      <w:marRight w:val="0"/>
      <w:marTop w:val="0"/>
      <w:marBottom w:val="0"/>
      <w:divBdr>
        <w:top w:val="none" w:sz="0" w:space="0" w:color="auto"/>
        <w:left w:val="none" w:sz="0" w:space="0" w:color="auto"/>
        <w:bottom w:val="none" w:sz="0" w:space="0" w:color="auto"/>
        <w:right w:val="none" w:sz="0" w:space="0" w:color="auto"/>
      </w:divBdr>
    </w:div>
    <w:div w:id="87507792">
      <w:bodyDiv w:val="1"/>
      <w:marLeft w:val="0"/>
      <w:marRight w:val="0"/>
      <w:marTop w:val="0"/>
      <w:marBottom w:val="0"/>
      <w:divBdr>
        <w:top w:val="none" w:sz="0" w:space="0" w:color="auto"/>
        <w:left w:val="none" w:sz="0" w:space="0" w:color="auto"/>
        <w:bottom w:val="none" w:sz="0" w:space="0" w:color="auto"/>
        <w:right w:val="none" w:sz="0" w:space="0" w:color="auto"/>
      </w:divBdr>
    </w:div>
    <w:div w:id="135531074">
      <w:bodyDiv w:val="1"/>
      <w:marLeft w:val="0"/>
      <w:marRight w:val="0"/>
      <w:marTop w:val="0"/>
      <w:marBottom w:val="0"/>
      <w:divBdr>
        <w:top w:val="none" w:sz="0" w:space="0" w:color="auto"/>
        <w:left w:val="none" w:sz="0" w:space="0" w:color="auto"/>
        <w:bottom w:val="none" w:sz="0" w:space="0" w:color="auto"/>
        <w:right w:val="none" w:sz="0" w:space="0" w:color="auto"/>
      </w:divBdr>
    </w:div>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54557437">
      <w:bodyDiv w:val="1"/>
      <w:marLeft w:val="0"/>
      <w:marRight w:val="0"/>
      <w:marTop w:val="0"/>
      <w:marBottom w:val="0"/>
      <w:divBdr>
        <w:top w:val="none" w:sz="0" w:space="0" w:color="auto"/>
        <w:left w:val="none" w:sz="0" w:space="0" w:color="auto"/>
        <w:bottom w:val="none" w:sz="0" w:space="0" w:color="auto"/>
        <w:right w:val="none" w:sz="0" w:space="0" w:color="auto"/>
      </w:divBdr>
    </w:div>
    <w:div w:id="587807638">
      <w:bodyDiv w:val="1"/>
      <w:marLeft w:val="0"/>
      <w:marRight w:val="0"/>
      <w:marTop w:val="0"/>
      <w:marBottom w:val="0"/>
      <w:divBdr>
        <w:top w:val="none" w:sz="0" w:space="0" w:color="auto"/>
        <w:left w:val="none" w:sz="0" w:space="0" w:color="auto"/>
        <w:bottom w:val="none" w:sz="0" w:space="0" w:color="auto"/>
        <w:right w:val="none" w:sz="0" w:space="0" w:color="auto"/>
      </w:divBdr>
    </w:div>
    <w:div w:id="612711472">
      <w:bodyDiv w:val="1"/>
      <w:marLeft w:val="0"/>
      <w:marRight w:val="0"/>
      <w:marTop w:val="0"/>
      <w:marBottom w:val="0"/>
      <w:divBdr>
        <w:top w:val="none" w:sz="0" w:space="0" w:color="auto"/>
        <w:left w:val="none" w:sz="0" w:space="0" w:color="auto"/>
        <w:bottom w:val="none" w:sz="0" w:space="0" w:color="auto"/>
        <w:right w:val="none" w:sz="0" w:space="0" w:color="auto"/>
      </w:divBdr>
    </w:div>
    <w:div w:id="614868256">
      <w:bodyDiv w:val="1"/>
      <w:marLeft w:val="0"/>
      <w:marRight w:val="0"/>
      <w:marTop w:val="0"/>
      <w:marBottom w:val="0"/>
      <w:divBdr>
        <w:top w:val="none" w:sz="0" w:space="0" w:color="auto"/>
        <w:left w:val="none" w:sz="0" w:space="0" w:color="auto"/>
        <w:bottom w:val="none" w:sz="0" w:space="0" w:color="auto"/>
        <w:right w:val="none" w:sz="0" w:space="0" w:color="auto"/>
      </w:divBdr>
    </w:div>
    <w:div w:id="720128837">
      <w:bodyDiv w:val="1"/>
      <w:marLeft w:val="0"/>
      <w:marRight w:val="0"/>
      <w:marTop w:val="0"/>
      <w:marBottom w:val="0"/>
      <w:divBdr>
        <w:top w:val="none" w:sz="0" w:space="0" w:color="auto"/>
        <w:left w:val="none" w:sz="0" w:space="0" w:color="auto"/>
        <w:bottom w:val="none" w:sz="0" w:space="0" w:color="auto"/>
        <w:right w:val="none" w:sz="0" w:space="0" w:color="auto"/>
      </w:divBdr>
    </w:div>
    <w:div w:id="749544096">
      <w:bodyDiv w:val="1"/>
      <w:marLeft w:val="0"/>
      <w:marRight w:val="0"/>
      <w:marTop w:val="0"/>
      <w:marBottom w:val="0"/>
      <w:divBdr>
        <w:top w:val="none" w:sz="0" w:space="0" w:color="auto"/>
        <w:left w:val="none" w:sz="0" w:space="0" w:color="auto"/>
        <w:bottom w:val="none" w:sz="0" w:space="0" w:color="auto"/>
        <w:right w:val="none" w:sz="0" w:space="0" w:color="auto"/>
      </w:divBdr>
    </w:div>
    <w:div w:id="834998702">
      <w:bodyDiv w:val="1"/>
      <w:marLeft w:val="0"/>
      <w:marRight w:val="0"/>
      <w:marTop w:val="0"/>
      <w:marBottom w:val="0"/>
      <w:divBdr>
        <w:top w:val="none" w:sz="0" w:space="0" w:color="auto"/>
        <w:left w:val="none" w:sz="0" w:space="0" w:color="auto"/>
        <w:bottom w:val="none" w:sz="0" w:space="0" w:color="auto"/>
        <w:right w:val="none" w:sz="0" w:space="0" w:color="auto"/>
      </w:divBdr>
    </w:div>
    <w:div w:id="909509176">
      <w:bodyDiv w:val="1"/>
      <w:marLeft w:val="0"/>
      <w:marRight w:val="0"/>
      <w:marTop w:val="0"/>
      <w:marBottom w:val="0"/>
      <w:divBdr>
        <w:top w:val="none" w:sz="0" w:space="0" w:color="auto"/>
        <w:left w:val="none" w:sz="0" w:space="0" w:color="auto"/>
        <w:bottom w:val="none" w:sz="0" w:space="0" w:color="auto"/>
        <w:right w:val="none" w:sz="0" w:space="0" w:color="auto"/>
      </w:divBdr>
    </w:div>
    <w:div w:id="1059130047">
      <w:bodyDiv w:val="1"/>
      <w:marLeft w:val="0"/>
      <w:marRight w:val="0"/>
      <w:marTop w:val="0"/>
      <w:marBottom w:val="0"/>
      <w:divBdr>
        <w:top w:val="none" w:sz="0" w:space="0" w:color="auto"/>
        <w:left w:val="none" w:sz="0" w:space="0" w:color="auto"/>
        <w:bottom w:val="none" w:sz="0" w:space="0" w:color="auto"/>
        <w:right w:val="none" w:sz="0" w:space="0" w:color="auto"/>
      </w:divBdr>
    </w:div>
    <w:div w:id="1131901734">
      <w:bodyDiv w:val="1"/>
      <w:marLeft w:val="0"/>
      <w:marRight w:val="0"/>
      <w:marTop w:val="0"/>
      <w:marBottom w:val="0"/>
      <w:divBdr>
        <w:top w:val="none" w:sz="0" w:space="0" w:color="auto"/>
        <w:left w:val="none" w:sz="0" w:space="0" w:color="auto"/>
        <w:bottom w:val="none" w:sz="0" w:space="0" w:color="auto"/>
        <w:right w:val="none" w:sz="0" w:space="0" w:color="auto"/>
      </w:divBdr>
    </w:div>
    <w:div w:id="1185168677">
      <w:bodyDiv w:val="1"/>
      <w:marLeft w:val="0"/>
      <w:marRight w:val="0"/>
      <w:marTop w:val="0"/>
      <w:marBottom w:val="0"/>
      <w:divBdr>
        <w:top w:val="none" w:sz="0" w:space="0" w:color="auto"/>
        <w:left w:val="none" w:sz="0" w:space="0" w:color="auto"/>
        <w:bottom w:val="none" w:sz="0" w:space="0" w:color="auto"/>
        <w:right w:val="none" w:sz="0" w:space="0" w:color="auto"/>
      </w:divBdr>
    </w:div>
    <w:div w:id="1378971300">
      <w:bodyDiv w:val="1"/>
      <w:marLeft w:val="0"/>
      <w:marRight w:val="0"/>
      <w:marTop w:val="0"/>
      <w:marBottom w:val="0"/>
      <w:divBdr>
        <w:top w:val="none" w:sz="0" w:space="0" w:color="auto"/>
        <w:left w:val="none" w:sz="0" w:space="0" w:color="auto"/>
        <w:bottom w:val="none" w:sz="0" w:space="0" w:color="auto"/>
        <w:right w:val="none" w:sz="0" w:space="0" w:color="auto"/>
      </w:divBdr>
    </w:div>
    <w:div w:id="1406952975">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60949810">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528323879">
      <w:bodyDiv w:val="1"/>
      <w:marLeft w:val="0"/>
      <w:marRight w:val="0"/>
      <w:marTop w:val="0"/>
      <w:marBottom w:val="0"/>
      <w:divBdr>
        <w:top w:val="none" w:sz="0" w:space="0" w:color="auto"/>
        <w:left w:val="none" w:sz="0" w:space="0" w:color="auto"/>
        <w:bottom w:val="none" w:sz="0" w:space="0" w:color="auto"/>
        <w:right w:val="none" w:sz="0" w:space="0" w:color="auto"/>
      </w:divBdr>
    </w:div>
    <w:div w:id="1551958425">
      <w:bodyDiv w:val="1"/>
      <w:marLeft w:val="0"/>
      <w:marRight w:val="0"/>
      <w:marTop w:val="0"/>
      <w:marBottom w:val="0"/>
      <w:divBdr>
        <w:top w:val="none" w:sz="0" w:space="0" w:color="auto"/>
        <w:left w:val="none" w:sz="0" w:space="0" w:color="auto"/>
        <w:bottom w:val="none" w:sz="0" w:space="0" w:color="auto"/>
        <w:right w:val="none" w:sz="0" w:space="0" w:color="auto"/>
      </w:divBdr>
    </w:div>
    <w:div w:id="1565412261">
      <w:bodyDiv w:val="1"/>
      <w:marLeft w:val="0"/>
      <w:marRight w:val="0"/>
      <w:marTop w:val="0"/>
      <w:marBottom w:val="0"/>
      <w:divBdr>
        <w:top w:val="none" w:sz="0" w:space="0" w:color="auto"/>
        <w:left w:val="none" w:sz="0" w:space="0" w:color="auto"/>
        <w:bottom w:val="none" w:sz="0" w:space="0" w:color="auto"/>
        <w:right w:val="none" w:sz="0" w:space="0" w:color="auto"/>
      </w:divBdr>
    </w:div>
    <w:div w:id="1633901787">
      <w:bodyDiv w:val="1"/>
      <w:marLeft w:val="0"/>
      <w:marRight w:val="0"/>
      <w:marTop w:val="0"/>
      <w:marBottom w:val="0"/>
      <w:divBdr>
        <w:top w:val="none" w:sz="0" w:space="0" w:color="auto"/>
        <w:left w:val="none" w:sz="0" w:space="0" w:color="auto"/>
        <w:bottom w:val="none" w:sz="0" w:space="0" w:color="auto"/>
        <w:right w:val="none" w:sz="0" w:space="0" w:color="auto"/>
      </w:divBdr>
    </w:div>
    <w:div w:id="1642071751">
      <w:bodyDiv w:val="1"/>
      <w:marLeft w:val="0"/>
      <w:marRight w:val="0"/>
      <w:marTop w:val="0"/>
      <w:marBottom w:val="0"/>
      <w:divBdr>
        <w:top w:val="none" w:sz="0" w:space="0" w:color="auto"/>
        <w:left w:val="none" w:sz="0" w:space="0" w:color="auto"/>
        <w:bottom w:val="none" w:sz="0" w:space="0" w:color="auto"/>
        <w:right w:val="none" w:sz="0" w:space="0" w:color="auto"/>
      </w:divBdr>
    </w:div>
    <w:div w:id="1709599187">
      <w:bodyDiv w:val="1"/>
      <w:marLeft w:val="0"/>
      <w:marRight w:val="0"/>
      <w:marTop w:val="0"/>
      <w:marBottom w:val="0"/>
      <w:divBdr>
        <w:top w:val="none" w:sz="0" w:space="0" w:color="auto"/>
        <w:left w:val="none" w:sz="0" w:space="0" w:color="auto"/>
        <w:bottom w:val="none" w:sz="0" w:space="0" w:color="auto"/>
        <w:right w:val="none" w:sz="0" w:space="0" w:color="auto"/>
      </w:divBdr>
    </w:div>
    <w:div w:id="1825077199">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207396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Violeta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3481</TotalTime>
  <Pages>12</Pages>
  <Words>3445</Words>
  <Characters>18608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22009</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TE5</cp:lastModifiedBy>
  <cp:revision>28</cp:revision>
  <cp:lastPrinted>2025-07-17T16:41:00Z</cp:lastPrinted>
  <dcterms:created xsi:type="dcterms:W3CDTF">2025-05-20T12:25:00Z</dcterms:created>
  <dcterms:modified xsi:type="dcterms:W3CDTF">2025-07-17T17:11:00Z</dcterms:modified>
</cp:coreProperties>
</file>