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925F0" w:rsidRPr="00D6260F" w:rsidRDefault="001925F0" w:rsidP="001925F0">
      <w:pPr>
        <w:pStyle w:val="Ttulo2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estudo-técnico-preliminar-etp"/>
      <w:r w:rsidRPr="00D6260F">
        <w:rPr>
          <w:rFonts w:ascii="Times New Roman" w:hAnsi="Times New Roman" w:cs="Times New Roman"/>
          <w:color w:val="auto"/>
          <w:sz w:val="24"/>
          <w:szCs w:val="24"/>
        </w:rPr>
        <w:t xml:space="preserve">ESTUDO TÉCNICO PRELIMINAR </w:t>
      </w:r>
    </w:p>
    <w:p w:rsidR="001925F0" w:rsidRDefault="001925F0" w:rsidP="0021647A">
      <w:pPr>
        <w:spacing w:line="360" w:lineRule="auto"/>
        <w:jc w:val="both"/>
        <w:rPr>
          <w:rFonts w:ascii="Times New Roman" w:eastAsia="Arial" w:hAnsi="Times New Roman" w:cs="Times New Roman"/>
        </w:rPr>
      </w:pPr>
    </w:p>
    <w:p w:rsidR="005E24F5" w:rsidRPr="00B1014E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bookmarkStart w:id="1" w:name="_Hlk235697905"/>
      <w:bookmarkStart w:id="2" w:name="descrição-da-necessidade"/>
      <w:bookmarkEnd w:id="0"/>
      <w:r w:rsidRPr="00B1014E">
        <w:rPr>
          <w:rFonts w:ascii="Times New Roman" w:hAnsi="Times New Roman" w:cs="Times New Roman"/>
        </w:rPr>
        <w:t>Secretaria Municipal de Gestão e Finanças</w:t>
      </w:r>
    </w:p>
    <w:p w:rsidR="005E24F5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Educação</w:t>
      </w:r>
    </w:p>
    <w:p w:rsidR="005E24F5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Saúde e Ação Social</w:t>
      </w:r>
    </w:p>
    <w:p w:rsidR="005E24F5" w:rsidRPr="00B1014E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Obras, Serviços e Mobilidade Urbana</w:t>
      </w:r>
    </w:p>
    <w:p w:rsidR="005E24F5" w:rsidRPr="00B1014E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Desenvolvimento Econômico</w:t>
      </w:r>
    </w:p>
    <w:p w:rsidR="005E24F5" w:rsidRPr="00B1014E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Cultura, Turismo e Comunicação</w:t>
      </w:r>
    </w:p>
    <w:p w:rsidR="005E24F5" w:rsidRPr="00B1014E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1014E">
        <w:rPr>
          <w:rFonts w:ascii="Times New Roman" w:hAnsi="Times New Roman" w:cs="Times New Roman"/>
        </w:rPr>
        <w:t>Secretaria Municipal de Inovação, Esporte, Lazer e Habitação</w:t>
      </w:r>
    </w:p>
    <w:bookmarkEnd w:id="1"/>
    <w:p w:rsidR="005E24F5" w:rsidRPr="0082432D" w:rsidRDefault="005E24F5" w:rsidP="005E24F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E24F5" w:rsidRDefault="005E24F5" w:rsidP="005E24F5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8E15C8">
        <w:rPr>
          <w:rFonts w:ascii="Times New Roman" w:hAnsi="Times New Roman" w:cs="Times New Roman"/>
          <w:b/>
          <w:bCs/>
        </w:rPr>
        <w:t>Objeto da Contratação</w:t>
      </w:r>
      <w:r>
        <w:rPr>
          <w:rFonts w:ascii="Times New Roman" w:hAnsi="Times New Roman" w:cs="Times New Roman"/>
          <w:b/>
          <w:bCs/>
        </w:rPr>
        <w:t xml:space="preserve">: </w:t>
      </w:r>
      <w:r w:rsidRPr="00873AD8">
        <w:rPr>
          <w:rFonts w:ascii="Times New Roman" w:hAnsi="Times New Roman" w:cs="Times New Roman"/>
          <w:color w:val="000000"/>
        </w:rPr>
        <w:t>Contratação de empresa para fornecimento de materiais elétricos diversos, destinados ao atendimento das demandas de manutenção e adequação das instalações elétricas dos prédios públicos e demais setores da Administração Municipal.</w:t>
      </w:r>
    </w:p>
    <w:p w:rsidR="00CA1282" w:rsidRPr="00CA1282" w:rsidRDefault="00CA1282" w:rsidP="00AB0D39">
      <w:pPr>
        <w:pStyle w:val="FirstParagraph"/>
        <w:spacing w:line="360" w:lineRule="auto"/>
        <w:jc w:val="both"/>
      </w:pPr>
    </w:p>
    <w:p w:rsidR="00CA1282" w:rsidRPr="00CA1282" w:rsidRDefault="007C0787" w:rsidP="00CA1282">
      <w:pPr>
        <w:pStyle w:val="FirstParagraph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1. DESCRIÇÃO DA NECESSIDADE</w:t>
      </w:r>
      <w:bookmarkStart w:id="3" w:name="Xf75846565abd70d6b5f88db2a978a58b4944f86"/>
      <w:bookmarkEnd w:id="2"/>
    </w:p>
    <w:p w:rsidR="005E24F5" w:rsidRDefault="005E24F5" w:rsidP="005E24F5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O objeto da presente contratação consiste no fornecimento contínuo de materiais elétricos diversos, destinados à manutenção preventiva e corretiva das instalações elétricas dos prédios públicos e demais estruturas sob responsabilidade da Administração Municipal.</w:t>
      </w:r>
    </w:p>
    <w:p w:rsidR="005E24F5" w:rsidRDefault="005E24F5" w:rsidP="005E24F5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A aquisição contempla itens como cabos, disjuntores, luminárias, lâmpadas LED, tomadas, interruptores, eletrodutos, entre outros componentes essenciais à adequada infraestrutura elétrica. Tais materiais são indispensáveis para assegurar o pleno funcionamento dos sistemas elétricos, a segurança das edificações públicas e a continuidade dos serviços prestados à população.</w:t>
      </w:r>
    </w:p>
    <w:p w:rsidR="005E24F5" w:rsidRPr="005E24F5" w:rsidRDefault="005E24F5" w:rsidP="005E24F5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lastRenderedPageBreak/>
        <w:t>A presente contratação justifica-se pela necessidade permanente de conservação e adequação das instalações elétricas, visando à prevenção de falhas, redução de riscos e garantia da eficiência operacional. Dessa forma, busca-se assegurar a continuidade e qualidade dos serviços públicos, em conformidade com os princípios da economicidade, legalidade e eficiência, conforme previsto na Lei nº 14.133/2021.</w:t>
      </w:r>
    </w:p>
    <w:p w:rsidR="00061961" w:rsidRPr="00CA1282" w:rsidRDefault="007C0787" w:rsidP="00CA128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2. ALINHAMENTO ENTRE A CONTRATAÇÃO E O PLANEJAMENTO</w:t>
      </w:r>
      <w:bookmarkEnd w:id="3"/>
    </w:p>
    <w:p w:rsidR="00281F96" w:rsidRPr="00481194" w:rsidRDefault="00281F96" w:rsidP="00281F96">
      <w:pPr>
        <w:spacing w:after="240" w:line="360" w:lineRule="auto"/>
        <w:ind w:firstLine="567"/>
        <w:jc w:val="both"/>
        <w:rPr>
          <w:rFonts w:ascii="Times New Roman" w:hAnsi="Times New Roman" w:cs="Times New Roman"/>
          <w:szCs w:val="22"/>
        </w:rPr>
      </w:pPr>
      <w:bookmarkStart w:id="4" w:name="descrição-dos-requisitos-da-contratação"/>
      <w:r w:rsidRPr="00481194">
        <w:rPr>
          <w:rFonts w:ascii="Times New Roman" w:hAnsi="Times New Roman" w:cs="Times New Roman"/>
          <w:szCs w:val="22"/>
        </w:rPr>
        <w:t>A contratação pretendida não está prevista no Plano de Contratações Anual do Município de Salvador do Sul, pois o Município não possui Plano de Contratações Anual no exercício de 2026.</w:t>
      </w:r>
    </w:p>
    <w:p w:rsidR="005E24F5" w:rsidRDefault="007C0787" w:rsidP="005E24F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A1282">
        <w:rPr>
          <w:rFonts w:ascii="Times New Roman" w:hAnsi="Times New Roman" w:cs="Times New Roman"/>
          <w:b/>
          <w:bCs/>
        </w:rPr>
        <w:t>3. DESCRIÇÃO DOS REQUISITOS DA CONTRATAÇÃO</w:t>
      </w:r>
      <w:bookmarkStart w:id="5" w:name="estimativa-das-quantidades-e-valores"/>
      <w:bookmarkEnd w:id="4"/>
    </w:p>
    <w:p w:rsidR="005E24F5" w:rsidRDefault="005E24F5" w:rsidP="005E24F5">
      <w:p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O objeto possui natureza comum, uma vez que seus padrões de desempenho e qualidade podem ser objetivamente definidos por meio de especificações usuais de mercado, nos termos do art. 6º, inciso XIII, da Lei Federal nº 14.133/2021.</w:t>
      </w:r>
    </w:p>
    <w:p w:rsidR="005E24F5" w:rsidRDefault="005E24F5" w:rsidP="005E24F5">
      <w:p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A execução do objeto iniciar-se-á após a assinatura da ata de registro de preços e/ou do instrumento contratual, mediante a emissão de ordem de fornecimento pelo setor competente.</w:t>
      </w:r>
    </w:p>
    <w:p w:rsidR="005E24F5" w:rsidRDefault="005E24F5" w:rsidP="005E24F5">
      <w:p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A contratada deverá: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Realizar o fornecimento de materiais elétricos conforme a demanda da Administração Municipal, de acordo com os itens e quantitativos constantes na tabela de referência;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Garantir que os materiais fornecidos atendam às normas técnicas vigentes, especialmente às normas da ABNT e demais regulamentações aplicáveis ao setor elétrico;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Fornecer produtos novos, de primeira qualidade, não sendo admitidos materiais recondicionados, usados ou fora de linha;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lastRenderedPageBreak/>
        <w:t>Efetuar a entrega dos materiais na Prefeitura Municipal, localizada na Av. Duque de Caxias, 422, Centro, Salvador do Sul - 95750-000, no prazo de até 8 (oito) dias após a solicitação, em horário de expediente;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Entregar os materiais devidamente acondicionados, garantindo sua integridade durante o transporte, acompanhados das respectivas notas fiscais e manuais técnicos, quando aplicável;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Responsabilizar-se pelo transporte, carga e descarga dos materiais, sem ônus adicional para a Administração;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Substituir, no prazo máximo de até 12 (doze) dias, os materiais que apresentarem defeitos, irregularidades ou que não estejam em conformidade com o solicitado, sem custos adicionais;</w:t>
      </w:r>
    </w:p>
    <w:p w:rsid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Entregar os itens separados conforme cada solicitação/empenho, a fim de facilitar a conferência e distribuição;</w:t>
      </w:r>
    </w:p>
    <w:p w:rsidR="005E24F5" w:rsidRPr="005E24F5" w:rsidRDefault="005E24F5" w:rsidP="005E24F5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5E24F5">
        <w:rPr>
          <w:rFonts w:ascii="Times New Roman" w:hAnsi="Times New Roman" w:cs="Times New Roman"/>
        </w:rPr>
        <w:t>Observar todas as normas técnicas e de segurança aplicáveis.</w:t>
      </w:r>
    </w:p>
    <w:p w:rsidR="005E24F5" w:rsidRPr="005E24F5" w:rsidRDefault="005E24F5" w:rsidP="005E24F5">
      <w:pPr>
        <w:pStyle w:val="Ttulo3"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5E24F5">
        <w:rPr>
          <w:rFonts w:ascii="Times New Roman" w:hAnsi="Times New Roman" w:cs="Times New Roman"/>
          <w:b w:val="0"/>
          <w:bCs w:val="0"/>
          <w:color w:val="auto"/>
        </w:rPr>
        <w:t>O prazo de entrega poderá ser prorrogado, desde que devidamente justificado e aceito pela Administração.</w:t>
      </w:r>
    </w:p>
    <w:p w:rsidR="005E24F5" w:rsidRPr="005E24F5" w:rsidRDefault="005E24F5" w:rsidP="005E24F5">
      <w:pPr>
        <w:pStyle w:val="Ttulo3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5E24F5">
        <w:rPr>
          <w:rFonts w:ascii="Times New Roman" w:hAnsi="Times New Roman" w:cs="Times New Roman"/>
          <w:b w:val="0"/>
          <w:bCs w:val="0"/>
          <w:color w:val="auto"/>
        </w:rPr>
        <w:t>A Administração Municipal será responsável por:</w:t>
      </w:r>
    </w:p>
    <w:p w:rsidR="005E24F5" w:rsidRDefault="005E24F5" w:rsidP="005E24F5">
      <w:pPr>
        <w:pStyle w:val="Ttulo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5E24F5">
        <w:rPr>
          <w:rFonts w:ascii="Times New Roman" w:hAnsi="Times New Roman" w:cs="Times New Roman"/>
          <w:b w:val="0"/>
          <w:bCs w:val="0"/>
          <w:color w:val="auto"/>
        </w:rPr>
        <w:t>Solicitar os fornecimentos conforme a necessidade;</w:t>
      </w:r>
    </w:p>
    <w:p w:rsidR="005E24F5" w:rsidRDefault="005E24F5" w:rsidP="005E24F5">
      <w:pPr>
        <w:pStyle w:val="Ttulo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5E24F5">
        <w:rPr>
          <w:rFonts w:ascii="Times New Roman" w:hAnsi="Times New Roman" w:cs="Times New Roman"/>
          <w:b w:val="0"/>
          <w:bCs w:val="0"/>
          <w:color w:val="auto"/>
        </w:rPr>
        <w:t>Fiscalizar a execução do contrato/ata de registro de preços;</w:t>
      </w:r>
    </w:p>
    <w:p w:rsidR="005E24F5" w:rsidRPr="005E24F5" w:rsidRDefault="005E24F5" w:rsidP="005E24F5">
      <w:pPr>
        <w:pStyle w:val="Ttulo3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5E24F5">
        <w:rPr>
          <w:rFonts w:ascii="Times New Roman" w:hAnsi="Times New Roman" w:cs="Times New Roman"/>
          <w:b w:val="0"/>
          <w:bCs w:val="0"/>
          <w:color w:val="auto"/>
        </w:rPr>
        <w:t>Efetuar o pagamento conforme as condições estabelecidas no instrumento convocatório.</w:t>
      </w:r>
    </w:p>
    <w:p w:rsidR="00061961" w:rsidRPr="00D6260F" w:rsidRDefault="007C0787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D6260F">
        <w:rPr>
          <w:rFonts w:ascii="Times New Roman" w:hAnsi="Times New Roman" w:cs="Times New Roman"/>
          <w:color w:val="auto"/>
        </w:rPr>
        <w:t>4. ESTIMATIVA DAS QUANTIDADES E VALORES</w:t>
      </w:r>
      <w:bookmarkEnd w:id="5"/>
    </w:p>
    <w:p w:rsid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6" w:name="descrição-da-solução-como-um-todo"/>
      <w:r w:rsidRPr="0022782D">
        <w:rPr>
          <w:rFonts w:ascii="Times New Roman" w:hAnsi="Times New Roman" w:cs="Times New Roman"/>
        </w:rPr>
        <w:t xml:space="preserve">Tratando-se de fornecimento contínuo de materiais elétricos, os quantitativos foram estimados com base nas demandas recorrentes de manutenção preventiva e </w:t>
      </w:r>
      <w:r w:rsidRPr="0022782D">
        <w:rPr>
          <w:rFonts w:ascii="Times New Roman" w:hAnsi="Times New Roman" w:cs="Times New Roman"/>
        </w:rPr>
        <w:lastRenderedPageBreak/>
        <w:t>corretiva das instalações elétricas do Município, considerando o consumo dos exercícios anteriores e as necessidades atuais dos serviços públicos.</w:t>
      </w:r>
    </w:p>
    <w:p w:rsidR="0022782D" w:rsidRP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Os valores estimados têm como parâmetro pesquisas de preços realizadas com fornecedores do ramo, bem como levantamentos efetuados por meio de consultas em bases públicas e na internet, observando-se os princípios da economicidade e da vantajosidade para a Administração Pública.</w:t>
      </w:r>
    </w:p>
    <w:p w:rsidR="00AB0D39" w:rsidRPr="00AB0D39" w:rsidRDefault="00CA1282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5. ALTERNATIVAS DISPONÍVEIS NO MERCADO</w:t>
      </w:r>
    </w:p>
    <w:p w:rsidR="0022782D" w:rsidRP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Conforme pesquisa de mercado, as soluções disponíveis para atendimento da necessidade administrativa de fornecimento de materiais elétricos são:</w:t>
      </w:r>
    </w:p>
    <w:p w:rsidR="0022782D" w:rsidRPr="0022782D" w:rsidRDefault="0022782D" w:rsidP="0022782D">
      <w:pPr>
        <w:spacing w:line="360" w:lineRule="auto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a) Aquisição direta por dispensa de licitação, nos termos do art. 75 da Lei Federal nº 14.133/2021, em casos de baixo valor ou situações emergenciais, mediante justificativa da necessidade;</w:t>
      </w:r>
    </w:p>
    <w:p w:rsidR="0022782D" w:rsidRPr="0022782D" w:rsidRDefault="0022782D" w:rsidP="0022782D">
      <w:pPr>
        <w:spacing w:line="360" w:lineRule="auto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b) Adesão à ata de registro de preços de outro órgão ou entidade (carona), quando existente e compatível com a demanda do Município, possibilitando a contratação com maior celeridade;</w:t>
      </w:r>
    </w:p>
    <w:p w:rsidR="0022782D" w:rsidRPr="0022782D" w:rsidRDefault="0022782D" w:rsidP="0022782D">
      <w:pPr>
        <w:spacing w:line="360" w:lineRule="auto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c) Realização de licitação própria para registro de preços, visando à formação de ata para futura e eventual contratação de empresa fornecedora de materiais elétricos.</w:t>
      </w:r>
    </w:p>
    <w:p w:rsid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>A alternativa escolhida no presente Estudo Técnico Preliminar, sob o aspecto técnico e econômico, é a realização de licitação para formação de ata de registro de preços. Esta opção mostra-se mais vantajosa, pois permite que o Município adquira os materiais conforme a demanda, evitando a formação de estoques excessivos, reduzindo perdas e garantindo maior controle dos quantitativos.</w:t>
      </w:r>
    </w:p>
    <w:p w:rsidR="0022782D" w:rsidRP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22782D">
        <w:rPr>
          <w:rFonts w:ascii="Times New Roman" w:hAnsi="Times New Roman" w:cs="Times New Roman"/>
        </w:rPr>
        <w:t xml:space="preserve">Além disso, o sistema de registro de preços proporciona maior flexibilidade e agilidade nas aquisições, padronização dos itens e valores praticados, assegurando a </w:t>
      </w:r>
      <w:r w:rsidRPr="0022782D">
        <w:rPr>
          <w:rFonts w:ascii="Times New Roman" w:hAnsi="Times New Roman" w:cs="Times New Roman"/>
        </w:rPr>
        <w:lastRenderedPageBreak/>
        <w:t>observância dos princípios da economicidade, eficiência e planejamento nas contratações públicas.</w:t>
      </w:r>
    </w:p>
    <w:p w:rsidR="00AB0D39" w:rsidRPr="00AB0D39" w:rsidRDefault="007C0787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 xml:space="preserve">6. </w:t>
      </w:r>
      <w:bookmarkEnd w:id="6"/>
      <w:r w:rsidR="00CA1282" w:rsidRPr="00AB0D39">
        <w:rPr>
          <w:rFonts w:ascii="Times New Roman" w:hAnsi="Times New Roman" w:cs="Times New Roman"/>
          <w:b/>
          <w:bCs/>
        </w:rPr>
        <w:t>ESTIMATIVA DO VALOR DA CONTRATAÇÃO</w:t>
      </w:r>
      <w:bookmarkStart w:id="7" w:name="justificativa-para-o-parcelamento"/>
    </w:p>
    <w:p w:rsidR="00AB0D39" w:rsidRDefault="008B7F87" w:rsidP="00AB0D39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8B7F87">
        <w:rPr>
          <w:rFonts w:ascii="Times New Roman" w:hAnsi="Times New Roman" w:cs="Times New Roman"/>
        </w:rPr>
        <w:t xml:space="preserve">Estima-se para a presente contratação o valor de R$ </w:t>
      </w:r>
      <w:r w:rsidR="001A1FC4">
        <w:rPr>
          <w:rFonts w:ascii="Times New Roman" w:hAnsi="Times New Roman" w:cs="Times New Roman"/>
        </w:rPr>
        <w:t>1.242.751,69</w:t>
      </w:r>
      <w:r w:rsidRPr="008B7F87">
        <w:rPr>
          <w:rFonts w:ascii="Times New Roman" w:hAnsi="Times New Roman" w:cs="Times New Roman"/>
        </w:rPr>
        <w:t xml:space="preserve"> (</w:t>
      </w:r>
      <w:r w:rsidR="001A1FC4">
        <w:rPr>
          <w:rFonts w:ascii="Times New Roman" w:hAnsi="Times New Roman" w:cs="Times New Roman"/>
        </w:rPr>
        <w:t xml:space="preserve">um milhão duzentos e quarenta e dois mil, setecentos e cinquenta e um </w:t>
      </w:r>
      <w:r w:rsidRPr="008B7F87">
        <w:rPr>
          <w:rFonts w:ascii="Times New Roman" w:hAnsi="Times New Roman" w:cs="Times New Roman"/>
        </w:rPr>
        <w:t>reais</w:t>
      </w:r>
      <w:r w:rsidR="001A1FC4">
        <w:rPr>
          <w:rFonts w:ascii="Times New Roman" w:hAnsi="Times New Roman" w:cs="Times New Roman"/>
        </w:rPr>
        <w:t xml:space="preserve"> e sessenta e nove centavos</w:t>
      </w:r>
      <w:r w:rsidRPr="008B7F87">
        <w:rPr>
          <w:rFonts w:ascii="Times New Roman" w:hAnsi="Times New Roman" w:cs="Times New Roman"/>
        </w:rPr>
        <w:t xml:space="preserve">), para fornecimento </w:t>
      </w:r>
      <w:r w:rsidR="0022782D" w:rsidRPr="00873AD8">
        <w:rPr>
          <w:rFonts w:ascii="Times New Roman" w:hAnsi="Times New Roman" w:cs="Times New Roman"/>
          <w:color w:val="000000"/>
        </w:rPr>
        <w:t>de materiais elétricos diversos</w:t>
      </w:r>
      <w:r w:rsidR="0022782D">
        <w:rPr>
          <w:rFonts w:ascii="Times New Roman" w:hAnsi="Times New Roman" w:cs="Times New Roman"/>
          <w:color w:val="000000"/>
        </w:rPr>
        <w:t>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7. DESCRIÇÃO DA SOLUÇÃO COMO UM TODO</w:t>
      </w:r>
    </w:p>
    <w:p w:rsidR="0022782D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8" w:name="X5fe7a9555b8741f5a3b0fd2b587ea8a77617132"/>
      <w:bookmarkStart w:id="9" w:name="impacto-ambiental"/>
      <w:bookmarkEnd w:id="7"/>
      <w:r w:rsidRPr="0014154E">
        <w:rPr>
          <w:rFonts w:ascii="Times New Roman" w:hAnsi="Times New Roman" w:cs="Times New Roman"/>
        </w:rPr>
        <w:t>A solução proposta consiste na realização de licitação para formação de ata de registro de preços, visando à contratação de empresa especializada para o fornecimento de materiais elétricos diversos, conforme a necessidade da Administração Municipal. A empresa contratada deverá fornecer produtos de qualidade, observando as normas técnicas vigentes e as especificações estabelecidas.</w:t>
      </w:r>
    </w:p>
    <w:p w:rsidR="0022782D" w:rsidRPr="0014154E" w:rsidRDefault="0022782D" w:rsidP="0022782D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4154E">
        <w:rPr>
          <w:rFonts w:ascii="Times New Roman" w:hAnsi="Times New Roman" w:cs="Times New Roman"/>
        </w:rPr>
        <w:t>O fornecimento será realizado de forma parcelada, conforme a demanda, mediante solicitação dos setores competentes, com entrega nos locais indicados pelo Município. O pagamento será efetuado de acordo com as quantidades efetivamente fornecidas, garantindo maior controle dos gastos públicos e eficiência na gestão dos recursos, bem como a continuidade dos serviços de manutenção e melhoria das instalações elétricas.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8. JUSTIFICATIVA PARA O PARCELAMENTO OU NÃO DA CONTRATAÇÃO</w:t>
      </w:r>
      <w:bookmarkEnd w:id="8"/>
    </w:p>
    <w:p w:rsid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10" w:name="resultados-pretendidos"/>
      <w:r w:rsidRPr="00E74888">
        <w:rPr>
          <w:rFonts w:ascii="Times New Roman" w:hAnsi="Times New Roman" w:cs="Times New Roman"/>
        </w:rPr>
        <w:t>A regra para as contratações públicas é o parcelamento do objeto, com vistas à ampliação da competitividade, conforme previsto na Lei nº 14.133/2021</w:t>
      </w:r>
      <w:r>
        <w:rPr>
          <w:rFonts w:ascii="Times New Roman" w:hAnsi="Times New Roman" w:cs="Times New Roman"/>
        </w:rPr>
        <w:t>.</w:t>
      </w:r>
    </w:p>
    <w:p w:rsid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74888">
        <w:rPr>
          <w:rFonts w:ascii="Times New Roman" w:hAnsi="Times New Roman" w:cs="Times New Roman"/>
        </w:rPr>
        <w:t>No presente caso, o parcelamento da contratação mostra-se técnica e economicamente viável, tendo em vista que o objeto consiste no fornecimento de materiais elétricos diversos, os quais podem ser fornecidos por diferentes empresas do ramo, sem prejuízo à execução contratual.</w:t>
      </w:r>
    </w:p>
    <w:p w:rsid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74888">
        <w:rPr>
          <w:rFonts w:ascii="Times New Roman" w:hAnsi="Times New Roman" w:cs="Times New Roman"/>
        </w:rPr>
        <w:lastRenderedPageBreak/>
        <w:t>A divisão por itens possibilita a ampliação da concorrência, permitindo a participação de um maior número de fornecedores, o que tende a resultar em propostas mais vantajosas para a Administração. Além disso, reduz o risco de desabastecimento, uma vez que não vincula todos os itens a um único fornecedor, aumentando a segurança no atendimento das demandas.</w:t>
      </w:r>
    </w:p>
    <w:p w:rsidR="00E74888" w:rsidRP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74888">
        <w:rPr>
          <w:rFonts w:ascii="Times New Roman" w:hAnsi="Times New Roman" w:cs="Times New Roman"/>
        </w:rPr>
        <w:t>Dessa forma, o parcelamento contribui para a obtenção de melhores preços, maior competitividade, eficiência na contratação e garantia do fornecimento contínuo dos materiais necessários às atividades do Município.</w:t>
      </w:r>
    </w:p>
    <w:p w:rsidR="00AB0D39" w:rsidRPr="00AB0D39" w:rsidRDefault="00CB7C14" w:rsidP="00AB0D39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B0D39">
        <w:rPr>
          <w:rFonts w:ascii="Times New Roman" w:hAnsi="Times New Roman" w:cs="Times New Roman"/>
          <w:b/>
          <w:bCs/>
        </w:rPr>
        <w:t>9. RESULTADOS PRETENDIDOS</w:t>
      </w:r>
      <w:bookmarkEnd w:id="10"/>
    </w:p>
    <w:p w:rsid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11" w:name="providências-prévias-ao-contrato"/>
      <w:r w:rsidRPr="00E74888">
        <w:rPr>
          <w:rFonts w:ascii="Times New Roman" w:hAnsi="Times New Roman" w:cs="Times New Roman"/>
        </w:rPr>
        <w:t>Pretende-se com a presente contratação garantir o fornecimento contínuo e adequado de materiais elétricos, atendendo às demandas de manutenção, reposição e melhoria das instalações elétricas do Município. Busca-se assegurar a continuidade dos serviços públicos, especialmente no que se refere à iluminação pública e ao funcionamento das estruturas administrativas, promovendo maior segurança para servidores e usuários.</w:t>
      </w:r>
      <w:r>
        <w:rPr>
          <w:rFonts w:ascii="Times New Roman" w:hAnsi="Times New Roman" w:cs="Times New Roman"/>
        </w:rPr>
        <w:t xml:space="preserve"> </w:t>
      </w:r>
    </w:p>
    <w:p w:rsidR="00E74888" w:rsidRPr="00E74888" w:rsidRDefault="00E74888" w:rsidP="00E74888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E74888">
        <w:rPr>
          <w:rFonts w:ascii="Times New Roman" w:hAnsi="Times New Roman" w:cs="Times New Roman"/>
        </w:rPr>
        <w:t>A contratação exigirá da empresa o cumprimento das normas técnicas e de qualidade aplicáveis, garantindo eficiência no fornecimento dos materiais e adequada execução do objeto.</w:t>
      </w:r>
    </w:p>
    <w:p w:rsidR="00A2509D" w:rsidRDefault="00CB7C14" w:rsidP="00A2509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2509D">
        <w:rPr>
          <w:rFonts w:ascii="Times New Roman" w:hAnsi="Times New Roman" w:cs="Times New Roman"/>
          <w:b/>
          <w:bCs/>
        </w:rPr>
        <w:t>10. PROVIDÊNCIAS PRÉVIAS AO CONTRATO</w:t>
      </w:r>
      <w:bookmarkEnd w:id="11"/>
    </w:p>
    <w:p w:rsidR="001D5E37" w:rsidRDefault="001D5E37" w:rsidP="001A6FE1">
      <w:pPr>
        <w:pStyle w:val="Corpodetext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Para a contratação pretendida, as providências prévias ao contrato, no âmbito da Administração, incluem:</w:t>
      </w:r>
    </w:p>
    <w:p w:rsidR="00E74888" w:rsidRDefault="001D5E37" w:rsidP="00E74888">
      <w:pPr>
        <w:pStyle w:val="Corpodetexto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Realização de pesquisa de preços para definição do valor estimado da contratação;</w:t>
      </w:r>
    </w:p>
    <w:p w:rsidR="00E74888" w:rsidRDefault="001D5E37" w:rsidP="00E74888">
      <w:pPr>
        <w:pStyle w:val="Corpodetexto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Indicação dos servidores responsáveis pela fiscalização do contrato, sendo um fiscal</w:t>
      </w:r>
      <w:r w:rsidR="00E74888">
        <w:rPr>
          <w:rFonts w:ascii="Times New Roman" w:hAnsi="Times New Roman" w:cs="Times New Roman"/>
        </w:rPr>
        <w:t xml:space="preserve"> </w:t>
      </w:r>
      <w:r w:rsidRPr="00E74888">
        <w:rPr>
          <w:rFonts w:ascii="Times New Roman" w:hAnsi="Times New Roman" w:cs="Times New Roman"/>
        </w:rPr>
        <w:t xml:space="preserve">responsável </w:t>
      </w:r>
      <w:r w:rsidR="00E74888">
        <w:rPr>
          <w:rFonts w:ascii="Times New Roman" w:hAnsi="Times New Roman" w:cs="Times New Roman"/>
        </w:rPr>
        <w:t>pelo</w:t>
      </w:r>
      <w:r w:rsidRPr="00E74888">
        <w:rPr>
          <w:rFonts w:ascii="Times New Roman" w:hAnsi="Times New Roman" w:cs="Times New Roman"/>
        </w:rPr>
        <w:t xml:space="preserve"> acompanhamento das entregas;</w:t>
      </w:r>
    </w:p>
    <w:p w:rsidR="001D5E37" w:rsidRPr="00E74888" w:rsidRDefault="001D5E37" w:rsidP="00E74888">
      <w:pPr>
        <w:pStyle w:val="Corpodetexto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r w:rsidRPr="00E74888">
        <w:rPr>
          <w:rFonts w:ascii="Times New Roman" w:hAnsi="Times New Roman" w:cs="Times New Roman"/>
        </w:rPr>
        <w:lastRenderedPageBreak/>
        <w:t>A indicação da dotação orçamentária, que ocorrerá no momento da contratação, conforme as necessidades de cada Secretaria;</w:t>
      </w:r>
    </w:p>
    <w:p w:rsidR="00AB0D39" w:rsidRPr="001D5E37" w:rsidRDefault="001D5E37" w:rsidP="001A6FE1">
      <w:pPr>
        <w:pStyle w:val="Corpodetexto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D5E37">
        <w:rPr>
          <w:rFonts w:ascii="Times New Roman" w:hAnsi="Times New Roman" w:cs="Times New Roman"/>
        </w:rPr>
        <w:t>Ademais, para que a pretendida contratação tenha sucesso, é preciso que outras etapas sejam concluídas, quais sejam: elaboração do termo de referência e minuta do edital; encaminhamento do processo para análise jurídica; publicação e divulgação do edital; realização do processo licitatório; e formalização da ata de registro de preços.</w:t>
      </w: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2" w:name="X22911c89fc99f59b723218549d11514f00c955c"/>
      <w:bookmarkEnd w:id="9"/>
      <w:r w:rsidRPr="00CB7C14">
        <w:rPr>
          <w:rFonts w:ascii="Times New Roman" w:eastAsiaTheme="majorEastAsia" w:hAnsi="Times New Roman" w:cs="Times New Roman"/>
          <w:b/>
          <w:bCs/>
        </w:rPr>
        <w:t>11. CONTRATAÇÕES CORRELATAS E/OU INTERDEPENDENTES</w:t>
      </w:r>
      <w:bookmarkEnd w:id="12"/>
    </w:p>
    <w:p w:rsidR="00AB0D39" w:rsidRPr="001D5E37" w:rsidRDefault="00CB7C14" w:rsidP="001D5E37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CB7C14">
        <w:rPr>
          <w:rFonts w:ascii="Times New Roman" w:eastAsiaTheme="majorEastAsia" w:hAnsi="Times New Roman" w:cs="Times New Roman"/>
        </w:rPr>
        <w:t xml:space="preserve">Este estudo não identificou a necessidade de realizar contratações </w:t>
      </w:r>
      <w:r w:rsidR="001D5E37">
        <w:rPr>
          <w:rFonts w:ascii="Times New Roman" w:eastAsiaTheme="majorEastAsia" w:hAnsi="Times New Roman" w:cs="Times New Roman"/>
        </w:rPr>
        <w:t>correlatas ou interdependente</w:t>
      </w:r>
      <w:r w:rsidRPr="00CB7C14">
        <w:rPr>
          <w:rFonts w:ascii="Times New Roman" w:eastAsiaTheme="majorEastAsia" w:hAnsi="Times New Roman" w:cs="Times New Roman"/>
        </w:rPr>
        <w:t>s para a perfeita execução do objeto</w:t>
      </w:r>
      <w:r w:rsidR="001D5E37">
        <w:rPr>
          <w:rFonts w:ascii="Times New Roman" w:eastAsiaTheme="majorEastAsia" w:hAnsi="Times New Roman" w:cs="Times New Roman"/>
        </w:rPr>
        <w:t>.</w:t>
      </w: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bookmarkStart w:id="13" w:name="possíveis-impactos-ambientais"/>
      <w:r w:rsidRPr="00CB7C14">
        <w:rPr>
          <w:rFonts w:ascii="Times New Roman" w:eastAsiaTheme="majorEastAsia" w:hAnsi="Times New Roman" w:cs="Times New Roman"/>
          <w:b/>
          <w:bCs/>
        </w:rPr>
        <w:t>12. POSSÍVEIS IMPACTOS AMBIENTAIS</w:t>
      </w:r>
      <w:bookmarkEnd w:id="13"/>
    </w:p>
    <w:p w:rsidR="00E74888" w:rsidRDefault="00E74888" w:rsidP="00E74888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bookmarkStart w:id="14" w:name="declaração-de-viabilidade"/>
      <w:r w:rsidRPr="00E74888">
        <w:rPr>
          <w:rFonts w:ascii="Times New Roman" w:eastAsiaTheme="majorEastAsia" w:hAnsi="Times New Roman" w:cs="Times New Roman"/>
        </w:rPr>
        <w:t>Vislumbram-se possíveis impactos ambientais provenientes desta contratação, conforme tabela abaixo, juntamente com as medidas de tratamento a serem adotadas pela contratada: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4950"/>
      </w:tblGrid>
      <w:tr w:rsidR="00E74888" w:rsidTr="003E6D6D">
        <w:tc>
          <w:tcPr>
            <w:tcW w:w="3544" w:type="dxa"/>
          </w:tcPr>
          <w:p w:rsidR="00E74888" w:rsidRDefault="00E74888" w:rsidP="00E74888">
            <w:pPr>
              <w:pStyle w:val="Corpodetexto"/>
            </w:pPr>
            <w:r w:rsidRPr="00E74888">
              <w:rPr>
                <w:rFonts w:ascii="Times New Roman" w:eastAsiaTheme="majorEastAsia" w:hAnsi="Times New Roman" w:cs="Times New Roman"/>
              </w:rPr>
              <w:t>IMPACTO AMBIENTAL</w:t>
            </w:r>
          </w:p>
        </w:tc>
        <w:tc>
          <w:tcPr>
            <w:tcW w:w="4950" w:type="dxa"/>
          </w:tcPr>
          <w:p w:rsidR="00E74888" w:rsidRDefault="00E74888" w:rsidP="00E74888">
            <w:pPr>
              <w:pStyle w:val="Corpodetexto"/>
            </w:pPr>
            <w:r w:rsidRPr="00E74888">
              <w:rPr>
                <w:rFonts w:ascii="Times New Roman" w:eastAsiaTheme="majorEastAsia" w:hAnsi="Times New Roman" w:cs="Times New Roman"/>
              </w:rPr>
              <w:t>MEDIDA DE TRATAMENTO</w:t>
            </w:r>
          </w:p>
        </w:tc>
      </w:tr>
      <w:tr w:rsidR="00E74888" w:rsidTr="003E6D6D">
        <w:tc>
          <w:tcPr>
            <w:tcW w:w="3544" w:type="dxa"/>
          </w:tcPr>
          <w:p w:rsidR="00E74888" w:rsidRDefault="00E74888" w:rsidP="003E6D6D">
            <w:pPr>
              <w:pStyle w:val="Corpodetexto"/>
              <w:spacing w:line="276" w:lineRule="auto"/>
              <w:jc w:val="both"/>
            </w:pPr>
            <w:r w:rsidRPr="00E74888">
              <w:rPr>
                <w:rFonts w:ascii="Times New Roman" w:eastAsiaTheme="majorEastAsia" w:hAnsi="Times New Roman" w:cs="Times New Roman"/>
              </w:rPr>
              <w:t>Geração de resíduos elétricos (cabos, lâmpadas, componentes danificados)</w:t>
            </w:r>
          </w:p>
        </w:tc>
        <w:tc>
          <w:tcPr>
            <w:tcW w:w="4950" w:type="dxa"/>
          </w:tcPr>
          <w:p w:rsidR="00E74888" w:rsidRDefault="00E74888" w:rsidP="003E6D6D">
            <w:pPr>
              <w:pStyle w:val="Corpodetexto"/>
              <w:spacing w:line="276" w:lineRule="auto"/>
              <w:jc w:val="both"/>
            </w:pPr>
            <w:r w:rsidRPr="00E74888">
              <w:rPr>
                <w:rFonts w:ascii="Times New Roman" w:eastAsiaTheme="majorEastAsia" w:hAnsi="Times New Roman" w:cs="Times New Roman"/>
              </w:rPr>
              <w:t>A contratada deverá orientar quanto ao descarte adequado dos materiais e, quando aplicável, realizar a destinação conforme normas ambientais vigentes.</w:t>
            </w:r>
          </w:p>
        </w:tc>
      </w:tr>
      <w:tr w:rsidR="00E74888" w:rsidTr="003E6D6D">
        <w:tc>
          <w:tcPr>
            <w:tcW w:w="3544" w:type="dxa"/>
          </w:tcPr>
          <w:p w:rsidR="00E74888" w:rsidRDefault="00E74888" w:rsidP="003E6D6D">
            <w:pPr>
              <w:pStyle w:val="Corpodetexto"/>
              <w:spacing w:line="276" w:lineRule="auto"/>
              <w:jc w:val="both"/>
            </w:pPr>
            <w:r w:rsidRPr="00E74888">
              <w:rPr>
                <w:rFonts w:ascii="Times New Roman" w:eastAsiaTheme="majorEastAsia" w:hAnsi="Times New Roman" w:cs="Times New Roman"/>
              </w:rPr>
              <w:t>Emissão de poluentes decorrente do transporte dos materiais</w:t>
            </w:r>
          </w:p>
        </w:tc>
        <w:tc>
          <w:tcPr>
            <w:tcW w:w="4950" w:type="dxa"/>
          </w:tcPr>
          <w:p w:rsidR="00E74888" w:rsidRDefault="00E74888" w:rsidP="003E6D6D">
            <w:pPr>
              <w:pStyle w:val="Corpodetexto"/>
              <w:spacing w:line="276" w:lineRule="auto"/>
              <w:jc w:val="both"/>
            </w:pPr>
            <w:r w:rsidRPr="00E74888">
              <w:rPr>
                <w:rFonts w:ascii="Times New Roman" w:eastAsiaTheme="majorEastAsia" w:hAnsi="Times New Roman" w:cs="Times New Roman"/>
              </w:rPr>
              <w:t>A contratada deverá manter os veículos em boas condições de funcionamento, realizando manutenções periódicas, visando reduzir a emissão de poluentes.</w:t>
            </w:r>
          </w:p>
        </w:tc>
      </w:tr>
      <w:tr w:rsidR="00E74888" w:rsidTr="003E6D6D">
        <w:tc>
          <w:tcPr>
            <w:tcW w:w="3544" w:type="dxa"/>
          </w:tcPr>
          <w:p w:rsidR="00E74888" w:rsidRDefault="00E74888" w:rsidP="003E6D6D">
            <w:pPr>
              <w:pStyle w:val="Corpodetexto"/>
              <w:spacing w:line="276" w:lineRule="auto"/>
              <w:jc w:val="both"/>
            </w:pPr>
            <w:r w:rsidRPr="00E74888">
              <w:rPr>
                <w:rFonts w:ascii="Times New Roman" w:eastAsiaTheme="majorEastAsia" w:hAnsi="Times New Roman" w:cs="Times New Roman"/>
              </w:rPr>
              <w:t>Descarte inadequado de materiais contendo substâncias nocivas (ex.: lâmpadas, reatores)</w:t>
            </w:r>
          </w:p>
        </w:tc>
        <w:tc>
          <w:tcPr>
            <w:tcW w:w="4950" w:type="dxa"/>
          </w:tcPr>
          <w:p w:rsidR="00E74888" w:rsidRPr="00E74888" w:rsidRDefault="00E74888" w:rsidP="003E6D6D">
            <w:pPr>
              <w:pStyle w:val="FirstParagraph"/>
              <w:spacing w:line="276" w:lineRule="auto"/>
              <w:jc w:val="both"/>
              <w:rPr>
                <w:rFonts w:ascii="Times New Roman" w:eastAsiaTheme="majorEastAsia" w:hAnsi="Times New Roman" w:cs="Times New Roman"/>
              </w:rPr>
            </w:pPr>
            <w:r w:rsidRPr="00E74888">
              <w:rPr>
                <w:rFonts w:ascii="Times New Roman" w:eastAsiaTheme="majorEastAsia" w:hAnsi="Times New Roman" w:cs="Times New Roman"/>
              </w:rPr>
              <w:t>A contratada deverá observar as normas ambientais aplicáveis, garantindo a destinação correta de materiais potencialmente poluentes, conforme legislação vigente.</w:t>
            </w:r>
          </w:p>
        </w:tc>
      </w:tr>
    </w:tbl>
    <w:p w:rsidR="00E74888" w:rsidRPr="00E74888" w:rsidRDefault="00E74888" w:rsidP="00E74888">
      <w:pPr>
        <w:pStyle w:val="Corpodetexto"/>
      </w:pPr>
    </w:p>
    <w:p w:rsidR="00AB0D39" w:rsidRDefault="00AB0D39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</w:p>
    <w:p w:rsidR="00CB7C14" w:rsidRPr="00CB7C14" w:rsidRDefault="00CB7C14" w:rsidP="00CB7C14">
      <w:pPr>
        <w:pStyle w:val="FirstParagraph"/>
        <w:spacing w:line="360" w:lineRule="auto"/>
        <w:jc w:val="both"/>
        <w:rPr>
          <w:rFonts w:ascii="Times New Roman" w:eastAsiaTheme="majorEastAsia" w:hAnsi="Times New Roman" w:cs="Times New Roman"/>
          <w:b/>
          <w:bCs/>
        </w:rPr>
      </w:pPr>
      <w:r w:rsidRPr="00CB7C14">
        <w:rPr>
          <w:rFonts w:ascii="Times New Roman" w:eastAsiaTheme="majorEastAsia" w:hAnsi="Times New Roman" w:cs="Times New Roman"/>
          <w:b/>
          <w:bCs/>
        </w:rPr>
        <w:t>13. DECLARAÇÃO DE VIABILIDADE</w:t>
      </w:r>
      <w:bookmarkEnd w:id="14"/>
    </w:p>
    <w:p w:rsidR="00BE685C" w:rsidRDefault="00E74888" w:rsidP="001A6FE1">
      <w:pPr>
        <w:pStyle w:val="FirstParagraph"/>
        <w:spacing w:line="360" w:lineRule="auto"/>
        <w:ind w:firstLine="709"/>
        <w:jc w:val="both"/>
        <w:rPr>
          <w:rFonts w:ascii="Times New Roman" w:eastAsiaTheme="majorEastAsia" w:hAnsi="Times New Roman" w:cs="Times New Roman"/>
        </w:rPr>
      </w:pPr>
      <w:r w:rsidRPr="00E74888">
        <w:rPr>
          <w:rFonts w:ascii="Times New Roman" w:eastAsiaTheme="majorEastAsia" w:hAnsi="Times New Roman" w:cs="Times New Roman"/>
        </w:rPr>
        <w:t>Com base na justificativa e nas especificações técnicas constantes neste Estudo Técnico Preliminar e seus anexos, entende-se que a presente contratação para fornecimento de materiais elétricos, por meio de ata de registro de preços, é viável e se apresenta como a melhor solução para atendimento das necessidades da Administração, garantindo o fornecimento contínuo conforme a demanda, com economicidade, eficiência e observância ao interesse público</w:t>
      </w:r>
      <w:r w:rsidR="00BE685C" w:rsidRPr="00BE685C">
        <w:rPr>
          <w:rFonts w:ascii="Times New Roman" w:eastAsiaTheme="majorEastAsia" w:hAnsi="Times New Roman" w:cs="Times New Roman"/>
        </w:rPr>
        <w:t xml:space="preserve">. </w:t>
      </w:r>
    </w:p>
    <w:p w:rsidR="00061961" w:rsidRDefault="007C0787" w:rsidP="006154A1">
      <w:pPr>
        <w:pStyle w:val="FirstParagraph"/>
        <w:spacing w:line="360" w:lineRule="auto"/>
        <w:jc w:val="right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Salvador do Sul, </w:t>
      </w:r>
      <w:r w:rsidR="001A1FC4">
        <w:rPr>
          <w:rFonts w:ascii="Times New Roman" w:hAnsi="Times New Roman" w:cs="Times New Roman"/>
        </w:rPr>
        <w:t>5 de outubro</w:t>
      </w:r>
      <w:r w:rsidRPr="00D6260F">
        <w:rPr>
          <w:rFonts w:ascii="Times New Roman" w:hAnsi="Times New Roman" w:cs="Times New Roman"/>
        </w:rPr>
        <w:t xml:space="preserve"> de 2026.</w:t>
      </w:r>
    </w:p>
    <w:p w:rsidR="006154A1" w:rsidRPr="006154A1" w:rsidRDefault="006154A1" w:rsidP="006154A1">
      <w:pPr>
        <w:pStyle w:val="Corpodetexto"/>
      </w:pPr>
    </w:p>
    <w:p w:rsidR="00061961" w:rsidRPr="006154A1" w:rsidRDefault="006F7005" w:rsidP="006154A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Natália Anselmini Bender</w:t>
      </w:r>
    </w:p>
    <w:p w:rsidR="00CB7C14" w:rsidRPr="00D6260F" w:rsidRDefault="006F7005" w:rsidP="00CB7C14">
      <w:pPr>
        <w:spacing w:after="0" w:line="360" w:lineRule="auto"/>
        <w:jc w:val="center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Agente Administrativo</w:t>
      </w:r>
    </w:p>
    <w:p w:rsidR="006154A1" w:rsidRDefault="006154A1" w:rsidP="00CB7C1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VIABILIDADE DECLARADA PELA AUTORIDADE SUPERIOR:</w:t>
      </w:r>
    </w:p>
    <w:p w:rsidR="00061961" w:rsidRPr="00D6260F" w:rsidRDefault="007C0787" w:rsidP="00D6260F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 xml:space="preserve">DATA: </w:t>
      </w:r>
      <w:r w:rsidR="00E74888">
        <w:rPr>
          <w:rFonts w:ascii="Times New Roman" w:hAnsi="Times New Roman" w:cs="Times New Roman"/>
        </w:rPr>
        <w:t>0</w:t>
      </w:r>
      <w:r w:rsidR="000C7089">
        <w:rPr>
          <w:rFonts w:ascii="Times New Roman" w:hAnsi="Times New Roman" w:cs="Times New Roman"/>
        </w:rPr>
        <w:t>5</w:t>
      </w:r>
      <w:r w:rsidRPr="00D6260F">
        <w:rPr>
          <w:rFonts w:ascii="Times New Roman" w:hAnsi="Times New Roman" w:cs="Times New Roman"/>
        </w:rPr>
        <w:t>.</w:t>
      </w:r>
      <w:r w:rsidR="000C7089">
        <w:rPr>
          <w:rFonts w:ascii="Times New Roman" w:hAnsi="Times New Roman" w:cs="Times New Roman"/>
        </w:rPr>
        <w:t>10</w:t>
      </w:r>
      <w:r w:rsidRPr="00D6260F">
        <w:rPr>
          <w:rFonts w:ascii="Times New Roman" w:hAnsi="Times New Roman" w:cs="Times New Roman"/>
        </w:rPr>
        <w:t>.2026</w:t>
      </w:r>
    </w:p>
    <w:p w:rsidR="00061961" w:rsidRPr="00D6260F" w:rsidRDefault="00061961" w:rsidP="00D6260F">
      <w:pPr>
        <w:spacing w:line="360" w:lineRule="auto"/>
        <w:jc w:val="both"/>
        <w:rPr>
          <w:rFonts w:ascii="Times New Roman" w:hAnsi="Times New Roman" w:cs="Times New Roman"/>
        </w:rPr>
      </w:pPr>
    </w:p>
    <w:p w:rsidR="006154A1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  <w:b/>
        </w:rPr>
        <w:t>José Laerce Morales Cezar</w:t>
      </w:r>
    </w:p>
    <w:p w:rsidR="00061961" w:rsidRPr="00D6260F" w:rsidRDefault="007C0787" w:rsidP="006154A1">
      <w:pPr>
        <w:pStyle w:val="FirstParagraph"/>
        <w:spacing w:line="360" w:lineRule="auto"/>
        <w:jc w:val="center"/>
        <w:rPr>
          <w:rFonts w:ascii="Times New Roman" w:hAnsi="Times New Roman" w:cs="Times New Roman"/>
        </w:rPr>
      </w:pPr>
      <w:r w:rsidRPr="00D6260F">
        <w:rPr>
          <w:rFonts w:ascii="Times New Roman" w:hAnsi="Times New Roman" w:cs="Times New Roman"/>
        </w:rPr>
        <w:t>Prefeito Municipal</w:t>
      </w:r>
    </w:p>
    <w:p w:rsidR="006154A1" w:rsidRDefault="006154A1" w:rsidP="00D6260F">
      <w:pPr>
        <w:pStyle w:val="Ttulo3"/>
        <w:spacing w:line="360" w:lineRule="auto"/>
        <w:jc w:val="both"/>
        <w:rPr>
          <w:rFonts w:ascii="Times New Roman" w:hAnsi="Times New Roman" w:cs="Times New Roman"/>
          <w:color w:val="auto"/>
        </w:rPr>
      </w:pPr>
      <w:bookmarkStart w:id="15" w:name="referências"/>
    </w:p>
    <w:bookmarkEnd w:id="15"/>
    <w:p w:rsidR="00491258" w:rsidRPr="00491258" w:rsidRDefault="00491258" w:rsidP="00491258">
      <w:pPr>
        <w:pStyle w:val="Corpodetexto"/>
      </w:pPr>
    </w:p>
    <w:sectPr w:rsidR="00491258" w:rsidRPr="00491258" w:rsidSect="003E1B87">
      <w:headerReference w:type="default" r:id="rId7"/>
      <w:footerReference w:type="default" r:id="rId8"/>
      <w:pgSz w:w="11906" w:h="16838" w:code="9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9302F" w:rsidRDefault="00F9302F">
      <w:pPr>
        <w:spacing w:after="0"/>
      </w:pPr>
      <w:r>
        <w:separator/>
      </w:r>
    </w:p>
  </w:endnote>
  <w:endnote w:type="continuationSeparator" w:id="0">
    <w:p w:rsidR="00F9302F" w:rsidRDefault="00F9302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Rodap"/>
      <w:pBdr>
        <w:bottom w:val="single" w:sz="12" w:space="5" w:color="auto"/>
      </w:pBdr>
      <w:jc w:val="center"/>
      <w:rPr>
        <w:sz w:val="20"/>
      </w:rPr>
    </w:pPr>
  </w:p>
  <w:p w:rsidR="00D6260F" w:rsidRDefault="00D6260F" w:rsidP="00D6260F">
    <w:pPr>
      <w:pStyle w:val="Rodap"/>
      <w:jc w:val="center"/>
      <w:rPr>
        <w:sz w:val="20"/>
      </w:rPr>
    </w:pP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:rsidR="00D6260F" w:rsidRPr="00330283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:rsidR="00D6260F" w:rsidRPr="00D6260F" w:rsidRDefault="00D6260F" w:rsidP="00D6260F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9302F" w:rsidRDefault="00F9302F">
      <w:r>
        <w:separator/>
      </w:r>
    </w:p>
  </w:footnote>
  <w:footnote w:type="continuationSeparator" w:id="0">
    <w:p w:rsidR="00F9302F" w:rsidRDefault="00F93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260F" w:rsidRDefault="00D6260F" w:rsidP="00D6260F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sz w:val="20"/>
      </w:rPr>
      <w:drawing>
        <wp:anchor distT="0" distB="0" distL="114300" distR="114300" simplePos="0" relativeHeight="251659264" behindDoc="1" locked="0" layoutInCell="1" allowOverlap="1" wp14:anchorId="214A8969" wp14:editId="4386481A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Default="00D6260F" w:rsidP="00D6260F">
    <w:pPr>
      <w:pStyle w:val="Cabealho"/>
      <w:tabs>
        <w:tab w:val="left" w:pos="915"/>
      </w:tabs>
      <w:jc w:val="center"/>
      <w:rPr>
        <w:b/>
        <w:bCs/>
      </w:rPr>
    </w:pPr>
  </w:p>
  <w:p w:rsidR="00D6260F" w:rsidRPr="00017F90" w:rsidRDefault="00D6260F" w:rsidP="00D6260F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:rsidR="00D6260F" w:rsidRPr="00330283" w:rsidRDefault="00D6260F" w:rsidP="00D6260F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:rsidR="00D6260F" w:rsidRDefault="00D626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A454B4C"/>
    <w:multiLevelType w:val="multilevel"/>
    <w:tmpl w:val="2C32E0A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0D22E5C"/>
    <w:multiLevelType w:val="hybridMultilevel"/>
    <w:tmpl w:val="81286C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D403ED"/>
    <w:multiLevelType w:val="hybridMultilevel"/>
    <w:tmpl w:val="59B4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B395F"/>
    <w:multiLevelType w:val="hybridMultilevel"/>
    <w:tmpl w:val="51D4824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1AE401"/>
    <w:multiLevelType w:val="multilevel"/>
    <w:tmpl w:val="A134D8EE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5" w15:restartNumberingAfterBreak="0">
    <w:nsid w:val="2FDF44B7"/>
    <w:multiLevelType w:val="multilevel"/>
    <w:tmpl w:val="CDE0B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5031A7"/>
    <w:multiLevelType w:val="hybridMultilevel"/>
    <w:tmpl w:val="303CE1C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080B84"/>
    <w:multiLevelType w:val="hybridMultilevel"/>
    <w:tmpl w:val="0980AE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76E91"/>
    <w:multiLevelType w:val="hybridMultilevel"/>
    <w:tmpl w:val="8A8EFE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482433">
    <w:abstractNumId w:val="4"/>
  </w:num>
  <w:num w:numId="2" w16cid:durableId="479080809">
    <w:abstractNumId w:val="0"/>
  </w:num>
  <w:num w:numId="3" w16cid:durableId="2073890806">
    <w:abstractNumId w:val="0"/>
  </w:num>
  <w:num w:numId="4" w16cid:durableId="1947040433">
    <w:abstractNumId w:val="0"/>
  </w:num>
  <w:num w:numId="5" w16cid:durableId="1735156325">
    <w:abstractNumId w:val="0"/>
  </w:num>
  <w:num w:numId="6" w16cid:durableId="1133867155">
    <w:abstractNumId w:val="0"/>
  </w:num>
  <w:num w:numId="7" w16cid:durableId="1266501621">
    <w:abstractNumId w:val="0"/>
  </w:num>
  <w:num w:numId="8" w16cid:durableId="2019504261">
    <w:abstractNumId w:val="0"/>
  </w:num>
  <w:num w:numId="9" w16cid:durableId="126170645">
    <w:abstractNumId w:val="5"/>
  </w:num>
  <w:num w:numId="10" w16cid:durableId="12732814">
    <w:abstractNumId w:val="2"/>
  </w:num>
  <w:num w:numId="11" w16cid:durableId="2019844885">
    <w:abstractNumId w:val="7"/>
  </w:num>
  <w:num w:numId="12" w16cid:durableId="404768777">
    <w:abstractNumId w:val="6"/>
  </w:num>
  <w:num w:numId="13" w16cid:durableId="1286932460">
    <w:abstractNumId w:val="3"/>
  </w:num>
  <w:num w:numId="14" w16cid:durableId="1783768943">
    <w:abstractNumId w:val="1"/>
  </w:num>
  <w:num w:numId="15" w16cid:durableId="4601966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D07"/>
    <w:rsid w:val="00011C8B"/>
    <w:rsid w:val="00061961"/>
    <w:rsid w:val="000C3816"/>
    <w:rsid w:val="000C6413"/>
    <w:rsid w:val="000C7089"/>
    <w:rsid w:val="00183847"/>
    <w:rsid w:val="001925F0"/>
    <w:rsid w:val="001925F9"/>
    <w:rsid w:val="001A1FC4"/>
    <w:rsid w:val="001A6FE1"/>
    <w:rsid w:val="001B74D1"/>
    <w:rsid w:val="001D5E37"/>
    <w:rsid w:val="0021647A"/>
    <w:rsid w:val="0022782D"/>
    <w:rsid w:val="00281F96"/>
    <w:rsid w:val="00300FDD"/>
    <w:rsid w:val="003414CC"/>
    <w:rsid w:val="003E1B87"/>
    <w:rsid w:val="003E6D6D"/>
    <w:rsid w:val="0042610D"/>
    <w:rsid w:val="00491258"/>
    <w:rsid w:val="004E1A10"/>
    <w:rsid w:val="004E29B3"/>
    <w:rsid w:val="00513BDD"/>
    <w:rsid w:val="00524E60"/>
    <w:rsid w:val="0052582B"/>
    <w:rsid w:val="00590D07"/>
    <w:rsid w:val="005E24F5"/>
    <w:rsid w:val="006154A1"/>
    <w:rsid w:val="006C0776"/>
    <w:rsid w:val="006F7005"/>
    <w:rsid w:val="00784D58"/>
    <w:rsid w:val="007C0787"/>
    <w:rsid w:val="008B7F87"/>
    <w:rsid w:val="008D6863"/>
    <w:rsid w:val="00981452"/>
    <w:rsid w:val="00992D36"/>
    <w:rsid w:val="009A2F53"/>
    <w:rsid w:val="00A1782E"/>
    <w:rsid w:val="00A2509D"/>
    <w:rsid w:val="00A576CA"/>
    <w:rsid w:val="00A75E33"/>
    <w:rsid w:val="00AB0D39"/>
    <w:rsid w:val="00AB17CC"/>
    <w:rsid w:val="00B366E7"/>
    <w:rsid w:val="00B86B75"/>
    <w:rsid w:val="00BC48D5"/>
    <w:rsid w:val="00BD6BFF"/>
    <w:rsid w:val="00BE685C"/>
    <w:rsid w:val="00C36279"/>
    <w:rsid w:val="00C714BB"/>
    <w:rsid w:val="00CA1282"/>
    <w:rsid w:val="00CB4AAA"/>
    <w:rsid w:val="00CB7C14"/>
    <w:rsid w:val="00CD4B5F"/>
    <w:rsid w:val="00D5602A"/>
    <w:rsid w:val="00D6260F"/>
    <w:rsid w:val="00E133E5"/>
    <w:rsid w:val="00E315A3"/>
    <w:rsid w:val="00E74888"/>
    <w:rsid w:val="00F547C2"/>
    <w:rsid w:val="00F930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0DEE3"/>
  <w15:docId w15:val="{F7D54F0D-D541-44A1-803F-E970727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er" w:uiPriority="99"/>
    <w:lsdException w:name="foot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C14"/>
    <w:rPr>
      <w:noProof/>
      <w:lang w:val="pt-BR"/>
    </w:rPr>
  </w:style>
  <w:style w:type="paragraph" w:styleId="Ttulo1">
    <w:name w:val="heading 1"/>
    <w:basedOn w:val="Normal"/>
    <w:next w:val="Corpodetexto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2">
    <w:name w:val="heading 2"/>
    <w:basedOn w:val="Normal"/>
    <w:next w:val="Corpodetexto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3">
    <w:name w:val="heading 3"/>
    <w:basedOn w:val="Normal"/>
    <w:next w:val="Corpodetexto"/>
    <w:link w:val="Ttulo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Corpodetexto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Ttulo5">
    <w:name w:val="heading 5"/>
    <w:basedOn w:val="Normal"/>
    <w:next w:val="Corpodetexto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Ttulo6">
    <w:name w:val="heading 6"/>
    <w:basedOn w:val="Normal"/>
    <w:next w:val="Corpodetexto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7">
    <w:name w:val="heading 7"/>
    <w:basedOn w:val="Normal"/>
    <w:next w:val="Corpodetexto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8">
    <w:name w:val="heading 8"/>
    <w:basedOn w:val="Normal"/>
    <w:next w:val="Corpodetexto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Ttulo9">
    <w:name w:val="heading 9"/>
    <w:basedOn w:val="Normal"/>
    <w:next w:val="Corpodetexto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Corpodetexto"/>
    <w:next w:val="Corpodetexto"/>
    <w:qFormat/>
  </w:style>
  <w:style w:type="paragraph" w:customStyle="1" w:styleId="Compact">
    <w:name w:val="Compact"/>
    <w:basedOn w:val="Corpodetexto"/>
    <w:qFormat/>
    <w:pPr>
      <w:spacing w:before="36" w:after="36"/>
    </w:pPr>
  </w:style>
  <w:style w:type="paragraph" w:styleId="Ttulo">
    <w:name w:val="Title"/>
    <w:basedOn w:val="Normal"/>
    <w:next w:val="Corpodetexto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Corpodetexto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Corpodetexto"/>
    <w:qFormat/>
    <w:pPr>
      <w:keepNext/>
      <w:keepLines/>
      <w:jc w:val="center"/>
    </w:pPr>
  </w:style>
  <w:style w:type="paragraph" w:styleId="Data">
    <w:name w:val="Date"/>
    <w:next w:val="Corpodetexto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Corpodetexto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"/>
    <w:qFormat/>
  </w:style>
  <w:style w:type="paragraph" w:styleId="Textoembloco">
    <w:name w:val="Block Text"/>
    <w:basedOn w:val="Corpodetexto"/>
    <w:next w:val="Corpodetexto"/>
    <w:uiPriority w:val="9"/>
    <w:unhideWhenUsed/>
    <w:qFormat/>
    <w:pPr>
      <w:spacing w:before="100" w:after="100"/>
      <w:ind w:left="480" w:right="480"/>
    </w:pPr>
  </w:style>
  <w:style w:type="paragraph" w:styleId="Textodenotaderodap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Legenda">
    <w:name w:val="caption"/>
    <w:basedOn w:val="Normal"/>
    <w:link w:val="LegendaChar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Char">
    <w:name w:val="Legenda Char"/>
    <w:basedOn w:val="Fontepargpadro"/>
    <w:link w:val="Legenda"/>
  </w:style>
  <w:style w:type="character" w:customStyle="1" w:styleId="VerbatimChar">
    <w:name w:val="Verbatim Char"/>
    <w:basedOn w:val="LegendaChar"/>
    <w:link w:val="SourceCode"/>
    <w:rPr>
      <w:rFonts w:ascii="Consolas" w:hAnsi="Consolas"/>
      <w:sz w:val="22"/>
    </w:rPr>
  </w:style>
  <w:style w:type="character" w:styleId="Refdenotaderodap">
    <w:name w:val="footnote reference"/>
    <w:basedOn w:val="LegendaChar"/>
    <w:rPr>
      <w:vertAlign w:val="superscript"/>
    </w:rPr>
  </w:style>
  <w:style w:type="character" w:styleId="Hyperlink">
    <w:name w:val="Hyperlink"/>
    <w:basedOn w:val="LegendaChar"/>
    <w:rPr>
      <w:color w:val="4F81BD" w:themeColor="accent1"/>
    </w:rPr>
  </w:style>
  <w:style w:type="paragraph" w:styleId="CabealhodoSumrio">
    <w:name w:val="TOC Heading"/>
    <w:basedOn w:val="Ttulo1"/>
    <w:next w:val="Corpodetexto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Cabealho">
    <w:name w:val="header"/>
    <w:basedOn w:val="Normal"/>
    <w:link w:val="Cabealho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D6260F"/>
  </w:style>
  <w:style w:type="paragraph" w:styleId="Rodap">
    <w:name w:val="footer"/>
    <w:basedOn w:val="Normal"/>
    <w:link w:val="RodapChar"/>
    <w:uiPriority w:val="99"/>
    <w:rsid w:val="00D6260F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D6260F"/>
  </w:style>
  <w:style w:type="table" w:styleId="SimplesTabela1">
    <w:name w:val="Plain Table 1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rsid w:val="006154A1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argrafodaLista">
    <w:name w:val="List Paragraph"/>
    <w:basedOn w:val="Normal"/>
    <w:rsid w:val="00E133E5"/>
    <w:pPr>
      <w:ind w:left="720"/>
      <w:contextualSpacing/>
    </w:pPr>
  </w:style>
  <w:style w:type="table" w:styleId="Tabelacomgrade">
    <w:name w:val="Table Grid"/>
    <w:basedOn w:val="Tabelanormal"/>
    <w:uiPriority w:val="59"/>
    <w:rsid w:val="00491258"/>
    <w:pPr>
      <w:spacing w:after="0"/>
    </w:pPr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CA1282"/>
    <w:rPr>
      <w:rFonts w:asciiTheme="majorHAnsi" w:eastAsiaTheme="majorEastAsia" w:hAnsiTheme="majorHAnsi" w:cstheme="majorBidi"/>
      <w:b/>
      <w:bCs/>
      <w:noProof/>
      <w:color w:val="4F81BD" w:themeColor="accent1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3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6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064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8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6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44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6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8</Pages>
  <Words>1789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TAD1</dc:creator>
  <cp:keywords/>
  <cp:lastModifiedBy>TAD13</cp:lastModifiedBy>
  <cp:revision>35</cp:revision>
  <cp:lastPrinted>2026-07-23T14:33:00Z</cp:lastPrinted>
  <dcterms:created xsi:type="dcterms:W3CDTF">2026-04-23T13:59:00Z</dcterms:created>
  <dcterms:modified xsi:type="dcterms:W3CDTF">2026-10-05T14:44:00Z</dcterms:modified>
</cp:coreProperties>
</file>