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47459" w:rsidRPr="00B47459" w:rsidRDefault="00B47459" w:rsidP="00B47459">
      <w:pPr>
        <w:jc w:val="center"/>
      </w:pPr>
      <w:r w:rsidRPr="00B47459">
        <w:rPr>
          <w:b/>
        </w:rPr>
        <w:t>ESTUDO TÉCNICO PRELIMINAR</w:t>
      </w:r>
    </w:p>
    <w:p w:rsidR="00B47459" w:rsidRPr="00B47459" w:rsidRDefault="00B47459" w:rsidP="00B47459">
      <w:pPr>
        <w:jc w:val="both"/>
      </w:pPr>
    </w:p>
    <w:p w:rsidR="00B47459" w:rsidRPr="00B47459" w:rsidRDefault="00B47459" w:rsidP="00B47459">
      <w:pPr>
        <w:jc w:val="both"/>
      </w:pPr>
      <w:r w:rsidRPr="00B47459">
        <w:rPr>
          <w:b/>
        </w:rPr>
        <w:t>Município de Salvador do Sul</w:t>
      </w:r>
    </w:p>
    <w:p w:rsidR="00B47459" w:rsidRPr="00B47459" w:rsidRDefault="00B47459" w:rsidP="00B47459">
      <w:pPr>
        <w:jc w:val="both"/>
      </w:pPr>
      <w:r w:rsidRPr="00B47459">
        <w:rPr>
          <w:b/>
        </w:rPr>
        <w:t>Secretaria de Inovação, Esporte, Lazer e Habitação</w:t>
      </w:r>
    </w:p>
    <w:p w:rsidR="00B47459" w:rsidRDefault="00B47459" w:rsidP="00B47459">
      <w:pPr>
        <w:jc w:val="both"/>
      </w:pPr>
    </w:p>
    <w:p w:rsidR="00B47459" w:rsidRPr="00B47459" w:rsidRDefault="00B47459" w:rsidP="00B47459">
      <w:pPr>
        <w:jc w:val="both"/>
      </w:pPr>
    </w:p>
    <w:p w:rsidR="00B47459" w:rsidRPr="00B47459" w:rsidRDefault="00B47459" w:rsidP="00B47459">
      <w:pPr>
        <w:jc w:val="both"/>
      </w:pPr>
      <w:r w:rsidRPr="00B47459">
        <w:rPr>
          <w:b/>
        </w:rPr>
        <w:t xml:space="preserve">Objeto da Contratação: </w:t>
      </w:r>
      <w:r w:rsidRPr="00B47459">
        <w:t>Contratação de empresa especializada para prestação de serviços de arbitragem para os campeonatos municipais de Salvador do Sul no exercício de 2026.</w:t>
      </w:r>
    </w:p>
    <w:p w:rsidR="00B47459" w:rsidRDefault="00B47459" w:rsidP="00B47459">
      <w:pPr>
        <w:jc w:val="both"/>
      </w:pPr>
    </w:p>
    <w:p w:rsidR="00B47459" w:rsidRPr="00B47459" w:rsidRDefault="00B47459" w:rsidP="00B47459">
      <w:pPr>
        <w:jc w:val="both"/>
      </w:pPr>
    </w:p>
    <w:p w:rsidR="00B47459" w:rsidRPr="00B47459" w:rsidRDefault="00B47459" w:rsidP="00B47459">
      <w:pPr>
        <w:jc w:val="both"/>
      </w:pPr>
      <w:r w:rsidRPr="00B47459">
        <w:rPr>
          <w:b/>
        </w:rPr>
        <w:t>1. DESCRIÇÃO DA NECESSIDADE</w:t>
      </w:r>
    </w:p>
    <w:p w:rsidR="00B47459" w:rsidRPr="00B47459" w:rsidRDefault="00B47459" w:rsidP="00B47459">
      <w:pPr>
        <w:ind w:firstLine="720"/>
        <w:jc w:val="both"/>
      </w:pPr>
      <w:r w:rsidRPr="00B47459">
        <w:t>A presente contratação tem por finalidade a prestação de serviços de arbitragem esportiva nos campeonatos municipais de Futsal (masculino, feminino, veterano e categorias de base), Futebol 7 (</w:t>
      </w:r>
      <w:proofErr w:type="spellStart"/>
      <w:r w:rsidRPr="00B47459">
        <w:t>society</w:t>
      </w:r>
      <w:proofErr w:type="spellEnd"/>
      <w:r w:rsidRPr="00B47459">
        <w:t>), Futebol de Campo (11 jogadores) e Vôlei de Quadra, a serem realizados pelo Município de Salvador do Sul ao longo do exercício de 2026.</w:t>
      </w:r>
    </w:p>
    <w:p w:rsidR="00B47459" w:rsidRPr="00B47459" w:rsidRDefault="00B47459" w:rsidP="00B47459">
      <w:pPr>
        <w:ind w:firstLine="720"/>
        <w:jc w:val="both"/>
      </w:pPr>
      <w:r w:rsidRPr="00B47459">
        <w:t>Os campeonatos municipais constituem uma das principais políticas públicas de fomento ao esporte, à saúde e à integração social da comunidade. A arbitragem profissional e imparcial é elemento indispensável para a realização das competições, pois garante a aplicação correta das regras oficiais, a lisura dos resultados e a segurança dos atletas participantes.</w:t>
      </w:r>
    </w:p>
    <w:p w:rsidR="00B47459" w:rsidRPr="00B47459" w:rsidRDefault="00B47459" w:rsidP="00B47459">
      <w:pPr>
        <w:ind w:firstLine="720"/>
        <w:jc w:val="both"/>
      </w:pPr>
      <w:r w:rsidRPr="00B47459">
        <w:t>A Administração Pública municipal não dispõe, em seu quadro de servidores, de profissionais com a qualificação técnica e a disponibilidade necessárias para atender à demanda de arbitragem das diversas modalidades e rodadas previstas. Dessa forma, a contratação de empresa especializada é medida imprescindível para viabilizar a execução do calendário esportivo municipal.</w:t>
      </w:r>
    </w:p>
    <w:p w:rsidR="00B47459" w:rsidRDefault="00B47459" w:rsidP="00B47459">
      <w:pPr>
        <w:jc w:val="both"/>
        <w:rPr>
          <w:b/>
        </w:rPr>
      </w:pPr>
    </w:p>
    <w:p w:rsidR="00B47459" w:rsidRPr="00B47459" w:rsidRDefault="00B47459" w:rsidP="00B47459">
      <w:pPr>
        <w:jc w:val="both"/>
      </w:pPr>
      <w:r w:rsidRPr="00B47459">
        <w:rPr>
          <w:b/>
        </w:rPr>
        <w:lastRenderedPageBreak/>
        <w:t>2. ALINHAMENTO ENTRE A CONTRATAÇÃO E O PLANEJAMENTO</w:t>
      </w:r>
    </w:p>
    <w:p w:rsidR="00B47459" w:rsidRPr="00B47459" w:rsidRDefault="00B47459" w:rsidP="00B47459">
      <w:pPr>
        <w:ind w:firstLine="720"/>
        <w:jc w:val="both"/>
      </w:pPr>
      <w:r w:rsidRPr="00B47459">
        <w:t>A contratação está alinhada aos objetivos estratégicos da Secretaria de Inovação, Esporte, Lazer e Habitação, especialmente no que se refere à promoção e ao incentivo das práticas desportivas no âmbito municipal. A realização de campeonatos municipais é uma ação consolidada no calendário de eventos da cidade e de grande relevância para a comunidade.</w:t>
      </w:r>
    </w:p>
    <w:p w:rsidR="00B47459" w:rsidRPr="00B47459" w:rsidRDefault="00B47459" w:rsidP="00B47459">
      <w:pPr>
        <w:ind w:firstLine="720"/>
        <w:jc w:val="both"/>
      </w:pPr>
      <w:r w:rsidRPr="00B47459">
        <w:t>Embora o Município não possua Plano de Contratações Anual formalizado para o exercício de 2026, a necessidade de contratação de serviços de arbitragem é recorrente e essencial para a manutenção das atividades desportivas promovidas pelo poder público, estando prevista nas ações orçamentárias de manutenção das atividades desportivas e de lazer.</w:t>
      </w:r>
    </w:p>
    <w:p w:rsidR="00B47459" w:rsidRDefault="00B47459" w:rsidP="00B47459">
      <w:pPr>
        <w:jc w:val="both"/>
        <w:rPr>
          <w:b/>
        </w:rPr>
      </w:pPr>
    </w:p>
    <w:p w:rsidR="00B47459" w:rsidRPr="00B47459" w:rsidRDefault="00B47459" w:rsidP="00B47459">
      <w:pPr>
        <w:jc w:val="both"/>
      </w:pPr>
      <w:r w:rsidRPr="00B47459">
        <w:rPr>
          <w:b/>
        </w:rPr>
        <w:t>3. DESCRIÇÃO DOS REQUISITOS DA CONTRATAÇÃO</w:t>
      </w:r>
    </w:p>
    <w:p w:rsidR="00B47459" w:rsidRPr="00B47459" w:rsidRDefault="00B47459" w:rsidP="00B47459">
      <w:pPr>
        <w:ind w:firstLine="720"/>
        <w:jc w:val="both"/>
      </w:pPr>
      <w:r w:rsidRPr="00B47459">
        <w:t>Os serviços possuem natureza comum, conforme art. 6º, inciso XIII, da Lei 14.133/2021, sendo mensuráveis por padrões usuais de mercado. Os requisitos mínimos para a prestação dos serviços são:</w:t>
      </w:r>
    </w:p>
    <w:p w:rsidR="00B47459" w:rsidRPr="00B47459" w:rsidRDefault="00B47459" w:rsidP="00B47459">
      <w:pPr>
        <w:ind w:left="851"/>
        <w:jc w:val="both"/>
      </w:pPr>
      <w:r w:rsidRPr="00B47459">
        <w:t>• Disponibilização de árbitros e mesários qualificados e em número suficiente para atender à demanda de cada modalidade, conforme quantitativos especificados no Termo de Referência.</w:t>
      </w:r>
    </w:p>
    <w:p w:rsidR="00B47459" w:rsidRPr="00B47459" w:rsidRDefault="00B47459" w:rsidP="00B47459">
      <w:pPr>
        <w:ind w:left="851"/>
        <w:jc w:val="both"/>
      </w:pPr>
      <w:r w:rsidRPr="00B47459">
        <w:t>• Para o Futsal (masculino, feminino, veterano e categorias de base): mínimo de 02 (dois) árbitros e 01 (um) mesário por partida, para até 05 (cinco) partidas por rodada.</w:t>
      </w:r>
    </w:p>
    <w:p w:rsidR="00B47459" w:rsidRPr="00B47459" w:rsidRDefault="00B47459" w:rsidP="00B47459">
      <w:pPr>
        <w:ind w:left="851"/>
        <w:jc w:val="both"/>
      </w:pPr>
      <w:r w:rsidRPr="00B47459">
        <w:t>• Para o Futebol 7 (</w:t>
      </w:r>
      <w:proofErr w:type="spellStart"/>
      <w:r w:rsidRPr="00B47459">
        <w:t>society</w:t>
      </w:r>
      <w:proofErr w:type="spellEnd"/>
      <w:r w:rsidRPr="00B47459">
        <w:t>): mínimo de 06 (seis) profissionais para arbitrar partidas concomitantemente em até 02 (duas) sedes, sendo 02 (dois) árbitros e 01 (um) mesário por sede. Os árbitros devem pertencer ao quadro da Confederação Brasileira de Futebol 7 (CBF7).</w:t>
      </w:r>
    </w:p>
    <w:p w:rsidR="00B47459" w:rsidRPr="00B47459" w:rsidRDefault="00B47459" w:rsidP="00B47459">
      <w:pPr>
        <w:ind w:left="851"/>
        <w:jc w:val="both"/>
      </w:pPr>
      <w:r w:rsidRPr="00B47459">
        <w:t xml:space="preserve">• Para o Futebol de Campo (11 jogadores): equipes compostas por árbitro principal, árbitros assistentes e mesário/anotador para até 03 (três) jogos simultâneos. Os profissionais devem possuir certificado de curso de arbitragem de futebol, capacitação promovida por liga, </w:t>
      </w:r>
      <w:r w:rsidRPr="00B47459">
        <w:lastRenderedPageBreak/>
        <w:t>associação ou federação esportiva, e comprovação de atuação prévia como árbitro de futebol de campo.</w:t>
      </w:r>
    </w:p>
    <w:p w:rsidR="00B47459" w:rsidRPr="00B47459" w:rsidRDefault="00B47459" w:rsidP="00B47459">
      <w:pPr>
        <w:ind w:left="851"/>
        <w:jc w:val="both"/>
      </w:pPr>
      <w:r w:rsidRPr="00B47459">
        <w:t>• Para o Vôlei de Quadra: árbitros e mesários devidamente qualificados para atuação em campeonatos e eventos esportivos.</w:t>
      </w:r>
    </w:p>
    <w:p w:rsidR="00B47459" w:rsidRPr="00B47459" w:rsidRDefault="00B47459" w:rsidP="00B47459">
      <w:pPr>
        <w:ind w:left="851"/>
        <w:jc w:val="both"/>
      </w:pPr>
      <w:r w:rsidRPr="00B47459">
        <w:t>• A equipe de arbitragem deverá apresentar-se nos locais dos jogos com, no mínimo, 30 (trinta) minutos de antecedência, devidamente uniformizada.</w:t>
      </w:r>
    </w:p>
    <w:p w:rsidR="00B47459" w:rsidRPr="00B47459" w:rsidRDefault="00B47459" w:rsidP="00B47459">
      <w:pPr>
        <w:ind w:left="851"/>
        <w:jc w:val="both"/>
      </w:pPr>
      <w:r w:rsidRPr="00B47459">
        <w:t>• A arbitragem deverá seguir as regras oficiais de cada modalidade e respeitar o regulamento específico de cada competição, bem como estar inteirada com os objetivos, finalidades e o processo educativo das competições.</w:t>
      </w:r>
    </w:p>
    <w:p w:rsidR="00B47459" w:rsidRPr="00B47459" w:rsidRDefault="00B47459" w:rsidP="00B47459">
      <w:pPr>
        <w:ind w:left="851"/>
        <w:jc w:val="both"/>
      </w:pPr>
      <w:r w:rsidRPr="00B47459">
        <w:t>• A contratada deverá ter disponibilidade para atuar durante a semana e nos finais de semana, nos turnos da manhã, tarde, vespertino e noite, conforme as tabelas de jogos e horários divulgados pela Secretaria.</w:t>
      </w:r>
    </w:p>
    <w:p w:rsidR="00B47459" w:rsidRDefault="00B47459" w:rsidP="00B47459">
      <w:pPr>
        <w:jc w:val="both"/>
        <w:rPr>
          <w:b/>
        </w:rPr>
      </w:pPr>
    </w:p>
    <w:p w:rsidR="00B47459" w:rsidRPr="00B47459" w:rsidRDefault="00B47459" w:rsidP="00B47459">
      <w:pPr>
        <w:jc w:val="both"/>
      </w:pPr>
      <w:r w:rsidRPr="00B47459">
        <w:rPr>
          <w:b/>
        </w:rPr>
        <w:t>4. LEVANTAMENTO DE MERCADO</w:t>
      </w:r>
    </w:p>
    <w:p w:rsidR="00B47459" w:rsidRPr="00B47459" w:rsidRDefault="00B47459" w:rsidP="00B47459">
      <w:pPr>
        <w:ind w:firstLine="720"/>
        <w:jc w:val="both"/>
      </w:pPr>
      <w:r w:rsidRPr="00B47459">
        <w:t>O levantamento de mercado identificou a existência de empresas, ligas e associações especializadas na prestação de serviços de arbitragem esportiva na região, o que demonstra a viabilidade de competição entre potenciais fornecedores.</w:t>
      </w:r>
    </w:p>
    <w:p w:rsidR="00B47459" w:rsidRPr="00B47459" w:rsidRDefault="00B47459" w:rsidP="00B47459">
      <w:pPr>
        <w:ind w:firstLine="720"/>
        <w:jc w:val="both"/>
      </w:pPr>
      <w:r w:rsidRPr="00B47459">
        <w:t>A pesquisa de preços será realizada por meio de consulta direta a potenciais fornecedores e, quando possível, por meio de consulta a contratações similares realizadas por outros entes públicos, a fim de estimar o valor da contratação e garantir a seleção da proposta mais vantajosa para a Administração, nos termos do art. 23 da Lei 14.133/2021.</w:t>
      </w:r>
    </w:p>
    <w:p w:rsidR="00B47459" w:rsidRDefault="00B47459" w:rsidP="00B47459">
      <w:pPr>
        <w:jc w:val="both"/>
        <w:rPr>
          <w:b/>
        </w:rPr>
      </w:pPr>
    </w:p>
    <w:p w:rsidR="00B47459" w:rsidRPr="00B47459" w:rsidRDefault="00B47459" w:rsidP="00B47459">
      <w:pPr>
        <w:jc w:val="both"/>
      </w:pPr>
      <w:r w:rsidRPr="00B47459">
        <w:rPr>
          <w:b/>
        </w:rPr>
        <w:t>5. ESTIMATIVA DO VALOR DA CONTRATAÇÃO</w:t>
      </w:r>
    </w:p>
    <w:p w:rsidR="00B47459" w:rsidRPr="00B47459" w:rsidRDefault="00B47459" w:rsidP="00B47459">
      <w:pPr>
        <w:ind w:firstLine="720"/>
        <w:jc w:val="both"/>
      </w:pPr>
      <w:r w:rsidRPr="00B47459">
        <w:t xml:space="preserve">A estimativa do valor da contratação será definida com base na pesquisa de preços a ser realizada junto ao mercado, considerando os custos unitários </w:t>
      </w:r>
      <w:r w:rsidRPr="00B47459">
        <w:lastRenderedPageBreak/>
        <w:t>por partida para cada modalidade e a quantidade estimada de jogos, conforme quadro a seguir:</w:t>
      </w:r>
    </w:p>
    <w:p w:rsidR="00B47459" w:rsidRPr="00B47459" w:rsidRDefault="00B47459" w:rsidP="00B47459">
      <w:pPr>
        <w:jc w:val="both"/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827"/>
        <w:gridCol w:w="4496"/>
        <w:gridCol w:w="1633"/>
        <w:gridCol w:w="1674"/>
      </w:tblGrid>
      <w:tr w:rsidR="00B47459" w:rsidRPr="00B47459" w:rsidTr="00B47459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59" w:rsidRPr="00B47459" w:rsidRDefault="00B47459" w:rsidP="00B47459">
            <w:pPr>
              <w:spacing w:after="200" w:line="276" w:lineRule="auto"/>
              <w:jc w:val="both"/>
            </w:pPr>
            <w:r w:rsidRPr="00B47459">
              <w:rPr>
                <w:b/>
              </w:rPr>
              <w:t>Item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59" w:rsidRPr="00B47459" w:rsidRDefault="00B47459" w:rsidP="00B47459">
            <w:pPr>
              <w:spacing w:after="200" w:line="276" w:lineRule="auto"/>
              <w:jc w:val="both"/>
            </w:pPr>
            <w:r w:rsidRPr="00B47459">
              <w:rPr>
                <w:b/>
              </w:rPr>
              <w:t>Descrição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59" w:rsidRPr="00B47459" w:rsidRDefault="00B47459" w:rsidP="00B47459">
            <w:pPr>
              <w:spacing w:after="200" w:line="276" w:lineRule="auto"/>
              <w:jc w:val="both"/>
            </w:pPr>
            <w:proofErr w:type="spellStart"/>
            <w:r w:rsidRPr="00B47459">
              <w:rPr>
                <w:b/>
              </w:rPr>
              <w:t>Qtd</w:t>
            </w:r>
            <w:proofErr w:type="spellEnd"/>
            <w:r w:rsidRPr="00B47459">
              <w:rPr>
                <w:b/>
              </w:rPr>
              <w:t>. Estimada de Jogos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59" w:rsidRPr="00B47459" w:rsidRDefault="00B47459" w:rsidP="00B47459">
            <w:pPr>
              <w:spacing w:after="200" w:line="276" w:lineRule="auto"/>
              <w:jc w:val="both"/>
            </w:pPr>
            <w:r w:rsidRPr="00B47459">
              <w:rPr>
                <w:b/>
              </w:rPr>
              <w:t>Modalidade</w:t>
            </w:r>
          </w:p>
        </w:tc>
      </w:tr>
      <w:tr w:rsidR="00B47459" w:rsidRPr="00B47459" w:rsidTr="00B47459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59" w:rsidRPr="00B47459" w:rsidRDefault="00B47459" w:rsidP="00B47459">
            <w:pPr>
              <w:spacing w:after="200" w:line="276" w:lineRule="auto"/>
              <w:jc w:val="both"/>
            </w:pPr>
            <w:r w:rsidRPr="00B47459">
              <w:t>01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59" w:rsidRPr="00B47459" w:rsidRDefault="00B47459" w:rsidP="00B47459">
            <w:pPr>
              <w:spacing w:after="200" w:line="276" w:lineRule="auto"/>
              <w:jc w:val="both"/>
            </w:pPr>
            <w:r w:rsidRPr="00B47459">
              <w:t>Arbitragem em jogos de futsal masculino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59" w:rsidRPr="00B47459" w:rsidRDefault="00B47459" w:rsidP="00B47459">
            <w:pPr>
              <w:spacing w:after="200" w:line="276" w:lineRule="auto"/>
              <w:jc w:val="both"/>
            </w:pPr>
            <w:r w:rsidRPr="00B47459"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59" w:rsidRPr="00B47459" w:rsidRDefault="00B47459" w:rsidP="00B47459">
            <w:pPr>
              <w:spacing w:after="200" w:line="276" w:lineRule="auto"/>
              <w:jc w:val="both"/>
            </w:pPr>
            <w:r w:rsidRPr="00B47459">
              <w:t>Futsal</w:t>
            </w:r>
          </w:p>
        </w:tc>
      </w:tr>
      <w:tr w:rsidR="00B47459" w:rsidRPr="00B47459" w:rsidTr="00B47459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59" w:rsidRPr="00B47459" w:rsidRDefault="00B47459" w:rsidP="00B47459">
            <w:pPr>
              <w:spacing w:after="200" w:line="276" w:lineRule="auto"/>
              <w:jc w:val="both"/>
            </w:pPr>
            <w:r w:rsidRPr="00B47459">
              <w:t>02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59" w:rsidRPr="00B47459" w:rsidRDefault="00B47459" w:rsidP="00B47459">
            <w:pPr>
              <w:spacing w:after="200" w:line="276" w:lineRule="auto"/>
              <w:jc w:val="both"/>
            </w:pPr>
            <w:r w:rsidRPr="00B47459">
              <w:t>Arbitragem em jogos de futsal feminino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59" w:rsidRPr="00B47459" w:rsidRDefault="00B47459" w:rsidP="00B47459">
            <w:pPr>
              <w:spacing w:after="200" w:line="276" w:lineRule="auto"/>
              <w:jc w:val="both"/>
            </w:pPr>
            <w:r w:rsidRPr="00B47459"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59" w:rsidRPr="00B47459" w:rsidRDefault="00B47459" w:rsidP="00B47459">
            <w:pPr>
              <w:spacing w:after="200" w:line="276" w:lineRule="auto"/>
              <w:jc w:val="both"/>
            </w:pPr>
            <w:r w:rsidRPr="00B47459">
              <w:t>Futsal</w:t>
            </w:r>
          </w:p>
        </w:tc>
      </w:tr>
      <w:tr w:rsidR="00B47459" w:rsidRPr="00B47459" w:rsidTr="00B47459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59" w:rsidRPr="00B47459" w:rsidRDefault="00B47459" w:rsidP="00B47459">
            <w:pPr>
              <w:spacing w:after="200" w:line="276" w:lineRule="auto"/>
              <w:jc w:val="both"/>
            </w:pPr>
            <w:r w:rsidRPr="00B47459">
              <w:t>03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59" w:rsidRPr="00B47459" w:rsidRDefault="00B47459" w:rsidP="00B47459">
            <w:pPr>
              <w:spacing w:after="200" w:line="276" w:lineRule="auto"/>
              <w:jc w:val="both"/>
            </w:pPr>
            <w:r w:rsidRPr="00B47459">
              <w:t>Arbitragem em jogos de futsal veteranos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59" w:rsidRPr="00B47459" w:rsidRDefault="00B47459" w:rsidP="00B47459">
            <w:pPr>
              <w:spacing w:after="200" w:line="276" w:lineRule="auto"/>
              <w:jc w:val="both"/>
            </w:pPr>
            <w:r w:rsidRPr="00B47459"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59" w:rsidRPr="00B47459" w:rsidRDefault="00B47459" w:rsidP="00B47459">
            <w:pPr>
              <w:spacing w:after="200" w:line="276" w:lineRule="auto"/>
              <w:jc w:val="both"/>
            </w:pPr>
            <w:r w:rsidRPr="00B47459">
              <w:t>Futsal</w:t>
            </w:r>
          </w:p>
        </w:tc>
      </w:tr>
      <w:tr w:rsidR="00B47459" w:rsidRPr="00B47459" w:rsidTr="00B47459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59" w:rsidRPr="00B47459" w:rsidRDefault="00B47459" w:rsidP="00B47459">
            <w:pPr>
              <w:spacing w:after="200" w:line="276" w:lineRule="auto"/>
              <w:jc w:val="both"/>
            </w:pPr>
            <w:r w:rsidRPr="00B47459">
              <w:t>04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59" w:rsidRPr="00B47459" w:rsidRDefault="00B47459" w:rsidP="00B47459">
            <w:pPr>
              <w:spacing w:after="200" w:line="276" w:lineRule="auto"/>
              <w:jc w:val="both"/>
            </w:pPr>
            <w:r w:rsidRPr="00B47459">
              <w:t>Arbitragem em jogos de futsal categorias de base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59" w:rsidRPr="00B47459" w:rsidRDefault="00B47459" w:rsidP="00B47459">
            <w:pPr>
              <w:spacing w:after="200" w:line="276" w:lineRule="auto"/>
              <w:jc w:val="both"/>
            </w:pPr>
            <w:r w:rsidRPr="00B47459"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59" w:rsidRPr="00B47459" w:rsidRDefault="00B47459" w:rsidP="00B47459">
            <w:pPr>
              <w:spacing w:after="200" w:line="276" w:lineRule="auto"/>
              <w:jc w:val="both"/>
            </w:pPr>
            <w:r w:rsidRPr="00B47459">
              <w:t>Futsal</w:t>
            </w:r>
          </w:p>
        </w:tc>
      </w:tr>
      <w:tr w:rsidR="00B47459" w:rsidRPr="00B47459" w:rsidTr="00B47459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59" w:rsidRPr="00B47459" w:rsidRDefault="00B47459" w:rsidP="00B47459">
            <w:pPr>
              <w:spacing w:after="200" w:line="276" w:lineRule="auto"/>
              <w:jc w:val="both"/>
            </w:pPr>
            <w:r w:rsidRPr="00B47459">
              <w:t>05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59" w:rsidRPr="00B47459" w:rsidRDefault="00B47459" w:rsidP="00B47459">
            <w:pPr>
              <w:spacing w:after="200" w:line="276" w:lineRule="auto"/>
              <w:jc w:val="both"/>
            </w:pPr>
            <w:r w:rsidRPr="00B47459">
              <w:t>Arbitragem em jogos de futebol 7 (</w:t>
            </w:r>
            <w:proofErr w:type="spellStart"/>
            <w:r w:rsidRPr="00B47459">
              <w:t>society</w:t>
            </w:r>
            <w:proofErr w:type="spellEnd"/>
            <w:r w:rsidRPr="00B47459"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59" w:rsidRPr="00B47459" w:rsidRDefault="00B47459" w:rsidP="00B47459">
            <w:pPr>
              <w:spacing w:after="200" w:line="276" w:lineRule="auto"/>
              <w:jc w:val="both"/>
            </w:pPr>
            <w:r w:rsidRPr="00B47459"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59" w:rsidRPr="00B47459" w:rsidRDefault="00B47459" w:rsidP="00B47459">
            <w:pPr>
              <w:spacing w:after="200" w:line="276" w:lineRule="auto"/>
              <w:jc w:val="both"/>
            </w:pPr>
            <w:r w:rsidRPr="00B47459">
              <w:t>Futebol 7</w:t>
            </w:r>
          </w:p>
        </w:tc>
      </w:tr>
      <w:tr w:rsidR="00B47459" w:rsidRPr="00B47459" w:rsidTr="00B47459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59" w:rsidRPr="00B47459" w:rsidRDefault="00B47459" w:rsidP="00B47459">
            <w:pPr>
              <w:spacing w:after="200" w:line="276" w:lineRule="auto"/>
              <w:jc w:val="both"/>
            </w:pPr>
            <w:r w:rsidRPr="00B47459">
              <w:t>06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59" w:rsidRPr="00B47459" w:rsidRDefault="00B47459" w:rsidP="00B47459">
            <w:pPr>
              <w:spacing w:after="200" w:line="276" w:lineRule="auto"/>
              <w:jc w:val="both"/>
            </w:pPr>
            <w:r w:rsidRPr="00B47459">
              <w:t>Arbitragem em jogos de futebol de campo (11 jogadores)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59" w:rsidRPr="00B47459" w:rsidRDefault="00B47459" w:rsidP="00B47459">
            <w:pPr>
              <w:spacing w:after="200" w:line="276" w:lineRule="auto"/>
              <w:jc w:val="both"/>
            </w:pPr>
            <w:r w:rsidRPr="00B47459">
              <w:t>150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59" w:rsidRPr="00B47459" w:rsidRDefault="00B47459" w:rsidP="00B47459">
            <w:pPr>
              <w:spacing w:after="200" w:line="276" w:lineRule="auto"/>
              <w:jc w:val="both"/>
            </w:pPr>
            <w:r w:rsidRPr="00B47459">
              <w:t>Futebol de Campo</w:t>
            </w:r>
          </w:p>
        </w:tc>
      </w:tr>
      <w:tr w:rsidR="00B47459" w:rsidRPr="00B47459" w:rsidTr="00B47459">
        <w:trPr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59" w:rsidRPr="00B47459" w:rsidRDefault="00B47459" w:rsidP="00B47459">
            <w:pPr>
              <w:spacing w:after="200" w:line="276" w:lineRule="auto"/>
              <w:jc w:val="both"/>
            </w:pPr>
            <w:r w:rsidRPr="00B47459">
              <w:t>07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59" w:rsidRPr="00B47459" w:rsidRDefault="00B47459" w:rsidP="00B47459">
            <w:pPr>
              <w:spacing w:after="200" w:line="276" w:lineRule="auto"/>
              <w:jc w:val="both"/>
            </w:pPr>
            <w:r w:rsidRPr="00B47459">
              <w:t>Arbitragem em jogos de vôlei de quadra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59" w:rsidRPr="00B47459" w:rsidRDefault="00B47459" w:rsidP="00B47459">
            <w:pPr>
              <w:spacing w:after="200" w:line="276" w:lineRule="auto"/>
              <w:jc w:val="both"/>
            </w:pPr>
            <w:r w:rsidRPr="00B47459"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459" w:rsidRPr="00B47459" w:rsidRDefault="00B47459" w:rsidP="00B47459">
            <w:pPr>
              <w:spacing w:after="200" w:line="276" w:lineRule="auto"/>
              <w:jc w:val="both"/>
            </w:pPr>
            <w:r w:rsidRPr="00B47459">
              <w:t>Vôlei</w:t>
            </w:r>
          </w:p>
        </w:tc>
      </w:tr>
    </w:tbl>
    <w:p w:rsidR="00B47459" w:rsidRPr="00B47459" w:rsidRDefault="00B47459" w:rsidP="00B47459">
      <w:pPr>
        <w:jc w:val="both"/>
      </w:pPr>
    </w:p>
    <w:p w:rsidR="00B47459" w:rsidRPr="00B47459" w:rsidRDefault="00B47459" w:rsidP="00B47459">
      <w:pPr>
        <w:ind w:firstLine="720"/>
        <w:jc w:val="both"/>
      </w:pPr>
      <w:r w:rsidRPr="00B47459">
        <w:t>O valor total estimado será consolidado após a conclusão da pesquisa de preços e constará do Termo de Referência e do edital de licitação.</w:t>
      </w:r>
    </w:p>
    <w:p w:rsidR="00B47459" w:rsidRDefault="00B47459" w:rsidP="00B47459">
      <w:pPr>
        <w:jc w:val="both"/>
        <w:rPr>
          <w:b/>
        </w:rPr>
      </w:pPr>
    </w:p>
    <w:p w:rsidR="00B47459" w:rsidRPr="00B47459" w:rsidRDefault="00B47459" w:rsidP="00B47459">
      <w:pPr>
        <w:jc w:val="both"/>
      </w:pPr>
      <w:r w:rsidRPr="00B47459">
        <w:rPr>
          <w:b/>
        </w:rPr>
        <w:t>6. DESCRIÇÃO DA SOLUÇÃO COMO UM TODO</w:t>
      </w:r>
    </w:p>
    <w:p w:rsidR="00B47459" w:rsidRPr="00B47459" w:rsidRDefault="00B47459" w:rsidP="00B47459">
      <w:pPr>
        <w:ind w:firstLine="720"/>
        <w:jc w:val="both"/>
      </w:pPr>
      <w:r w:rsidRPr="00B47459">
        <w:t>A solução consiste na contratação de uma única empresa especializada que será responsável pela gestão e pelo fornecimento integral dos serviços de arbitragem para todos os campeonatos municipais de 2026. Isso inclui a alocação de equipes completas de árbitros e mesários para todas as partidas de Futsal, Futebol 7, Futebol de Campo e Vôlei de Quadra, garantindo a cobertura de múltiplos jogos e sedes simultaneamente, quando necessário.</w:t>
      </w:r>
    </w:p>
    <w:p w:rsidR="00B47459" w:rsidRPr="00B47459" w:rsidRDefault="00B47459" w:rsidP="00B47459">
      <w:pPr>
        <w:ind w:firstLine="720"/>
        <w:jc w:val="both"/>
      </w:pPr>
      <w:r w:rsidRPr="00B47459">
        <w:lastRenderedPageBreak/>
        <w:t>Esta abordagem centralizada visa assegurar a padronização da qualidade da arbitragem em todas as modalidades, facilitar a comunicação e a logística operacional, e otimizar a fiscalização do contrato por parte da Secretaria responsável.</w:t>
      </w:r>
    </w:p>
    <w:p w:rsidR="00B47459" w:rsidRDefault="00B47459" w:rsidP="00B47459">
      <w:pPr>
        <w:jc w:val="both"/>
        <w:rPr>
          <w:b/>
        </w:rPr>
      </w:pPr>
    </w:p>
    <w:p w:rsidR="00B47459" w:rsidRPr="00B47459" w:rsidRDefault="00B47459" w:rsidP="00B47459">
      <w:pPr>
        <w:jc w:val="both"/>
      </w:pPr>
      <w:r w:rsidRPr="00B47459">
        <w:rPr>
          <w:b/>
        </w:rPr>
        <w:t>7. JUSTIFICATIVA PARA O PARCELAMENTO OU NÃO DA CONTRATAÇÃO</w:t>
      </w:r>
    </w:p>
    <w:p w:rsidR="00B47459" w:rsidRPr="00B47459" w:rsidRDefault="00B47459" w:rsidP="00B47459">
      <w:pPr>
        <w:ind w:firstLine="720"/>
        <w:jc w:val="both"/>
      </w:pPr>
      <w:r w:rsidRPr="00B47459">
        <w:t>Nos termos do art. 40, § 2º, da Lei 14.133/2021, avaliou-se a possibilidade de parcelamento do objeto. Contudo, concluiu-se que a contratação não deve ser parcelada, pelos seguintes motivos:</w:t>
      </w:r>
    </w:p>
    <w:p w:rsidR="00B47459" w:rsidRPr="00B47459" w:rsidRDefault="00B47459" w:rsidP="00B47459">
      <w:pPr>
        <w:ind w:left="709"/>
        <w:jc w:val="both"/>
      </w:pPr>
      <w:r w:rsidRPr="00B47459">
        <w:t>• A execução integrada dos serviços de arbitragem para todas as modalidades por uma única empresa é tecnicamente mais vantajosa, pois garante a uniformidade dos critérios de arbitragem e a padronização dos procedimentos.</w:t>
      </w:r>
    </w:p>
    <w:p w:rsidR="00B47459" w:rsidRPr="00B47459" w:rsidRDefault="00B47459" w:rsidP="00B47459">
      <w:pPr>
        <w:ind w:left="709"/>
        <w:jc w:val="both"/>
      </w:pPr>
      <w:r w:rsidRPr="00B47459">
        <w:t>• O parcelamento por modalidade poderia gerar conflitos de agenda entre diferentes fornecedores, dificuldades de coordenação logística e aumento da complexidade da gestão e fiscalização contratual.</w:t>
      </w:r>
    </w:p>
    <w:p w:rsidR="00B47459" w:rsidRPr="00B47459" w:rsidRDefault="00B47459" w:rsidP="00B47459">
      <w:pPr>
        <w:ind w:left="709"/>
        <w:jc w:val="both"/>
      </w:pPr>
      <w:r w:rsidRPr="00B47459">
        <w:t>• A contratação em lote único proporciona maior economicidade, uma vez que permite ao fornecedor otimizar a alocação de seus profissionais entre as diversas modalidades.</w:t>
      </w:r>
    </w:p>
    <w:p w:rsidR="00B47459" w:rsidRPr="00B47459" w:rsidRDefault="00B47459" w:rsidP="00B47459">
      <w:pPr>
        <w:ind w:left="709"/>
        <w:jc w:val="both"/>
      </w:pPr>
      <w:r w:rsidRPr="00B47459">
        <w:t>• Os serviços são operacionalmente interdependentes, pois a gestão centralizada da escala de árbitros é essencial para evitar sobreposições e garantir a cobertura de todas as rodadas.</w:t>
      </w:r>
    </w:p>
    <w:p w:rsidR="00B47459" w:rsidRPr="00B47459" w:rsidRDefault="00B47459" w:rsidP="00B47459">
      <w:pPr>
        <w:ind w:left="709"/>
        <w:jc w:val="both"/>
      </w:pPr>
      <w:r w:rsidRPr="00B47459">
        <w:t>Assim, a contratação integrada representa a solução mais eficiente, econômica e tecnicamente adequada para atender ao interesse público.</w:t>
      </w:r>
    </w:p>
    <w:p w:rsidR="00B47459" w:rsidRDefault="00B47459" w:rsidP="00B47459">
      <w:pPr>
        <w:jc w:val="both"/>
        <w:rPr>
          <w:b/>
        </w:rPr>
      </w:pPr>
    </w:p>
    <w:p w:rsidR="00B47459" w:rsidRPr="00B47459" w:rsidRDefault="00B47459" w:rsidP="00B47459">
      <w:pPr>
        <w:jc w:val="both"/>
      </w:pPr>
      <w:r w:rsidRPr="00B47459">
        <w:rPr>
          <w:b/>
        </w:rPr>
        <w:t>8. RESULTADOS PRETENDIDOS</w:t>
      </w:r>
    </w:p>
    <w:p w:rsidR="00B47459" w:rsidRPr="00B47459" w:rsidRDefault="00B47459" w:rsidP="00B47459">
      <w:pPr>
        <w:ind w:firstLine="720"/>
        <w:jc w:val="both"/>
      </w:pPr>
      <w:r w:rsidRPr="00B47459">
        <w:t>Com a contratação, busca-se alcançar os seguintes resultados:</w:t>
      </w:r>
    </w:p>
    <w:p w:rsidR="00B47459" w:rsidRPr="00B47459" w:rsidRDefault="00B47459" w:rsidP="00B47459">
      <w:pPr>
        <w:ind w:left="851"/>
        <w:jc w:val="both"/>
      </w:pPr>
      <w:r w:rsidRPr="00B47459">
        <w:lastRenderedPageBreak/>
        <w:t>• Realizar os campeonatos municipais de 2026 com um padrão de arbitragem justo, profissional e de alta qualidade em todas as modalidades.</w:t>
      </w:r>
    </w:p>
    <w:p w:rsidR="00B47459" w:rsidRPr="00B47459" w:rsidRDefault="00B47459" w:rsidP="00B47459">
      <w:pPr>
        <w:ind w:left="851"/>
        <w:jc w:val="both"/>
      </w:pPr>
      <w:r w:rsidRPr="00B47459">
        <w:t>• Garantir a segurança e a integridade física dos atletas participantes durante as competições.</w:t>
      </w:r>
    </w:p>
    <w:p w:rsidR="00B47459" w:rsidRPr="00B47459" w:rsidRDefault="00B47459" w:rsidP="00B47459">
      <w:pPr>
        <w:ind w:left="851"/>
        <w:jc w:val="both"/>
      </w:pPr>
      <w:r w:rsidRPr="00B47459">
        <w:t>• Fortalecer o esporte amador no município, incentivando a participação de novas equipes e atletas.</w:t>
      </w:r>
    </w:p>
    <w:p w:rsidR="00B47459" w:rsidRPr="00B47459" w:rsidRDefault="00B47459" w:rsidP="00B47459">
      <w:pPr>
        <w:ind w:left="851"/>
        <w:jc w:val="both"/>
      </w:pPr>
      <w:r w:rsidRPr="00B47459">
        <w:t>• Proporcionar eventos esportivos organizados, atrativos e inclusivos para a comunidade local.</w:t>
      </w:r>
    </w:p>
    <w:p w:rsidR="00B47459" w:rsidRPr="00B47459" w:rsidRDefault="00B47459" w:rsidP="00B47459">
      <w:pPr>
        <w:ind w:left="851"/>
        <w:jc w:val="both"/>
      </w:pPr>
      <w:r w:rsidRPr="00B47459">
        <w:t>• Cumprir integralmente o calendário esportivo da Secretaria, promovendo o lazer, a saúde e a integração social.</w:t>
      </w:r>
    </w:p>
    <w:p w:rsidR="00B47459" w:rsidRPr="00B47459" w:rsidRDefault="00B47459" w:rsidP="00B47459">
      <w:pPr>
        <w:ind w:left="851"/>
        <w:jc w:val="both"/>
      </w:pPr>
      <w:r w:rsidRPr="00B47459">
        <w:t>• Valorizar os atletas, as equipes e o esporte municipal como um todo.</w:t>
      </w:r>
    </w:p>
    <w:p w:rsidR="00B47459" w:rsidRDefault="00B47459" w:rsidP="00B47459">
      <w:pPr>
        <w:jc w:val="both"/>
        <w:rPr>
          <w:b/>
        </w:rPr>
      </w:pPr>
    </w:p>
    <w:p w:rsidR="00B47459" w:rsidRPr="00B47459" w:rsidRDefault="00B47459" w:rsidP="00B47459">
      <w:pPr>
        <w:jc w:val="both"/>
      </w:pPr>
      <w:r w:rsidRPr="00B47459">
        <w:rPr>
          <w:b/>
        </w:rPr>
        <w:t>9. PROVIDÊNCIAS A SEREM ADOTADAS PELA ADMINISTRAÇÃO</w:t>
      </w:r>
    </w:p>
    <w:p w:rsidR="00B47459" w:rsidRPr="00B47459" w:rsidRDefault="00B47459" w:rsidP="00B47459">
      <w:pPr>
        <w:ind w:firstLine="709"/>
        <w:jc w:val="both"/>
      </w:pPr>
      <w:r w:rsidRPr="00B47459">
        <w:t>A Administração deverá adotar as seguintes providências prévias à contratação:</w:t>
      </w:r>
    </w:p>
    <w:p w:rsidR="00B47459" w:rsidRPr="00B47459" w:rsidRDefault="00B47459" w:rsidP="00B47459">
      <w:pPr>
        <w:ind w:left="709"/>
        <w:jc w:val="both"/>
      </w:pPr>
      <w:r w:rsidRPr="00B47459">
        <w:t>• Designar formalmente o gestor e o fiscal do contrato, que serão responsáveis pelo acompanhamento e ateste dos serviços prestados.</w:t>
      </w:r>
    </w:p>
    <w:p w:rsidR="00B47459" w:rsidRPr="00B47459" w:rsidRDefault="00B47459" w:rsidP="00B47459">
      <w:pPr>
        <w:ind w:left="709"/>
        <w:jc w:val="both"/>
      </w:pPr>
      <w:r w:rsidRPr="00B47459">
        <w:t>• Elaborar e disponibilizar as tabelas de jogos e os regulamentos das competições à empresa contratada com a devida antecedência.</w:t>
      </w:r>
    </w:p>
    <w:p w:rsidR="00B47459" w:rsidRPr="00B47459" w:rsidRDefault="00B47459" w:rsidP="00B47459">
      <w:pPr>
        <w:ind w:left="709"/>
        <w:jc w:val="both"/>
      </w:pPr>
      <w:r w:rsidRPr="00B47459">
        <w:t>• Garantir a disponibilidade dos locais de realização dos jogos (ginásios, campos e quadras) nas datas e horários previstos.</w:t>
      </w:r>
    </w:p>
    <w:p w:rsidR="00B47459" w:rsidRDefault="00B47459" w:rsidP="00B47459">
      <w:pPr>
        <w:jc w:val="both"/>
        <w:rPr>
          <w:b/>
        </w:rPr>
      </w:pPr>
    </w:p>
    <w:p w:rsidR="00B47459" w:rsidRPr="00B47459" w:rsidRDefault="00B47459" w:rsidP="00B47459">
      <w:pPr>
        <w:jc w:val="both"/>
      </w:pPr>
      <w:r w:rsidRPr="00B47459">
        <w:rPr>
          <w:b/>
        </w:rPr>
        <w:t>10. CONTRATAÇÕES CORRELATAS E/OU INTERDEPENDENTES</w:t>
      </w:r>
    </w:p>
    <w:p w:rsidR="00B47459" w:rsidRPr="00B47459" w:rsidRDefault="00B47459" w:rsidP="00B47459">
      <w:pPr>
        <w:ind w:firstLine="720"/>
        <w:jc w:val="both"/>
      </w:pPr>
      <w:r w:rsidRPr="00B47459">
        <w:t>Não foram identificadas contratações correlatas ou interdependentes necessárias à execução do objeto, uma vez que a presente licitação abrange todos os serviços de arbitragem necessários para a realização dos campeonatos municipais.</w:t>
      </w:r>
    </w:p>
    <w:p w:rsidR="00B47459" w:rsidRPr="00B47459" w:rsidRDefault="00B47459" w:rsidP="00B47459">
      <w:pPr>
        <w:jc w:val="both"/>
      </w:pPr>
      <w:r w:rsidRPr="00B47459">
        <w:rPr>
          <w:b/>
        </w:rPr>
        <w:lastRenderedPageBreak/>
        <w:t>11. POSSÍVEIS IMPACTOS AMBIENTAIS</w:t>
      </w:r>
    </w:p>
    <w:p w:rsidR="00B47459" w:rsidRPr="00B47459" w:rsidRDefault="00B47459" w:rsidP="00B47459">
      <w:pPr>
        <w:ind w:firstLine="720"/>
        <w:jc w:val="both"/>
      </w:pPr>
      <w:r w:rsidRPr="00B47459">
        <w:t>A contratação para prestação de serviços de arbitragem esportiva não gera impactos ambientais diretos e relevantes. Os impactos indiretos, como o deslocamento das equipes de arbitragem até os locais dos jogos, são considerados de baixa significância e não demandam a elaboração de um estudo de impacto ambiental específico.</w:t>
      </w:r>
    </w:p>
    <w:p w:rsidR="00B47459" w:rsidRDefault="00B47459" w:rsidP="00B47459">
      <w:pPr>
        <w:jc w:val="both"/>
        <w:rPr>
          <w:b/>
        </w:rPr>
      </w:pPr>
    </w:p>
    <w:p w:rsidR="00B47459" w:rsidRPr="00B47459" w:rsidRDefault="00B47459" w:rsidP="00B47459">
      <w:pPr>
        <w:jc w:val="both"/>
      </w:pPr>
      <w:r w:rsidRPr="00B47459">
        <w:rPr>
          <w:b/>
        </w:rPr>
        <w:t>12. DECLARAÇÃO DE VIABILIDADE</w:t>
      </w:r>
    </w:p>
    <w:p w:rsidR="00B47459" w:rsidRPr="00B47459" w:rsidRDefault="00B47459" w:rsidP="00B47459">
      <w:pPr>
        <w:ind w:firstLine="720"/>
        <w:jc w:val="both"/>
      </w:pPr>
      <w:r w:rsidRPr="00B47459">
        <w:t>Com base nas informações e especificações constantes neste Estudo Técnico Preliminar, declara-se VIÁVEL a contratação pretendida, considerando sua compatibilidade técnica, jurídica e orçamentária com as necessidades da Administração e com o interesse público municipal.</w:t>
      </w:r>
    </w:p>
    <w:p w:rsidR="00B47459" w:rsidRPr="00B47459" w:rsidRDefault="00B47459" w:rsidP="00B47459">
      <w:pPr>
        <w:jc w:val="both"/>
      </w:pPr>
    </w:p>
    <w:p w:rsidR="00B47459" w:rsidRPr="00B47459" w:rsidRDefault="00B47459" w:rsidP="00B47459">
      <w:pPr>
        <w:jc w:val="center"/>
      </w:pPr>
      <w:r w:rsidRPr="00B47459">
        <w:t xml:space="preserve">Salvador do Sul, </w:t>
      </w:r>
      <w:r>
        <w:t>18</w:t>
      </w:r>
      <w:r w:rsidRPr="00B47459">
        <w:t xml:space="preserve"> de </w:t>
      </w:r>
      <w:r>
        <w:t>fevereiro</w:t>
      </w:r>
      <w:r w:rsidRPr="00B47459">
        <w:t xml:space="preserve"> de 2026.</w:t>
      </w:r>
    </w:p>
    <w:p w:rsidR="00B47459" w:rsidRPr="00B47459" w:rsidRDefault="00B47459" w:rsidP="00B47459">
      <w:pPr>
        <w:jc w:val="both"/>
      </w:pPr>
    </w:p>
    <w:p w:rsidR="00B47459" w:rsidRPr="00B47459" w:rsidRDefault="00B47459" w:rsidP="00B47459">
      <w:pPr>
        <w:jc w:val="center"/>
      </w:pPr>
      <w:r w:rsidRPr="00B47459">
        <w:t>___________________________________</w:t>
      </w:r>
    </w:p>
    <w:p w:rsidR="00B47459" w:rsidRPr="00B47459" w:rsidRDefault="00B47459" w:rsidP="00B47459">
      <w:pPr>
        <w:jc w:val="center"/>
      </w:pPr>
      <w:r w:rsidRPr="00B47459">
        <w:rPr>
          <w:b/>
        </w:rPr>
        <w:t>Responsável pela Elaboração</w:t>
      </w:r>
    </w:p>
    <w:p w:rsidR="00B47459" w:rsidRPr="00B47459" w:rsidRDefault="00B47459" w:rsidP="00B47459">
      <w:pPr>
        <w:jc w:val="both"/>
      </w:pPr>
    </w:p>
    <w:p w:rsidR="00B47459" w:rsidRPr="00B47459" w:rsidRDefault="00B47459" w:rsidP="00B47459">
      <w:pPr>
        <w:jc w:val="both"/>
      </w:pPr>
      <w:r w:rsidRPr="00B47459">
        <w:rPr>
          <w:b/>
        </w:rPr>
        <w:t>VIABILIDADE DECLARADA PELA AUTORIDADE SUPERIOR</w:t>
      </w:r>
    </w:p>
    <w:p w:rsidR="00B47459" w:rsidRPr="00B47459" w:rsidRDefault="00B47459" w:rsidP="00B47459">
      <w:pPr>
        <w:jc w:val="both"/>
      </w:pPr>
    </w:p>
    <w:p w:rsidR="00B47459" w:rsidRPr="00B47459" w:rsidRDefault="00B47459" w:rsidP="00B47459">
      <w:pPr>
        <w:jc w:val="both"/>
      </w:pPr>
      <w:r w:rsidRPr="00B47459">
        <w:t>Data: ___/___/______</w:t>
      </w:r>
    </w:p>
    <w:p w:rsidR="00B47459" w:rsidRPr="00B47459" w:rsidRDefault="00B47459" w:rsidP="00B47459">
      <w:pPr>
        <w:jc w:val="both"/>
      </w:pPr>
    </w:p>
    <w:p w:rsidR="00B47459" w:rsidRPr="00B47459" w:rsidRDefault="00B47459" w:rsidP="00B47459">
      <w:pPr>
        <w:jc w:val="center"/>
      </w:pPr>
      <w:r w:rsidRPr="00B47459">
        <w:t>___________________________________</w:t>
      </w:r>
    </w:p>
    <w:p w:rsidR="00B47459" w:rsidRPr="00B47459" w:rsidRDefault="00B47459" w:rsidP="00B47459">
      <w:pPr>
        <w:jc w:val="center"/>
      </w:pPr>
      <w:r w:rsidRPr="00B47459">
        <w:rPr>
          <w:b/>
        </w:rPr>
        <w:t>HENRIQUE ANSELMO KIRCH</w:t>
      </w:r>
    </w:p>
    <w:p w:rsidR="00C42DA0" w:rsidRPr="00B47459" w:rsidRDefault="00B47459" w:rsidP="00B47459">
      <w:pPr>
        <w:jc w:val="center"/>
      </w:pPr>
      <w:r w:rsidRPr="00B47459">
        <w:rPr>
          <w:b/>
        </w:rPr>
        <w:t>SECRETÁRIO DE INOVAÇÃO, ESPORTE E HABITAÇÃ</w:t>
      </w:r>
      <w:r>
        <w:rPr>
          <w:b/>
        </w:rPr>
        <w:t>O</w:t>
      </w:r>
    </w:p>
    <w:sectPr w:rsidR="00C42DA0" w:rsidRPr="00B47459" w:rsidSect="003465C9">
      <w:headerReference w:type="default" r:id="rId8"/>
      <w:pgSz w:w="12240" w:h="15840"/>
      <w:pgMar w:top="1743" w:right="1800" w:bottom="1440" w:left="180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2191" w:rsidRDefault="004F2191" w:rsidP="003465C9">
      <w:pPr>
        <w:spacing w:after="0" w:line="240" w:lineRule="auto"/>
      </w:pPr>
      <w:r>
        <w:separator/>
      </w:r>
    </w:p>
  </w:endnote>
  <w:endnote w:type="continuationSeparator" w:id="0">
    <w:p w:rsidR="004F2191" w:rsidRDefault="004F2191" w:rsidP="00346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2191" w:rsidRDefault="004F2191" w:rsidP="003465C9">
      <w:pPr>
        <w:spacing w:after="0" w:line="240" w:lineRule="auto"/>
      </w:pPr>
      <w:r>
        <w:separator/>
      </w:r>
    </w:p>
  </w:footnote>
  <w:footnote w:type="continuationSeparator" w:id="0">
    <w:p w:rsidR="004F2191" w:rsidRDefault="004F2191" w:rsidP="003465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465C9" w:rsidRDefault="003465C9">
    <w:pPr>
      <w:pStyle w:val="Cabealho"/>
    </w:pPr>
  </w:p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58"/>
      <w:gridCol w:w="6282"/>
    </w:tblGrid>
    <w:tr w:rsidR="003465C9" w:rsidTr="003465C9">
      <w:tc>
        <w:tcPr>
          <w:tcW w:w="2376" w:type="dxa"/>
        </w:tcPr>
        <w:p w:rsidR="003465C9" w:rsidRDefault="003465C9">
          <w:pPr>
            <w:pStyle w:val="Cabealho"/>
          </w:pPr>
          <w:r>
            <w:rPr>
              <w:noProof/>
            </w:rPr>
            <w:drawing>
              <wp:inline distT="0" distB="0" distL="0" distR="0" wp14:anchorId="3E7E3772" wp14:editId="0B21E04B">
                <wp:extent cx="923925" cy="1038225"/>
                <wp:effectExtent l="0" t="0" r="9525" b="9525"/>
                <wp:docPr id="1814597297" name="Picture 780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08" name="Picture 7808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3925" cy="1038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04" w:type="dxa"/>
          <w:vAlign w:val="center"/>
        </w:tcPr>
        <w:p w:rsidR="003465C9" w:rsidRPr="003465C9" w:rsidRDefault="003465C9" w:rsidP="003465C9">
          <w:pPr>
            <w:pStyle w:val="Cabealho"/>
            <w:jc w:val="center"/>
            <w:rPr>
              <w:b/>
              <w:bCs/>
            </w:rPr>
          </w:pPr>
          <w:r w:rsidRPr="003465C9">
            <w:rPr>
              <w:b/>
              <w:bCs/>
            </w:rPr>
            <w:t>SECRETARIA DE INOVAÇÃO, ESPORTE, LAZER E HABITAÇÃO</w:t>
          </w:r>
        </w:p>
      </w:tc>
    </w:tr>
  </w:tbl>
  <w:p w:rsidR="003465C9" w:rsidRDefault="003465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5299911">
    <w:abstractNumId w:val="8"/>
  </w:num>
  <w:num w:numId="2" w16cid:durableId="882057729">
    <w:abstractNumId w:val="6"/>
  </w:num>
  <w:num w:numId="3" w16cid:durableId="1935017617">
    <w:abstractNumId w:val="5"/>
  </w:num>
  <w:num w:numId="4" w16cid:durableId="2124225788">
    <w:abstractNumId w:val="4"/>
  </w:num>
  <w:num w:numId="5" w16cid:durableId="523250608">
    <w:abstractNumId w:val="7"/>
  </w:num>
  <w:num w:numId="6" w16cid:durableId="1952586448">
    <w:abstractNumId w:val="3"/>
  </w:num>
  <w:num w:numId="7" w16cid:durableId="282345977">
    <w:abstractNumId w:val="2"/>
  </w:num>
  <w:num w:numId="8" w16cid:durableId="951016034">
    <w:abstractNumId w:val="1"/>
  </w:num>
  <w:num w:numId="9" w16cid:durableId="1628509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B4583"/>
    <w:rsid w:val="0015074B"/>
    <w:rsid w:val="0019272B"/>
    <w:rsid w:val="0029639D"/>
    <w:rsid w:val="00326F90"/>
    <w:rsid w:val="003465C9"/>
    <w:rsid w:val="004F2191"/>
    <w:rsid w:val="00AA1D8D"/>
    <w:rsid w:val="00B47459"/>
    <w:rsid w:val="00B47730"/>
    <w:rsid w:val="00BF110D"/>
    <w:rsid w:val="00C42DA0"/>
    <w:rsid w:val="00C82EC7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3136CC"/>
  <w14:defaultImageDpi w14:val="300"/>
  <w15:docId w15:val="{C20635A9-F526-4C56-8744-CBD80A650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4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38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1543</Words>
  <Characters>8336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9860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Usuario</cp:lastModifiedBy>
  <cp:revision>2</cp:revision>
  <dcterms:created xsi:type="dcterms:W3CDTF">2026-02-18T17:21:00Z</dcterms:created>
  <dcterms:modified xsi:type="dcterms:W3CDTF">2026-02-18T17:21:00Z</dcterms:modified>
  <cp:category/>
</cp:coreProperties>
</file>