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9FFE4" w14:textId="77777777" w:rsidR="000833E8" w:rsidRPr="0067080B" w:rsidRDefault="000833E8" w:rsidP="000833E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lang w:eastAsia="zh-CN"/>
        </w:rPr>
      </w:pPr>
      <w:r w:rsidRPr="0015311B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ESTUDO </w:t>
      </w:r>
      <w:r w:rsidRPr="0067080B">
        <w:rPr>
          <w:rFonts w:ascii="Arial" w:eastAsia="Times New Roman" w:hAnsi="Arial" w:cs="Arial"/>
          <w:b/>
          <w:sz w:val="24"/>
          <w:szCs w:val="24"/>
          <w:lang w:eastAsia="zh-CN"/>
        </w:rPr>
        <w:t>TÉCNICO PRELI</w:t>
      </w:r>
      <w:r w:rsidRPr="0067080B">
        <w:rPr>
          <w:rFonts w:ascii="Arial" w:eastAsia="Times New Roman" w:hAnsi="Arial" w:cs="Arial"/>
          <w:b/>
          <w:lang w:eastAsia="zh-CN"/>
        </w:rPr>
        <w:t>MINAR</w:t>
      </w:r>
    </w:p>
    <w:p w14:paraId="479AA784" w14:textId="77777777" w:rsidR="000833E8" w:rsidRPr="0067080B" w:rsidRDefault="000833E8" w:rsidP="000833E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13195D0E" w14:textId="77777777" w:rsidR="000833E8" w:rsidRPr="0067080B" w:rsidRDefault="000833E8" w:rsidP="0067080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eastAsia="Times New Roman" w:hAnsi="Arial" w:cs="Arial"/>
          <w:b/>
          <w:bCs/>
          <w:lang w:eastAsia="zh-CN"/>
        </w:rPr>
        <w:t xml:space="preserve">PROCESSO ADMINISTRATIVO </w:t>
      </w:r>
    </w:p>
    <w:p w14:paraId="4F139D5B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7080B">
        <w:rPr>
          <w:rFonts w:ascii="Arial" w:eastAsia="Times New Roman" w:hAnsi="Arial" w:cs="Arial"/>
          <w:lang w:eastAsia="zh-CN"/>
        </w:rPr>
        <w:t>Município de Salvador do Sul</w:t>
      </w:r>
    </w:p>
    <w:p w14:paraId="3E887989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67080B">
        <w:rPr>
          <w:rFonts w:ascii="Arial" w:eastAsia="Times New Roman" w:hAnsi="Arial" w:cs="Arial"/>
          <w:lang w:eastAsia="zh-CN"/>
        </w:rPr>
        <w:t>Secretaria Municipal de Obras, serviços e Mobilidade Urbana</w:t>
      </w:r>
    </w:p>
    <w:p w14:paraId="4A3403CB" w14:textId="77777777" w:rsidR="000833E8" w:rsidRPr="0067080B" w:rsidRDefault="000833E8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  <w:lang w:eastAsia="zh-CN"/>
        </w:rPr>
        <w:t xml:space="preserve">Necessidade da Administração: </w:t>
      </w:r>
      <w:r w:rsidRPr="0067080B">
        <w:rPr>
          <w:rFonts w:ascii="Arial" w:hAnsi="Arial" w:cs="Arial"/>
          <w:sz w:val="22"/>
          <w:szCs w:val="22"/>
        </w:rPr>
        <w:t>Capeamento asfáltico sobre pavimentação existente em paralelepípedo e execução de passeio público.</w:t>
      </w:r>
    </w:p>
    <w:p w14:paraId="1EF20BBC" w14:textId="77777777" w:rsidR="00EE2474" w:rsidRDefault="000833E8" w:rsidP="00EE2474">
      <w:pPr>
        <w:pStyle w:val="NormalWeb"/>
        <w:numPr>
          <w:ilvl w:val="0"/>
          <w:numId w:val="29"/>
        </w:numPr>
        <w:spacing w:line="360" w:lineRule="auto"/>
        <w:rPr>
          <w:rFonts w:ascii="Arial" w:hAnsi="Arial" w:cs="Arial"/>
          <w:b/>
          <w:bCs/>
          <w:sz w:val="22"/>
          <w:szCs w:val="22"/>
          <w:lang w:eastAsia="zh-CN"/>
        </w:rPr>
      </w:pPr>
      <w:r w:rsidRPr="0067080B">
        <w:rPr>
          <w:rFonts w:ascii="Arial" w:hAnsi="Arial" w:cs="Arial"/>
          <w:b/>
          <w:bCs/>
          <w:sz w:val="22"/>
          <w:szCs w:val="22"/>
          <w:lang w:eastAsia="zh-CN"/>
        </w:rPr>
        <w:t>DESCRIÇÃO DA NECESSIDADE</w:t>
      </w:r>
      <w:r w:rsidR="00EE2474">
        <w:rPr>
          <w:rFonts w:ascii="Arial" w:hAnsi="Arial" w:cs="Arial"/>
          <w:b/>
          <w:bCs/>
          <w:sz w:val="22"/>
          <w:szCs w:val="22"/>
          <w:lang w:eastAsia="zh-CN"/>
        </w:rPr>
        <w:t>:</w:t>
      </w:r>
    </w:p>
    <w:p w14:paraId="5056249D" w14:textId="51BC7179" w:rsidR="000833E8" w:rsidRPr="00EE2474" w:rsidRDefault="00B75011" w:rsidP="00B75011">
      <w:pPr>
        <w:pStyle w:val="NormalWeb"/>
        <w:spacing w:line="360" w:lineRule="auto"/>
        <w:ind w:left="360"/>
        <w:rPr>
          <w:rFonts w:ascii="Arial" w:hAnsi="Arial" w:cs="Arial"/>
          <w:b/>
          <w:bCs/>
          <w:sz w:val="22"/>
          <w:szCs w:val="22"/>
          <w:lang w:eastAsia="zh-CN"/>
        </w:rPr>
      </w:pPr>
      <w:r w:rsidRPr="00B75011">
        <w:rPr>
          <w:rFonts w:ascii="Arial" w:hAnsi="Arial" w:cs="Arial"/>
          <w:sz w:val="22"/>
          <w:szCs w:val="22"/>
          <w:lang w:eastAsia="zh-CN"/>
        </w:rPr>
        <w:t>As</w:t>
      </w:r>
      <w:r w:rsidR="000833E8" w:rsidRPr="00EE2474">
        <w:rPr>
          <w:rFonts w:ascii="Arial" w:hAnsi="Arial" w:cs="Arial"/>
          <w:sz w:val="22"/>
          <w:szCs w:val="22"/>
        </w:rPr>
        <w:t xml:space="preserve"> vias:</w:t>
      </w:r>
    </w:p>
    <w:p w14:paraId="13C77973" w14:textId="77777777" w:rsidR="000833E8" w:rsidRPr="0067080B" w:rsidRDefault="000833E8" w:rsidP="0067080B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Rua </w:t>
      </w:r>
      <w:proofErr w:type="spellStart"/>
      <w:r w:rsidRPr="0067080B">
        <w:rPr>
          <w:rFonts w:ascii="Arial" w:hAnsi="Arial" w:cs="Arial"/>
          <w:sz w:val="22"/>
          <w:szCs w:val="22"/>
        </w:rPr>
        <w:t>Antonio</w:t>
      </w:r>
      <w:proofErr w:type="spellEnd"/>
      <w:r w:rsidRPr="0067080B">
        <w:rPr>
          <w:rFonts w:ascii="Arial" w:hAnsi="Arial" w:cs="Arial"/>
          <w:sz w:val="22"/>
          <w:szCs w:val="22"/>
        </w:rPr>
        <w:t xml:space="preserve"> Klein – Trecho 01</w:t>
      </w:r>
    </w:p>
    <w:p w14:paraId="668ADF28" w14:textId="77777777" w:rsidR="000833E8" w:rsidRPr="0067080B" w:rsidRDefault="000833E8" w:rsidP="0067080B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Rua </w:t>
      </w:r>
      <w:proofErr w:type="spellStart"/>
      <w:r w:rsidRPr="0067080B">
        <w:rPr>
          <w:rFonts w:ascii="Arial" w:hAnsi="Arial" w:cs="Arial"/>
          <w:sz w:val="22"/>
          <w:szCs w:val="22"/>
        </w:rPr>
        <w:t>Antonio</w:t>
      </w:r>
      <w:proofErr w:type="spellEnd"/>
      <w:r w:rsidRPr="0067080B">
        <w:rPr>
          <w:rFonts w:ascii="Arial" w:hAnsi="Arial" w:cs="Arial"/>
          <w:sz w:val="22"/>
          <w:szCs w:val="22"/>
        </w:rPr>
        <w:t xml:space="preserve"> Klein – Trecho 02</w:t>
      </w:r>
    </w:p>
    <w:p w14:paraId="789FEC13" w14:textId="77777777" w:rsidR="000833E8" w:rsidRPr="0067080B" w:rsidRDefault="000833E8" w:rsidP="0067080B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Rua </w:t>
      </w:r>
      <w:proofErr w:type="spellStart"/>
      <w:r w:rsidRPr="0067080B">
        <w:rPr>
          <w:rFonts w:ascii="Arial" w:hAnsi="Arial" w:cs="Arial"/>
          <w:sz w:val="22"/>
          <w:szCs w:val="22"/>
        </w:rPr>
        <w:t>Luis</w:t>
      </w:r>
      <w:proofErr w:type="spellEnd"/>
      <w:r w:rsidRPr="0067080B">
        <w:rPr>
          <w:rFonts w:ascii="Arial" w:hAnsi="Arial" w:cs="Arial"/>
          <w:sz w:val="22"/>
          <w:szCs w:val="22"/>
        </w:rPr>
        <w:t xml:space="preserve"> Bugre</w:t>
      </w:r>
    </w:p>
    <w:p w14:paraId="2A30A058" w14:textId="77777777" w:rsidR="000833E8" w:rsidRPr="0067080B" w:rsidRDefault="000833E8" w:rsidP="0067080B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Rua dos Farrapos</w:t>
      </w:r>
    </w:p>
    <w:p w14:paraId="26842B29" w14:textId="77777777" w:rsidR="000833E8" w:rsidRPr="0067080B" w:rsidRDefault="000833E8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possuem atualmente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pavimentação em paralelepípedo</w:t>
      </w:r>
      <w:r w:rsidRPr="0067080B">
        <w:rPr>
          <w:rFonts w:ascii="Arial" w:hAnsi="Arial" w:cs="Arial"/>
          <w:sz w:val="22"/>
          <w:szCs w:val="22"/>
        </w:rPr>
        <w:t>, apresentando:</w:t>
      </w:r>
    </w:p>
    <w:p w14:paraId="3778798B" w14:textId="77777777" w:rsidR="000833E8" w:rsidRPr="0067080B" w:rsidRDefault="000833E8" w:rsidP="0067080B">
      <w:pPr>
        <w:pStyle w:val="NormalWeb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Desníveis e irregularidades;</w:t>
      </w:r>
    </w:p>
    <w:p w14:paraId="23DBA56F" w14:textId="77777777" w:rsidR="000833E8" w:rsidRPr="0067080B" w:rsidRDefault="000833E8" w:rsidP="0067080B">
      <w:pPr>
        <w:pStyle w:val="NormalWeb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Afundamentos localizados;</w:t>
      </w:r>
    </w:p>
    <w:p w14:paraId="3C66684B" w14:textId="77777777" w:rsidR="000833E8" w:rsidRPr="0067080B" w:rsidRDefault="000833E8" w:rsidP="0067080B">
      <w:pPr>
        <w:pStyle w:val="NormalWeb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Desgaste natural pelo tráfego;</w:t>
      </w:r>
    </w:p>
    <w:p w14:paraId="3FBBDE56" w14:textId="77777777" w:rsidR="000833E8" w:rsidRPr="0067080B" w:rsidRDefault="000833E8" w:rsidP="0067080B">
      <w:pPr>
        <w:pStyle w:val="NormalWeb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Trepidação excessiva;</w:t>
      </w:r>
    </w:p>
    <w:p w14:paraId="254D61F6" w14:textId="77777777" w:rsidR="000833E8" w:rsidRPr="0067080B" w:rsidRDefault="000833E8" w:rsidP="0067080B">
      <w:pPr>
        <w:pStyle w:val="NormalWeb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Acúmulo de água em dias chuvosos;</w:t>
      </w:r>
    </w:p>
    <w:p w14:paraId="24B3D03E" w14:textId="77777777" w:rsidR="000833E8" w:rsidRPr="0067080B" w:rsidRDefault="000833E8" w:rsidP="0067080B">
      <w:pPr>
        <w:pStyle w:val="NormalWeb"/>
        <w:numPr>
          <w:ilvl w:val="0"/>
          <w:numId w:val="14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Dificuldade de mobilidade para pedestres e ciclistas.</w:t>
      </w:r>
    </w:p>
    <w:p w14:paraId="733BB079" w14:textId="77777777" w:rsidR="00B75011" w:rsidRDefault="000833E8" w:rsidP="00B75011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Embora o paralelepípedo possua boa durabilidade estrutural, ele gera desconforto ao tráfego, maior desgaste de veículos e menor segurança viária.</w:t>
      </w:r>
      <w:r w:rsidR="00B75011">
        <w:rPr>
          <w:rFonts w:ascii="Arial" w:hAnsi="Arial" w:cs="Arial"/>
          <w:sz w:val="22"/>
          <w:szCs w:val="22"/>
        </w:rPr>
        <w:t xml:space="preserve"> </w:t>
      </w:r>
    </w:p>
    <w:p w14:paraId="7AEEDFF7" w14:textId="711CA6E6" w:rsidR="000833E8" w:rsidRPr="0067080B" w:rsidRDefault="000833E8" w:rsidP="00B75011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Além disso, a Rua Vó Olinda </w:t>
      </w:r>
      <w:proofErr w:type="spellStart"/>
      <w:r w:rsidRPr="0067080B">
        <w:rPr>
          <w:rFonts w:ascii="Arial" w:hAnsi="Arial" w:cs="Arial"/>
          <w:sz w:val="22"/>
          <w:szCs w:val="22"/>
        </w:rPr>
        <w:t>Stoffeiz</w:t>
      </w:r>
      <w:proofErr w:type="spellEnd"/>
      <w:r w:rsidRPr="0067080B">
        <w:rPr>
          <w:rFonts w:ascii="Arial" w:hAnsi="Arial" w:cs="Arial"/>
          <w:sz w:val="22"/>
          <w:szCs w:val="22"/>
        </w:rPr>
        <w:t xml:space="preserve"> necessita da implantação de</w:t>
      </w:r>
      <w:r w:rsidRPr="006708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passeio público adequado e acessível</w:t>
      </w:r>
      <w:r w:rsidRPr="0067080B">
        <w:rPr>
          <w:rFonts w:ascii="Arial" w:hAnsi="Arial" w:cs="Arial"/>
          <w:b/>
          <w:bCs/>
          <w:sz w:val="22"/>
          <w:szCs w:val="22"/>
        </w:rPr>
        <w:t xml:space="preserve">, </w:t>
      </w:r>
      <w:r w:rsidRPr="0067080B">
        <w:rPr>
          <w:rFonts w:ascii="Arial" w:hAnsi="Arial" w:cs="Arial"/>
          <w:sz w:val="22"/>
          <w:szCs w:val="22"/>
        </w:rPr>
        <w:t>pois há ausência ou inadequação de calçadas em determinados trechos.</w:t>
      </w:r>
    </w:p>
    <w:p w14:paraId="0CFF7B8B" w14:textId="5B583679" w:rsidR="000833E8" w:rsidRPr="0067080B" w:rsidRDefault="000833E8" w:rsidP="00B75011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A intervenção visa modernizar a infraestrutura urbana, promovendo segurança, conforto e acessibilidade.</w:t>
      </w:r>
    </w:p>
    <w:p w14:paraId="2181B1E9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eastAsia="Times New Roman" w:hAnsi="Arial" w:cs="Arial"/>
          <w:b/>
          <w:bCs/>
          <w:lang w:eastAsia="zh-CN"/>
        </w:rPr>
        <w:t>2. ALINHAMENTO ENTRE A CONTRATAÇÃO E O PLANEJAMENTO</w:t>
      </w:r>
    </w:p>
    <w:p w14:paraId="57462828" w14:textId="3C40EAEF" w:rsidR="000833E8" w:rsidRPr="0067080B" w:rsidRDefault="000833E8" w:rsidP="00EE2474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hAnsi="Arial" w:cs="Arial"/>
        </w:rPr>
        <w:lastRenderedPageBreak/>
        <w:t>A presente contratação encontra-se alinhada ao planejamento estratégico da Administração Municipal, especialmente no que se refere às ações de melhoria da infraestrutura urbana, mobilidade e segurança viária.</w:t>
      </w:r>
    </w:p>
    <w:p w14:paraId="397F694A" w14:textId="77777777" w:rsidR="000833E8" w:rsidRPr="0067080B" w:rsidRDefault="000833E8" w:rsidP="00EE2474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A execução do capeamento asfáltico sobre pavimentação existente em paralelepípedo nas Ruas </w:t>
      </w:r>
      <w:proofErr w:type="spellStart"/>
      <w:r w:rsidRPr="0067080B">
        <w:rPr>
          <w:rFonts w:ascii="Arial" w:hAnsi="Arial" w:cs="Arial"/>
          <w:sz w:val="22"/>
          <w:szCs w:val="22"/>
        </w:rPr>
        <w:t>Antonio</w:t>
      </w:r>
      <w:proofErr w:type="spellEnd"/>
      <w:r w:rsidRPr="0067080B">
        <w:rPr>
          <w:rFonts w:ascii="Arial" w:hAnsi="Arial" w:cs="Arial"/>
          <w:sz w:val="22"/>
          <w:szCs w:val="22"/>
        </w:rPr>
        <w:t xml:space="preserve"> Klein (Trechos 01 e 02), Rua </w:t>
      </w:r>
      <w:proofErr w:type="spellStart"/>
      <w:r w:rsidRPr="0067080B">
        <w:rPr>
          <w:rFonts w:ascii="Arial" w:hAnsi="Arial" w:cs="Arial"/>
          <w:sz w:val="22"/>
          <w:szCs w:val="22"/>
        </w:rPr>
        <w:t>Luis</w:t>
      </w:r>
      <w:proofErr w:type="spellEnd"/>
      <w:r w:rsidRPr="0067080B">
        <w:rPr>
          <w:rFonts w:ascii="Arial" w:hAnsi="Arial" w:cs="Arial"/>
          <w:sz w:val="22"/>
          <w:szCs w:val="22"/>
        </w:rPr>
        <w:t xml:space="preserve"> Bugre e Rua dos Farrapos, bem como a implantação de passeio público na Rua Vó Olinda </w:t>
      </w:r>
      <w:proofErr w:type="spellStart"/>
      <w:r w:rsidRPr="0067080B">
        <w:rPr>
          <w:rFonts w:ascii="Arial" w:hAnsi="Arial" w:cs="Arial"/>
          <w:sz w:val="22"/>
          <w:szCs w:val="22"/>
        </w:rPr>
        <w:t>Stoffeiz</w:t>
      </w:r>
      <w:proofErr w:type="spellEnd"/>
      <w:r w:rsidRPr="0067080B">
        <w:rPr>
          <w:rFonts w:ascii="Arial" w:hAnsi="Arial" w:cs="Arial"/>
          <w:sz w:val="22"/>
          <w:szCs w:val="22"/>
        </w:rPr>
        <w:t>, integra o conjunto de investimentos previstos no planejamento da Secretaria Municipal de Obras.</w:t>
      </w:r>
    </w:p>
    <w:p w14:paraId="67F6FECB" w14:textId="77777777" w:rsidR="000833E8" w:rsidRPr="0067080B" w:rsidRDefault="000833E8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A ação está compatível com:</w:t>
      </w:r>
    </w:p>
    <w:p w14:paraId="09999375" w14:textId="77777777" w:rsidR="000833E8" w:rsidRPr="0067080B" w:rsidRDefault="000833E8" w:rsidP="0067080B">
      <w:pPr>
        <w:pStyle w:val="NormalWeb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O Plano Plurianual (PPA);</w:t>
      </w:r>
    </w:p>
    <w:p w14:paraId="63BA9D95" w14:textId="77777777" w:rsidR="000833E8" w:rsidRPr="0067080B" w:rsidRDefault="000833E8" w:rsidP="0067080B">
      <w:pPr>
        <w:pStyle w:val="NormalWeb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A Lei de Diretrizes Orçamentárias (LDO);</w:t>
      </w:r>
    </w:p>
    <w:p w14:paraId="093C522C" w14:textId="77777777" w:rsidR="000833E8" w:rsidRPr="0067080B" w:rsidRDefault="000833E8" w:rsidP="0067080B">
      <w:pPr>
        <w:pStyle w:val="NormalWeb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A Lei Orçamentária Anual (LOA);</w:t>
      </w:r>
    </w:p>
    <w:p w14:paraId="6A290AD1" w14:textId="77777777" w:rsidR="000833E8" w:rsidRPr="0067080B" w:rsidRDefault="000833E8" w:rsidP="0067080B">
      <w:pPr>
        <w:pStyle w:val="NormalWeb"/>
        <w:numPr>
          <w:ilvl w:val="0"/>
          <w:numId w:val="15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O planejamento setorial da Secretaria competente.</w:t>
      </w:r>
    </w:p>
    <w:p w14:paraId="4390F3E7" w14:textId="77777777" w:rsidR="000833E8" w:rsidRPr="0067080B" w:rsidRDefault="000833E8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Ressalta-se que a execução da obra contará com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recursos provenientes do Governo (convênio/repasse)</w:t>
      </w:r>
      <w:r w:rsidRPr="0067080B">
        <w:rPr>
          <w:rFonts w:ascii="Arial" w:hAnsi="Arial" w:cs="Arial"/>
          <w:sz w:val="22"/>
          <w:szCs w:val="22"/>
        </w:rPr>
        <w:t xml:space="preserve"> e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recursos próprios do Município</w:t>
      </w:r>
      <w:r w:rsidRPr="0067080B">
        <w:rPr>
          <w:rFonts w:ascii="Arial" w:hAnsi="Arial" w:cs="Arial"/>
          <w:sz w:val="22"/>
          <w:szCs w:val="22"/>
        </w:rPr>
        <w:t>, demonstrando a viabilidade financeira da contratação e o comprometimento da Administração Municipal com a melhoria da infraestrutura urbana.</w:t>
      </w:r>
    </w:p>
    <w:p w14:paraId="23140486" w14:textId="2D3594B3" w:rsidR="000833E8" w:rsidRPr="0067080B" w:rsidRDefault="000833E8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Dessa forma, evidencia-se que a contratação está devidamente planejada, possui previsão orçamentária e encontra-se alinhada às políticas públicas municipais, não se tratando de ação isolada, mas de investimento estruturado e previsto na programação governamental.</w:t>
      </w:r>
    </w:p>
    <w:p w14:paraId="7DEA95BB" w14:textId="77777777" w:rsidR="00EE2474" w:rsidRDefault="000833E8" w:rsidP="00EE2474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eastAsia="Times New Roman" w:hAnsi="Arial" w:cs="Arial"/>
          <w:b/>
          <w:bCs/>
          <w:lang w:eastAsia="zh-CN"/>
        </w:rPr>
        <w:t>3. DESCRIÇÃO DOS REQUISITOS DA CONTRATAÇÃO</w:t>
      </w:r>
    </w:p>
    <w:p w14:paraId="7B068656" w14:textId="1DC3DC63" w:rsidR="000833E8" w:rsidRPr="00EE2474" w:rsidRDefault="000833E8" w:rsidP="00EE2474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0833E8">
        <w:rPr>
          <w:rFonts w:ascii="Arial" w:eastAsia="Times New Roman" w:hAnsi="Arial" w:cs="Arial"/>
          <w:lang w:eastAsia="pt-BR"/>
        </w:rPr>
        <w:t>A contratação deverá atender aos requisitos técnicos, operacionais, legais e de desempenho necessários à adequada execução do capeamento asfáltico sobre pavimentação existente em paralelepípedo e à implantação de passeio público.</w:t>
      </w:r>
    </w:p>
    <w:p w14:paraId="445C9AE3" w14:textId="2582BF63" w:rsidR="000833E8" w:rsidRPr="000833E8" w:rsidRDefault="000833E8" w:rsidP="0067080B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>3.1</w:t>
      </w:r>
      <w:r w:rsidRPr="000833E8">
        <w:rPr>
          <w:rFonts w:ascii="Arial" w:eastAsia="Times New Roman" w:hAnsi="Arial" w:cs="Arial"/>
          <w:b/>
          <w:bCs/>
          <w:lang w:eastAsia="pt-BR"/>
        </w:rPr>
        <w:t>. Requisitos Técnicos</w:t>
      </w:r>
    </w:p>
    <w:p w14:paraId="2FAEC3DE" w14:textId="77777777" w:rsidR="000833E8" w:rsidRPr="000833E8" w:rsidRDefault="000833E8" w:rsidP="0067080B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A empresa contratada deverá:</w:t>
      </w:r>
    </w:p>
    <w:p w14:paraId="5E9CE779" w14:textId="77777777" w:rsidR="000833E8" w:rsidRPr="000833E8" w:rsidRDefault="000833E8" w:rsidP="0067080B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Executar capeamento asfáltico em CBUQ (Concreto Betuminoso Usinado a Quente) sobre base existente em paralelepípedo;</w:t>
      </w:r>
    </w:p>
    <w:p w14:paraId="44690644" w14:textId="77777777" w:rsidR="000833E8" w:rsidRPr="000833E8" w:rsidRDefault="000833E8" w:rsidP="0067080B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lastRenderedPageBreak/>
        <w:t>Realizar previamente a regularização, rejuntamento e nivelamento da superfície existente, quando necessário;</w:t>
      </w:r>
    </w:p>
    <w:p w14:paraId="0C223B78" w14:textId="77777777" w:rsidR="000833E8" w:rsidRPr="000833E8" w:rsidRDefault="000833E8" w:rsidP="0067080B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Executar camada de reperfilamento, se tecnicamente indicado;</w:t>
      </w:r>
    </w:p>
    <w:p w14:paraId="18501921" w14:textId="77777777" w:rsidR="000833E8" w:rsidRPr="000833E8" w:rsidRDefault="000833E8" w:rsidP="0067080B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Garantir espessura mínima conforme projeto e normas técnicas;</w:t>
      </w:r>
    </w:p>
    <w:p w14:paraId="53E0B2BF" w14:textId="77777777" w:rsidR="000833E8" w:rsidRPr="000833E8" w:rsidRDefault="000833E8" w:rsidP="0067080B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Executar passeio público em conformidade com as normas de acessibilidade (incluindo rampas, inclinação adequada e piso regular);</w:t>
      </w:r>
    </w:p>
    <w:p w14:paraId="6E362638" w14:textId="77777777" w:rsidR="000833E8" w:rsidRPr="000833E8" w:rsidRDefault="000833E8" w:rsidP="0067080B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Atender às normas técnicas da ABNT, DNIT e demais legislações aplicáveis;</w:t>
      </w:r>
    </w:p>
    <w:p w14:paraId="31199918" w14:textId="094672C1" w:rsidR="000833E8" w:rsidRPr="0067080B" w:rsidRDefault="000833E8" w:rsidP="0067080B">
      <w:pPr>
        <w:numPr>
          <w:ilvl w:val="0"/>
          <w:numId w:val="16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Executar sinalização horizontal ao final dos serviços.</w:t>
      </w:r>
    </w:p>
    <w:p w14:paraId="0D818397" w14:textId="06EB938B" w:rsidR="000833E8" w:rsidRPr="000833E8" w:rsidRDefault="000833E8" w:rsidP="0067080B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>3.</w:t>
      </w:r>
      <w:r w:rsidRPr="000833E8">
        <w:rPr>
          <w:rFonts w:ascii="Arial" w:eastAsia="Times New Roman" w:hAnsi="Arial" w:cs="Arial"/>
          <w:b/>
          <w:bCs/>
          <w:lang w:eastAsia="pt-BR"/>
        </w:rPr>
        <w:t>2. Requisitos de Qualidade e Desempenho</w:t>
      </w:r>
    </w:p>
    <w:p w14:paraId="3CA1E1BE" w14:textId="77777777" w:rsidR="000833E8" w:rsidRPr="000833E8" w:rsidRDefault="000833E8" w:rsidP="0067080B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Utilização de materiais certificados e dentro das especificações técnicas;</w:t>
      </w:r>
    </w:p>
    <w:p w14:paraId="295DFE1B" w14:textId="77777777" w:rsidR="000833E8" w:rsidRPr="000833E8" w:rsidRDefault="000833E8" w:rsidP="0067080B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Controle tecnológico do asfalto (ensaios e controle de compactação);</w:t>
      </w:r>
    </w:p>
    <w:p w14:paraId="15EA219C" w14:textId="77777777" w:rsidR="000833E8" w:rsidRPr="000833E8" w:rsidRDefault="000833E8" w:rsidP="0067080B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Garantia mínima dos serviços conforme legislação vigente;</w:t>
      </w:r>
    </w:p>
    <w:p w14:paraId="5218224E" w14:textId="77777777" w:rsidR="000833E8" w:rsidRPr="000833E8" w:rsidRDefault="000833E8" w:rsidP="0067080B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Durabilidade compatível com o padrão de obras públicas;</w:t>
      </w:r>
    </w:p>
    <w:p w14:paraId="3DB9CAAC" w14:textId="4DD58F18" w:rsidR="000833E8" w:rsidRPr="000833E8" w:rsidRDefault="000833E8" w:rsidP="0067080B">
      <w:pPr>
        <w:numPr>
          <w:ilvl w:val="0"/>
          <w:numId w:val="17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Acabamento regular, sem ondulações ou falhas de compactação.</w:t>
      </w:r>
    </w:p>
    <w:p w14:paraId="1BA0FFC8" w14:textId="1687FCD6" w:rsidR="000833E8" w:rsidRPr="000833E8" w:rsidRDefault="000833E8" w:rsidP="0067080B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0833E8">
        <w:rPr>
          <w:rFonts w:ascii="Arial" w:eastAsia="Times New Roman" w:hAnsi="Arial" w:cs="Arial"/>
          <w:b/>
          <w:bCs/>
          <w:lang w:eastAsia="pt-BR"/>
        </w:rPr>
        <w:t>3</w:t>
      </w:r>
      <w:r w:rsidRPr="0067080B">
        <w:rPr>
          <w:rFonts w:ascii="Arial" w:eastAsia="Times New Roman" w:hAnsi="Arial" w:cs="Arial"/>
          <w:b/>
          <w:bCs/>
          <w:lang w:eastAsia="pt-BR"/>
        </w:rPr>
        <w:t>3</w:t>
      </w:r>
      <w:r w:rsidRPr="000833E8">
        <w:rPr>
          <w:rFonts w:ascii="Arial" w:eastAsia="Times New Roman" w:hAnsi="Arial" w:cs="Arial"/>
          <w:b/>
          <w:bCs/>
          <w:lang w:eastAsia="pt-BR"/>
        </w:rPr>
        <w:t>. Requisit</w:t>
      </w:r>
      <w:r w:rsidRPr="0067080B">
        <w:rPr>
          <w:rFonts w:ascii="Arial" w:eastAsia="Times New Roman" w:hAnsi="Arial" w:cs="Arial"/>
          <w:b/>
          <w:bCs/>
          <w:lang w:eastAsia="pt-BR"/>
        </w:rPr>
        <w:t>o</w:t>
      </w:r>
      <w:r w:rsidRPr="000833E8">
        <w:rPr>
          <w:rFonts w:ascii="Arial" w:eastAsia="Times New Roman" w:hAnsi="Arial" w:cs="Arial"/>
          <w:b/>
          <w:bCs/>
          <w:lang w:eastAsia="pt-BR"/>
        </w:rPr>
        <w:t>s Legais</w:t>
      </w:r>
    </w:p>
    <w:p w14:paraId="0A81573A" w14:textId="77777777" w:rsidR="000833E8" w:rsidRPr="000833E8" w:rsidRDefault="000833E8" w:rsidP="0067080B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A contratada deverá:</w:t>
      </w:r>
    </w:p>
    <w:p w14:paraId="1EFC0F0F" w14:textId="77777777" w:rsidR="000833E8" w:rsidRPr="000833E8" w:rsidRDefault="000833E8" w:rsidP="0067080B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Estar regularmente habilitada conforme Lei nº 14.133/2021;</w:t>
      </w:r>
    </w:p>
    <w:p w14:paraId="46DA74C3" w14:textId="77777777" w:rsidR="000833E8" w:rsidRPr="000833E8" w:rsidRDefault="000833E8" w:rsidP="0067080B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Possuir responsável técnico com registro no CREA/CAU;</w:t>
      </w:r>
    </w:p>
    <w:p w14:paraId="45BE2D2A" w14:textId="77777777" w:rsidR="000833E8" w:rsidRPr="000833E8" w:rsidRDefault="000833E8" w:rsidP="0067080B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Apresentar ART/RRT da execução da obra;</w:t>
      </w:r>
    </w:p>
    <w:p w14:paraId="2BD7734F" w14:textId="77777777" w:rsidR="000833E8" w:rsidRPr="000833E8" w:rsidRDefault="000833E8" w:rsidP="0067080B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Cumprir normas ambientais e de segurança do trabalho;</w:t>
      </w:r>
    </w:p>
    <w:p w14:paraId="642A733F" w14:textId="0AE4CF5A" w:rsidR="000833E8" w:rsidRPr="000833E8" w:rsidRDefault="000833E8" w:rsidP="0067080B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Atender às normas de acessibilidade (Lei Brasileira de Inclusão).</w:t>
      </w:r>
    </w:p>
    <w:p w14:paraId="4B941CE4" w14:textId="3BA68927" w:rsidR="000833E8" w:rsidRPr="000833E8" w:rsidRDefault="000833E8" w:rsidP="0067080B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>3.</w:t>
      </w:r>
      <w:r w:rsidRPr="000833E8">
        <w:rPr>
          <w:rFonts w:ascii="Arial" w:eastAsia="Times New Roman" w:hAnsi="Arial" w:cs="Arial"/>
          <w:b/>
          <w:bCs/>
          <w:lang w:eastAsia="pt-BR"/>
        </w:rPr>
        <w:t>4. Requisitos Operacionais</w:t>
      </w:r>
    </w:p>
    <w:p w14:paraId="0C252AFA" w14:textId="77777777" w:rsidR="000833E8" w:rsidRPr="000833E8" w:rsidRDefault="000833E8" w:rsidP="0067080B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Disponibilizar equipe técnica qualificada;</w:t>
      </w:r>
    </w:p>
    <w:p w14:paraId="08EE6BA0" w14:textId="77777777" w:rsidR="000833E8" w:rsidRPr="000833E8" w:rsidRDefault="000833E8" w:rsidP="0067080B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Possuir equipamentos adequados (</w:t>
      </w:r>
      <w:proofErr w:type="spellStart"/>
      <w:r w:rsidRPr="000833E8">
        <w:rPr>
          <w:rFonts w:ascii="Arial" w:eastAsia="Times New Roman" w:hAnsi="Arial" w:cs="Arial"/>
          <w:lang w:eastAsia="pt-BR"/>
        </w:rPr>
        <w:t>vibroacabadora</w:t>
      </w:r>
      <w:proofErr w:type="spellEnd"/>
      <w:r w:rsidRPr="000833E8">
        <w:rPr>
          <w:rFonts w:ascii="Arial" w:eastAsia="Times New Roman" w:hAnsi="Arial" w:cs="Arial"/>
          <w:lang w:eastAsia="pt-BR"/>
        </w:rPr>
        <w:t>, rolo compactador, caminhões, etc.);</w:t>
      </w:r>
    </w:p>
    <w:p w14:paraId="3DA39272" w14:textId="77777777" w:rsidR="000833E8" w:rsidRPr="000833E8" w:rsidRDefault="000833E8" w:rsidP="0067080B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Cumprir o cronograma físico-financeiro;</w:t>
      </w:r>
    </w:p>
    <w:p w14:paraId="7C65E742" w14:textId="19953F94" w:rsidR="000833E8" w:rsidRPr="000833E8" w:rsidRDefault="000833E8" w:rsidP="0067080B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Sinalizar adequadamente a obra durante a execução para garantir segurança de motoristas e pedestres.</w:t>
      </w:r>
    </w:p>
    <w:p w14:paraId="6C65BA6C" w14:textId="3455F9FD" w:rsidR="000833E8" w:rsidRPr="000833E8" w:rsidRDefault="000833E8" w:rsidP="0067080B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lastRenderedPageBreak/>
        <w:t>3.</w:t>
      </w:r>
      <w:r w:rsidRPr="000833E8">
        <w:rPr>
          <w:rFonts w:ascii="Arial" w:eastAsia="Times New Roman" w:hAnsi="Arial" w:cs="Arial"/>
          <w:b/>
          <w:bCs/>
          <w:lang w:eastAsia="pt-BR"/>
        </w:rPr>
        <w:t>5. Sustentabilidade</w:t>
      </w:r>
    </w:p>
    <w:p w14:paraId="15ADAD5C" w14:textId="77777777" w:rsidR="000833E8" w:rsidRPr="000833E8" w:rsidRDefault="000833E8" w:rsidP="0067080B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Destinação adequada de resíduos;</w:t>
      </w:r>
    </w:p>
    <w:p w14:paraId="42E05A18" w14:textId="77777777" w:rsidR="000833E8" w:rsidRPr="000833E8" w:rsidRDefault="000833E8" w:rsidP="0067080B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Minimização de impactos ambientais;</w:t>
      </w:r>
    </w:p>
    <w:p w14:paraId="2B63F657" w14:textId="52C4B896" w:rsidR="000833E8" w:rsidRPr="000833E8" w:rsidRDefault="000833E8" w:rsidP="0067080B">
      <w:pPr>
        <w:numPr>
          <w:ilvl w:val="0"/>
          <w:numId w:val="20"/>
        </w:num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Uso racional de materiais e recursos.</w:t>
      </w:r>
    </w:p>
    <w:p w14:paraId="34EE2473" w14:textId="77777777" w:rsidR="000833E8" w:rsidRPr="000833E8" w:rsidRDefault="000833E8" w:rsidP="0067080B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0833E8">
        <w:rPr>
          <w:rFonts w:ascii="Arial" w:eastAsia="Times New Roman" w:hAnsi="Arial" w:cs="Arial"/>
          <w:lang w:eastAsia="pt-BR"/>
        </w:rPr>
        <w:t>Dessa forma, os requisitos estabelecidos asseguram que a contratação atenderá ao interesse público, garantindo qualidade, durabilidade e segurança na execução dos serviços.</w:t>
      </w:r>
    </w:p>
    <w:p w14:paraId="6F544C29" w14:textId="77777777" w:rsidR="00EE2474" w:rsidRDefault="000833E8" w:rsidP="00EE2474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eastAsia="Times New Roman" w:hAnsi="Arial" w:cs="Arial"/>
          <w:b/>
          <w:bCs/>
          <w:lang w:eastAsia="zh-CN"/>
        </w:rPr>
        <w:t>4. ESTIMATIVA DAS QUANTIDADES</w:t>
      </w:r>
    </w:p>
    <w:p w14:paraId="789CC3D5" w14:textId="3FE5D61F" w:rsidR="00D664E7" w:rsidRPr="00EE2474" w:rsidRDefault="000833E8" w:rsidP="00EE2474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hAnsi="Arial" w:cs="Arial"/>
        </w:rPr>
        <w:t>A estimativa das quantidades foi elaborada com base em levantamento técnico preliminar in loco, considerando medições das áreas existentes e a necessidade de intervenção para capeamento asfáltico sobre pavimentação em paralelepípedo e execução de passeio público.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D664E7" w:rsidRPr="0067080B" w14:paraId="17B47A9D" w14:textId="77777777" w:rsidTr="007B14E6">
        <w:tc>
          <w:tcPr>
            <w:tcW w:w="4530" w:type="dxa"/>
            <w:vAlign w:val="center"/>
          </w:tcPr>
          <w:p w14:paraId="52D01A8E" w14:textId="6C1B25B7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b/>
                <w:bCs/>
                <w:sz w:val="22"/>
                <w:szCs w:val="22"/>
              </w:rPr>
              <w:t>Local</w:t>
            </w:r>
          </w:p>
        </w:tc>
        <w:tc>
          <w:tcPr>
            <w:tcW w:w="4531" w:type="dxa"/>
            <w:vAlign w:val="center"/>
          </w:tcPr>
          <w:p w14:paraId="14979ED1" w14:textId="6882DAFC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b/>
                <w:bCs/>
                <w:sz w:val="22"/>
                <w:szCs w:val="22"/>
              </w:rPr>
              <w:t>Área (m²)</w:t>
            </w:r>
          </w:p>
        </w:tc>
      </w:tr>
      <w:tr w:rsidR="00D664E7" w:rsidRPr="0067080B" w14:paraId="380465C7" w14:textId="77777777" w:rsidTr="007B14E6">
        <w:tc>
          <w:tcPr>
            <w:tcW w:w="4530" w:type="dxa"/>
            <w:vAlign w:val="center"/>
          </w:tcPr>
          <w:p w14:paraId="01D0A5D7" w14:textId="7F17D8F9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sz w:val="22"/>
                <w:szCs w:val="22"/>
              </w:rPr>
              <w:t xml:space="preserve">Rua </w:t>
            </w:r>
            <w:proofErr w:type="spellStart"/>
            <w:r w:rsidRPr="000833E8">
              <w:rPr>
                <w:rFonts w:ascii="Arial" w:hAnsi="Arial" w:cs="Arial"/>
                <w:sz w:val="22"/>
                <w:szCs w:val="22"/>
              </w:rPr>
              <w:t>Antonio</w:t>
            </w:r>
            <w:proofErr w:type="spellEnd"/>
            <w:r w:rsidRPr="000833E8">
              <w:rPr>
                <w:rFonts w:ascii="Arial" w:hAnsi="Arial" w:cs="Arial"/>
                <w:sz w:val="22"/>
                <w:szCs w:val="22"/>
              </w:rPr>
              <w:t xml:space="preserve"> Klein – Trecho 01</w:t>
            </w:r>
          </w:p>
        </w:tc>
        <w:tc>
          <w:tcPr>
            <w:tcW w:w="4531" w:type="dxa"/>
            <w:vAlign w:val="center"/>
          </w:tcPr>
          <w:p w14:paraId="3C76E38D" w14:textId="50EBCA15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sz w:val="22"/>
                <w:szCs w:val="22"/>
              </w:rPr>
              <w:t>1.920 m²</w:t>
            </w:r>
          </w:p>
        </w:tc>
      </w:tr>
      <w:tr w:rsidR="00D664E7" w:rsidRPr="0067080B" w14:paraId="4C1D9118" w14:textId="77777777" w:rsidTr="007B14E6">
        <w:tc>
          <w:tcPr>
            <w:tcW w:w="4530" w:type="dxa"/>
            <w:vAlign w:val="center"/>
          </w:tcPr>
          <w:p w14:paraId="1BC14DB3" w14:textId="00B46AC3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sz w:val="22"/>
                <w:szCs w:val="22"/>
              </w:rPr>
              <w:t xml:space="preserve">Rua </w:t>
            </w:r>
            <w:proofErr w:type="spellStart"/>
            <w:r w:rsidRPr="000833E8">
              <w:rPr>
                <w:rFonts w:ascii="Arial" w:hAnsi="Arial" w:cs="Arial"/>
                <w:sz w:val="22"/>
                <w:szCs w:val="22"/>
              </w:rPr>
              <w:t>Antonio</w:t>
            </w:r>
            <w:proofErr w:type="spellEnd"/>
            <w:r w:rsidRPr="000833E8">
              <w:rPr>
                <w:rFonts w:ascii="Arial" w:hAnsi="Arial" w:cs="Arial"/>
                <w:sz w:val="22"/>
                <w:szCs w:val="22"/>
              </w:rPr>
              <w:t xml:space="preserve"> Klein – Trecho 02</w:t>
            </w:r>
          </w:p>
        </w:tc>
        <w:tc>
          <w:tcPr>
            <w:tcW w:w="4531" w:type="dxa"/>
            <w:vAlign w:val="center"/>
          </w:tcPr>
          <w:p w14:paraId="61CE8DAA" w14:textId="24707A3B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sz w:val="22"/>
                <w:szCs w:val="22"/>
              </w:rPr>
              <w:t>2.136 m²</w:t>
            </w:r>
          </w:p>
        </w:tc>
      </w:tr>
      <w:tr w:rsidR="00D664E7" w:rsidRPr="0067080B" w14:paraId="3C964EC1" w14:textId="77777777" w:rsidTr="007B14E6">
        <w:tc>
          <w:tcPr>
            <w:tcW w:w="4530" w:type="dxa"/>
            <w:vAlign w:val="center"/>
          </w:tcPr>
          <w:p w14:paraId="2554137F" w14:textId="0A0DF68A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sz w:val="22"/>
                <w:szCs w:val="22"/>
              </w:rPr>
              <w:t xml:space="preserve">Rua </w:t>
            </w:r>
            <w:proofErr w:type="spellStart"/>
            <w:r w:rsidRPr="000833E8">
              <w:rPr>
                <w:rFonts w:ascii="Arial" w:hAnsi="Arial" w:cs="Arial"/>
                <w:sz w:val="22"/>
                <w:szCs w:val="22"/>
              </w:rPr>
              <w:t>Luis</w:t>
            </w:r>
            <w:proofErr w:type="spellEnd"/>
            <w:r w:rsidRPr="000833E8">
              <w:rPr>
                <w:rFonts w:ascii="Arial" w:hAnsi="Arial" w:cs="Arial"/>
                <w:sz w:val="22"/>
                <w:szCs w:val="22"/>
              </w:rPr>
              <w:t xml:space="preserve"> Bugre e Rua dos Farrapos</w:t>
            </w:r>
          </w:p>
        </w:tc>
        <w:tc>
          <w:tcPr>
            <w:tcW w:w="4531" w:type="dxa"/>
            <w:vAlign w:val="center"/>
          </w:tcPr>
          <w:p w14:paraId="257CB772" w14:textId="54B7C796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sz w:val="22"/>
                <w:szCs w:val="22"/>
              </w:rPr>
              <w:t>2.136 m²</w:t>
            </w:r>
          </w:p>
        </w:tc>
      </w:tr>
      <w:tr w:rsidR="00D664E7" w:rsidRPr="0067080B" w14:paraId="6D4C1C9A" w14:textId="77777777" w:rsidTr="007B14E6">
        <w:tc>
          <w:tcPr>
            <w:tcW w:w="4530" w:type="dxa"/>
            <w:vAlign w:val="center"/>
          </w:tcPr>
          <w:p w14:paraId="6D5820BF" w14:textId="2970B792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b/>
                <w:bCs/>
                <w:sz w:val="22"/>
                <w:szCs w:val="22"/>
              </w:rPr>
              <w:t>Subtotal Capeamento</w:t>
            </w:r>
          </w:p>
        </w:tc>
        <w:tc>
          <w:tcPr>
            <w:tcW w:w="4531" w:type="dxa"/>
            <w:vAlign w:val="center"/>
          </w:tcPr>
          <w:p w14:paraId="68ED2909" w14:textId="643F37C0" w:rsidR="00D664E7" w:rsidRPr="0067080B" w:rsidRDefault="00D664E7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33E8">
              <w:rPr>
                <w:rFonts w:ascii="Arial" w:hAnsi="Arial" w:cs="Arial"/>
                <w:b/>
                <w:bCs/>
                <w:sz w:val="22"/>
                <w:szCs w:val="22"/>
              </w:rPr>
              <w:t>6.192 m²</w:t>
            </w:r>
          </w:p>
        </w:tc>
      </w:tr>
      <w:tr w:rsidR="00C33AAC" w:rsidRPr="0067080B" w14:paraId="156E1E25" w14:textId="77777777" w:rsidTr="007B14E6">
        <w:tc>
          <w:tcPr>
            <w:tcW w:w="4530" w:type="dxa"/>
            <w:vAlign w:val="center"/>
          </w:tcPr>
          <w:p w14:paraId="5F9B28EB" w14:textId="3C873900" w:rsidR="00C33AAC" w:rsidRPr="000833E8" w:rsidRDefault="00C33AAC" w:rsidP="0067080B">
            <w:pPr>
              <w:pStyle w:val="NormalWeb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 xml:space="preserve">Passeio público da Rua Vó Olinda </w:t>
            </w:r>
            <w:proofErr w:type="spellStart"/>
            <w:r w:rsidRPr="00F6466E">
              <w:rPr>
                <w:rFonts w:ascii="Arial" w:hAnsi="Arial" w:cs="Arial"/>
                <w:sz w:val="20"/>
                <w:szCs w:val="20"/>
              </w:rPr>
              <w:t>Stoffelz</w:t>
            </w:r>
            <w:proofErr w:type="spellEnd"/>
          </w:p>
        </w:tc>
        <w:tc>
          <w:tcPr>
            <w:tcW w:w="4531" w:type="dxa"/>
            <w:vAlign w:val="center"/>
          </w:tcPr>
          <w:p w14:paraId="5E7DA6A0" w14:textId="396CC825" w:rsidR="00C33AAC" w:rsidRPr="00C33AAC" w:rsidRDefault="00C33AAC" w:rsidP="0067080B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33AAC">
              <w:rPr>
                <w:rFonts w:ascii="Arial" w:hAnsi="Arial" w:cs="Arial"/>
                <w:sz w:val="22"/>
                <w:szCs w:val="22"/>
              </w:rPr>
              <w:t>1.182,50m²</w:t>
            </w:r>
          </w:p>
        </w:tc>
      </w:tr>
    </w:tbl>
    <w:p w14:paraId="65886B32" w14:textId="77777777" w:rsidR="00EE2474" w:rsidRDefault="00D664E7" w:rsidP="00EE2474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eastAsia="Times New Roman" w:hAnsi="Arial" w:cs="Arial"/>
          <w:b/>
          <w:bCs/>
          <w:lang w:eastAsia="zh-CN"/>
        </w:rPr>
        <w:br w:type="textWrapping" w:clear="all"/>
      </w:r>
      <w:r w:rsidR="000833E8" w:rsidRPr="0067080B">
        <w:rPr>
          <w:rFonts w:ascii="Arial" w:eastAsia="Times New Roman" w:hAnsi="Arial" w:cs="Arial"/>
          <w:b/>
          <w:bCs/>
          <w:lang w:eastAsia="zh-CN"/>
        </w:rPr>
        <w:t>5. ALTERNATIVAS DISPONÍVEIS NO MERCADO</w:t>
      </w:r>
    </w:p>
    <w:p w14:paraId="5435B2FE" w14:textId="61BE8886" w:rsidR="00D664E7" w:rsidRPr="00EE2474" w:rsidRDefault="00D664E7" w:rsidP="00EE2474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D664E7">
        <w:rPr>
          <w:rFonts w:ascii="Arial" w:eastAsia="Times New Roman" w:hAnsi="Arial" w:cs="Arial"/>
          <w:lang w:eastAsia="pt-BR"/>
        </w:rPr>
        <w:t>Foram analisadas as seguintes alternativas para intervenção nas vias atualmente pavimentadas em paralelepípedo:</w:t>
      </w:r>
    </w:p>
    <w:p w14:paraId="2B209EFB" w14:textId="4FF78EA8" w:rsidR="00D664E7" w:rsidRPr="00D664E7" w:rsidRDefault="00D664E7" w:rsidP="0067080B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>5.</w:t>
      </w:r>
      <w:r w:rsidRPr="00D664E7">
        <w:rPr>
          <w:rFonts w:ascii="Arial" w:eastAsia="Times New Roman" w:hAnsi="Arial" w:cs="Arial"/>
          <w:b/>
          <w:bCs/>
          <w:lang w:eastAsia="pt-BR"/>
        </w:rPr>
        <w:t>1. Manutenção do Paralelepípedo</w:t>
      </w:r>
      <w:r w:rsidRPr="00D664E7">
        <w:rPr>
          <w:rFonts w:ascii="Arial" w:eastAsia="Times New Roman" w:hAnsi="Arial" w:cs="Arial"/>
          <w:lang w:eastAsia="pt-BR"/>
        </w:rPr>
        <w:br/>
        <w:t>Consiste em reparos pontuais e nivelamento das pedras.</w:t>
      </w:r>
      <w:r w:rsidRPr="00D664E7">
        <w:rPr>
          <w:rFonts w:ascii="Arial" w:eastAsia="Times New Roman" w:hAnsi="Arial" w:cs="Arial"/>
          <w:lang w:eastAsia="pt-BR"/>
        </w:rPr>
        <w:br/>
        <w:t>Solução de menor custo imediato, porém paliativa, não eliminando irregularidades e desconforto ao tráfego.</w:t>
      </w:r>
    </w:p>
    <w:p w14:paraId="1D7FBB75" w14:textId="1E7E0D03" w:rsidR="00D664E7" w:rsidRPr="00D664E7" w:rsidRDefault="00D664E7" w:rsidP="0067080B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>5.</w:t>
      </w:r>
      <w:r w:rsidRPr="00D664E7">
        <w:rPr>
          <w:rFonts w:ascii="Arial" w:eastAsia="Times New Roman" w:hAnsi="Arial" w:cs="Arial"/>
          <w:b/>
          <w:bCs/>
          <w:lang w:eastAsia="pt-BR"/>
        </w:rPr>
        <w:t>2. Remoção Total e Nova Pavimentação</w:t>
      </w:r>
      <w:r w:rsidRPr="00D664E7">
        <w:rPr>
          <w:rFonts w:ascii="Arial" w:eastAsia="Times New Roman" w:hAnsi="Arial" w:cs="Arial"/>
          <w:lang w:eastAsia="pt-BR"/>
        </w:rPr>
        <w:br/>
        <w:t>Demolição da estrutura existente e execução de nova base e pavimento.</w:t>
      </w:r>
      <w:r w:rsidRPr="00D664E7">
        <w:rPr>
          <w:rFonts w:ascii="Arial" w:eastAsia="Times New Roman" w:hAnsi="Arial" w:cs="Arial"/>
          <w:lang w:eastAsia="pt-BR"/>
        </w:rPr>
        <w:br/>
        <w:t>Solução tecnicamente eficaz, porém com custo elevado e maior prazo de execução.</w:t>
      </w:r>
    </w:p>
    <w:p w14:paraId="48473ACA" w14:textId="161E8F5A" w:rsidR="00D664E7" w:rsidRPr="00D664E7" w:rsidRDefault="00D664E7" w:rsidP="0067080B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lastRenderedPageBreak/>
        <w:t>5.</w:t>
      </w:r>
      <w:r w:rsidRPr="00D664E7">
        <w:rPr>
          <w:rFonts w:ascii="Arial" w:eastAsia="Times New Roman" w:hAnsi="Arial" w:cs="Arial"/>
          <w:b/>
          <w:bCs/>
          <w:lang w:eastAsia="pt-BR"/>
        </w:rPr>
        <w:t>3. Capeamento Asfáltico sobre Paralelepípedo (Solução Adotada)</w:t>
      </w:r>
      <w:r w:rsidRPr="00D664E7">
        <w:rPr>
          <w:rFonts w:ascii="Arial" w:eastAsia="Times New Roman" w:hAnsi="Arial" w:cs="Arial"/>
          <w:lang w:eastAsia="pt-BR"/>
        </w:rPr>
        <w:br/>
        <w:t>Regularização da base existente e aplicação de CBUQ.</w:t>
      </w:r>
      <w:r w:rsidRPr="00D664E7">
        <w:rPr>
          <w:rFonts w:ascii="Arial" w:eastAsia="Times New Roman" w:hAnsi="Arial" w:cs="Arial"/>
          <w:lang w:eastAsia="pt-BR"/>
        </w:rPr>
        <w:br/>
        <w:t>Apresenta melhor custo-benefício, aproveita a estrutura atual, reduz o prazo de execução e melhora significativamente o conforto e a segurança viária.</w:t>
      </w:r>
    </w:p>
    <w:p w14:paraId="7CBEE1E0" w14:textId="3E486A51" w:rsidR="00D664E7" w:rsidRPr="00D664E7" w:rsidRDefault="00D664E7" w:rsidP="0067080B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>5.</w:t>
      </w:r>
      <w:r w:rsidRPr="00D664E7">
        <w:rPr>
          <w:rFonts w:ascii="Arial" w:eastAsia="Times New Roman" w:hAnsi="Arial" w:cs="Arial"/>
          <w:b/>
          <w:bCs/>
          <w:lang w:eastAsia="pt-BR"/>
        </w:rPr>
        <w:t>4. Pavimentação com Blocos Intertravados</w:t>
      </w:r>
      <w:r w:rsidRPr="00D664E7">
        <w:rPr>
          <w:rFonts w:ascii="Arial" w:eastAsia="Times New Roman" w:hAnsi="Arial" w:cs="Arial"/>
          <w:lang w:eastAsia="pt-BR"/>
        </w:rPr>
        <w:br/>
        <w:t>Solução durável e esteticamente adequada, porém com custo e prazo superiores ao capeamento.</w:t>
      </w:r>
    </w:p>
    <w:p w14:paraId="41EC4549" w14:textId="77194DB7" w:rsidR="00D664E7" w:rsidRPr="00D664E7" w:rsidRDefault="00D664E7" w:rsidP="0067080B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 xml:space="preserve">5.5 </w:t>
      </w:r>
      <w:r w:rsidRPr="00D664E7">
        <w:rPr>
          <w:rFonts w:ascii="Arial" w:eastAsia="Times New Roman" w:hAnsi="Arial" w:cs="Arial"/>
          <w:b/>
          <w:bCs/>
          <w:lang w:eastAsia="pt-BR"/>
        </w:rPr>
        <w:t>Conclusão</w:t>
      </w:r>
    </w:p>
    <w:p w14:paraId="3A39F531" w14:textId="11208BC3" w:rsidR="000833E8" w:rsidRPr="0067080B" w:rsidRDefault="00D664E7" w:rsidP="00B75011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pt-BR"/>
        </w:rPr>
      </w:pPr>
      <w:r w:rsidRPr="00D664E7">
        <w:rPr>
          <w:rFonts w:ascii="Arial" w:eastAsia="Times New Roman" w:hAnsi="Arial" w:cs="Arial"/>
          <w:lang w:eastAsia="pt-BR"/>
        </w:rPr>
        <w:t xml:space="preserve">A alternativa de </w:t>
      </w:r>
      <w:r w:rsidRPr="00D664E7">
        <w:rPr>
          <w:rFonts w:ascii="Arial" w:eastAsia="Times New Roman" w:hAnsi="Arial" w:cs="Arial"/>
          <w:b/>
          <w:bCs/>
          <w:lang w:eastAsia="pt-BR"/>
        </w:rPr>
        <w:t>capeamento asfáltico sobre paralelepípedo</w:t>
      </w:r>
      <w:r w:rsidRPr="00D664E7">
        <w:rPr>
          <w:rFonts w:ascii="Arial" w:eastAsia="Times New Roman" w:hAnsi="Arial" w:cs="Arial"/>
          <w:lang w:eastAsia="pt-BR"/>
        </w:rPr>
        <w:t xml:space="preserve"> foi considerada a mais vantajosa técnica e economicamente, atendendo ao interesse público com eficiência, durabilidade e viabilidade financeira.</w:t>
      </w:r>
    </w:p>
    <w:p w14:paraId="2E8BD878" w14:textId="77777777" w:rsidR="00D664E7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eastAsia="Times New Roman" w:hAnsi="Arial" w:cs="Arial"/>
          <w:b/>
          <w:bCs/>
          <w:lang w:eastAsia="zh-CN"/>
        </w:rPr>
        <w:t>6. ESTIMATIVA DO VALOR DA CONTRATAÇÃO</w:t>
      </w:r>
    </w:p>
    <w:p w14:paraId="07CA14BB" w14:textId="3DA64402" w:rsidR="00D664E7" w:rsidRPr="0067080B" w:rsidRDefault="00D664E7" w:rsidP="0067080B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hAnsi="Arial" w:cs="Arial"/>
        </w:rPr>
        <w:t>A estimativa do valor da contratação foi elaborada com base no levantamento preliminar das áreas a serem executadas, utilizando como referência tabelas oficiais de custos (SINAPI e/ou outras tabelas referenciais vigentes), acrescidas de BDI conforme normas aplicáveis à Administração Pública.</w:t>
      </w:r>
    </w:p>
    <w:p w14:paraId="717053C9" w14:textId="394E01F1" w:rsidR="00D664E7" w:rsidRPr="0067080B" w:rsidRDefault="00D664E7" w:rsidP="0067080B">
      <w:pPr>
        <w:pStyle w:val="NormalWeb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6.1 Quantitativos Considerados</w:t>
      </w:r>
    </w:p>
    <w:p w14:paraId="7D4B2E8B" w14:textId="77777777" w:rsidR="00D664E7" w:rsidRPr="0067080B" w:rsidRDefault="00D664E7" w:rsidP="0067080B">
      <w:pPr>
        <w:pStyle w:val="NormalWeb"/>
        <w:numPr>
          <w:ilvl w:val="0"/>
          <w:numId w:val="21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Capeamento asfáltico: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6.192 m²</w:t>
      </w:r>
    </w:p>
    <w:p w14:paraId="48457352" w14:textId="77777777" w:rsidR="00D664E7" w:rsidRPr="0067080B" w:rsidRDefault="00D664E7" w:rsidP="0067080B">
      <w:pPr>
        <w:pStyle w:val="NormalWeb"/>
        <w:numPr>
          <w:ilvl w:val="0"/>
          <w:numId w:val="21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Passeio público: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1.182 m²</w:t>
      </w:r>
    </w:p>
    <w:p w14:paraId="2B65EF20" w14:textId="77777777" w:rsidR="00D664E7" w:rsidRPr="0067080B" w:rsidRDefault="00D664E7" w:rsidP="0067080B">
      <w:pPr>
        <w:pStyle w:val="NormalWeb"/>
        <w:numPr>
          <w:ilvl w:val="0"/>
          <w:numId w:val="21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Área total da intervenção: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7.374 m²</w:t>
      </w:r>
    </w:p>
    <w:p w14:paraId="00936C68" w14:textId="77777777" w:rsidR="00D664E7" w:rsidRPr="0067080B" w:rsidRDefault="00D664E7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O valor global estimado será definido com base em planilha orçamentária detalhada, contemplando custos diretos, indiretos, mobilização, sinalização provisória, controle tecnológico e demais encargos necessários à execução completa da obra.</w:t>
      </w:r>
    </w:p>
    <w:p w14:paraId="030E64EA" w14:textId="3C4EE257" w:rsidR="00D664E7" w:rsidRPr="0067080B" w:rsidRDefault="00D664E7" w:rsidP="0067080B">
      <w:pPr>
        <w:pStyle w:val="Ttulo2"/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7080B">
        <w:rPr>
          <w:rFonts w:ascii="Arial" w:hAnsi="Arial" w:cs="Arial"/>
          <w:b/>
          <w:bCs/>
          <w:color w:val="auto"/>
          <w:sz w:val="22"/>
          <w:szCs w:val="22"/>
        </w:rPr>
        <w:t>6.2</w:t>
      </w:r>
      <w:r w:rsidRPr="0067080B">
        <w:rPr>
          <w:rFonts w:ascii="Arial" w:hAnsi="Arial" w:cs="Arial"/>
          <w:color w:val="auto"/>
          <w:sz w:val="22"/>
          <w:szCs w:val="22"/>
        </w:rPr>
        <w:t xml:space="preserve"> </w:t>
      </w:r>
      <w:r w:rsidRPr="0067080B">
        <w:rPr>
          <w:rFonts w:ascii="Arial" w:hAnsi="Arial" w:cs="Arial"/>
          <w:b/>
          <w:bCs/>
          <w:color w:val="auto"/>
          <w:sz w:val="22"/>
          <w:szCs w:val="22"/>
        </w:rPr>
        <w:t>Fonte de Recursos</w:t>
      </w:r>
    </w:p>
    <w:p w14:paraId="5A4228C7" w14:textId="77777777" w:rsidR="00D664E7" w:rsidRPr="0067080B" w:rsidRDefault="00D664E7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A contratação contará com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recursos provenientes de repasse/convenio do Governo</w:t>
      </w:r>
      <w:r w:rsidRPr="0067080B">
        <w:rPr>
          <w:rFonts w:ascii="Arial" w:hAnsi="Arial" w:cs="Arial"/>
          <w:b/>
          <w:bCs/>
          <w:sz w:val="22"/>
          <w:szCs w:val="22"/>
        </w:rPr>
        <w:t xml:space="preserve"> e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recursos próprios do Município</w:t>
      </w:r>
      <w:r w:rsidRPr="0067080B">
        <w:rPr>
          <w:rFonts w:ascii="Arial" w:hAnsi="Arial" w:cs="Arial"/>
          <w:sz w:val="22"/>
          <w:szCs w:val="22"/>
        </w:rPr>
        <w:t>, conforme previsão orçamentária.</w:t>
      </w:r>
    </w:p>
    <w:p w14:paraId="37235298" w14:textId="77777777" w:rsidR="00D664E7" w:rsidRDefault="00D664E7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lastRenderedPageBreak/>
        <w:t>A divisão financeira ocorrerá da seguinte forma: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29"/>
        <w:gridCol w:w="4395"/>
        <w:gridCol w:w="3402"/>
      </w:tblGrid>
      <w:tr w:rsidR="00F6466E" w:rsidRPr="0067080B" w14:paraId="44786CA6" w14:textId="77777777" w:rsidTr="00EE2474">
        <w:tc>
          <w:tcPr>
            <w:tcW w:w="1129" w:type="dxa"/>
            <w:shd w:val="clear" w:color="auto" w:fill="F2F2F2" w:themeFill="background1" w:themeFillShade="F2"/>
          </w:tcPr>
          <w:p w14:paraId="180CCCDE" w14:textId="4B9C0E42" w:rsidR="00F6466E" w:rsidRPr="00F6466E" w:rsidRDefault="00F6466E" w:rsidP="00F6466E">
            <w:pPr>
              <w:pStyle w:val="NormalWeb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466E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14:paraId="65E892EB" w14:textId="52300A6D" w:rsidR="00F6466E" w:rsidRPr="00F6466E" w:rsidRDefault="00F6466E" w:rsidP="00F6466E">
            <w:pPr>
              <w:pStyle w:val="NormalWeb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b/>
                <w:bCs/>
                <w:sz w:val="20"/>
                <w:szCs w:val="20"/>
              </w:rPr>
              <w:t>Local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265921F5" w14:textId="60D2BC0B" w:rsidR="00F6466E" w:rsidRPr="00F6466E" w:rsidRDefault="00F6466E" w:rsidP="00F6466E">
            <w:pPr>
              <w:pStyle w:val="NormalWeb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b/>
                <w:bCs/>
                <w:sz w:val="20"/>
                <w:szCs w:val="20"/>
              </w:rPr>
              <w:t>Dotação</w:t>
            </w:r>
          </w:p>
        </w:tc>
      </w:tr>
      <w:tr w:rsidR="00F6466E" w:rsidRPr="0067080B" w14:paraId="2F51F6FF" w14:textId="77777777" w:rsidTr="00EE2474">
        <w:tc>
          <w:tcPr>
            <w:tcW w:w="1129" w:type="dxa"/>
          </w:tcPr>
          <w:p w14:paraId="5A4D727B" w14:textId="2FBD95E6" w:rsidR="00F6466E" w:rsidRPr="00F6466E" w:rsidRDefault="00F6466E" w:rsidP="008C4112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>Lote 01</w:t>
            </w:r>
          </w:p>
        </w:tc>
        <w:tc>
          <w:tcPr>
            <w:tcW w:w="4395" w:type="dxa"/>
            <w:vAlign w:val="center"/>
          </w:tcPr>
          <w:p w14:paraId="5AED026E" w14:textId="3E1C2F40" w:rsidR="00F6466E" w:rsidRPr="00F6466E" w:rsidRDefault="00F6466E" w:rsidP="008C4112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 xml:space="preserve">Rua </w:t>
            </w:r>
            <w:proofErr w:type="spellStart"/>
            <w:r w:rsidRPr="00F6466E">
              <w:rPr>
                <w:rFonts w:ascii="Arial" w:hAnsi="Arial" w:cs="Arial"/>
                <w:sz w:val="20"/>
                <w:szCs w:val="20"/>
              </w:rPr>
              <w:t>Antonio</w:t>
            </w:r>
            <w:proofErr w:type="spellEnd"/>
            <w:r w:rsidRPr="00F6466E">
              <w:rPr>
                <w:rFonts w:ascii="Arial" w:hAnsi="Arial" w:cs="Arial"/>
                <w:sz w:val="20"/>
                <w:szCs w:val="20"/>
              </w:rPr>
              <w:t xml:space="preserve"> Klein – Trecho 01</w:t>
            </w:r>
          </w:p>
        </w:tc>
        <w:tc>
          <w:tcPr>
            <w:tcW w:w="3402" w:type="dxa"/>
            <w:vAlign w:val="center"/>
          </w:tcPr>
          <w:p w14:paraId="518325E7" w14:textId="6EC1710C" w:rsidR="00F6466E" w:rsidRPr="00F6466E" w:rsidRDefault="00F6466E" w:rsidP="008C4112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 xml:space="preserve">Recurso 3076 e Recurso Livre </w:t>
            </w:r>
          </w:p>
        </w:tc>
      </w:tr>
      <w:tr w:rsidR="00F6466E" w:rsidRPr="0067080B" w14:paraId="2327DDFE" w14:textId="77777777" w:rsidTr="00EE2474">
        <w:tc>
          <w:tcPr>
            <w:tcW w:w="1129" w:type="dxa"/>
          </w:tcPr>
          <w:p w14:paraId="3CBC09A1" w14:textId="758F7945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>Lote 02</w:t>
            </w:r>
          </w:p>
        </w:tc>
        <w:tc>
          <w:tcPr>
            <w:tcW w:w="4395" w:type="dxa"/>
            <w:vAlign w:val="center"/>
          </w:tcPr>
          <w:p w14:paraId="767D5393" w14:textId="682DB66B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 xml:space="preserve">Rua </w:t>
            </w:r>
            <w:proofErr w:type="spellStart"/>
            <w:r w:rsidRPr="00F6466E">
              <w:rPr>
                <w:rFonts w:ascii="Arial" w:hAnsi="Arial" w:cs="Arial"/>
                <w:sz w:val="20"/>
                <w:szCs w:val="20"/>
              </w:rPr>
              <w:t>Antonio</w:t>
            </w:r>
            <w:proofErr w:type="spellEnd"/>
            <w:r w:rsidRPr="00F6466E">
              <w:rPr>
                <w:rFonts w:ascii="Arial" w:hAnsi="Arial" w:cs="Arial"/>
                <w:sz w:val="20"/>
                <w:szCs w:val="20"/>
              </w:rPr>
              <w:t xml:space="preserve"> Klein – Trecho 02</w:t>
            </w:r>
          </w:p>
        </w:tc>
        <w:tc>
          <w:tcPr>
            <w:tcW w:w="3402" w:type="dxa"/>
            <w:vAlign w:val="center"/>
          </w:tcPr>
          <w:p w14:paraId="40FC1E6C" w14:textId="71B9D8EF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>Recurso 307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6466E">
              <w:rPr>
                <w:rFonts w:ascii="Arial" w:hAnsi="Arial" w:cs="Arial"/>
                <w:sz w:val="20"/>
                <w:szCs w:val="20"/>
              </w:rPr>
              <w:t xml:space="preserve"> e Recurso Livre</w:t>
            </w:r>
          </w:p>
        </w:tc>
      </w:tr>
      <w:tr w:rsidR="00F6466E" w:rsidRPr="0067080B" w14:paraId="396D50BE" w14:textId="77777777" w:rsidTr="00EE2474">
        <w:tc>
          <w:tcPr>
            <w:tcW w:w="1129" w:type="dxa"/>
          </w:tcPr>
          <w:p w14:paraId="2A7CB2C3" w14:textId="6740A9CC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>Lote 03</w:t>
            </w:r>
          </w:p>
        </w:tc>
        <w:tc>
          <w:tcPr>
            <w:tcW w:w="4395" w:type="dxa"/>
            <w:vAlign w:val="center"/>
          </w:tcPr>
          <w:p w14:paraId="4B7C1B0F" w14:textId="14CA2867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 xml:space="preserve">Rua </w:t>
            </w:r>
            <w:proofErr w:type="spellStart"/>
            <w:r w:rsidRPr="00F6466E">
              <w:rPr>
                <w:rFonts w:ascii="Arial" w:hAnsi="Arial" w:cs="Arial"/>
                <w:sz w:val="20"/>
                <w:szCs w:val="20"/>
              </w:rPr>
              <w:t>Luis</w:t>
            </w:r>
            <w:proofErr w:type="spellEnd"/>
            <w:r w:rsidRPr="00F6466E">
              <w:rPr>
                <w:rFonts w:ascii="Arial" w:hAnsi="Arial" w:cs="Arial"/>
                <w:sz w:val="20"/>
                <w:szCs w:val="20"/>
              </w:rPr>
              <w:t xml:space="preserve"> Bugre e Rua dos Farrapos</w:t>
            </w:r>
          </w:p>
        </w:tc>
        <w:tc>
          <w:tcPr>
            <w:tcW w:w="3402" w:type="dxa"/>
            <w:vAlign w:val="center"/>
          </w:tcPr>
          <w:p w14:paraId="7326FAB8" w14:textId="4468EC1A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>Recurso 307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6466E">
              <w:rPr>
                <w:rFonts w:ascii="Arial" w:hAnsi="Arial" w:cs="Arial"/>
                <w:sz w:val="20"/>
                <w:szCs w:val="20"/>
              </w:rPr>
              <w:t xml:space="preserve"> e Recurso Livre</w:t>
            </w:r>
          </w:p>
        </w:tc>
      </w:tr>
      <w:tr w:rsidR="00F6466E" w:rsidRPr="0067080B" w14:paraId="4F73287F" w14:textId="77777777" w:rsidTr="00EE2474">
        <w:tc>
          <w:tcPr>
            <w:tcW w:w="1129" w:type="dxa"/>
          </w:tcPr>
          <w:p w14:paraId="709E3A31" w14:textId="568470D9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>Lote 04</w:t>
            </w:r>
          </w:p>
        </w:tc>
        <w:tc>
          <w:tcPr>
            <w:tcW w:w="4395" w:type="dxa"/>
            <w:vAlign w:val="center"/>
          </w:tcPr>
          <w:p w14:paraId="7DF83E01" w14:textId="0CE2B74A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 xml:space="preserve">Passeio público da Rua Vó Olinda </w:t>
            </w:r>
            <w:proofErr w:type="spellStart"/>
            <w:r w:rsidRPr="00F6466E">
              <w:rPr>
                <w:rFonts w:ascii="Arial" w:hAnsi="Arial" w:cs="Arial"/>
                <w:sz w:val="20"/>
                <w:szCs w:val="20"/>
              </w:rPr>
              <w:t>Stoffelz</w:t>
            </w:r>
            <w:proofErr w:type="spellEnd"/>
          </w:p>
        </w:tc>
        <w:tc>
          <w:tcPr>
            <w:tcW w:w="3402" w:type="dxa"/>
            <w:vAlign w:val="center"/>
          </w:tcPr>
          <w:p w14:paraId="376F99FC" w14:textId="3C9376B5" w:rsidR="00F6466E" w:rsidRPr="00F6466E" w:rsidRDefault="00F6466E" w:rsidP="00F6466E">
            <w:pPr>
              <w:pStyle w:val="NormalWeb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6466E">
              <w:rPr>
                <w:rFonts w:ascii="Arial" w:hAnsi="Arial" w:cs="Arial"/>
                <w:sz w:val="20"/>
                <w:szCs w:val="20"/>
              </w:rPr>
              <w:t>Recurso Livre</w:t>
            </w:r>
          </w:p>
        </w:tc>
      </w:tr>
    </w:tbl>
    <w:p w14:paraId="6124606B" w14:textId="77777777" w:rsidR="00D664E7" w:rsidRPr="0067080B" w:rsidRDefault="00D664E7" w:rsidP="0067080B">
      <w:pPr>
        <w:pStyle w:val="NormalWeb"/>
        <w:numPr>
          <w:ilvl w:val="0"/>
          <w:numId w:val="22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Parte do valor será custeada com recursos do Governo, conforme instrumento de repasse celebrado;</w:t>
      </w:r>
    </w:p>
    <w:p w14:paraId="730BCC89" w14:textId="607AFFF0" w:rsidR="00F6466E" w:rsidRPr="00EE2474" w:rsidRDefault="00D664E7" w:rsidP="00F6466E">
      <w:pPr>
        <w:pStyle w:val="NormalWeb"/>
        <w:numPr>
          <w:ilvl w:val="0"/>
          <w:numId w:val="22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Parte será custeada com recursos próprios do Município, a título de contrapartida ou complementação financeira</w:t>
      </w:r>
      <w:r w:rsidR="00EE2474">
        <w:rPr>
          <w:rFonts w:ascii="Arial" w:hAnsi="Arial" w:cs="Arial"/>
          <w:sz w:val="22"/>
          <w:szCs w:val="22"/>
        </w:rPr>
        <w:t>.</w:t>
      </w:r>
    </w:p>
    <w:p w14:paraId="7E98F22C" w14:textId="77777777" w:rsidR="00D664E7" w:rsidRPr="0067080B" w:rsidRDefault="00D664E7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Tal composição assegura a viabilidade econômica da contratação, garantindo equilíbrio financeiro e cumprimento das obrigações pactuadas.</w:t>
      </w:r>
    </w:p>
    <w:p w14:paraId="4C704A17" w14:textId="77777777" w:rsidR="00B75011" w:rsidRDefault="00D664E7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eastAsia="Times New Roman" w:hAnsi="Arial" w:cs="Arial"/>
          <w:b/>
          <w:bCs/>
          <w:lang w:eastAsia="zh-CN"/>
        </w:rPr>
        <w:t>7</w:t>
      </w:r>
      <w:r w:rsidR="000833E8" w:rsidRPr="0067080B">
        <w:rPr>
          <w:rFonts w:ascii="Arial" w:eastAsia="Times New Roman" w:hAnsi="Arial" w:cs="Arial"/>
          <w:b/>
          <w:bCs/>
          <w:lang w:eastAsia="zh-CN"/>
        </w:rPr>
        <w:t>. JUSTIFICATIVA PARA O PARCELAMENTO OU NÃO DA CONTRATAÇÃO</w:t>
      </w:r>
    </w:p>
    <w:p w14:paraId="05E1632B" w14:textId="28EDF8D8" w:rsidR="00BE59BC" w:rsidRPr="00B75011" w:rsidRDefault="00BE59BC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zh-CN"/>
        </w:rPr>
      </w:pPr>
      <w:r w:rsidRPr="0067080B">
        <w:rPr>
          <w:rFonts w:ascii="Arial" w:hAnsi="Arial" w:cs="Arial"/>
        </w:rPr>
        <w:t>Nos termos da Lei nº 14.133/2021, avaliou-se a possibilidade de parcelamento do objeto da contratação, considerando a natureza técnica dos serviços e a vantajosidade para a Administração Pública.</w:t>
      </w:r>
    </w:p>
    <w:p w14:paraId="2862EA56" w14:textId="7C1ECD4C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O objeto consiste na execução de capeamento asfáltico sobre pavimentação existente em paralelepípedo e implantação de passeio público, compreendendo serviços interdependentes e tecnicamente integrados, tais como regularização da base, aplicação de CBUQ, sinalização e execução de calçadas com acessibilidade.</w:t>
      </w:r>
    </w:p>
    <w:p w14:paraId="75C4A2FB" w14:textId="77777777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Embora os serviços ocorram em diferentes vias, eles possuem:</w:t>
      </w:r>
    </w:p>
    <w:p w14:paraId="13AD6ACD" w14:textId="77777777" w:rsidR="00BE59BC" w:rsidRPr="0067080B" w:rsidRDefault="00BE59BC" w:rsidP="0067080B">
      <w:pPr>
        <w:pStyle w:val="NormalWeb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Mesma natureza técnica;</w:t>
      </w:r>
    </w:p>
    <w:p w14:paraId="7EE6F86F" w14:textId="77777777" w:rsidR="00BE59BC" w:rsidRPr="0067080B" w:rsidRDefault="00BE59BC" w:rsidP="0067080B">
      <w:pPr>
        <w:pStyle w:val="NormalWeb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Mesma metodologia executiva;</w:t>
      </w:r>
    </w:p>
    <w:p w14:paraId="7DD5C2D7" w14:textId="77777777" w:rsidR="00BE59BC" w:rsidRPr="0067080B" w:rsidRDefault="00BE59BC" w:rsidP="0067080B">
      <w:pPr>
        <w:pStyle w:val="NormalWeb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Necessidade de mobilização única de equipamentos pesados;</w:t>
      </w:r>
    </w:p>
    <w:p w14:paraId="0CA0B083" w14:textId="77777777" w:rsidR="00BE59BC" w:rsidRPr="0067080B" w:rsidRDefault="00BE59BC" w:rsidP="0067080B">
      <w:pPr>
        <w:pStyle w:val="NormalWeb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Economia de escala na aquisição de insumos e execução.</w:t>
      </w:r>
    </w:p>
    <w:p w14:paraId="3A41B8E3" w14:textId="77777777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 xml:space="preserve">Dessa forma, conclui-se que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não é tecnicamente recomendável o parcelamento da contratação</w:t>
      </w:r>
      <w:r w:rsidRPr="0067080B">
        <w:rPr>
          <w:rFonts w:ascii="Arial" w:hAnsi="Arial" w:cs="Arial"/>
          <w:sz w:val="22"/>
          <w:szCs w:val="22"/>
        </w:rPr>
        <w:t>, pois a execução por uma única empresa garante maior economicidade, padronização dos serviços, melhor gestão contratual e otimização dos recursos públicos.</w:t>
      </w:r>
    </w:p>
    <w:p w14:paraId="58CD35F5" w14:textId="374D1C94" w:rsidR="000833E8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lastRenderedPageBreak/>
        <w:t>O não parcelamento mostra-se, portanto, mais vantajoso à Administração e ao interesse público.</w:t>
      </w:r>
    </w:p>
    <w:p w14:paraId="667B8450" w14:textId="77777777" w:rsidR="00B75011" w:rsidRDefault="00D664E7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67080B">
        <w:rPr>
          <w:rFonts w:ascii="Arial" w:eastAsia="Times New Roman" w:hAnsi="Arial" w:cs="Arial"/>
          <w:b/>
          <w:bCs/>
          <w:lang w:eastAsia="pt-BR"/>
        </w:rPr>
        <w:t>8</w:t>
      </w:r>
      <w:r w:rsidR="000833E8" w:rsidRPr="0067080B">
        <w:rPr>
          <w:rFonts w:ascii="Arial" w:eastAsia="Times New Roman" w:hAnsi="Arial" w:cs="Arial"/>
          <w:b/>
          <w:bCs/>
          <w:lang w:eastAsia="pt-BR"/>
        </w:rPr>
        <w:t xml:space="preserve">. RESULTADOS PRETENDIDOS </w:t>
      </w:r>
    </w:p>
    <w:p w14:paraId="536E3250" w14:textId="7A6A98F9" w:rsidR="00BE59BC" w:rsidRPr="00B75011" w:rsidRDefault="00BE59BC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67080B">
        <w:rPr>
          <w:rFonts w:ascii="Arial" w:hAnsi="Arial" w:cs="Arial"/>
        </w:rPr>
        <w:t>Com a execução do capeamento asfáltico sobre pavimentação existente em paralelepípedo e a implantação de passeio público, a Administração Municipal pretende alcançar os seguintes resultados:</w:t>
      </w:r>
    </w:p>
    <w:p w14:paraId="458D0EC3" w14:textId="32E8B700" w:rsidR="00BE59BC" w:rsidRPr="0067080B" w:rsidRDefault="00BE59BC" w:rsidP="0067080B">
      <w:pPr>
        <w:pStyle w:val="NormalWeb"/>
        <w:numPr>
          <w:ilvl w:val="1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- Melhoria da trafegabilidade</w:t>
      </w:r>
      <w:r w:rsidRPr="0067080B">
        <w:rPr>
          <w:rFonts w:ascii="Arial" w:hAnsi="Arial" w:cs="Arial"/>
          <w:sz w:val="22"/>
          <w:szCs w:val="22"/>
        </w:rPr>
        <w:t>, proporcionando maior conforto e segurança aos usuários das vias;</w:t>
      </w:r>
    </w:p>
    <w:p w14:paraId="4F7C37AA" w14:textId="15853902" w:rsidR="00BE59BC" w:rsidRPr="0067080B" w:rsidRDefault="00BE59BC" w:rsidP="0067080B">
      <w:pPr>
        <w:pStyle w:val="NormalWeb"/>
        <w:numPr>
          <w:ilvl w:val="1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- Redução de irregularidades e trepidações</w:t>
      </w:r>
      <w:r w:rsidRPr="0067080B">
        <w:rPr>
          <w:rFonts w:ascii="Arial" w:hAnsi="Arial" w:cs="Arial"/>
          <w:b/>
          <w:bCs/>
          <w:sz w:val="22"/>
          <w:szCs w:val="22"/>
        </w:rPr>
        <w:t>,</w:t>
      </w:r>
      <w:r w:rsidRPr="0067080B">
        <w:rPr>
          <w:rFonts w:ascii="Arial" w:hAnsi="Arial" w:cs="Arial"/>
          <w:sz w:val="22"/>
          <w:szCs w:val="22"/>
        </w:rPr>
        <w:t xml:space="preserve"> minimizando danos aos veículos e custos de manutenção;</w:t>
      </w:r>
    </w:p>
    <w:p w14:paraId="6B705304" w14:textId="11C09952" w:rsidR="00BE59BC" w:rsidRPr="0067080B" w:rsidRDefault="00BE59BC" w:rsidP="0067080B">
      <w:pPr>
        <w:pStyle w:val="NormalWeb"/>
        <w:numPr>
          <w:ilvl w:val="1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- Aumento da segurança viária</w:t>
      </w:r>
      <w:r w:rsidRPr="0067080B">
        <w:rPr>
          <w:rFonts w:ascii="Arial" w:hAnsi="Arial" w:cs="Arial"/>
          <w:sz w:val="22"/>
          <w:szCs w:val="22"/>
        </w:rPr>
        <w:t>, com pavimento mais regular e sinalização adequada;</w:t>
      </w:r>
    </w:p>
    <w:p w14:paraId="4F2DADA0" w14:textId="31ED2987" w:rsidR="00BE59BC" w:rsidRPr="0067080B" w:rsidRDefault="00BE59BC" w:rsidP="0067080B">
      <w:pPr>
        <w:pStyle w:val="NormalWeb"/>
        <w:numPr>
          <w:ilvl w:val="1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- Melhoria da mobilidade urbana</w:t>
      </w:r>
      <w:r w:rsidRPr="0067080B">
        <w:rPr>
          <w:rFonts w:ascii="Arial" w:hAnsi="Arial" w:cs="Arial"/>
          <w:sz w:val="22"/>
          <w:szCs w:val="22"/>
        </w:rPr>
        <w:t>, facilitando o deslocamento de veículos, ciclistas e pedestres;</w:t>
      </w:r>
    </w:p>
    <w:p w14:paraId="266A9FA1" w14:textId="02AF436B" w:rsidR="00BE59BC" w:rsidRPr="0067080B" w:rsidRDefault="00BE59BC" w:rsidP="0067080B">
      <w:pPr>
        <w:pStyle w:val="NormalWeb"/>
        <w:numPr>
          <w:ilvl w:val="1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Style w:val="Forte"/>
          <w:rFonts w:ascii="Arial" w:hAnsi="Arial" w:cs="Arial"/>
          <w:sz w:val="22"/>
          <w:szCs w:val="22"/>
        </w:rPr>
        <w:t xml:space="preserve">-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Garantia de acessibilidade</w:t>
      </w:r>
      <w:r w:rsidRPr="0067080B">
        <w:rPr>
          <w:rFonts w:ascii="Arial" w:hAnsi="Arial" w:cs="Arial"/>
          <w:sz w:val="22"/>
          <w:szCs w:val="22"/>
        </w:rPr>
        <w:t>, com execução de passeio público adequado às normas vigentes;</w:t>
      </w:r>
    </w:p>
    <w:p w14:paraId="637AA86C" w14:textId="7CD27FE5" w:rsidR="00BE59BC" w:rsidRPr="0067080B" w:rsidRDefault="00BE59BC" w:rsidP="0067080B">
      <w:pPr>
        <w:pStyle w:val="NormalWeb"/>
        <w:numPr>
          <w:ilvl w:val="1"/>
          <w:numId w:val="27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7080B">
        <w:rPr>
          <w:rStyle w:val="Forte"/>
          <w:rFonts w:ascii="Arial" w:hAnsi="Arial" w:cs="Arial"/>
          <w:sz w:val="22"/>
          <w:szCs w:val="22"/>
        </w:rPr>
        <w:t xml:space="preserve">- </w:t>
      </w: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Valorização da infraestrutura urbana e dos imóveis da região</w:t>
      </w:r>
      <w:r w:rsidRPr="0067080B">
        <w:rPr>
          <w:rFonts w:ascii="Arial" w:hAnsi="Arial" w:cs="Arial"/>
          <w:b/>
          <w:bCs/>
          <w:sz w:val="22"/>
          <w:szCs w:val="22"/>
        </w:rPr>
        <w:t>;</w:t>
      </w:r>
    </w:p>
    <w:p w14:paraId="739C1544" w14:textId="4A0246E2" w:rsidR="00BE59BC" w:rsidRPr="0067080B" w:rsidRDefault="00BE59BC" w:rsidP="0067080B">
      <w:pPr>
        <w:pStyle w:val="NormalWeb"/>
        <w:numPr>
          <w:ilvl w:val="1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- Redução de custos com manutenção corretiva futura</w:t>
      </w:r>
      <w:r w:rsidRPr="0067080B">
        <w:rPr>
          <w:rFonts w:ascii="Arial" w:hAnsi="Arial" w:cs="Arial"/>
          <w:sz w:val="22"/>
          <w:szCs w:val="22"/>
        </w:rPr>
        <w:t>, mediante solução mais durável;</w:t>
      </w:r>
    </w:p>
    <w:p w14:paraId="45E8D055" w14:textId="1FC83843" w:rsidR="00BE59BC" w:rsidRPr="0067080B" w:rsidRDefault="00BE59BC" w:rsidP="0067080B">
      <w:pPr>
        <w:pStyle w:val="NormalWeb"/>
        <w:numPr>
          <w:ilvl w:val="1"/>
          <w:numId w:val="28"/>
        </w:numPr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Style w:val="Forte"/>
          <w:rFonts w:ascii="Arial" w:hAnsi="Arial" w:cs="Arial"/>
          <w:b w:val="0"/>
          <w:bCs w:val="0"/>
          <w:sz w:val="22"/>
          <w:szCs w:val="22"/>
        </w:rPr>
        <w:t>- Melhor qualidade de vida à população</w:t>
      </w:r>
      <w:r w:rsidRPr="0067080B">
        <w:rPr>
          <w:rFonts w:ascii="Arial" w:hAnsi="Arial" w:cs="Arial"/>
          <w:sz w:val="22"/>
          <w:szCs w:val="22"/>
        </w:rPr>
        <w:t>, atendendo demanda comunitária por melhorias nas vias.</w:t>
      </w:r>
    </w:p>
    <w:p w14:paraId="2A827649" w14:textId="61F46E1C" w:rsidR="000833E8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Assim, a contratação busca promover desenvolvimento urbano sustentável, eficiência na aplicação dos recursos públicos e atendimento ao interesse coletivo.</w:t>
      </w:r>
    </w:p>
    <w:p w14:paraId="17A22D09" w14:textId="77777777" w:rsidR="00B75011" w:rsidRDefault="00D664E7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67080B">
        <w:rPr>
          <w:rFonts w:ascii="Arial" w:eastAsia="Times New Roman" w:hAnsi="Arial" w:cs="Arial"/>
          <w:b/>
          <w:bCs/>
          <w:color w:val="000000"/>
          <w:lang w:eastAsia="pt-BR"/>
        </w:rPr>
        <w:t>9</w:t>
      </w:r>
      <w:r w:rsidR="000833E8" w:rsidRPr="0067080B">
        <w:rPr>
          <w:rFonts w:ascii="Arial" w:eastAsia="Times New Roman" w:hAnsi="Arial" w:cs="Arial"/>
          <w:b/>
          <w:bCs/>
          <w:color w:val="000000"/>
          <w:lang w:eastAsia="pt-BR"/>
        </w:rPr>
        <w:t>. PROVIDÊNCIAS PRÉVIAS AO CONTRATO</w:t>
      </w:r>
      <w:bookmarkStart w:id="8" w:name="art18§1xi"/>
      <w:bookmarkEnd w:id="8"/>
    </w:p>
    <w:p w14:paraId="7FB57D20" w14:textId="47DD80C7" w:rsidR="00BE59BC" w:rsidRPr="00B75011" w:rsidRDefault="00BE59BC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7080B">
        <w:rPr>
          <w:rFonts w:ascii="Arial" w:hAnsi="Arial" w:cs="Arial"/>
        </w:rPr>
        <w:t>Para viabilizar a adequada execução do objeto, a Administração deverá adotar previamente as seguintes providências:</w:t>
      </w:r>
    </w:p>
    <w:p w14:paraId="708E4143" w14:textId="018EE808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9.1</w:t>
      </w:r>
      <w:r w:rsidRPr="0067080B">
        <w:rPr>
          <w:rFonts w:ascii="Arial" w:hAnsi="Arial" w:cs="Arial"/>
          <w:sz w:val="22"/>
          <w:szCs w:val="22"/>
        </w:rPr>
        <w:t xml:space="preserve"> – Elaboração e aprovação do Projeto Básico/Projeto Executivo, contendo memoriais descritivos, especificações técnicas, planilha orçamentária e cronograma físico-financeiro;</w:t>
      </w:r>
    </w:p>
    <w:p w14:paraId="1C6AA54C" w14:textId="62683220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9.2</w:t>
      </w:r>
      <w:r w:rsidRPr="0067080B">
        <w:rPr>
          <w:rFonts w:ascii="Arial" w:hAnsi="Arial" w:cs="Arial"/>
          <w:sz w:val="22"/>
          <w:szCs w:val="22"/>
        </w:rPr>
        <w:t xml:space="preserve"> – Realização de levantamento topográfico e medições definitivas das áreas a serem executadas;</w:t>
      </w:r>
    </w:p>
    <w:p w14:paraId="4254151F" w14:textId="1EC76EFF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lastRenderedPageBreak/>
        <w:t>9.3</w:t>
      </w:r>
      <w:r w:rsidRPr="0067080B">
        <w:rPr>
          <w:rFonts w:ascii="Arial" w:hAnsi="Arial" w:cs="Arial"/>
          <w:sz w:val="22"/>
          <w:szCs w:val="22"/>
        </w:rPr>
        <w:t xml:space="preserve"> – Verificação das condições da base em paralelepípedo, identificando eventuais necessidades de correções estruturais;</w:t>
      </w:r>
    </w:p>
    <w:p w14:paraId="2EBB2F2A" w14:textId="4EDC441E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9.4</w:t>
      </w:r>
      <w:r w:rsidRPr="0067080B">
        <w:rPr>
          <w:rFonts w:ascii="Arial" w:hAnsi="Arial" w:cs="Arial"/>
          <w:sz w:val="22"/>
          <w:szCs w:val="22"/>
        </w:rPr>
        <w:t xml:space="preserve"> – Confirmação da disponibilidade orçamentária e financeira, incluindo recursos próprios e recursos provenientes de repasse governamental;</w:t>
      </w:r>
    </w:p>
    <w:p w14:paraId="5E0D1D1F" w14:textId="3C7D5B5A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9.5</w:t>
      </w:r>
      <w:r w:rsidRPr="0067080B">
        <w:rPr>
          <w:rFonts w:ascii="Arial" w:hAnsi="Arial" w:cs="Arial"/>
          <w:sz w:val="22"/>
          <w:szCs w:val="22"/>
        </w:rPr>
        <w:t xml:space="preserve"> – Formalização do instrumento de convênio ou contrato de repasse, quando aplicável;</w:t>
      </w:r>
    </w:p>
    <w:p w14:paraId="38231750" w14:textId="2C7815F8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9.6</w:t>
      </w:r>
      <w:r w:rsidRPr="0067080B">
        <w:rPr>
          <w:rFonts w:ascii="Arial" w:hAnsi="Arial" w:cs="Arial"/>
          <w:sz w:val="22"/>
          <w:szCs w:val="22"/>
        </w:rPr>
        <w:t xml:space="preserve"> – Obtenção de eventuais autorizações ou licenças necessárias;</w:t>
      </w:r>
    </w:p>
    <w:p w14:paraId="354224DD" w14:textId="7A5D729E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9.7</w:t>
      </w:r>
      <w:r w:rsidRPr="0067080B">
        <w:rPr>
          <w:rFonts w:ascii="Arial" w:hAnsi="Arial" w:cs="Arial"/>
          <w:sz w:val="22"/>
          <w:szCs w:val="22"/>
        </w:rPr>
        <w:t xml:space="preserve"> – Designação de fiscal de contrato e responsável técnico pela fiscalização da obra;</w:t>
      </w:r>
    </w:p>
    <w:p w14:paraId="4CBF3D8E" w14:textId="464D4FF2" w:rsidR="000833E8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9.8</w:t>
      </w:r>
      <w:r w:rsidRPr="0067080B">
        <w:rPr>
          <w:rFonts w:ascii="Arial" w:hAnsi="Arial" w:cs="Arial"/>
          <w:sz w:val="22"/>
          <w:szCs w:val="22"/>
        </w:rPr>
        <w:t xml:space="preserve"> – Planejamento da sinalização provisória e organização do tráfego durante a execução dos serviços.</w:t>
      </w:r>
    </w:p>
    <w:p w14:paraId="1E6C6AB3" w14:textId="77777777" w:rsidR="00B75011" w:rsidRDefault="000833E8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7080B">
        <w:rPr>
          <w:rFonts w:ascii="Arial" w:eastAsia="Times New Roman" w:hAnsi="Arial" w:cs="Arial"/>
          <w:b/>
          <w:bCs/>
          <w:color w:val="000000"/>
          <w:lang w:eastAsia="pt-BR"/>
        </w:rPr>
        <w:t>1</w:t>
      </w:r>
      <w:r w:rsidR="00D664E7" w:rsidRPr="0067080B">
        <w:rPr>
          <w:rFonts w:ascii="Arial" w:eastAsia="Times New Roman" w:hAnsi="Arial" w:cs="Arial"/>
          <w:b/>
          <w:bCs/>
          <w:color w:val="000000"/>
          <w:lang w:eastAsia="pt-BR"/>
        </w:rPr>
        <w:t>0</w:t>
      </w:r>
      <w:r w:rsidRPr="0067080B">
        <w:rPr>
          <w:rFonts w:ascii="Arial" w:eastAsia="Times New Roman" w:hAnsi="Arial" w:cs="Arial"/>
          <w:b/>
          <w:bCs/>
          <w:color w:val="000000"/>
          <w:lang w:eastAsia="pt-BR"/>
        </w:rPr>
        <w:t>. CONTRATAÇÕES CORRELATAS E/OU INTERDEPENDENTES</w:t>
      </w:r>
      <w:bookmarkStart w:id="9" w:name="art18§1xii"/>
      <w:bookmarkEnd w:id="9"/>
    </w:p>
    <w:p w14:paraId="03CDE8AA" w14:textId="61694441" w:rsidR="00BE59BC" w:rsidRPr="00B75011" w:rsidRDefault="00BE59BC" w:rsidP="00B7501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7080B">
        <w:rPr>
          <w:rFonts w:ascii="Arial" w:hAnsi="Arial" w:cs="Arial"/>
        </w:rPr>
        <w:t>Para a adequada execução do objeto, analisou-se a existência de contratações correlatas ou interdependentes.</w:t>
      </w:r>
    </w:p>
    <w:p w14:paraId="0D63655A" w14:textId="77777777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Verifica-se que os serviços de capeamento asfáltico e execução de passeio público são autônomos do ponto de vista contratual, não dependendo obrigatoriamente de outra contratação prévia para sua execução.</w:t>
      </w:r>
    </w:p>
    <w:p w14:paraId="3933EBE3" w14:textId="77777777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t>Entretanto, podem ser consideradas contratações correlatas:</w:t>
      </w:r>
    </w:p>
    <w:p w14:paraId="17ED342A" w14:textId="648256EA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b/>
          <w:bCs/>
          <w:sz w:val="22"/>
          <w:szCs w:val="22"/>
        </w:rPr>
        <w:t>10.1</w:t>
      </w:r>
      <w:r w:rsidRPr="0067080B">
        <w:rPr>
          <w:rFonts w:ascii="Arial" w:hAnsi="Arial" w:cs="Arial"/>
          <w:sz w:val="22"/>
          <w:szCs w:val="22"/>
        </w:rPr>
        <w:t xml:space="preserve"> – Serviços de elaboração de projeto técnico e orçamento detalhado, caso não realizados pela equipe interna da Administração;</w:t>
      </w:r>
      <w:r w:rsidRPr="0067080B">
        <w:rPr>
          <w:rFonts w:ascii="Arial" w:hAnsi="Arial" w:cs="Arial"/>
          <w:sz w:val="22"/>
          <w:szCs w:val="22"/>
        </w:rPr>
        <w:br/>
      </w:r>
      <w:r w:rsidRPr="0067080B">
        <w:rPr>
          <w:rFonts w:ascii="Arial" w:hAnsi="Arial" w:cs="Arial"/>
          <w:b/>
          <w:bCs/>
          <w:sz w:val="22"/>
          <w:szCs w:val="22"/>
        </w:rPr>
        <w:t>10.2</w:t>
      </w:r>
      <w:r w:rsidRPr="0067080B">
        <w:rPr>
          <w:rFonts w:ascii="Arial" w:hAnsi="Arial" w:cs="Arial"/>
          <w:sz w:val="22"/>
          <w:szCs w:val="22"/>
        </w:rPr>
        <w:t xml:space="preserve"> – Serviços de sinalização viária horizontal e vertical complementar, se não incluídos no escopo principal;</w:t>
      </w:r>
      <w:r w:rsidRPr="0067080B">
        <w:rPr>
          <w:rFonts w:ascii="Arial" w:hAnsi="Arial" w:cs="Arial"/>
          <w:sz w:val="22"/>
          <w:szCs w:val="22"/>
        </w:rPr>
        <w:br/>
      </w:r>
      <w:r w:rsidRPr="0067080B">
        <w:rPr>
          <w:rFonts w:ascii="Arial" w:hAnsi="Arial" w:cs="Arial"/>
          <w:b/>
          <w:bCs/>
          <w:sz w:val="22"/>
          <w:szCs w:val="22"/>
        </w:rPr>
        <w:t>10.3</w:t>
      </w:r>
      <w:r w:rsidRPr="0067080B">
        <w:rPr>
          <w:rFonts w:ascii="Arial" w:hAnsi="Arial" w:cs="Arial"/>
          <w:sz w:val="22"/>
          <w:szCs w:val="22"/>
        </w:rPr>
        <w:t xml:space="preserve"> – Serviços de fiscalização técnica especializada, quando necessária contratação de apoio externo;</w:t>
      </w:r>
      <w:r w:rsidRPr="0067080B">
        <w:rPr>
          <w:rFonts w:ascii="Arial" w:hAnsi="Arial" w:cs="Arial"/>
          <w:sz w:val="22"/>
          <w:szCs w:val="22"/>
        </w:rPr>
        <w:br/>
      </w:r>
      <w:r w:rsidRPr="0067080B">
        <w:rPr>
          <w:rFonts w:ascii="Arial" w:hAnsi="Arial" w:cs="Arial"/>
          <w:b/>
          <w:bCs/>
          <w:sz w:val="22"/>
          <w:szCs w:val="22"/>
        </w:rPr>
        <w:t>10.4</w:t>
      </w:r>
      <w:r w:rsidRPr="0067080B">
        <w:rPr>
          <w:rFonts w:ascii="Arial" w:hAnsi="Arial" w:cs="Arial"/>
          <w:sz w:val="22"/>
          <w:szCs w:val="22"/>
        </w:rPr>
        <w:t xml:space="preserve"> – Eventuais adequações na rede de drenagem pluvial, caso identificadas durante a execução.</w:t>
      </w:r>
    </w:p>
    <w:p w14:paraId="01F6FACA" w14:textId="77777777" w:rsidR="00BE59BC" w:rsidRPr="0067080B" w:rsidRDefault="00BE59BC" w:rsidP="0067080B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7080B">
        <w:rPr>
          <w:rFonts w:ascii="Arial" w:hAnsi="Arial" w:cs="Arial"/>
          <w:sz w:val="22"/>
          <w:szCs w:val="22"/>
        </w:rPr>
        <w:lastRenderedPageBreak/>
        <w:t>Não há, no momento, contratação interdependente que impeça o início do procedimento licitatório, estando o objeto apto a ser executado de forma independente, desde que atendidas as providências prévias descritas neste estudo.</w:t>
      </w:r>
    </w:p>
    <w:p w14:paraId="26A2759A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5A5E08D5" w14:textId="774D4072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7080B">
        <w:rPr>
          <w:rFonts w:ascii="Arial" w:eastAsia="Times New Roman" w:hAnsi="Arial" w:cs="Arial"/>
          <w:b/>
          <w:bCs/>
          <w:color w:val="000000"/>
          <w:lang w:eastAsia="pt-BR"/>
        </w:rPr>
        <w:t>1</w:t>
      </w:r>
      <w:r w:rsidR="00D664E7" w:rsidRPr="0067080B">
        <w:rPr>
          <w:rFonts w:ascii="Arial" w:eastAsia="Times New Roman" w:hAnsi="Arial" w:cs="Arial"/>
          <w:b/>
          <w:bCs/>
          <w:color w:val="000000"/>
          <w:lang w:eastAsia="pt-BR"/>
        </w:rPr>
        <w:t>1</w:t>
      </w:r>
      <w:r w:rsidRPr="0067080B">
        <w:rPr>
          <w:rFonts w:ascii="Arial" w:eastAsia="Times New Roman" w:hAnsi="Arial" w:cs="Arial"/>
          <w:b/>
          <w:bCs/>
          <w:color w:val="000000"/>
          <w:lang w:eastAsia="pt-BR"/>
        </w:rPr>
        <w:t xml:space="preserve">. POSSÍVEIS IMPACTOS AMBIENTAIS </w:t>
      </w:r>
    </w:p>
    <w:p w14:paraId="21729D76" w14:textId="40461CE2" w:rsidR="00BE59BC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  <w:r w:rsidRPr="0067080B">
        <w:rPr>
          <w:rFonts w:ascii="Arial" w:eastAsia="Times New Roman" w:hAnsi="Arial" w:cs="Arial"/>
          <w:lang w:eastAsia="pt-BR"/>
        </w:rPr>
        <w:t>Vislumbram-se impactos ambientais provenientes desta contratação, mencionados na tabela abaixo, juntamente com as medidas de tratamento a serem adotadas pela contratada:</w:t>
      </w:r>
    </w:p>
    <w:p w14:paraId="7952B7FE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0833E8" w:rsidRPr="0067080B" w14:paraId="1900E10C" w14:textId="77777777" w:rsidTr="000822F4">
        <w:tc>
          <w:tcPr>
            <w:tcW w:w="4530" w:type="dxa"/>
          </w:tcPr>
          <w:p w14:paraId="75698661" w14:textId="77777777" w:rsidR="000833E8" w:rsidRPr="0067080B" w:rsidRDefault="000833E8" w:rsidP="0067080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7080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IMPACTO AMBIENTAL</w:t>
            </w:r>
          </w:p>
        </w:tc>
        <w:tc>
          <w:tcPr>
            <w:tcW w:w="4531" w:type="dxa"/>
          </w:tcPr>
          <w:p w14:paraId="6C5521DC" w14:textId="77777777" w:rsidR="000833E8" w:rsidRPr="0067080B" w:rsidRDefault="000833E8" w:rsidP="0067080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7080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MEDIDA DE TRATAMENTO</w:t>
            </w:r>
          </w:p>
        </w:tc>
      </w:tr>
      <w:tr w:rsidR="000833E8" w:rsidRPr="0067080B" w14:paraId="051BEA0D" w14:textId="77777777" w:rsidTr="00B75011">
        <w:trPr>
          <w:trHeight w:val="4154"/>
        </w:trPr>
        <w:tc>
          <w:tcPr>
            <w:tcW w:w="4530" w:type="dxa"/>
          </w:tcPr>
          <w:p w14:paraId="1495E646" w14:textId="77777777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Geração de resíduos provenientes de limpeza da via e eventuais correções da base;</w:t>
            </w:r>
          </w:p>
          <w:p w14:paraId="67A735B5" w14:textId="77777777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Emissão de poeira e particulados durante a preparação da superfície;</w:t>
            </w:r>
          </w:p>
          <w:p w14:paraId="79CAB7F4" w14:textId="77777777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Emissão de ruídos decorrentes da operação de máquinas e equipamentos;</w:t>
            </w:r>
          </w:p>
          <w:p w14:paraId="1F4BB47F" w14:textId="77777777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Possível interferência temporária no tráfego local;</w:t>
            </w:r>
          </w:p>
          <w:p w14:paraId="2E953013" w14:textId="6D15CC68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Risco de contaminação ambiental em caso de descarte inadequado de materiais.</w:t>
            </w:r>
          </w:p>
        </w:tc>
        <w:tc>
          <w:tcPr>
            <w:tcW w:w="4531" w:type="dxa"/>
          </w:tcPr>
          <w:p w14:paraId="7D271BEC" w14:textId="77777777" w:rsidR="0067080B" w:rsidRPr="0067080B" w:rsidRDefault="000833E8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080B" w:rsidRPr="0067080B">
              <w:rPr>
                <w:rFonts w:ascii="Arial" w:hAnsi="Arial" w:cs="Arial"/>
                <w:sz w:val="22"/>
                <w:szCs w:val="22"/>
              </w:rPr>
              <w:t>Destinação ambientalmente adequada dos resíduos gerados;</w:t>
            </w:r>
          </w:p>
          <w:p w14:paraId="60671A34" w14:textId="77777777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Controle de poeira por meio de umectação, quando necessário;</w:t>
            </w:r>
          </w:p>
          <w:p w14:paraId="6E652543" w14:textId="77777777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Manutenção preventiva dos equipamentos para redução de ruídos e emissões;</w:t>
            </w:r>
          </w:p>
          <w:p w14:paraId="39537C84" w14:textId="77777777" w:rsidR="0067080B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Organização e sinalização adequada da obra para minimizar transtornos;</w:t>
            </w:r>
          </w:p>
          <w:p w14:paraId="3EFCD8F4" w14:textId="52DCB37C" w:rsidR="000833E8" w:rsidRPr="0067080B" w:rsidRDefault="0067080B" w:rsidP="0067080B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7080B">
              <w:rPr>
                <w:rFonts w:ascii="Arial" w:hAnsi="Arial" w:cs="Arial"/>
                <w:sz w:val="22"/>
                <w:szCs w:val="22"/>
              </w:rPr>
              <w:t>Cumprimento da legislação ambiental vigente</w:t>
            </w:r>
          </w:p>
        </w:tc>
      </w:tr>
    </w:tbl>
    <w:p w14:paraId="517AF567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7525647B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7080B">
        <w:rPr>
          <w:rFonts w:ascii="Arial" w:eastAsia="Times New Roman" w:hAnsi="Arial" w:cs="Arial"/>
          <w:color w:val="000000"/>
          <w:lang w:eastAsia="pt-BR"/>
        </w:rPr>
        <w:t>Orientações complementares acerca da sustentabilidade da prestação almejada poderão ser repassadas pela fiscalização competente.</w:t>
      </w:r>
    </w:p>
    <w:p w14:paraId="368CAA63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534A1503" w14:textId="0927F96C" w:rsidR="0067080B" w:rsidRDefault="000833E8" w:rsidP="00B75011">
      <w:pPr>
        <w:spacing w:after="0" w:line="360" w:lineRule="auto"/>
        <w:jc w:val="right"/>
        <w:rPr>
          <w:rFonts w:ascii="Arial" w:eastAsia="Times New Roman" w:hAnsi="Arial" w:cs="Arial"/>
          <w:color w:val="000000"/>
          <w:lang w:eastAsia="pt-BR"/>
        </w:rPr>
      </w:pPr>
      <w:r w:rsidRPr="0067080B">
        <w:rPr>
          <w:rFonts w:ascii="Arial" w:eastAsia="Times New Roman" w:hAnsi="Arial" w:cs="Arial"/>
          <w:color w:val="000000"/>
          <w:lang w:eastAsia="pt-BR"/>
        </w:rPr>
        <w:t xml:space="preserve">Salvador do Sul, </w:t>
      </w:r>
      <w:r w:rsidR="0067080B" w:rsidRPr="0067080B">
        <w:rPr>
          <w:rFonts w:ascii="Arial" w:eastAsia="Times New Roman" w:hAnsi="Arial" w:cs="Arial"/>
          <w:color w:val="000000"/>
          <w:lang w:eastAsia="pt-BR"/>
        </w:rPr>
        <w:t>13</w:t>
      </w:r>
      <w:r w:rsidRPr="0067080B">
        <w:rPr>
          <w:rFonts w:ascii="Arial" w:eastAsia="Times New Roman" w:hAnsi="Arial" w:cs="Arial"/>
          <w:color w:val="000000"/>
          <w:lang w:eastAsia="pt-BR"/>
        </w:rPr>
        <w:t xml:space="preserve"> de </w:t>
      </w:r>
      <w:r w:rsidR="0067080B" w:rsidRPr="0067080B">
        <w:rPr>
          <w:rFonts w:ascii="Arial" w:eastAsia="Times New Roman" w:hAnsi="Arial" w:cs="Arial"/>
          <w:color w:val="000000"/>
          <w:lang w:eastAsia="pt-BR"/>
        </w:rPr>
        <w:t>fevereiro</w:t>
      </w:r>
      <w:r w:rsidRPr="0067080B">
        <w:rPr>
          <w:rFonts w:ascii="Arial" w:eastAsia="Times New Roman" w:hAnsi="Arial" w:cs="Arial"/>
          <w:color w:val="000000"/>
          <w:lang w:eastAsia="pt-BR"/>
        </w:rPr>
        <w:t xml:space="preserve"> de 2026</w:t>
      </w:r>
    </w:p>
    <w:p w14:paraId="290CDFBD" w14:textId="77777777" w:rsidR="0067080B" w:rsidRDefault="0067080B" w:rsidP="0067080B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2042554C" w14:textId="5C14E7C9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7080B">
        <w:rPr>
          <w:rFonts w:ascii="Arial" w:eastAsia="Times New Roman" w:hAnsi="Arial" w:cs="Arial"/>
          <w:color w:val="000000"/>
          <w:lang w:eastAsia="pt-BR"/>
        </w:rPr>
        <w:t xml:space="preserve">   ____________________                                      __________________</w:t>
      </w:r>
    </w:p>
    <w:p w14:paraId="2BCF160F" w14:textId="77777777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67080B">
        <w:rPr>
          <w:rFonts w:ascii="Arial" w:eastAsia="Times New Roman" w:hAnsi="Arial" w:cs="Arial"/>
          <w:color w:val="000000"/>
          <w:lang w:eastAsia="pt-BR"/>
        </w:rPr>
        <w:t xml:space="preserve">        Eduarda Neumann                                            Secretário de Obras</w:t>
      </w:r>
    </w:p>
    <w:p w14:paraId="696387EF" w14:textId="77777777" w:rsidR="0067080B" w:rsidRPr="0067080B" w:rsidRDefault="0067080B" w:rsidP="0067080B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bookmarkStart w:id="10" w:name="art18§1xiii"/>
      <w:bookmarkEnd w:id="10"/>
    </w:p>
    <w:p w14:paraId="0C689524" w14:textId="3B528FCD" w:rsidR="000833E8" w:rsidRPr="0067080B" w:rsidRDefault="000833E8" w:rsidP="0067080B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67080B">
        <w:rPr>
          <w:rFonts w:ascii="Arial" w:eastAsia="Times New Roman" w:hAnsi="Arial" w:cs="Arial"/>
          <w:b/>
          <w:bCs/>
          <w:color w:val="000000"/>
          <w:lang w:eastAsia="pt-BR"/>
        </w:rPr>
        <w:t>1</w:t>
      </w:r>
      <w:r w:rsidR="00D664E7" w:rsidRPr="0067080B">
        <w:rPr>
          <w:rFonts w:ascii="Arial" w:eastAsia="Times New Roman" w:hAnsi="Arial" w:cs="Arial"/>
          <w:b/>
          <w:bCs/>
          <w:color w:val="000000"/>
          <w:lang w:eastAsia="pt-BR"/>
        </w:rPr>
        <w:t>2</w:t>
      </w:r>
      <w:r w:rsidRPr="0067080B">
        <w:rPr>
          <w:rFonts w:ascii="Arial" w:eastAsia="Times New Roman" w:hAnsi="Arial" w:cs="Arial"/>
          <w:b/>
          <w:bCs/>
          <w:color w:val="000000"/>
          <w:lang w:eastAsia="pt-BR"/>
        </w:rPr>
        <w:t xml:space="preserve">. DECLARAÇÃO DE VIABILIDADE </w:t>
      </w:r>
    </w:p>
    <w:p w14:paraId="3EE453F3" w14:textId="5D986545" w:rsidR="000833E8" w:rsidRPr="0067080B" w:rsidRDefault="000833E8" w:rsidP="0067080B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lang w:eastAsia="pt-BR"/>
        </w:rPr>
      </w:pPr>
      <w:r w:rsidRPr="0067080B">
        <w:rPr>
          <w:rFonts w:ascii="Arial" w:eastAsia="Times New Roman" w:hAnsi="Arial" w:cs="Arial"/>
          <w:lang w:eastAsia="zh-CN"/>
        </w:rPr>
        <w:t>Com base na justificativa e nas especificações técnicas constantes neste Estudo Técnico</w:t>
      </w:r>
      <w:r w:rsidRPr="0067080B">
        <w:rPr>
          <w:rFonts w:ascii="Arial" w:eastAsia="Times New Roman" w:hAnsi="Arial" w:cs="Arial"/>
          <w:spacing w:val="1"/>
          <w:lang w:eastAsia="zh-CN"/>
        </w:rPr>
        <w:t xml:space="preserve"> </w:t>
      </w:r>
      <w:r w:rsidRPr="0067080B">
        <w:rPr>
          <w:rFonts w:ascii="Arial" w:eastAsia="Times New Roman" w:hAnsi="Arial" w:cs="Arial"/>
          <w:lang w:eastAsia="zh-CN"/>
        </w:rPr>
        <w:t>Preliminar e seus anexos, e na existência de planejamento orçamentário para subsidiar esta</w:t>
      </w:r>
      <w:r w:rsidRPr="0067080B">
        <w:rPr>
          <w:rFonts w:ascii="Arial" w:eastAsia="Times New Roman" w:hAnsi="Arial" w:cs="Arial"/>
          <w:spacing w:val="1"/>
          <w:lang w:eastAsia="zh-CN"/>
        </w:rPr>
        <w:t xml:space="preserve"> </w:t>
      </w:r>
      <w:r w:rsidRPr="0067080B">
        <w:rPr>
          <w:rFonts w:ascii="Arial" w:eastAsia="Times New Roman" w:hAnsi="Arial" w:cs="Arial"/>
          <w:lang w:eastAsia="zh-CN"/>
        </w:rPr>
        <w:t>contratação, atendendo aos padrões e preços de</w:t>
      </w:r>
      <w:r w:rsidRPr="0067080B">
        <w:rPr>
          <w:rFonts w:ascii="Arial" w:eastAsia="Times New Roman" w:hAnsi="Arial" w:cs="Arial"/>
          <w:spacing w:val="1"/>
          <w:lang w:eastAsia="zh-CN"/>
        </w:rPr>
        <w:t xml:space="preserve"> </w:t>
      </w:r>
      <w:r w:rsidRPr="0067080B">
        <w:rPr>
          <w:rFonts w:ascii="Arial" w:eastAsia="Times New Roman" w:hAnsi="Arial" w:cs="Arial"/>
          <w:lang w:eastAsia="zh-CN"/>
        </w:rPr>
        <w:t>mercado, declaramos que a contratação é:</w:t>
      </w:r>
    </w:p>
    <w:p w14:paraId="5875602D" w14:textId="77777777" w:rsidR="000833E8" w:rsidRPr="0067080B" w:rsidRDefault="000833E8" w:rsidP="0067080B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lang w:eastAsia="zh-CN"/>
        </w:rPr>
      </w:pPr>
      <w:r w:rsidRPr="0067080B">
        <w:rPr>
          <w:rFonts w:ascii="Arial" w:eastAsia="Times New Roman" w:hAnsi="Arial" w:cs="Arial"/>
          <w:lang w:eastAsia="zh-CN"/>
        </w:rPr>
        <w:lastRenderedPageBreak/>
        <w:t>(     )  VIÁVEL                  (    ) INVIÁVEL</w:t>
      </w:r>
    </w:p>
    <w:p w14:paraId="29F78274" w14:textId="77777777" w:rsidR="000833E8" w:rsidRPr="0067080B" w:rsidRDefault="000833E8" w:rsidP="0067080B">
      <w:pPr>
        <w:widowControl w:val="0"/>
        <w:suppressAutoHyphens/>
        <w:spacing w:after="0" w:line="360" w:lineRule="auto"/>
        <w:ind w:right="117"/>
        <w:jc w:val="both"/>
        <w:rPr>
          <w:rFonts w:ascii="Arial" w:eastAsia="Times New Roman" w:hAnsi="Arial" w:cs="Arial"/>
          <w:lang w:eastAsia="zh-CN"/>
        </w:rPr>
      </w:pPr>
    </w:p>
    <w:p w14:paraId="17546965" w14:textId="77777777" w:rsidR="000833E8" w:rsidRPr="0067080B" w:rsidRDefault="000833E8" w:rsidP="0067080B">
      <w:pPr>
        <w:widowControl w:val="0"/>
        <w:suppressAutoHyphens/>
        <w:spacing w:after="0" w:line="360" w:lineRule="auto"/>
        <w:jc w:val="right"/>
        <w:rPr>
          <w:rFonts w:ascii="Arial" w:eastAsia="Times New Roman" w:hAnsi="Arial" w:cs="Arial"/>
          <w:lang w:eastAsia="zh-CN"/>
        </w:rPr>
      </w:pPr>
      <w:r w:rsidRPr="0067080B">
        <w:rPr>
          <w:rFonts w:ascii="Arial" w:eastAsia="Times New Roman" w:hAnsi="Arial" w:cs="Arial"/>
          <w:lang w:eastAsia="zh-CN"/>
        </w:rPr>
        <w:t>Salvador do Sul,</w:t>
      </w:r>
      <w:r w:rsidRPr="0067080B">
        <w:rPr>
          <w:rFonts w:ascii="Arial" w:eastAsia="Times New Roman" w:hAnsi="Arial" w:cs="Arial"/>
          <w:spacing w:val="1"/>
          <w:lang w:eastAsia="zh-CN"/>
        </w:rPr>
        <w:t xml:space="preserve"> </w:t>
      </w:r>
      <w:r w:rsidRPr="0067080B">
        <w:rPr>
          <w:rFonts w:ascii="Arial" w:eastAsia="Times New Roman" w:hAnsi="Arial" w:cs="Arial"/>
          <w:lang w:eastAsia="zh-CN"/>
        </w:rPr>
        <w:t>____ / _____ / _____</w:t>
      </w:r>
    </w:p>
    <w:p w14:paraId="1C5C0596" w14:textId="77777777" w:rsidR="000833E8" w:rsidRPr="0067080B" w:rsidRDefault="000833E8" w:rsidP="0067080B">
      <w:pPr>
        <w:widowControl w:val="0"/>
        <w:suppressAutoHyphens/>
        <w:spacing w:after="0" w:line="360" w:lineRule="auto"/>
        <w:jc w:val="right"/>
        <w:rPr>
          <w:rFonts w:ascii="Arial" w:eastAsia="Times New Roman" w:hAnsi="Arial" w:cs="Arial"/>
          <w:lang w:eastAsia="zh-CN"/>
        </w:rPr>
      </w:pPr>
    </w:p>
    <w:p w14:paraId="114F0052" w14:textId="77777777" w:rsidR="000833E8" w:rsidRPr="0067080B" w:rsidRDefault="000833E8" w:rsidP="0067080B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1ECBFF71" w14:textId="77777777" w:rsidR="000833E8" w:rsidRPr="0067080B" w:rsidRDefault="000833E8" w:rsidP="0067080B">
      <w:pPr>
        <w:widowControl w:val="0"/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131347A1" w14:textId="77777777" w:rsidR="000833E8" w:rsidRPr="0067080B" w:rsidRDefault="000833E8" w:rsidP="0067080B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lang w:eastAsia="zh-CN"/>
        </w:rPr>
      </w:pPr>
      <w:r w:rsidRPr="0067080B">
        <w:rPr>
          <w:rFonts w:ascii="Arial" w:eastAsia="Times New Roman" w:hAnsi="Arial" w:cs="Arial"/>
          <w:lang w:eastAsia="zh-CN"/>
        </w:rPr>
        <w:t xml:space="preserve">Jose </w:t>
      </w:r>
      <w:proofErr w:type="spellStart"/>
      <w:r w:rsidRPr="0067080B">
        <w:rPr>
          <w:rFonts w:ascii="Arial" w:eastAsia="Times New Roman" w:hAnsi="Arial" w:cs="Arial"/>
          <w:lang w:eastAsia="zh-CN"/>
        </w:rPr>
        <w:t>Laerce</w:t>
      </w:r>
      <w:proofErr w:type="spellEnd"/>
      <w:r w:rsidRPr="0067080B">
        <w:rPr>
          <w:rFonts w:ascii="Arial" w:eastAsia="Times New Roman" w:hAnsi="Arial" w:cs="Arial"/>
          <w:lang w:eastAsia="zh-CN"/>
        </w:rPr>
        <w:t xml:space="preserve"> Morales Cezar</w:t>
      </w:r>
    </w:p>
    <w:p w14:paraId="65AF9A17" w14:textId="77777777" w:rsidR="000833E8" w:rsidRPr="0067080B" w:rsidRDefault="000833E8" w:rsidP="0067080B">
      <w:pPr>
        <w:widowControl w:val="0"/>
        <w:suppressAutoHyphens/>
        <w:spacing w:after="0" w:line="360" w:lineRule="auto"/>
        <w:jc w:val="center"/>
        <w:rPr>
          <w:rFonts w:ascii="Arial" w:eastAsia="Times New Roman" w:hAnsi="Arial" w:cs="Arial"/>
          <w:lang w:eastAsia="zh-CN"/>
        </w:rPr>
      </w:pPr>
      <w:r w:rsidRPr="0067080B">
        <w:rPr>
          <w:rFonts w:ascii="Arial" w:eastAsia="Times New Roman" w:hAnsi="Arial" w:cs="Arial"/>
          <w:spacing w:val="-6"/>
          <w:lang w:eastAsia="zh-CN"/>
        </w:rPr>
        <w:t xml:space="preserve"> </w:t>
      </w:r>
      <w:r w:rsidRPr="0067080B">
        <w:rPr>
          <w:rFonts w:ascii="Arial" w:eastAsia="Times New Roman" w:hAnsi="Arial" w:cs="Arial"/>
          <w:lang w:eastAsia="zh-CN"/>
        </w:rPr>
        <w:t>Prefeito</w:t>
      </w:r>
      <w:r w:rsidRPr="0067080B">
        <w:rPr>
          <w:rFonts w:ascii="Arial" w:eastAsia="Times New Roman" w:hAnsi="Arial" w:cs="Arial"/>
          <w:spacing w:val="-1"/>
          <w:lang w:eastAsia="zh-CN"/>
        </w:rPr>
        <w:t xml:space="preserve"> </w:t>
      </w:r>
      <w:r w:rsidRPr="0067080B">
        <w:rPr>
          <w:rFonts w:ascii="Arial" w:eastAsia="Times New Roman" w:hAnsi="Arial" w:cs="Arial"/>
          <w:lang w:eastAsia="zh-CN"/>
        </w:rPr>
        <w:t>Municipal</w:t>
      </w:r>
    </w:p>
    <w:p w14:paraId="1CB763D0" w14:textId="77777777" w:rsidR="000833E8" w:rsidRPr="0067080B" w:rsidRDefault="000833E8" w:rsidP="0067080B">
      <w:pPr>
        <w:spacing w:line="360" w:lineRule="auto"/>
        <w:rPr>
          <w:rFonts w:ascii="Arial" w:hAnsi="Arial" w:cs="Arial"/>
        </w:rPr>
      </w:pPr>
    </w:p>
    <w:p w14:paraId="0E7AF251" w14:textId="77777777" w:rsidR="000833E8" w:rsidRPr="0067080B" w:rsidRDefault="000833E8" w:rsidP="0067080B">
      <w:pPr>
        <w:spacing w:line="360" w:lineRule="auto"/>
      </w:pPr>
    </w:p>
    <w:sectPr w:rsidR="000833E8" w:rsidRPr="0067080B" w:rsidSect="00502E0D">
      <w:headerReference w:type="default" r:id="rId7"/>
      <w:footerReference w:type="default" r:id="rId8"/>
      <w:headerReference w:type="first" r:id="rId9"/>
      <w:pgSz w:w="11906" w:h="16838"/>
      <w:pgMar w:top="1955" w:right="1134" w:bottom="1134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F0D04" w14:textId="77777777" w:rsidR="00B75011" w:rsidRDefault="00B75011">
      <w:pPr>
        <w:spacing w:after="0" w:line="240" w:lineRule="auto"/>
      </w:pPr>
      <w:r>
        <w:separator/>
      </w:r>
    </w:p>
  </w:endnote>
  <w:endnote w:type="continuationSeparator" w:id="0">
    <w:p w14:paraId="1F374059" w14:textId="77777777" w:rsidR="00B75011" w:rsidRDefault="00B75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5EEB88AA" w14:textId="77777777" w:rsidR="00B75011" w:rsidRPr="00502E0D" w:rsidRDefault="0067080B" w:rsidP="00200EF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22FFE" w14:textId="77777777" w:rsidR="00B75011" w:rsidRDefault="00B75011">
      <w:pPr>
        <w:spacing w:after="0" w:line="240" w:lineRule="auto"/>
      </w:pPr>
      <w:r>
        <w:separator/>
      </w:r>
    </w:p>
  </w:footnote>
  <w:footnote w:type="continuationSeparator" w:id="0">
    <w:p w14:paraId="57E52A33" w14:textId="77777777" w:rsidR="00B75011" w:rsidRDefault="00B75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CD4EA" w14:textId="77777777" w:rsidR="00B75011" w:rsidRDefault="0067080B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8669FF2" wp14:editId="5412CE05">
          <wp:simplePos x="0" y="0"/>
          <wp:positionH relativeFrom="margin">
            <wp:align>center</wp:align>
          </wp:positionH>
          <wp:positionV relativeFrom="page">
            <wp:posOffset>165735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024482781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A00F13F" w14:textId="77777777" w:rsidR="00B75011" w:rsidRPr="0015311B" w:rsidRDefault="0067080B" w:rsidP="002B2E61">
    <w:pPr>
      <w:pStyle w:val="Cabealho"/>
      <w:spacing w:line="360" w:lineRule="auto"/>
      <w:jc w:val="center"/>
      <w:rPr>
        <w:sz w:val="20"/>
      </w:rPr>
    </w:pPr>
    <w:r w:rsidRPr="00CE51E3">
      <w:rPr>
        <w:sz w:val="20"/>
      </w:rPr>
      <w:t>PREFEITURA MUNICIPAL DE SALVADOR DO SU</w:t>
    </w:r>
    <w:r>
      <w:rPr>
        <w:sz w:val="20"/>
      </w:rPr>
      <w:t>L</w:t>
    </w:r>
  </w:p>
  <w:p w14:paraId="2133C85E" w14:textId="77777777" w:rsidR="00B75011" w:rsidRDefault="00B75011" w:rsidP="002B2E61">
    <w:pPr>
      <w:pStyle w:val="Cabealho"/>
      <w:jc w:val="center"/>
    </w:pPr>
  </w:p>
  <w:p w14:paraId="5A9A86C1" w14:textId="77777777" w:rsidR="00B75011" w:rsidRDefault="00B7501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29041" w14:textId="77777777" w:rsidR="00B75011" w:rsidRDefault="0067080B" w:rsidP="0015311B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0767E1D" wp14:editId="0CD118BF">
          <wp:simplePos x="0" y="0"/>
          <wp:positionH relativeFrom="page">
            <wp:posOffset>3494405</wp:posOffset>
          </wp:positionH>
          <wp:positionV relativeFrom="page">
            <wp:posOffset>156210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2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374C3A3" w14:textId="77777777" w:rsidR="00B75011" w:rsidRPr="0015311B" w:rsidRDefault="0067080B" w:rsidP="0015311B">
    <w:pPr>
      <w:pStyle w:val="Cabealho"/>
      <w:spacing w:line="360" w:lineRule="auto"/>
      <w:jc w:val="center"/>
      <w:rPr>
        <w:sz w:val="20"/>
      </w:rPr>
    </w:pPr>
    <w:r w:rsidRPr="00CE51E3">
      <w:rPr>
        <w:sz w:val="20"/>
      </w:rPr>
      <w:t>PREFEITURA MUNICIPAL DE SALVADOR DO SU</w:t>
    </w:r>
    <w:r>
      <w:rPr>
        <w:sz w:val="20"/>
      </w:rPr>
      <w:t>L</w:t>
    </w:r>
  </w:p>
  <w:p w14:paraId="21821CA2" w14:textId="77777777" w:rsidR="00B75011" w:rsidRDefault="00B750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3E1B"/>
    <w:multiLevelType w:val="multilevel"/>
    <w:tmpl w:val="86D8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E1D97"/>
    <w:multiLevelType w:val="multilevel"/>
    <w:tmpl w:val="A5FAE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15721"/>
    <w:multiLevelType w:val="multilevel"/>
    <w:tmpl w:val="AAA64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E32F0"/>
    <w:multiLevelType w:val="multilevel"/>
    <w:tmpl w:val="B1A0B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8A7510"/>
    <w:multiLevelType w:val="multilevel"/>
    <w:tmpl w:val="8A8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113366"/>
    <w:multiLevelType w:val="multilevel"/>
    <w:tmpl w:val="03DE9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26EE2"/>
    <w:multiLevelType w:val="multilevel"/>
    <w:tmpl w:val="252E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6B3414"/>
    <w:multiLevelType w:val="multilevel"/>
    <w:tmpl w:val="44FA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3712A0"/>
    <w:multiLevelType w:val="multilevel"/>
    <w:tmpl w:val="67A8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F45C70"/>
    <w:multiLevelType w:val="multilevel"/>
    <w:tmpl w:val="D75E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82C74"/>
    <w:multiLevelType w:val="multilevel"/>
    <w:tmpl w:val="2CFC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EB7D82"/>
    <w:multiLevelType w:val="multilevel"/>
    <w:tmpl w:val="717AF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F97DDC"/>
    <w:multiLevelType w:val="multilevel"/>
    <w:tmpl w:val="6C461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F26029"/>
    <w:multiLevelType w:val="multilevel"/>
    <w:tmpl w:val="7B58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A51A0F"/>
    <w:multiLevelType w:val="multilevel"/>
    <w:tmpl w:val="D3584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F02347"/>
    <w:multiLevelType w:val="multilevel"/>
    <w:tmpl w:val="1FA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2740C9"/>
    <w:multiLevelType w:val="multilevel"/>
    <w:tmpl w:val="F12E03C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4335F84"/>
    <w:multiLevelType w:val="multilevel"/>
    <w:tmpl w:val="50C4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7574BB"/>
    <w:multiLevelType w:val="multilevel"/>
    <w:tmpl w:val="EA44B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2C21C7"/>
    <w:multiLevelType w:val="multilevel"/>
    <w:tmpl w:val="EEF4D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6167A1"/>
    <w:multiLevelType w:val="multilevel"/>
    <w:tmpl w:val="BECE7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8C7D88"/>
    <w:multiLevelType w:val="hybridMultilevel"/>
    <w:tmpl w:val="ABFA0A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D2BEC"/>
    <w:multiLevelType w:val="multilevel"/>
    <w:tmpl w:val="4A16A41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6D78565F"/>
    <w:multiLevelType w:val="multilevel"/>
    <w:tmpl w:val="75ACB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10347B"/>
    <w:multiLevelType w:val="multilevel"/>
    <w:tmpl w:val="3CBE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267A26"/>
    <w:multiLevelType w:val="multilevel"/>
    <w:tmpl w:val="8B52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2B5D1F"/>
    <w:multiLevelType w:val="multilevel"/>
    <w:tmpl w:val="6CDA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5769F5"/>
    <w:multiLevelType w:val="multilevel"/>
    <w:tmpl w:val="3BE078B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7E067A81"/>
    <w:multiLevelType w:val="multilevel"/>
    <w:tmpl w:val="D536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6501307">
    <w:abstractNumId w:val="1"/>
  </w:num>
  <w:num w:numId="2" w16cid:durableId="242882965">
    <w:abstractNumId w:val="23"/>
  </w:num>
  <w:num w:numId="3" w16cid:durableId="363604377">
    <w:abstractNumId w:val="10"/>
  </w:num>
  <w:num w:numId="4" w16cid:durableId="479082203">
    <w:abstractNumId w:val="19"/>
  </w:num>
  <w:num w:numId="5" w16cid:durableId="996956338">
    <w:abstractNumId w:val="25"/>
  </w:num>
  <w:num w:numId="6" w16cid:durableId="1736390701">
    <w:abstractNumId w:val="15"/>
  </w:num>
  <w:num w:numId="7" w16cid:durableId="1351567477">
    <w:abstractNumId w:val="9"/>
  </w:num>
  <w:num w:numId="8" w16cid:durableId="1646005466">
    <w:abstractNumId w:val="6"/>
  </w:num>
  <w:num w:numId="9" w16cid:durableId="669722474">
    <w:abstractNumId w:val="14"/>
  </w:num>
  <w:num w:numId="10" w16cid:durableId="972179694">
    <w:abstractNumId w:val="8"/>
  </w:num>
  <w:num w:numId="11" w16cid:durableId="622736584">
    <w:abstractNumId w:val="28"/>
  </w:num>
  <w:num w:numId="12" w16cid:durableId="222834633">
    <w:abstractNumId w:val="0"/>
  </w:num>
  <w:num w:numId="13" w16cid:durableId="2112582072">
    <w:abstractNumId w:val="4"/>
  </w:num>
  <w:num w:numId="14" w16cid:durableId="1857189181">
    <w:abstractNumId w:val="20"/>
  </w:num>
  <w:num w:numId="15" w16cid:durableId="1778603051">
    <w:abstractNumId w:val="12"/>
  </w:num>
  <w:num w:numId="16" w16cid:durableId="751123958">
    <w:abstractNumId w:val="7"/>
  </w:num>
  <w:num w:numId="17" w16cid:durableId="1134637886">
    <w:abstractNumId w:val="5"/>
  </w:num>
  <w:num w:numId="18" w16cid:durableId="236866212">
    <w:abstractNumId w:val="18"/>
  </w:num>
  <w:num w:numId="19" w16cid:durableId="948387839">
    <w:abstractNumId w:val="26"/>
  </w:num>
  <w:num w:numId="20" w16cid:durableId="1521814307">
    <w:abstractNumId w:val="13"/>
  </w:num>
  <w:num w:numId="21" w16cid:durableId="234050618">
    <w:abstractNumId w:val="11"/>
  </w:num>
  <w:num w:numId="22" w16cid:durableId="1985743094">
    <w:abstractNumId w:val="24"/>
  </w:num>
  <w:num w:numId="23" w16cid:durableId="1463690904">
    <w:abstractNumId w:val="17"/>
  </w:num>
  <w:num w:numId="24" w16cid:durableId="1580553757">
    <w:abstractNumId w:val="2"/>
  </w:num>
  <w:num w:numId="25" w16cid:durableId="709842986">
    <w:abstractNumId w:val="3"/>
  </w:num>
  <w:num w:numId="26" w16cid:durableId="866218870">
    <w:abstractNumId w:val="22"/>
  </w:num>
  <w:num w:numId="27" w16cid:durableId="2028603300">
    <w:abstractNumId w:val="16"/>
  </w:num>
  <w:num w:numId="28" w16cid:durableId="638341518">
    <w:abstractNumId w:val="27"/>
  </w:num>
  <w:num w:numId="29" w16cid:durableId="6037279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3E8"/>
    <w:rsid w:val="000833E8"/>
    <w:rsid w:val="0067080B"/>
    <w:rsid w:val="007E5F92"/>
    <w:rsid w:val="00B75011"/>
    <w:rsid w:val="00BE59BC"/>
    <w:rsid w:val="00C33AAC"/>
    <w:rsid w:val="00D664E7"/>
    <w:rsid w:val="00EE2474"/>
    <w:rsid w:val="00F6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71AE6"/>
  <w15:chartTrackingRefBased/>
  <w15:docId w15:val="{54FFB91C-A3A0-49B7-8CB3-DE91B4FF9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80B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64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0833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0833E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83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33E8"/>
  </w:style>
  <w:style w:type="paragraph" w:styleId="Cabealho">
    <w:name w:val="header"/>
    <w:basedOn w:val="Normal"/>
    <w:link w:val="CabealhoChar"/>
    <w:unhideWhenUsed/>
    <w:rsid w:val="00083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833E8"/>
  </w:style>
  <w:style w:type="table" w:styleId="Tabelacomgrade">
    <w:name w:val="Table Grid"/>
    <w:basedOn w:val="Tabelanormal"/>
    <w:rsid w:val="000833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8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33E8"/>
    <w:rPr>
      <w:b/>
      <w:bCs/>
    </w:rPr>
  </w:style>
  <w:style w:type="character" w:styleId="nfase">
    <w:name w:val="Emphasis"/>
    <w:basedOn w:val="Fontepargpadro"/>
    <w:uiPriority w:val="20"/>
    <w:qFormat/>
    <w:rsid w:val="000833E8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64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7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2162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 Obras - PM Salvador do Sul</dc:creator>
  <cp:keywords/>
  <dc:description/>
  <cp:lastModifiedBy>TAD16</cp:lastModifiedBy>
  <cp:revision>3</cp:revision>
  <dcterms:created xsi:type="dcterms:W3CDTF">2026-02-19T13:36:00Z</dcterms:created>
  <dcterms:modified xsi:type="dcterms:W3CDTF">2026-02-19T18:00:00Z</dcterms:modified>
</cp:coreProperties>
</file>