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/>
  <w:body>
    <w:p w14:paraId="169EE1A3" w14:textId="77777777" w:rsidR="00300278" w:rsidRDefault="00300278" w:rsidP="00BB22CE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line="360" w:lineRule="auto"/>
        <w:jc w:val="center"/>
        <w:rPr>
          <w:b/>
          <w:sz w:val="24"/>
          <w:szCs w:val="24"/>
        </w:rPr>
      </w:pPr>
    </w:p>
    <w:p w14:paraId="11770728" w14:textId="5A8E0D3E" w:rsidR="00946011" w:rsidRPr="00B33EC0" w:rsidRDefault="0028692C" w:rsidP="00BB22CE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line="360" w:lineRule="auto"/>
        <w:jc w:val="center"/>
        <w:rPr>
          <w:rFonts w:asciiTheme="minorHAnsi" w:hAnsiTheme="minorHAnsi" w:cstheme="minorHAnsi"/>
          <w:sz w:val="24"/>
          <w:szCs w:val="24"/>
        </w:rPr>
      </w:pPr>
      <w:r w:rsidRPr="00B33EC0">
        <w:rPr>
          <w:rFonts w:asciiTheme="minorHAnsi" w:hAnsiTheme="minorHAnsi" w:cstheme="minorHAnsi"/>
          <w:b/>
          <w:sz w:val="24"/>
          <w:szCs w:val="24"/>
        </w:rPr>
        <w:t>ESTUDO TÉCNICO PRELIMINAR</w:t>
      </w:r>
      <w:r w:rsidR="00A67064" w:rsidRPr="00B33EC0">
        <w:rPr>
          <w:rFonts w:asciiTheme="minorHAnsi" w:hAnsiTheme="minorHAnsi" w:cstheme="minorHAnsi"/>
          <w:b/>
          <w:sz w:val="24"/>
          <w:szCs w:val="24"/>
        </w:rPr>
        <w:tab/>
      </w:r>
    </w:p>
    <w:p w14:paraId="1E5A35F7" w14:textId="2E4C8819" w:rsidR="00946011" w:rsidRPr="00B33EC0" w:rsidRDefault="00946011" w:rsidP="00BB22CE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line="360" w:lineRule="auto"/>
        <w:jc w:val="both"/>
        <w:rPr>
          <w:rFonts w:asciiTheme="minorHAnsi" w:hAnsiTheme="minorHAnsi" w:cstheme="minorHAnsi"/>
          <w:sz w:val="24"/>
          <w:szCs w:val="24"/>
        </w:rPr>
      </w:pPr>
    </w:p>
    <w:p w14:paraId="02BD1339" w14:textId="182B9439" w:rsidR="00357F2C" w:rsidRPr="00B33EC0" w:rsidRDefault="00357F2C" w:rsidP="00BB22CE">
      <w:pPr>
        <w:spacing w:line="36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B33EC0">
        <w:rPr>
          <w:rFonts w:asciiTheme="minorHAnsi" w:hAnsiTheme="minorHAnsi" w:cstheme="minorHAnsi"/>
          <w:sz w:val="24"/>
          <w:szCs w:val="24"/>
        </w:rPr>
        <w:t xml:space="preserve">Município de </w:t>
      </w:r>
      <w:r w:rsidR="009616F8" w:rsidRPr="00B33EC0">
        <w:rPr>
          <w:rFonts w:asciiTheme="minorHAnsi" w:hAnsiTheme="minorHAnsi" w:cstheme="minorHAnsi"/>
          <w:sz w:val="24"/>
          <w:szCs w:val="24"/>
        </w:rPr>
        <w:t>Salvador do Sul</w:t>
      </w:r>
    </w:p>
    <w:p w14:paraId="6E016256" w14:textId="1EF3046A" w:rsidR="002664D0" w:rsidRPr="00B33EC0" w:rsidRDefault="00357F2C" w:rsidP="00BB22CE">
      <w:pPr>
        <w:spacing w:line="36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B33EC0">
        <w:rPr>
          <w:rFonts w:asciiTheme="minorHAnsi" w:hAnsiTheme="minorHAnsi" w:cstheme="minorHAnsi"/>
          <w:sz w:val="24"/>
          <w:szCs w:val="24"/>
        </w:rPr>
        <w:t xml:space="preserve">Secretaria Municipal </w:t>
      </w:r>
      <w:r w:rsidR="00393882" w:rsidRPr="00B33EC0">
        <w:rPr>
          <w:rFonts w:asciiTheme="minorHAnsi" w:hAnsiTheme="minorHAnsi" w:cstheme="minorHAnsi"/>
          <w:sz w:val="24"/>
          <w:szCs w:val="24"/>
        </w:rPr>
        <w:t xml:space="preserve">de </w:t>
      </w:r>
      <w:r w:rsidR="00FE677D" w:rsidRPr="00B33EC0">
        <w:rPr>
          <w:rFonts w:asciiTheme="minorHAnsi" w:hAnsiTheme="minorHAnsi" w:cstheme="minorHAnsi"/>
          <w:sz w:val="24"/>
          <w:szCs w:val="24"/>
        </w:rPr>
        <w:t>Educação</w:t>
      </w:r>
    </w:p>
    <w:p w14:paraId="4FC7DE8D" w14:textId="32EADD9E" w:rsidR="00B5634F" w:rsidRDefault="00230709" w:rsidP="00B5634F">
      <w:pPr>
        <w:spacing w:line="36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B33EC0">
        <w:rPr>
          <w:rFonts w:asciiTheme="minorHAnsi" w:hAnsiTheme="minorHAnsi" w:cstheme="minorHAnsi"/>
          <w:b/>
          <w:bCs/>
          <w:sz w:val="24"/>
          <w:szCs w:val="24"/>
        </w:rPr>
        <w:t>Objeto da contratação</w:t>
      </w:r>
      <w:r w:rsidR="00AF43CC" w:rsidRPr="00B33EC0">
        <w:rPr>
          <w:rFonts w:asciiTheme="minorHAnsi" w:hAnsiTheme="minorHAnsi" w:cstheme="minorHAnsi"/>
          <w:b/>
          <w:bCs/>
          <w:sz w:val="24"/>
          <w:szCs w:val="24"/>
        </w:rPr>
        <w:t>:</w:t>
      </w:r>
      <w:r w:rsidR="00AF43CC" w:rsidRPr="00B33EC0">
        <w:rPr>
          <w:rFonts w:asciiTheme="minorHAnsi" w:hAnsiTheme="minorHAnsi" w:cstheme="minorHAnsi"/>
          <w:sz w:val="24"/>
          <w:szCs w:val="24"/>
        </w:rPr>
        <w:t xml:space="preserve"> </w:t>
      </w:r>
      <w:r w:rsidR="00794090" w:rsidRPr="00794090">
        <w:rPr>
          <w:rFonts w:asciiTheme="minorHAnsi" w:hAnsiTheme="minorHAnsi" w:cstheme="minorHAnsi"/>
          <w:sz w:val="24"/>
          <w:szCs w:val="24"/>
        </w:rPr>
        <w:t>contratação de empresas para efetuar o Transporte Escolar</w:t>
      </w:r>
      <w:r w:rsidR="00794090">
        <w:rPr>
          <w:rFonts w:asciiTheme="minorHAnsi" w:hAnsiTheme="minorHAnsi" w:cstheme="minorHAnsi"/>
          <w:sz w:val="24"/>
          <w:szCs w:val="24"/>
        </w:rPr>
        <w:t xml:space="preserve"> </w:t>
      </w:r>
      <w:r w:rsidR="00794090" w:rsidRPr="00794090">
        <w:rPr>
          <w:rFonts w:asciiTheme="minorHAnsi" w:hAnsiTheme="minorHAnsi" w:cstheme="minorHAnsi"/>
          <w:sz w:val="24"/>
          <w:szCs w:val="24"/>
        </w:rPr>
        <w:t xml:space="preserve">no Município de Salvador do Sul, para atender os estudantes, durante o período letivo </w:t>
      </w:r>
      <w:r w:rsidR="00B5634F">
        <w:rPr>
          <w:rFonts w:asciiTheme="minorHAnsi" w:hAnsiTheme="minorHAnsi" w:cstheme="minorHAnsi"/>
          <w:sz w:val="24"/>
          <w:szCs w:val="24"/>
        </w:rPr>
        <w:t xml:space="preserve">de </w:t>
      </w:r>
      <w:r w:rsidR="00794090" w:rsidRPr="00794090">
        <w:rPr>
          <w:rFonts w:asciiTheme="minorHAnsi" w:hAnsiTheme="minorHAnsi" w:cstheme="minorHAnsi"/>
          <w:sz w:val="24"/>
          <w:szCs w:val="24"/>
        </w:rPr>
        <w:t>202</w:t>
      </w:r>
      <w:r w:rsidR="006A783C">
        <w:rPr>
          <w:rFonts w:asciiTheme="minorHAnsi" w:hAnsiTheme="minorHAnsi" w:cstheme="minorHAnsi"/>
          <w:sz w:val="24"/>
          <w:szCs w:val="24"/>
        </w:rPr>
        <w:t>6</w:t>
      </w:r>
      <w:r w:rsidR="00112E0D">
        <w:rPr>
          <w:rFonts w:asciiTheme="minorHAnsi" w:hAnsiTheme="minorHAnsi" w:cstheme="minorHAnsi"/>
          <w:sz w:val="24"/>
          <w:szCs w:val="24"/>
        </w:rPr>
        <w:t xml:space="preserve"> </w:t>
      </w:r>
      <w:r w:rsidR="00B5634F">
        <w:rPr>
          <w:rFonts w:asciiTheme="minorHAnsi" w:hAnsiTheme="minorHAnsi" w:cstheme="minorHAnsi"/>
          <w:sz w:val="24"/>
          <w:szCs w:val="24"/>
        </w:rPr>
        <w:t xml:space="preserve">estimado em </w:t>
      </w:r>
      <w:r w:rsidR="00735788">
        <w:rPr>
          <w:rFonts w:asciiTheme="minorHAnsi" w:hAnsiTheme="minorHAnsi" w:cstheme="minorHAnsi"/>
          <w:sz w:val="24"/>
          <w:szCs w:val="24"/>
        </w:rPr>
        <w:t xml:space="preserve">até </w:t>
      </w:r>
      <w:r w:rsidR="00B5634F">
        <w:rPr>
          <w:rFonts w:asciiTheme="minorHAnsi" w:hAnsiTheme="minorHAnsi" w:cstheme="minorHAnsi"/>
          <w:sz w:val="24"/>
          <w:szCs w:val="24"/>
        </w:rPr>
        <w:t>2</w:t>
      </w:r>
      <w:r w:rsidR="00D85307">
        <w:rPr>
          <w:rFonts w:asciiTheme="minorHAnsi" w:hAnsiTheme="minorHAnsi" w:cstheme="minorHAnsi"/>
          <w:sz w:val="24"/>
          <w:szCs w:val="24"/>
        </w:rPr>
        <w:t>10</w:t>
      </w:r>
      <w:r w:rsidR="00B5634F">
        <w:rPr>
          <w:rFonts w:asciiTheme="minorHAnsi" w:hAnsiTheme="minorHAnsi" w:cstheme="minorHAnsi"/>
          <w:sz w:val="24"/>
          <w:szCs w:val="24"/>
        </w:rPr>
        <w:t xml:space="preserve"> dias conforme Calendário Escolar.</w:t>
      </w:r>
    </w:p>
    <w:p w14:paraId="05BF3034" w14:textId="41B1B272" w:rsidR="00794090" w:rsidRPr="00794090" w:rsidRDefault="00794090" w:rsidP="00794090">
      <w:pPr>
        <w:spacing w:line="360" w:lineRule="auto"/>
        <w:jc w:val="both"/>
        <w:rPr>
          <w:rFonts w:asciiTheme="minorHAnsi" w:hAnsiTheme="minorHAnsi" w:cstheme="minorHAnsi"/>
          <w:sz w:val="24"/>
          <w:szCs w:val="24"/>
        </w:rPr>
      </w:pPr>
    </w:p>
    <w:p w14:paraId="45970B3C" w14:textId="39660FC1" w:rsidR="00F62C01" w:rsidRPr="00794090" w:rsidRDefault="00D008B8" w:rsidP="00794090">
      <w:pPr>
        <w:pStyle w:val="PargrafodaLista"/>
        <w:numPr>
          <w:ilvl w:val="0"/>
          <w:numId w:val="7"/>
        </w:numPr>
        <w:spacing w:line="360" w:lineRule="auto"/>
        <w:jc w:val="both"/>
        <w:rPr>
          <w:rFonts w:asciiTheme="minorHAnsi" w:hAnsiTheme="minorHAnsi" w:cstheme="minorHAnsi"/>
          <w:b/>
          <w:bCs/>
          <w:sz w:val="24"/>
          <w:szCs w:val="24"/>
        </w:rPr>
      </w:pPr>
      <w:r w:rsidRPr="00794090">
        <w:rPr>
          <w:rFonts w:asciiTheme="minorHAnsi" w:hAnsiTheme="minorHAnsi" w:cstheme="minorHAnsi"/>
          <w:b/>
          <w:bCs/>
          <w:sz w:val="24"/>
          <w:szCs w:val="24"/>
        </w:rPr>
        <w:t>DESCRIÇÃO DA NECESSIDAD</w:t>
      </w:r>
      <w:r w:rsidR="00DD20F0" w:rsidRPr="00794090">
        <w:rPr>
          <w:rFonts w:asciiTheme="minorHAnsi" w:hAnsiTheme="minorHAnsi" w:cstheme="minorHAnsi"/>
          <w:b/>
          <w:bCs/>
          <w:sz w:val="24"/>
          <w:szCs w:val="24"/>
        </w:rPr>
        <w:t>E</w:t>
      </w:r>
    </w:p>
    <w:p w14:paraId="10D7DBD0" w14:textId="549DAB5A" w:rsidR="005E5ACD" w:rsidRPr="005E5ACD" w:rsidRDefault="005E5ACD" w:rsidP="005E5ACD">
      <w:pPr>
        <w:spacing w:line="360" w:lineRule="auto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C</w:t>
      </w:r>
      <w:r w:rsidRPr="005E5ACD">
        <w:rPr>
          <w:rFonts w:asciiTheme="minorHAnsi" w:hAnsiTheme="minorHAnsi" w:cstheme="minorHAnsi"/>
          <w:sz w:val="24"/>
          <w:szCs w:val="24"/>
        </w:rPr>
        <w:t>ontratação de empresas para efetuar o Transporte Escolar no Município de Salvador do Sul, para atender os estudantes, durante o período letivo 202</w:t>
      </w:r>
      <w:r w:rsidR="006A783C">
        <w:rPr>
          <w:rFonts w:asciiTheme="minorHAnsi" w:hAnsiTheme="minorHAnsi" w:cstheme="minorHAnsi"/>
          <w:sz w:val="24"/>
          <w:szCs w:val="24"/>
        </w:rPr>
        <w:t>6</w:t>
      </w:r>
      <w:r w:rsidRPr="005E5ACD">
        <w:rPr>
          <w:rFonts w:asciiTheme="minorHAnsi" w:hAnsiTheme="minorHAnsi" w:cstheme="minorHAnsi"/>
          <w:sz w:val="24"/>
          <w:szCs w:val="24"/>
        </w:rPr>
        <w:t>, assim sendo realizado nas linhas, roteiros, horários e condições estabelecidas nos documentos em anexo a este Estudo Técnico Preliminar.</w:t>
      </w:r>
    </w:p>
    <w:p w14:paraId="0B12F2F1" w14:textId="748DFD27" w:rsidR="00D008B8" w:rsidRPr="00B33EC0" w:rsidRDefault="00825E47" w:rsidP="002040F9">
      <w:pPr>
        <w:spacing w:before="240" w:line="360" w:lineRule="auto"/>
        <w:jc w:val="both"/>
        <w:rPr>
          <w:rFonts w:asciiTheme="minorHAnsi" w:hAnsiTheme="minorHAnsi" w:cstheme="minorHAnsi"/>
          <w:sz w:val="24"/>
          <w:szCs w:val="24"/>
          <w:shd w:val="clear" w:color="auto" w:fill="E3DEF7" w:themeFill="accent3" w:themeFillTint="33"/>
        </w:rPr>
      </w:pPr>
      <w:r w:rsidRPr="00B33EC0">
        <w:rPr>
          <w:rFonts w:asciiTheme="minorHAnsi" w:hAnsiTheme="minorHAnsi" w:cstheme="minorHAnsi"/>
          <w:b/>
          <w:bCs/>
          <w:sz w:val="24"/>
          <w:szCs w:val="24"/>
        </w:rPr>
        <w:t xml:space="preserve">2. </w:t>
      </w:r>
      <w:r w:rsidR="00F10A7D" w:rsidRPr="00B33EC0">
        <w:rPr>
          <w:rFonts w:asciiTheme="minorHAnsi" w:hAnsiTheme="minorHAnsi" w:cstheme="minorHAnsi"/>
          <w:b/>
          <w:bCs/>
          <w:sz w:val="24"/>
          <w:szCs w:val="24"/>
        </w:rPr>
        <w:t>ALINHAMENTO ENTRE A CONTRATAÇÃO E O PLANEJAMENTO</w:t>
      </w:r>
    </w:p>
    <w:p w14:paraId="5EE4F1DF" w14:textId="48195F19" w:rsidR="00D31BAD" w:rsidRPr="00B33EC0" w:rsidRDefault="00825E47" w:rsidP="00DD20F0">
      <w:pPr>
        <w:spacing w:before="240" w:line="36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B33EC0">
        <w:rPr>
          <w:rFonts w:asciiTheme="minorHAnsi" w:hAnsiTheme="minorHAnsi" w:cstheme="minorHAnsi"/>
          <w:sz w:val="24"/>
          <w:szCs w:val="24"/>
        </w:rPr>
        <w:t xml:space="preserve">A contratação pretendida </w:t>
      </w:r>
      <w:r w:rsidR="00E9241B" w:rsidRPr="00B33EC0">
        <w:rPr>
          <w:rFonts w:asciiTheme="minorHAnsi" w:hAnsiTheme="minorHAnsi" w:cstheme="minorHAnsi"/>
          <w:sz w:val="24"/>
          <w:szCs w:val="24"/>
        </w:rPr>
        <w:t xml:space="preserve">não </w:t>
      </w:r>
      <w:r w:rsidR="00D31BAD" w:rsidRPr="00B33EC0">
        <w:rPr>
          <w:rFonts w:asciiTheme="minorHAnsi" w:hAnsiTheme="minorHAnsi" w:cstheme="minorHAnsi"/>
          <w:sz w:val="24"/>
          <w:szCs w:val="24"/>
        </w:rPr>
        <w:t>está prevista no Plano de Contratações Anual do Município de</w:t>
      </w:r>
      <w:r w:rsidR="002664D0" w:rsidRPr="00B33EC0">
        <w:rPr>
          <w:rFonts w:asciiTheme="minorHAnsi" w:hAnsiTheme="minorHAnsi" w:cstheme="minorHAnsi"/>
          <w:sz w:val="24"/>
          <w:szCs w:val="24"/>
        </w:rPr>
        <w:t xml:space="preserve"> </w:t>
      </w:r>
      <w:r w:rsidR="00E9241B" w:rsidRPr="00B33EC0">
        <w:rPr>
          <w:rFonts w:asciiTheme="minorHAnsi" w:hAnsiTheme="minorHAnsi" w:cstheme="minorHAnsi"/>
          <w:sz w:val="24"/>
          <w:szCs w:val="24"/>
        </w:rPr>
        <w:t>Salvador do Sul</w:t>
      </w:r>
      <w:r w:rsidR="00D31BAD" w:rsidRPr="00B33EC0">
        <w:rPr>
          <w:rFonts w:asciiTheme="minorHAnsi" w:hAnsiTheme="minorHAnsi" w:cstheme="minorHAnsi"/>
          <w:sz w:val="24"/>
          <w:szCs w:val="24"/>
        </w:rPr>
        <w:t>,</w:t>
      </w:r>
      <w:r w:rsidR="00F10A7D" w:rsidRPr="00B33EC0">
        <w:rPr>
          <w:rFonts w:asciiTheme="minorHAnsi" w:hAnsiTheme="minorHAnsi" w:cstheme="minorHAnsi"/>
          <w:sz w:val="24"/>
          <w:szCs w:val="24"/>
        </w:rPr>
        <w:t xml:space="preserve"> </w:t>
      </w:r>
      <w:r w:rsidR="00E9241B" w:rsidRPr="00B33EC0">
        <w:rPr>
          <w:rFonts w:asciiTheme="minorHAnsi" w:hAnsiTheme="minorHAnsi" w:cstheme="minorHAnsi"/>
          <w:sz w:val="24"/>
          <w:szCs w:val="24"/>
        </w:rPr>
        <w:t>pois o Município não possui Plano de Contratações Anual no exercício de 202</w:t>
      </w:r>
      <w:r w:rsidR="006A783C">
        <w:rPr>
          <w:rFonts w:asciiTheme="minorHAnsi" w:hAnsiTheme="minorHAnsi" w:cstheme="minorHAnsi"/>
          <w:sz w:val="24"/>
          <w:szCs w:val="24"/>
        </w:rPr>
        <w:t>6</w:t>
      </w:r>
      <w:r w:rsidR="002B4671" w:rsidRPr="00B33EC0">
        <w:rPr>
          <w:rFonts w:asciiTheme="minorHAnsi" w:hAnsiTheme="minorHAnsi" w:cstheme="minorHAnsi"/>
          <w:sz w:val="24"/>
          <w:szCs w:val="24"/>
        </w:rPr>
        <w:t>.</w:t>
      </w:r>
    </w:p>
    <w:p w14:paraId="31FE7DC5" w14:textId="3E603F87" w:rsidR="00D31BAD" w:rsidRPr="00B33EC0" w:rsidRDefault="00D31BAD" w:rsidP="00DD20F0">
      <w:pPr>
        <w:spacing w:before="240" w:line="360" w:lineRule="auto"/>
        <w:jc w:val="both"/>
        <w:rPr>
          <w:rFonts w:asciiTheme="minorHAnsi" w:hAnsiTheme="minorHAnsi" w:cstheme="minorHAnsi"/>
          <w:b/>
          <w:bCs/>
          <w:sz w:val="24"/>
          <w:szCs w:val="24"/>
        </w:rPr>
      </w:pPr>
      <w:r w:rsidRPr="00B33EC0">
        <w:rPr>
          <w:rFonts w:asciiTheme="minorHAnsi" w:hAnsiTheme="minorHAnsi" w:cstheme="minorHAnsi"/>
          <w:b/>
          <w:bCs/>
          <w:sz w:val="24"/>
          <w:szCs w:val="24"/>
        </w:rPr>
        <w:t>3. DESCRIÇÃO DOS REQUISITOS DA CONTRATAÇÃO</w:t>
      </w:r>
    </w:p>
    <w:p w14:paraId="0BE6067E" w14:textId="430291A1" w:rsidR="001C3A0F" w:rsidRPr="00B33EC0" w:rsidRDefault="00D2250E" w:rsidP="00DD20F0">
      <w:pPr>
        <w:spacing w:before="240" w:after="240" w:line="360" w:lineRule="auto"/>
        <w:jc w:val="both"/>
        <w:rPr>
          <w:rFonts w:asciiTheme="minorHAnsi" w:hAnsiTheme="minorHAnsi" w:cstheme="minorHAnsi"/>
          <w:sz w:val="24"/>
          <w:szCs w:val="24"/>
        </w:rPr>
      </w:pPr>
      <w:bookmarkStart w:id="0" w:name="_Hlk156808349"/>
      <w:r w:rsidRPr="00F219D3">
        <w:rPr>
          <w:rFonts w:asciiTheme="minorHAnsi" w:hAnsiTheme="minorHAnsi" w:cstheme="minorHAnsi"/>
          <w:sz w:val="24"/>
          <w:szCs w:val="24"/>
        </w:rPr>
        <w:t>O serviço</w:t>
      </w:r>
      <w:r w:rsidR="00D31BAD" w:rsidRPr="00F219D3">
        <w:rPr>
          <w:rFonts w:asciiTheme="minorHAnsi" w:hAnsiTheme="minorHAnsi" w:cstheme="minorHAnsi"/>
          <w:sz w:val="24"/>
          <w:szCs w:val="24"/>
        </w:rPr>
        <w:t xml:space="preserve"> </w:t>
      </w:r>
      <w:r w:rsidRPr="00F219D3">
        <w:rPr>
          <w:rFonts w:asciiTheme="minorHAnsi" w:hAnsiTheme="minorHAnsi" w:cstheme="minorHAnsi"/>
          <w:sz w:val="24"/>
          <w:szCs w:val="24"/>
        </w:rPr>
        <w:t>te</w:t>
      </w:r>
      <w:r w:rsidR="00D31BAD" w:rsidRPr="00F219D3">
        <w:rPr>
          <w:rFonts w:asciiTheme="minorHAnsi" w:hAnsiTheme="minorHAnsi" w:cstheme="minorHAnsi"/>
          <w:sz w:val="24"/>
          <w:szCs w:val="24"/>
        </w:rPr>
        <w:t>m natureza comu</w:t>
      </w:r>
      <w:r w:rsidRPr="00F219D3">
        <w:rPr>
          <w:rFonts w:asciiTheme="minorHAnsi" w:hAnsiTheme="minorHAnsi" w:cstheme="minorHAnsi"/>
          <w:sz w:val="24"/>
          <w:szCs w:val="24"/>
        </w:rPr>
        <w:t>m</w:t>
      </w:r>
      <w:r w:rsidR="00D31BAD" w:rsidRPr="00F219D3">
        <w:rPr>
          <w:rFonts w:asciiTheme="minorHAnsi" w:hAnsiTheme="minorHAnsi" w:cstheme="minorHAnsi"/>
          <w:sz w:val="24"/>
          <w:szCs w:val="24"/>
        </w:rPr>
        <w:t xml:space="preserve">, </w:t>
      </w:r>
      <w:r w:rsidR="001C3A0F" w:rsidRPr="00F219D3">
        <w:rPr>
          <w:rFonts w:asciiTheme="minorHAnsi" w:hAnsiTheme="minorHAnsi" w:cstheme="minorHAnsi"/>
          <w:sz w:val="24"/>
          <w:szCs w:val="24"/>
        </w:rPr>
        <w:t xml:space="preserve">tendo em vista que seus </w:t>
      </w:r>
      <w:r w:rsidR="001C3A0F" w:rsidRPr="00F219D3">
        <w:rPr>
          <w:rFonts w:asciiTheme="minorHAnsi" w:hAnsiTheme="minorHAnsi" w:cstheme="minorHAnsi"/>
          <w:color w:val="000000"/>
          <w:sz w:val="24"/>
          <w:szCs w:val="24"/>
        </w:rPr>
        <w:t xml:space="preserve">padrões de desempenho e qualidade podem ser objetivamente definidos pelo edital, por meio de especificações usuais de mercado, </w:t>
      </w:r>
      <w:r w:rsidR="001C3A0F" w:rsidRPr="00F219D3">
        <w:rPr>
          <w:rFonts w:asciiTheme="minorHAnsi" w:hAnsiTheme="minorHAnsi" w:cstheme="minorHAnsi"/>
          <w:sz w:val="24"/>
          <w:szCs w:val="24"/>
        </w:rPr>
        <w:t xml:space="preserve">nos termos do art. 6º, inciso XIII, da Lei </w:t>
      </w:r>
      <w:r w:rsidR="002664D0" w:rsidRPr="00F219D3">
        <w:rPr>
          <w:rFonts w:asciiTheme="minorHAnsi" w:hAnsiTheme="minorHAnsi" w:cstheme="minorHAnsi"/>
          <w:sz w:val="24"/>
          <w:szCs w:val="24"/>
        </w:rPr>
        <w:t xml:space="preserve">Federal </w:t>
      </w:r>
      <w:r w:rsidR="001C3A0F" w:rsidRPr="00F219D3">
        <w:rPr>
          <w:rFonts w:asciiTheme="minorHAnsi" w:hAnsiTheme="minorHAnsi" w:cstheme="minorHAnsi"/>
          <w:sz w:val="24"/>
          <w:szCs w:val="24"/>
        </w:rPr>
        <w:t>nº 14.133/2021.</w:t>
      </w:r>
    </w:p>
    <w:bookmarkEnd w:id="0"/>
    <w:p w14:paraId="166E5E56" w14:textId="0ECAA09E" w:rsidR="002F26B5" w:rsidRPr="00B33EC0" w:rsidRDefault="003339A2" w:rsidP="00BB22CE">
      <w:pPr>
        <w:spacing w:line="360" w:lineRule="auto"/>
        <w:jc w:val="both"/>
        <w:rPr>
          <w:rFonts w:asciiTheme="minorHAnsi" w:hAnsiTheme="minorHAnsi" w:cstheme="minorHAnsi"/>
          <w:b/>
          <w:bCs/>
          <w:sz w:val="24"/>
          <w:szCs w:val="24"/>
        </w:rPr>
      </w:pPr>
      <w:r w:rsidRPr="00B33EC0">
        <w:rPr>
          <w:rFonts w:asciiTheme="minorHAnsi" w:hAnsiTheme="minorHAnsi" w:cstheme="minorHAnsi"/>
          <w:b/>
          <w:bCs/>
          <w:sz w:val="24"/>
          <w:szCs w:val="24"/>
        </w:rPr>
        <w:t xml:space="preserve">4. </w:t>
      </w:r>
      <w:r w:rsidR="00E40AD7" w:rsidRPr="00B33EC0">
        <w:rPr>
          <w:rFonts w:asciiTheme="minorHAnsi" w:hAnsiTheme="minorHAnsi" w:cstheme="minorHAnsi"/>
          <w:b/>
          <w:bCs/>
          <w:sz w:val="24"/>
          <w:szCs w:val="24"/>
        </w:rPr>
        <w:t>ALTERNATIVAS DISPONÍVEIS NO MERCADO</w:t>
      </w:r>
    </w:p>
    <w:p w14:paraId="4A42E624" w14:textId="57F8EA80" w:rsidR="002B4671" w:rsidRDefault="0083187F" w:rsidP="002B4671">
      <w:pPr>
        <w:spacing w:line="36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B33EC0">
        <w:rPr>
          <w:rFonts w:asciiTheme="minorHAnsi" w:hAnsiTheme="minorHAnsi" w:cstheme="minorHAnsi"/>
          <w:sz w:val="24"/>
          <w:szCs w:val="24"/>
        </w:rPr>
        <w:t>Conforme pesquisa de mercado realizada, p</w:t>
      </w:r>
      <w:r w:rsidR="00E40AD7" w:rsidRPr="00B33EC0">
        <w:rPr>
          <w:rFonts w:asciiTheme="minorHAnsi" w:hAnsiTheme="minorHAnsi" w:cstheme="minorHAnsi"/>
          <w:sz w:val="24"/>
          <w:szCs w:val="24"/>
        </w:rPr>
        <w:t>ara solução da necessidade administrativa, objeto do presente Estudo Técnico Preliminar, vislumbra-se possível</w:t>
      </w:r>
      <w:r w:rsidRPr="00B33EC0">
        <w:rPr>
          <w:rFonts w:asciiTheme="minorHAnsi" w:hAnsiTheme="minorHAnsi" w:cstheme="minorHAnsi"/>
          <w:sz w:val="24"/>
          <w:szCs w:val="24"/>
        </w:rPr>
        <w:t xml:space="preserve">, sob o aspecto </w:t>
      </w:r>
      <w:r w:rsidRPr="00B33EC0">
        <w:rPr>
          <w:rFonts w:asciiTheme="minorHAnsi" w:hAnsiTheme="minorHAnsi" w:cstheme="minorHAnsi"/>
          <w:sz w:val="24"/>
          <w:szCs w:val="24"/>
        </w:rPr>
        <w:lastRenderedPageBreak/>
        <w:t>técnico e econômico,</w:t>
      </w:r>
      <w:r w:rsidR="00E40AD7" w:rsidRPr="00B33EC0">
        <w:rPr>
          <w:rFonts w:asciiTheme="minorHAnsi" w:hAnsiTheme="minorHAnsi" w:cstheme="minorHAnsi"/>
          <w:sz w:val="24"/>
          <w:szCs w:val="24"/>
        </w:rPr>
        <w:t xml:space="preserve"> a contratação de empresa</w:t>
      </w:r>
      <w:r w:rsidR="0070366F">
        <w:rPr>
          <w:rFonts w:asciiTheme="minorHAnsi" w:hAnsiTheme="minorHAnsi" w:cstheme="minorHAnsi"/>
          <w:sz w:val="24"/>
          <w:szCs w:val="24"/>
        </w:rPr>
        <w:t>s</w:t>
      </w:r>
      <w:r w:rsidR="002B4671" w:rsidRPr="00B33EC0">
        <w:rPr>
          <w:rFonts w:asciiTheme="minorHAnsi" w:hAnsiTheme="minorHAnsi" w:cstheme="minorHAnsi"/>
          <w:sz w:val="24"/>
          <w:szCs w:val="24"/>
        </w:rPr>
        <w:t xml:space="preserve"> </w:t>
      </w:r>
      <w:r w:rsidR="00E40AD7" w:rsidRPr="00B33EC0">
        <w:rPr>
          <w:rFonts w:asciiTheme="minorHAnsi" w:hAnsiTheme="minorHAnsi" w:cstheme="minorHAnsi"/>
          <w:sz w:val="24"/>
          <w:szCs w:val="24"/>
        </w:rPr>
        <w:t>especializada</w:t>
      </w:r>
      <w:r w:rsidR="0070366F">
        <w:rPr>
          <w:rFonts w:asciiTheme="minorHAnsi" w:hAnsiTheme="minorHAnsi" w:cstheme="minorHAnsi"/>
          <w:sz w:val="24"/>
          <w:szCs w:val="24"/>
        </w:rPr>
        <w:t>s</w:t>
      </w:r>
      <w:r w:rsidR="00E40AD7" w:rsidRPr="00B33EC0">
        <w:rPr>
          <w:rFonts w:asciiTheme="minorHAnsi" w:hAnsiTheme="minorHAnsi" w:cstheme="minorHAnsi"/>
          <w:sz w:val="24"/>
          <w:szCs w:val="24"/>
        </w:rPr>
        <w:t xml:space="preserve"> </w:t>
      </w:r>
      <w:r w:rsidR="00D2250E" w:rsidRPr="00B33EC0">
        <w:rPr>
          <w:rFonts w:asciiTheme="minorHAnsi" w:hAnsiTheme="minorHAnsi" w:cstheme="minorHAnsi"/>
          <w:sz w:val="24"/>
          <w:szCs w:val="24"/>
        </w:rPr>
        <w:t>em</w:t>
      </w:r>
      <w:r w:rsidR="0070366F">
        <w:rPr>
          <w:rFonts w:asciiTheme="minorHAnsi" w:hAnsiTheme="minorHAnsi" w:cstheme="minorHAnsi"/>
          <w:sz w:val="24"/>
          <w:szCs w:val="24"/>
        </w:rPr>
        <w:t xml:space="preserve"> transporte escolar através de </w:t>
      </w:r>
      <w:r w:rsidR="0070366F" w:rsidRPr="00F219D3">
        <w:rPr>
          <w:rFonts w:asciiTheme="minorHAnsi" w:hAnsiTheme="minorHAnsi" w:cstheme="minorHAnsi"/>
          <w:sz w:val="24"/>
          <w:szCs w:val="24"/>
        </w:rPr>
        <w:t xml:space="preserve">PREGÃO </w:t>
      </w:r>
      <w:r w:rsidR="00F219D3" w:rsidRPr="00F219D3">
        <w:rPr>
          <w:rFonts w:asciiTheme="minorHAnsi" w:hAnsiTheme="minorHAnsi" w:cstheme="minorHAnsi"/>
          <w:sz w:val="24"/>
          <w:szCs w:val="24"/>
        </w:rPr>
        <w:t>ELETRÔNICO</w:t>
      </w:r>
      <w:r w:rsidR="0070366F" w:rsidRPr="00F219D3">
        <w:rPr>
          <w:rFonts w:asciiTheme="minorHAnsi" w:hAnsiTheme="minorHAnsi" w:cstheme="minorHAnsi"/>
          <w:sz w:val="24"/>
          <w:szCs w:val="24"/>
        </w:rPr>
        <w:t xml:space="preserve"> para fins de REGISTRAR PREÇOS.</w:t>
      </w:r>
    </w:p>
    <w:p w14:paraId="62965416" w14:textId="77777777" w:rsidR="0070366F" w:rsidRPr="00B33EC0" w:rsidRDefault="0070366F" w:rsidP="002B4671">
      <w:pPr>
        <w:spacing w:line="360" w:lineRule="auto"/>
        <w:jc w:val="both"/>
        <w:rPr>
          <w:rFonts w:asciiTheme="minorHAnsi" w:hAnsiTheme="minorHAnsi" w:cstheme="minorHAnsi"/>
          <w:sz w:val="24"/>
          <w:szCs w:val="24"/>
        </w:rPr>
      </w:pPr>
    </w:p>
    <w:p w14:paraId="041EECBE" w14:textId="4995E635" w:rsidR="00E40AD7" w:rsidRPr="00D85307" w:rsidRDefault="003339A2" w:rsidP="00BB22CE">
      <w:pPr>
        <w:spacing w:line="360" w:lineRule="auto"/>
        <w:jc w:val="both"/>
        <w:rPr>
          <w:rFonts w:asciiTheme="minorHAnsi" w:hAnsiTheme="minorHAnsi" w:cstheme="minorHAnsi"/>
          <w:b/>
          <w:bCs/>
          <w:sz w:val="24"/>
          <w:szCs w:val="24"/>
        </w:rPr>
      </w:pPr>
      <w:r w:rsidRPr="00D85307">
        <w:rPr>
          <w:rFonts w:asciiTheme="minorHAnsi" w:hAnsiTheme="minorHAnsi" w:cstheme="minorHAnsi"/>
          <w:b/>
          <w:bCs/>
          <w:sz w:val="24"/>
          <w:szCs w:val="24"/>
        </w:rPr>
        <w:t xml:space="preserve">5. </w:t>
      </w:r>
      <w:r w:rsidR="00E40AD7" w:rsidRPr="00D85307">
        <w:rPr>
          <w:rFonts w:asciiTheme="minorHAnsi" w:hAnsiTheme="minorHAnsi" w:cstheme="minorHAnsi"/>
          <w:b/>
          <w:bCs/>
          <w:sz w:val="24"/>
          <w:szCs w:val="24"/>
        </w:rPr>
        <w:t>ESTIMATIVA DO VALOR DA CONTRATAÇÃO</w:t>
      </w:r>
    </w:p>
    <w:p w14:paraId="566C43CE" w14:textId="78A2BDE8" w:rsidR="009721AC" w:rsidRPr="00D85307" w:rsidRDefault="00A10C77" w:rsidP="00BB22CE">
      <w:pPr>
        <w:spacing w:line="36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D85307">
        <w:rPr>
          <w:rFonts w:asciiTheme="minorHAnsi" w:hAnsiTheme="minorHAnsi" w:cstheme="minorHAnsi"/>
          <w:sz w:val="24"/>
          <w:szCs w:val="24"/>
        </w:rPr>
        <w:t xml:space="preserve">Estima-se para a contratação almejada o valor total de </w:t>
      </w:r>
      <w:r w:rsidR="0053203D" w:rsidRPr="00D85307">
        <w:rPr>
          <w:rFonts w:asciiTheme="minorHAnsi" w:hAnsiTheme="minorHAnsi" w:cstheme="minorHAnsi"/>
          <w:sz w:val="24"/>
          <w:szCs w:val="24"/>
        </w:rPr>
        <w:t xml:space="preserve">R$ </w:t>
      </w:r>
      <w:r w:rsidR="0070366F" w:rsidRPr="00D85307">
        <w:rPr>
          <w:rFonts w:asciiTheme="minorHAnsi" w:hAnsiTheme="minorHAnsi" w:cstheme="minorHAnsi"/>
          <w:sz w:val="24"/>
          <w:szCs w:val="24"/>
        </w:rPr>
        <w:t>1.</w:t>
      </w:r>
      <w:r w:rsidR="00D85307" w:rsidRPr="00D85307">
        <w:rPr>
          <w:rFonts w:asciiTheme="minorHAnsi" w:hAnsiTheme="minorHAnsi" w:cstheme="minorHAnsi"/>
          <w:sz w:val="24"/>
          <w:szCs w:val="24"/>
        </w:rPr>
        <w:t>4</w:t>
      </w:r>
      <w:r w:rsidR="00D206E0" w:rsidRPr="00D85307">
        <w:rPr>
          <w:rFonts w:asciiTheme="minorHAnsi" w:hAnsiTheme="minorHAnsi" w:cstheme="minorHAnsi"/>
          <w:sz w:val="24"/>
          <w:szCs w:val="24"/>
        </w:rPr>
        <w:t>00</w:t>
      </w:r>
      <w:r w:rsidR="0070366F" w:rsidRPr="00D85307">
        <w:rPr>
          <w:rFonts w:asciiTheme="minorHAnsi" w:hAnsiTheme="minorHAnsi" w:cstheme="minorHAnsi"/>
          <w:sz w:val="24"/>
          <w:szCs w:val="24"/>
        </w:rPr>
        <w:t>.000,00</w:t>
      </w:r>
      <w:r w:rsidR="0053203D" w:rsidRPr="00D85307">
        <w:rPr>
          <w:rFonts w:asciiTheme="minorHAnsi" w:hAnsiTheme="minorHAnsi" w:cstheme="minorHAnsi"/>
          <w:sz w:val="24"/>
          <w:szCs w:val="24"/>
        </w:rPr>
        <w:t xml:space="preserve"> </w:t>
      </w:r>
      <w:r w:rsidR="0070366F" w:rsidRPr="00D85307">
        <w:rPr>
          <w:rFonts w:asciiTheme="minorHAnsi" w:hAnsiTheme="minorHAnsi" w:cstheme="minorHAnsi"/>
          <w:sz w:val="24"/>
          <w:szCs w:val="24"/>
        </w:rPr>
        <w:t xml:space="preserve">(um milhão e </w:t>
      </w:r>
      <w:r w:rsidR="00D85307" w:rsidRPr="00D85307">
        <w:rPr>
          <w:rFonts w:asciiTheme="minorHAnsi" w:hAnsiTheme="minorHAnsi" w:cstheme="minorHAnsi"/>
          <w:sz w:val="24"/>
          <w:szCs w:val="24"/>
        </w:rPr>
        <w:t>quatrocentos</w:t>
      </w:r>
      <w:r w:rsidR="0070366F" w:rsidRPr="00D85307">
        <w:rPr>
          <w:rFonts w:asciiTheme="minorHAnsi" w:hAnsiTheme="minorHAnsi" w:cstheme="minorHAnsi"/>
          <w:sz w:val="24"/>
          <w:szCs w:val="24"/>
        </w:rPr>
        <w:t xml:space="preserve"> mil reais).</w:t>
      </w:r>
      <w:r w:rsidR="00D85307" w:rsidRPr="00D85307">
        <w:rPr>
          <w:rFonts w:asciiTheme="minorHAnsi" w:hAnsiTheme="minorHAnsi" w:cstheme="minorHAnsi"/>
        </w:rPr>
        <w:t xml:space="preserve"> </w:t>
      </w:r>
    </w:p>
    <w:p w14:paraId="021E96D7" w14:textId="77777777" w:rsidR="00581217" w:rsidRPr="00B33EC0" w:rsidRDefault="00581217" w:rsidP="00BB22CE">
      <w:pPr>
        <w:spacing w:line="360" w:lineRule="auto"/>
        <w:jc w:val="both"/>
        <w:rPr>
          <w:rFonts w:asciiTheme="minorHAnsi" w:hAnsiTheme="minorHAnsi" w:cstheme="minorHAnsi"/>
          <w:sz w:val="24"/>
          <w:szCs w:val="24"/>
        </w:rPr>
      </w:pPr>
    </w:p>
    <w:p w14:paraId="6A8D6994" w14:textId="2548E4E2" w:rsidR="00581217" w:rsidRPr="00B33EC0" w:rsidRDefault="003339A2" w:rsidP="00BB22CE">
      <w:pPr>
        <w:spacing w:line="360" w:lineRule="auto"/>
        <w:jc w:val="both"/>
        <w:rPr>
          <w:rFonts w:asciiTheme="minorHAnsi" w:hAnsiTheme="minorHAnsi" w:cstheme="minorHAnsi"/>
          <w:b/>
          <w:bCs/>
          <w:sz w:val="24"/>
          <w:szCs w:val="24"/>
        </w:rPr>
      </w:pPr>
      <w:r w:rsidRPr="00B33EC0">
        <w:rPr>
          <w:rFonts w:asciiTheme="minorHAnsi" w:hAnsiTheme="minorHAnsi" w:cstheme="minorHAnsi"/>
          <w:b/>
          <w:bCs/>
          <w:sz w:val="24"/>
          <w:szCs w:val="24"/>
        </w:rPr>
        <w:t>6</w:t>
      </w:r>
      <w:r w:rsidR="00581217" w:rsidRPr="00B33EC0">
        <w:rPr>
          <w:rFonts w:asciiTheme="minorHAnsi" w:hAnsiTheme="minorHAnsi" w:cstheme="minorHAnsi"/>
          <w:b/>
          <w:bCs/>
          <w:sz w:val="24"/>
          <w:szCs w:val="24"/>
        </w:rPr>
        <w:t>. DESCRIÇÃO DA SOLUÇÃO COMO UM TODO</w:t>
      </w:r>
    </w:p>
    <w:p w14:paraId="1B6E6545" w14:textId="6D5CF834" w:rsidR="0070366F" w:rsidRPr="00B33EC0" w:rsidRDefault="00581217" w:rsidP="00201E04">
      <w:pPr>
        <w:spacing w:before="240" w:after="240" w:line="360" w:lineRule="auto"/>
        <w:jc w:val="both"/>
        <w:rPr>
          <w:rFonts w:asciiTheme="minorHAnsi" w:hAnsiTheme="minorHAnsi" w:cstheme="minorHAnsi"/>
          <w:sz w:val="24"/>
          <w:szCs w:val="24"/>
        </w:rPr>
      </w:pPr>
      <w:bookmarkStart w:id="1" w:name="_Hlk156808094"/>
      <w:r w:rsidRPr="00B33EC0">
        <w:rPr>
          <w:rFonts w:asciiTheme="minorHAnsi" w:hAnsiTheme="minorHAnsi" w:cstheme="minorHAnsi"/>
          <w:sz w:val="24"/>
          <w:szCs w:val="24"/>
        </w:rPr>
        <w:t>A solução proposta é a contratação de empresa</w:t>
      </w:r>
      <w:r w:rsidR="0070366F">
        <w:rPr>
          <w:rFonts w:asciiTheme="minorHAnsi" w:hAnsiTheme="minorHAnsi" w:cstheme="minorHAnsi"/>
          <w:sz w:val="24"/>
          <w:szCs w:val="24"/>
        </w:rPr>
        <w:t xml:space="preserve"> para </w:t>
      </w:r>
      <w:r w:rsidR="0070366F" w:rsidRPr="00B33EC0">
        <w:rPr>
          <w:rFonts w:asciiTheme="minorHAnsi" w:hAnsiTheme="minorHAnsi" w:cstheme="minorHAnsi"/>
          <w:sz w:val="24"/>
          <w:szCs w:val="24"/>
        </w:rPr>
        <w:t>efetuar</w:t>
      </w:r>
      <w:r w:rsidR="0070366F" w:rsidRPr="005E5ACD">
        <w:rPr>
          <w:rFonts w:asciiTheme="minorHAnsi" w:hAnsiTheme="minorHAnsi" w:cstheme="minorHAnsi"/>
          <w:sz w:val="24"/>
          <w:szCs w:val="24"/>
        </w:rPr>
        <w:t xml:space="preserve"> o Transporte Escolar no Município de Salvador do Sul, para atender os estudantes, durante o período letivo</w:t>
      </w:r>
      <w:r w:rsidR="005C0269">
        <w:rPr>
          <w:rFonts w:asciiTheme="minorHAnsi" w:hAnsiTheme="minorHAnsi" w:cstheme="minorHAnsi"/>
          <w:sz w:val="24"/>
          <w:szCs w:val="24"/>
        </w:rPr>
        <w:t xml:space="preserve"> de </w:t>
      </w:r>
      <w:r w:rsidR="005C0269" w:rsidRPr="005E5ACD">
        <w:rPr>
          <w:rFonts w:asciiTheme="minorHAnsi" w:hAnsiTheme="minorHAnsi" w:cstheme="minorHAnsi"/>
          <w:sz w:val="24"/>
          <w:szCs w:val="24"/>
        </w:rPr>
        <w:t>202</w:t>
      </w:r>
      <w:r w:rsidR="006A783C">
        <w:rPr>
          <w:rFonts w:asciiTheme="minorHAnsi" w:hAnsiTheme="minorHAnsi" w:cstheme="minorHAnsi"/>
          <w:sz w:val="24"/>
          <w:szCs w:val="24"/>
        </w:rPr>
        <w:t>6.</w:t>
      </w:r>
    </w:p>
    <w:bookmarkEnd w:id="1"/>
    <w:p w14:paraId="04F2808E" w14:textId="680393C1" w:rsidR="00C117BA" w:rsidRPr="00B33EC0" w:rsidRDefault="00201E04" w:rsidP="00BB22CE">
      <w:pPr>
        <w:spacing w:line="360" w:lineRule="auto"/>
        <w:jc w:val="both"/>
        <w:rPr>
          <w:rFonts w:asciiTheme="minorHAnsi" w:hAnsiTheme="minorHAnsi" w:cstheme="minorHAnsi"/>
          <w:b/>
          <w:bCs/>
          <w:sz w:val="24"/>
          <w:szCs w:val="24"/>
        </w:rPr>
      </w:pPr>
      <w:r>
        <w:rPr>
          <w:rFonts w:asciiTheme="minorHAnsi" w:hAnsiTheme="minorHAnsi" w:cstheme="minorHAnsi"/>
          <w:b/>
          <w:bCs/>
          <w:sz w:val="24"/>
          <w:szCs w:val="24"/>
        </w:rPr>
        <w:t>7</w:t>
      </w:r>
      <w:r w:rsidR="00C117BA" w:rsidRPr="00B33EC0">
        <w:rPr>
          <w:rFonts w:asciiTheme="minorHAnsi" w:hAnsiTheme="minorHAnsi" w:cstheme="minorHAnsi"/>
          <w:b/>
          <w:bCs/>
          <w:sz w:val="24"/>
          <w:szCs w:val="24"/>
        </w:rPr>
        <w:t>. JUSTIFICATIVA PARA O PARCELAMENTO OU NÃO DA CONTRATAÇÃO</w:t>
      </w:r>
    </w:p>
    <w:p w14:paraId="687C4237" w14:textId="5A9F1026" w:rsidR="004A5831" w:rsidRDefault="00C117BA" w:rsidP="00BB22CE">
      <w:pPr>
        <w:pStyle w:val="NormalWeb"/>
        <w:spacing w:before="0" w:beforeAutospacing="0" w:after="0" w:afterAutospacing="0" w:line="360" w:lineRule="auto"/>
        <w:jc w:val="both"/>
        <w:rPr>
          <w:rFonts w:asciiTheme="minorHAnsi" w:hAnsiTheme="minorHAnsi" w:cstheme="minorHAnsi"/>
        </w:rPr>
      </w:pPr>
      <w:r w:rsidRPr="00B33EC0">
        <w:rPr>
          <w:rFonts w:asciiTheme="minorHAnsi" w:hAnsiTheme="minorHAnsi" w:cstheme="minorHAnsi"/>
        </w:rPr>
        <w:t xml:space="preserve">Nos termos do art. 47, inciso II, da Lei </w:t>
      </w:r>
      <w:r w:rsidR="0070045A" w:rsidRPr="00B33EC0">
        <w:rPr>
          <w:rFonts w:asciiTheme="minorHAnsi" w:hAnsiTheme="minorHAnsi" w:cstheme="minorHAnsi"/>
        </w:rPr>
        <w:t xml:space="preserve">Federal </w:t>
      </w:r>
      <w:r w:rsidRPr="00B33EC0">
        <w:rPr>
          <w:rFonts w:asciiTheme="minorHAnsi" w:hAnsiTheme="minorHAnsi" w:cstheme="minorHAnsi"/>
        </w:rPr>
        <w:t>nº 14.133/2021, as licitações atenderão ao princípio do parcelamento, quando tecnicamente viável e economicamente vantajoso. Na aplicação deste princípio, o § 1º do</w:t>
      </w:r>
      <w:r w:rsidR="00BF288C" w:rsidRPr="00B33EC0">
        <w:rPr>
          <w:rFonts w:asciiTheme="minorHAnsi" w:hAnsiTheme="minorHAnsi" w:cstheme="minorHAnsi"/>
        </w:rPr>
        <w:t xml:space="preserve"> mesmo art. 47 estabelece que deverão ser considerados</w:t>
      </w:r>
      <w:r w:rsidR="0070045A" w:rsidRPr="00B33EC0">
        <w:rPr>
          <w:rFonts w:asciiTheme="minorHAnsi" w:hAnsiTheme="minorHAnsi" w:cstheme="minorHAnsi"/>
        </w:rPr>
        <w:t xml:space="preserve"> </w:t>
      </w:r>
      <w:r w:rsidR="00BF288C" w:rsidRPr="00B33EC0">
        <w:rPr>
          <w:rFonts w:asciiTheme="minorHAnsi" w:hAnsiTheme="minorHAnsi" w:cstheme="minorHAnsi"/>
        </w:rPr>
        <w:t>a responsabilidade técnica</w:t>
      </w:r>
      <w:r w:rsidR="0070045A" w:rsidRPr="00B33EC0">
        <w:rPr>
          <w:rFonts w:asciiTheme="minorHAnsi" w:hAnsiTheme="minorHAnsi" w:cstheme="minorHAnsi"/>
        </w:rPr>
        <w:t xml:space="preserve">, </w:t>
      </w:r>
      <w:r w:rsidR="00BF288C" w:rsidRPr="00B33EC0">
        <w:rPr>
          <w:rFonts w:asciiTheme="minorHAnsi" w:hAnsiTheme="minorHAnsi" w:cstheme="minorHAnsi"/>
          <w:color w:val="000000"/>
        </w:rPr>
        <w:t>o custo para a Administração de vários contratos frente às vantagens da redução de custos, com divisão do objeto em itens</w:t>
      </w:r>
      <w:r w:rsidR="0070045A" w:rsidRPr="00B33EC0">
        <w:rPr>
          <w:rFonts w:asciiTheme="minorHAnsi" w:hAnsiTheme="minorHAnsi" w:cstheme="minorHAnsi"/>
          <w:color w:val="000000"/>
        </w:rPr>
        <w:t xml:space="preserve">, </w:t>
      </w:r>
      <w:bookmarkStart w:id="2" w:name="art47§1iii"/>
      <w:bookmarkEnd w:id="2"/>
      <w:r w:rsidR="0070045A" w:rsidRPr="00B33EC0">
        <w:rPr>
          <w:rFonts w:asciiTheme="minorHAnsi" w:hAnsiTheme="minorHAnsi" w:cstheme="minorHAnsi"/>
          <w:color w:val="000000"/>
        </w:rPr>
        <w:t>e</w:t>
      </w:r>
      <w:r w:rsidR="00BF288C" w:rsidRPr="00B33EC0">
        <w:rPr>
          <w:rFonts w:asciiTheme="minorHAnsi" w:hAnsiTheme="minorHAnsi" w:cstheme="minorHAnsi"/>
          <w:color w:val="000000"/>
        </w:rPr>
        <w:t xml:space="preserve"> o dever de buscar a ampliação da competição e de evitar a concentração de mercado.</w:t>
      </w:r>
      <w:r w:rsidR="00EE4BB7" w:rsidRPr="00B33EC0">
        <w:rPr>
          <w:rFonts w:asciiTheme="minorHAnsi" w:hAnsiTheme="minorHAnsi" w:cstheme="minorHAnsi"/>
          <w:color w:val="000000"/>
        </w:rPr>
        <w:t xml:space="preserve"> </w:t>
      </w:r>
      <w:r w:rsidR="00BF288C" w:rsidRPr="003268AF">
        <w:rPr>
          <w:rFonts w:asciiTheme="minorHAnsi" w:hAnsiTheme="minorHAnsi" w:cstheme="minorHAnsi"/>
        </w:rPr>
        <w:t>Em vista</w:t>
      </w:r>
      <w:r w:rsidR="00E60B44" w:rsidRPr="003268AF">
        <w:rPr>
          <w:rFonts w:asciiTheme="minorHAnsi" w:hAnsiTheme="minorHAnsi" w:cstheme="minorHAnsi"/>
        </w:rPr>
        <w:t xml:space="preserve"> disto</w:t>
      </w:r>
      <w:r w:rsidR="00BF288C" w:rsidRPr="003268AF">
        <w:rPr>
          <w:rFonts w:asciiTheme="minorHAnsi" w:hAnsiTheme="minorHAnsi" w:cstheme="minorHAnsi"/>
        </w:rPr>
        <w:t xml:space="preserve">, o princípio do parcelamento </w:t>
      </w:r>
      <w:r w:rsidR="003268AF" w:rsidRPr="00F219D3">
        <w:rPr>
          <w:rFonts w:asciiTheme="minorHAnsi" w:hAnsiTheme="minorHAnsi" w:cstheme="minorHAnsi"/>
        </w:rPr>
        <w:t xml:space="preserve">será </w:t>
      </w:r>
      <w:r w:rsidR="00BF288C" w:rsidRPr="00F219D3">
        <w:rPr>
          <w:rFonts w:asciiTheme="minorHAnsi" w:hAnsiTheme="minorHAnsi" w:cstheme="minorHAnsi"/>
        </w:rPr>
        <w:t>aplicado à presente contratação</w:t>
      </w:r>
      <w:r w:rsidR="003268AF" w:rsidRPr="00F219D3">
        <w:rPr>
          <w:rFonts w:asciiTheme="minorHAnsi" w:hAnsiTheme="minorHAnsi" w:cstheme="minorHAnsi"/>
        </w:rPr>
        <w:t xml:space="preserve"> com vistas ao melhor aproveitamento dos recursos disponíveis no mercado e à ampliação da competitividade sem perda da economia de escala.</w:t>
      </w:r>
    </w:p>
    <w:p w14:paraId="233B7978" w14:textId="77777777" w:rsidR="003268AF" w:rsidRPr="00B33EC0" w:rsidRDefault="003268AF" w:rsidP="00BB22CE">
      <w:pPr>
        <w:pStyle w:val="NormalWeb"/>
        <w:spacing w:before="0" w:beforeAutospacing="0" w:after="0" w:afterAutospacing="0" w:line="360" w:lineRule="auto"/>
        <w:jc w:val="both"/>
        <w:rPr>
          <w:rFonts w:asciiTheme="minorHAnsi" w:hAnsiTheme="minorHAnsi" w:cstheme="minorHAnsi"/>
        </w:rPr>
      </w:pPr>
    </w:p>
    <w:p w14:paraId="1D1856F2" w14:textId="64E1E245" w:rsidR="004A5831" w:rsidRDefault="003268AF" w:rsidP="00BB22CE">
      <w:pPr>
        <w:pStyle w:val="NormalWeb"/>
        <w:spacing w:before="0" w:beforeAutospacing="0" w:after="0" w:afterAutospacing="0" w:line="360" w:lineRule="auto"/>
        <w:jc w:val="both"/>
        <w:rPr>
          <w:rFonts w:asciiTheme="minorHAnsi" w:hAnsiTheme="minorHAnsi" w:cstheme="minorHAnsi"/>
          <w:b/>
          <w:bCs/>
        </w:rPr>
      </w:pPr>
      <w:r>
        <w:rPr>
          <w:rFonts w:asciiTheme="minorHAnsi" w:hAnsiTheme="minorHAnsi" w:cstheme="minorHAnsi"/>
          <w:b/>
          <w:bCs/>
        </w:rPr>
        <w:t>8</w:t>
      </w:r>
      <w:r w:rsidR="004A5831" w:rsidRPr="00B33EC0">
        <w:rPr>
          <w:rFonts w:asciiTheme="minorHAnsi" w:hAnsiTheme="minorHAnsi" w:cstheme="minorHAnsi"/>
          <w:b/>
          <w:bCs/>
        </w:rPr>
        <w:t xml:space="preserve">. RESULTADOS PRETENDIDOS </w:t>
      </w:r>
    </w:p>
    <w:p w14:paraId="3B103428" w14:textId="77ADAB0F" w:rsidR="00EF6FBA" w:rsidRPr="00EF6FBA" w:rsidRDefault="003577B6" w:rsidP="00EF6FBA">
      <w:pPr>
        <w:pStyle w:val="NormalWeb"/>
        <w:spacing w:before="0" w:beforeAutospacing="0" w:line="360" w:lineRule="auto"/>
        <w:jc w:val="both"/>
        <w:rPr>
          <w:rFonts w:asciiTheme="minorHAnsi" w:hAnsiTheme="minorHAnsi" w:cstheme="minorHAnsi"/>
          <w:color w:val="000000"/>
        </w:rPr>
      </w:pPr>
      <w:r w:rsidRPr="003577B6">
        <w:rPr>
          <w:rFonts w:asciiTheme="minorHAnsi" w:hAnsiTheme="minorHAnsi" w:cstheme="minorHAnsi"/>
          <w:color w:val="000000"/>
        </w:rPr>
        <w:t>Contratar</w:t>
      </w:r>
      <w:r>
        <w:rPr>
          <w:rFonts w:asciiTheme="minorHAnsi" w:hAnsiTheme="minorHAnsi" w:cstheme="minorHAnsi"/>
          <w:color w:val="000000"/>
        </w:rPr>
        <w:t xml:space="preserve"> empresas para realizar o</w:t>
      </w:r>
      <w:r w:rsidRPr="003577B6">
        <w:rPr>
          <w:rFonts w:asciiTheme="minorHAnsi" w:hAnsiTheme="minorHAnsi" w:cstheme="minorHAnsi"/>
          <w:color w:val="000000"/>
        </w:rPr>
        <w:t xml:space="preserve"> transporte </w:t>
      </w:r>
      <w:r w:rsidR="003B6FB6">
        <w:rPr>
          <w:rFonts w:asciiTheme="minorHAnsi" w:hAnsiTheme="minorHAnsi" w:cstheme="minorHAnsi"/>
          <w:color w:val="000000"/>
        </w:rPr>
        <w:t>escolar é</w:t>
      </w:r>
      <w:r w:rsidRPr="003577B6">
        <w:rPr>
          <w:rFonts w:asciiTheme="minorHAnsi" w:hAnsiTheme="minorHAnsi" w:cstheme="minorHAnsi"/>
          <w:color w:val="000000"/>
        </w:rPr>
        <w:t xml:space="preserve"> uma opção viável </w:t>
      </w:r>
      <w:r w:rsidR="008A487B">
        <w:rPr>
          <w:rFonts w:asciiTheme="minorHAnsi" w:hAnsiTheme="minorHAnsi" w:cstheme="minorHAnsi"/>
          <w:color w:val="000000"/>
        </w:rPr>
        <w:t>e espera-se que ao realizar o processo licitatór</w:t>
      </w:r>
      <w:r w:rsidR="004D45F4">
        <w:rPr>
          <w:rFonts w:asciiTheme="minorHAnsi" w:hAnsiTheme="minorHAnsi" w:cstheme="minorHAnsi"/>
          <w:color w:val="000000"/>
        </w:rPr>
        <w:t>io</w:t>
      </w:r>
      <w:r w:rsidR="008A487B">
        <w:rPr>
          <w:rFonts w:asciiTheme="minorHAnsi" w:hAnsiTheme="minorHAnsi" w:cstheme="minorHAnsi"/>
          <w:color w:val="000000"/>
        </w:rPr>
        <w:t xml:space="preserve"> haja segurança dos alunos, visto que o</w:t>
      </w:r>
      <w:r w:rsidRPr="003577B6">
        <w:rPr>
          <w:rFonts w:asciiTheme="minorHAnsi" w:hAnsiTheme="minorHAnsi" w:cstheme="minorHAnsi"/>
          <w:color w:val="000000"/>
        </w:rPr>
        <w:t xml:space="preserve"> transporte escolar muitas vezes é projetado com padrões de segurança específicos, como cintos de segurança e inspeções regulares dos veículos, garantindo um ambiente mais seguro para os alunos durante o trajeto.</w:t>
      </w:r>
      <w:r w:rsidR="008A487B">
        <w:rPr>
          <w:rFonts w:asciiTheme="minorHAnsi" w:hAnsiTheme="minorHAnsi" w:cstheme="minorHAnsi"/>
          <w:color w:val="000000"/>
        </w:rPr>
        <w:t xml:space="preserve">  Espera-se que o</w:t>
      </w:r>
      <w:r w:rsidRPr="003577B6">
        <w:rPr>
          <w:rFonts w:asciiTheme="minorHAnsi" w:hAnsiTheme="minorHAnsi" w:cstheme="minorHAnsi"/>
          <w:color w:val="000000"/>
        </w:rPr>
        <w:t xml:space="preserve"> transporte </w:t>
      </w:r>
      <w:r w:rsidR="008A487B">
        <w:rPr>
          <w:rFonts w:asciiTheme="minorHAnsi" w:hAnsiTheme="minorHAnsi" w:cstheme="minorHAnsi"/>
          <w:color w:val="000000"/>
        </w:rPr>
        <w:t>reduza</w:t>
      </w:r>
      <w:r w:rsidRPr="003577B6">
        <w:rPr>
          <w:rFonts w:asciiTheme="minorHAnsi" w:hAnsiTheme="minorHAnsi" w:cstheme="minorHAnsi"/>
          <w:color w:val="000000"/>
        </w:rPr>
        <w:t xml:space="preserve"> o tempo gasto pelos pais no trânsito diário para levar e buscar os filhos na escola, permitindo que eles se concentrem em outras responsabilidades</w:t>
      </w:r>
      <w:r w:rsidR="008A487B">
        <w:rPr>
          <w:rFonts w:asciiTheme="minorHAnsi" w:hAnsiTheme="minorHAnsi" w:cstheme="minorHAnsi"/>
          <w:color w:val="000000"/>
        </w:rPr>
        <w:t xml:space="preserve">, assim como a utilização do transporte pode contribuir para a redução do tráfego nas proximidades das escolas, tornando o ambiente </w:t>
      </w:r>
      <w:r w:rsidR="008A487B">
        <w:rPr>
          <w:rFonts w:asciiTheme="minorHAnsi" w:hAnsiTheme="minorHAnsi" w:cstheme="minorHAnsi"/>
          <w:color w:val="000000"/>
        </w:rPr>
        <w:lastRenderedPageBreak/>
        <w:t>mais seguro e eficiente para todos.</w:t>
      </w:r>
      <w:r w:rsidR="00EF6FBA">
        <w:rPr>
          <w:rFonts w:asciiTheme="minorHAnsi" w:hAnsiTheme="minorHAnsi" w:cstheme="minorHAnsi"/>
          <w:color w:val="000000"/>
        </w:rPr>
        <w:t xml:space="preserve"> Além disso, a contratação de transporte escolar garante a acessibilidade e</w:t>
      </w:r>
      <w:r w:rsidRPr="003577B6">
        <w:rPr>
          <w:rFonts w:asciiTheme="minorHAnsi" w:hAnsiTheme="minorHAnsi" w:cstheme="minorHAnsi"/>
          <w:color w:val="000000"/>
        </w:rPr>
        <w:t>m áreas onde as escolas não são facilmente acessíveis por transporte público ou a pé</w:t>
      </w:r>
      <w:r w:rsidR="00EF6FBA">
        <w:rPr>
          <w:rFonts w:asciiTheme="minorHAnsi" w:hAnsiTheme="minorHAnsi" w:cstheme="minorHAnsi"/>
          <w:color w:val="000000"/>
        </w:rPr>
        <w:t>.</w:t>
      </w:r>
    </w:p>
    <w:p w14:paraId="4690B0C0" w14:textId="0C077276" w:rsidR="00F62C01" w:rsidRPr="00B33EC0" w:rsidRDefault="0020551E" w:rsidP="00EF6FBA">
      <w:pPr>
        <w:pStyle w:val="NormalWeb"/>
        <w:spacing w:before="240" w:beforeAutospacing="0" w:after="0" w:afterAutospacing="0" w:line="360" w:lineRule="auto"/>
        <w:jc w:val="both"/>
        <w:rPr>
          <w:rFonts w:asciiTheme="minorHAnsi" w:hAnsiTheme="minorHAnsi" w:cstheme="minorHAnsi"/>
          <w:b/>
          <w:bCs/>
          <w:color w:val="000000"/>
        </w:rPr>
      </w:pPr>
      <w:bookmarkStart w:id="3" w:name="art18§1ii"/>
      <w:bookmarkStart w:id="4" w:name="art18§1iii"/>
      <w:bookmarkStart w:id="5" w:name="art18§1v"/>
      <w:bookmarkStart w:id="6" w:name="art18§1vi"/>
      <w:bookmarkStart w:id="7" w:name="art18§1vii"/>
      <w:bookmarkStart w:id="8" w:name="art18§1viii"/>
      <w:bookmarkStart w:id="9" w:name="art18§1ix"/>
      <w:bookmarkStart w:id="10" w:name="art18§1x"/>
      <w:bookmarkEnd w:id="3"/>
      <w:bookmarkEnd w:id="4"/>
      <w:bookmarkEnd w:id="5"/>
      <w:bookmarkEnd w:id="6"/>
      <w:bookmarkEnd w:id="7"/>
      <w:bookmarkEnd w:id="8"/>
      <w:bookmarkEnd w:id="9"/>
      <w:bookmarkEnd w:id="10"/>
      <w:r w:rsidRPr="00B33EC0">
        <w:rPr>
          <w:rFonts w:asciiTheme="minorHAnsi" w:hAnsiTheme="minorHAnsi" w:cstheme="minorHAnsi"/>
          <w:b/>
          <w:bCs/>
          <w:color w:val="000000"/>
        </w:rPr>
        <w:t>10</w:t>
      </w:r>
      <w:r w:rsidR="00C4112F" w:rsidRPr="00B33EC0">
        <w:rPr>
          <w:rFonts w:asciiTheme="minorHAnsi" w:hAnsiTheme="minorHAnsi" w:cstheme="minorHAnsi"/>
          <w:b/>
          <w:bCs/>
          <w:color w:val="000000"/>
        </w:rPr>
        <w:t xml:space="preserve">. </w:t>
      </w:r>
      <w:r w:rsidRPr="00B33EC0">
        <w:rPr>
          <w:rFonts w:asciiTheme="minorHAnsi" w:hAnsiTheme="minorHAnsi" w:cstheme="minorHAnsi"/>
          <w:b/>
          <w:bCs/>
          <w:color w:val="000000"/>
        </w:rPr>
        <w:t>PROVIDÊNCIAS PRÉVIAS AO CONTRATO</w:t>
      </w:r>
    </w:p>
    <w:p w14:paraId="2D63AA5F" w14:textId="4F7C103E" w:rsidR="00365AC5" w:rsidRPr="00EF6FBA" w:rsidRDefault="00F50A45" w:rsidP="00EF6FBA">
      <w:pPr>
        <w:pStyle w:val="NormalWeb"/>
        <w:spacing w:before="240" w:beforeAutospacing="0" w:after="0" w:afterAutospacing="0" w:line="360" w:lineRule="auto"/>
        <w:jc w:val="both"/>
        <w:rPr>
          <w:rFonts w:asciiTheme="minorHAnsi" w:hAnsiTheme="minorHAnsi" w:cstheme="minorHAnsi"/>
          <w:color w:val="000000"/>
        </w:rPr>
      </w:pPr>
      <w:bookmarkStart w:id="11" w:name="art18§1xi"/>
      <w:bookmarkEnd w:id="11"/>
      <w:r w:rsidRPr="00B33EC0">
        <w:rPr>
          <w:rFonts w:asciiTheme="minorHAnsi" w:hAnsiTheme="minorHAnsi" w:cstheme="minorHAnsi"/>
          <w:color w:val="000000"/>
        </w:rPr>
        <w:t>Para a contratação pretendida não haverá necessidade de providências prévias</w:t>
      </w:r>
      <w:r w:rsidR="00E60B44" w:rsidRPr="00B33EC0">
        <w:rPr>
          <w:rFonts w:asciiTheme="minorHAnsi" w:hAnsiTheme="minorHAnsi" w:cstheme="minorHAnsi"/>
          <w:color w:val="000000"/>
        </w:rPr>
        <w:t xml:space="preserve"> no âmbito da Administração</w:t>
      </w:r>
      <w:r w:rsidRPr="00B33EC0">
        <w:rPr>
          <w:rFonts w:asciiTheme="minorHAnsi" w:hAnsiTheme="minorHAnsi" w:cstheme="minorHAnsi"/>
          <w:color w:val="000000"/>
        </w:rPr>
        <w:t>.</w:t>
      </w:r>
      <w:r w:rsidR="00EE4BB7" w:rsidRPr="00B33EC0">
        <w:rPr>
          <w:rFonts w:asciiTheme="minorHAnsi" w:hAnsiTheme="minorHAnsi" w:cstheme="minorHAnsi"/>
          <w:color w:val="000000"/>
        </w:rPr>
        <w:t xml:space="preserve"> </w:t>
      </w:r>
      <w:r w:rsidRPr="00B33EC0">
        <w:rPr>
          <w:rFonts w:asciiTheme="minorHAnsi" w:hAnsiTheme="minorHAnsi" w:cstheme="minorHAnsi"/>
          <w:color w:val="000000"/>
        </w:rPr>
        <w:t xml:space="preserve">A Secretaria de </w:t>
      </w:r>
      <w:r w:rsidR="002B0D38" w:rsidRPr="00B33EC0">
        <w:rPr>
          <w:rFonts w:asciiTheme="minorHAnsi" w:hAnsiTheme="minorHAnsi" w:cstheme="minorHAnsi"/>
          <w:color w:val="000000"/>
        </w:rPr>
        <w:t>Educação</w:t>
      </w:r>
      <w:r w:rsidR="00E43B2D">
        <w:rPr>
          <w:rFonts w:asciiTheme="minorHAnsi" w:hAnsiTheme="minorHAnsi" w:cstheme="minorHAnsi"/>
          <w:color w:val="000000"/>
        </w:rPr>
        <w:t xml:space="preserve"> </w:t>
      </w:r>
      <w:r w:rsidRPr="00B33EC0">
        <w:rPr>
          <w:rFonts w:asciiTheme="minorHAnsi" w:hAnsiTheme="minorHAnsi" w:cstheme="minorHAnsi"/>
          <w:color w:val="000000"/>
        </w:rPr>
        <w:t>indicará servidores para atuarem como gestor e fiscal do contrato.</w:t>
      </w:r>
    </w:p>
    <w:p w14:paraId="37D98BB2" w14:textId="73F8DDD8" w:rsidR="00F62C01" w:rsidRPr="00B33EC0" w:rsidRDefault="00F10A7D" w:rsidP="00EF6FBA">
      <w:pPr>
        <w:pStyle w:val="NormalWeb"/>
        <w:spacing w:before="240" w:beforeAutospacing="0" w:after="0" w:afterAutospacing="0" w:line="360" w:lineRule="auto"/>
        <w:jc w:val="both"/>
        <w:rPr>
          <w:rFonts w:asciiTheme="minorHAnsi" w:hAnsiTheme="minorHAnsi" w:cstheme="minorHAnsi"/>
          <w:b/>
          <w:bCs/>
          <w:color w:val="000000"/>
        </w:rPr>
      </w:pPr>
      <w:r w:rsidRPr="00B33EC0">
        <w:rPr>
          <w:rFonts w:asciiTheme="minorHAnsi" w:hAnsiTheme="minorHAnsi" w:cstheme="minorHAnsi"/>
          <w:b/>
          <w:bCs/>
          <w:color w:val="000000"/>
        </w:rPr>
        <w:t>11. CONTRATAÇÕES CORRELATAS E/OU INTERDEPENDENTES</w:t>
      </w:r>
    </w:p>
    <w:p w14:paraId="27747AED" w14:textId="28B55DBB" w:rsidR="00F10A7D" w:rsidRPr="00B33EC0" w:rsidRDefault="00F10A7D" w:rsidP="00EF6FBA">
      <w:pPr>
        <w:pStyle w:val="NormalWeb"/>
        <w:spacing w:before="240" w:beforeAutospacing="0" w:after="0" w:afterAutospacing="0" w:line="360" w:lineRule="auto"/>
        <w:jc w:val="both"/>
        <w:rPr>
          <w:rFonts w:asciiTheme="minorHAnsi" w:hAnsiTheme="minorHAnsi" w:cstheme="minorHAnsi"/>
        </w:rPr>
      </w:pPr>
      <w:r w:rsidRPr="00B33EC0">
        <w:rPr>
          <w:rFonts w:asciiTheme="minorHAnsi" w:hAnsiTheme="minorHAnsi" w:cstheme="minorHAnsi"/>
        </w:rPr>
        <w:t>Este estudo não identificou a necessidade de realizar contratações acessórias para a perfeita execução do objeto, uma vez que todos os meios necessários para a aquisição/operacionalização dos serviços podem ser supridos apenas com a contratação ora proposta.</w:t>
      </w:r>
    </w:p>
    <w:p w14:paraId="5FFBA2D0" w14:textId="77777777" w:rsidR="00542675" w:rsidRPr="00B33EC0" w:rsidRDefault="00542675" w:rsidP="00BB22CE">
      <w:pPr>
        <w:pStyle w:val="NormalWeb"/>
        <w:spacing w:before="0" w:beforeAutospacing="0" w:after="0" w:afterAutospacing="0" w:line="360" w:lineRule="auto"/>
        <w:jc w:val="both"/>
        <w:rPr>
          <w:rFonts w:asciiTheme="minorHAnsi" w:hAnsiTheme="minorHAnsi" w:cstheme="minorHAnsi"/>
        </w:rPr>
      </w:pPr>
    </w:p>
    <w:p w14:paraId="2FD0EC41" w14:textId="281E1DE6" w:rsidR="00F62C01" w:rsidRPr="00B33EC0" w:rsidRDefault="00AA1058" w:rsidP="00BB22CE">
      <w:pPr>
        <w:pStyle w:val="NormalWeb"/>
        <w:spacing w:before="0" w:beforeAutospacing="0" w:after="0" w:afterAutospacing="0" w:line="360" w:lineRule="auto"/>
        <w:jc w:val="both"/>
        <w:rPr>
          <w:rFonts w:asciiTheme="minorHAnsi" w:hAnsiTheme="minorHAnsi" w:cstheme="minorHAnsi"/>
          <w:b/>
          <w:bCs/>
          <w:color w:val="000000"/>
        </w:rPr>
      </w:pPr>
      <w:r w:rsidRPr="00B33EC0">
        <w:rPr>
          <w:rFonts w:asciiTheme="minorHAnsi" w:hAnsiTheme="minorHAnsi" w:cstheme="minorHAnsi"/>
          <w:b/>
          <w:bCs/>
          <w:color w:val="000000"/>
        </w:rPr>
        <w:t xml:space="preserve">12. POSSÍVEIS IMPACTOS AMBIENTAIS </w:t>
      </w:r>
    </w:p>
    <w:p w14:paraId="2DAAE420" w14:textId="625B26A6" w:rsidR="00AA1058" w:rsidRPr="00B33EC0" w:rsidRDefault="00542675" w:rsidP="00BB22CE">
      <w:pPr>
        <w:pStyle w:val="NormalWeb"/>
        <w:spacing w:before="0" w:beforeAutospacing="0" w:after="0" w:afterAutospacing="0" w:line="360" w:lineRule="auto"/>
        <w:jc w:val="both"/>
        <w:rPr>
          <w:rFonts w:asciiTheme="minorHAnsi" w:hAnsiTheme="minorHAnsi" w:cstheme="minorHAnsi"/>
        </w:rPr>
      </w:pPr>
      <w:r w:rsidRPr="00B33EC0">
        <w:rPr>
          <w:rFonts w:asciiTheme="minorHAnsi" w:hAnsiTheme="minorHAnsi" w:cstheme="minorHAnsi"/>
        </w:rPr>
        <w:t>Não se v</w:t>
      </w:r>
      <w:r w:rsidR="00AA1058" w:rsidRPr="00B33EC0">
        <w:rPr>
          <w:rFonts w:asciiTheme="minorHAnsi" w:hAnsiTheme="minorHAnsi" w:cstheme="minorHAnsi"/>
        </w:rPr>
        <w:t>islumbram impactos ambientais provenientes desta contratação</w:t>
      </w:r>
      <w:r w:rsidRPr="00B33EC0">
        <w:rPr>
          <w:rFonts w:asciiTheme="minorHAnsi" w:hAnsiTheme="minorHAnsi" w:cstheme="minorHAnsi"/>
        </w:rPr>
        <w:t>.</w:t>
      </w:r>
    </w:p>
    <w:p w14:paraId="5BC30AB6" w14:textId="77777777" w:rsidR="00590B3B" w:rsidRPr="00B33EC0" w:rsidRDefault="00590B3B" w:rsidP="00BB22CE">
      <w:pPr>
        <w:pStyle w:val="NormalWeb"/>
        <w:spacing w:before="0" w:beforeAutospacing="0" w:after="0" w:afterAutospacing="0" w:line="360" w:lineRule="auto"/>
        <w:jc w:val="both"/>
        <w:rPr>
          <w:rFonts w:asciiTheme="minorHAnsi" w:hAnsiTheme="minorHAnsi" w:cstheme="minorHAnsi"/>
          <w:color w:val="000000"/>
        </w:rPr>
      </w:pPr>
    </w:p>
    <w:p w14:paraId="7D04431D" w14:textId="647ED18B" w:rsidR="00F62C01" w:rsidRPr="00B33EC0" w:rsidRDefault="00590B3B" w:rsidP="00BB22CE">
      <w:pPr>
        <w:pStyle w:val="NormalWeb"/>
        <w:spacing w:before="0" w:beforeAutospacing="0" w:after="0" w:afterAutospacing="0" w:line="360" w:lineRule="auto"/>
        <w:jc w:val="both"/>
        <w:rPr>
          <w:rFonts w:asciiTheme="minorHAnsi" w:hAnsiTheme="minorHAnsi" w:cstheme="minorHAnsi"/>
          <w:b/>
          <w:bCs/>
          <w:color w:val="000000"/>
        </w:rPr>
      </w:pPr>
      <w:bookmarkStart w:id="12" w:name="art18§1xiii"/>
      <w:bookmarkEnd w:id="12"/>
      <w:r w:rsidRPr="00B33EC0">
        <w:rPr>
          <w:rFonts w:asciiTheme="minorHAnsi" w:hAnsiTheme="minorHAnsi" w:cstheme="minorHAnsi"/>
          <w:b/>
          <w:bCs/>
          <w:color w:val="000000"/>
        </w:rPr>
        <w:t xml:space="preserve">13. DECLARAÇÃO DE VIABILIDADE </w:t>
      </w:r>
    </w:p>
    <w:p w14:paraId="28A19EE5" w14:textId="64688F6D" w:rsidR="00590B3B" w:rsidRPr="00B33EC0" w:rsidRDefault="00590B3B" w:rsidP="00BB22CE">
      <w:pPr>
        <w:pStyle w:val="NormalWeb"/>
        <w:spacing w:before="0" w:beforeAutospacing="0" w:after="0" w:afterAutospacing="0" w:line="360" w:lineRule="auto"/>
        <w:jc w:val="both"/>
        <w:rPr>
          <w:rFonts w:asciiTheme="minorHAnsi" w:hAnsiTheme="minorHAnsi" w:cstheme="minorHAnsi"/>
          <w:b/>
          <w:bCs/>
          <w:color w:val="000000"/>
        </w:rPr>
      </w:pPr>
      <w:r w:rsidRPr="00B33EC0">
        <w:rPr>
          <w:rFonts w:asciiTheme="minorHAnsi" w:hAnsiTheme="minorHAnsi" w:cstheme="minorHAnsi"/>
        </w:rPr>
        <w:t>Com base na justificativa e nas especificações técnicas constantes neste Estudo Técnico Preliminar e seus anexos, e na existência de planejamento orçamentário para subsidiar esta contratação, declaramos que a contratação é viável, atendendo aos padrões e preços de mercado.</w:t>
      </w:r>
    </w:p>
    <w:p w14:paraId="0F1AEB7C" w14:textId="77777777" w:rsidR="0047583C" w:rsidRPr="00B33EC0" w:rsidRDefault="0047583C" w:rsidP="00BB22CE">
      <w:pPr>
        <w:tabs>
          <w:tab w:val="left" w:pos="1134"/>
        </w:tabs>
        <w:spacing w:line="360" w:lineRule="auto"/>
        <w:jc w:val="both"/>
        <w:rPr>
          <w:rFonts w:asciiTheme="minorHAnsi" w:hAnsiTheme="minorHAnsi" w:cstheme="minorHAnsi"/>
          <w:sz w:val="24"/>
          <w:szCs w:val="24"/>
        </w:rPr>
      </w:pPr>
    </w:p>
    <w:p w14:paraId="232039C0" w14:textId="22578FF3" w:rsidR="003366C8" w:rsidRPr="00B33EC0" w:rsidRDefault="003366C8" w:rsidP="003366C8">
      <w:pPr>
        <w:spacing w:line="360" w:lineRule="auto"/>
        <w:jc w:val="right"/>
        <w:rPr>
          <w:rFonts w:asciiTheme="minorHAnsi" w:hAnsiTheme="minorHAnsi" w:cstheme="minorHAnsi"/>
          <w:sz w:val="24"/>
          <w:szCs w:val="24"/>
        </w:rPr>
      </w:pPr>
      <w:r w:rsidRPr="00B33EC0">
        <w:rPr>
          <w:rFonts w:asciiTheme="minorHAnsi" w:hAnsiTheme="minorHAnsi" w:cstheme="minorHAnsi"/>
          <w:sz w:val="24"/>
          <w:szCs w:val="24"/>
        </w:rPr>
        <w:t>Salvador do Sul</w:t>
      </w:r>
      <w:r w:rsidR="004F3C32" w:rsidRPr="00B33EC0">
        <w:rPr>
          <w:rFonts w:asciiTheme="minorHAnsi" w:hAnsiTheme="minorHAnsi" w:cstheme="minorHAnsi"/>
          <w:sz w:val="24"/>
          <w:szCs w:val="24"/>
        </w:rPr>
        <w:t xml:space="preserve">, </w:t>
      </w:r>
      <w:r w:rsidR="00D85307">
        <w:rPr>
          <w:rFonts w:asciiTheme="minorHAnsi" w:hAnsiTheme="minorHAnsi" w:cstheme="minorHAnsi"/>
          <w:sz w:val="24"/>
          <w:szCs w:val="24"/>
        </w:rPr>
        <w:t>13</w:t>
      </w:r>
      <w:r w:rsidR="00E43B2D">
        <w:rPr>
          <w:rFonts w:asciiTheme="minorHAnsi" w:hAnsiTheme="minorHAnsi" w:cstheme="minorHAnsi"/>
          <w:sz w:val="24"/>
          <w:szCs w:val="24"/>
        </w:rPr>
        <w:t xml:space="preserve"> de janeiro de 2026</w:t>
      </w:r>
      <w:r w:rsidR="00C4344B" w:rsidRPr="00B33EC0">
        <w:rPr>
          <w:rFonts w:asciiTheme="minorHAnsi" w:hAnsiTheme="minorHAnsi" w:cstheme="minorHAnsi"/>
          <w:sz w:val="24"/>
          <w:szCs w:val="24"/>
        </w:rPr>
        <w:t>.</w:t>
      </w:r>
    </w:p>
    <w:p w14:paraId="26545245" w14:textId="717B37DD" w:rsidR="003366C8" w:rsidRDefault="003366C8" w:rsidP="003366C8">
      <w:pPr>
        <w:spacing w:line="360" w:lineRule="auto"/>
        <w:jc w:val="both"/>
        <w:rPr>
          <w:rFonts w:asciiTheme="minorHAnsi" w:hAnsiTheme="minorHAnsi" w:cstheme="minorHAnsi"/>
          <w:sz w:val="24"/>
          <w:szCs w:val="24"/>
        </w:rPr>
      </w:pPr>
    </w:p>
    <w:p w14:paraId="1F1AFBE5" w14:textId="143A1EEB" w:rsidR="00D206E0" w:rsidRDefault="00D206E0" w:rsidP="003366C8">
      <w:pPr>
        <w:spacing w:line="360" w:lineRule="auto"/>
        <w:jc w:val="both"/>
        <w:rPr>
          <w:rFonts w:asciiTheme="minorHAnsi" w:hAnsiTheme="minorHAnsi" w:cstheme="minorHAnsi"/>
          <w:sz w:val="24"/>
          <w:szCs w:val="24"/>
        </w:rPr>
      </w:pPr>
    </w:p>
    <w:p w14:paraId="14C0D558" w14:textId="44C55EBF" w:rsidR="00D85307" w:rsidRDefault="00D85307" w:rsidP="003366C8">
      <w:pPr>
        <w:spacing w:line="360" w:lineRule="auto"/>
        <w:jc w:val="both"/>
        <w:rPr>
          <w:rFonts w:asciiTheme="minorHAnsi" w:hAnsiTheme="minorHAnsi" w:cstheme="minorHAnsi"/>
          <w:sz w:val="24"/>
          <w:szCs w:val="24"/>
        </w:rPr>
      </w:pPr>
    </w:p>
    <w:p w14:paraId="62D08DB1" w14:textId="00AB06AE" w:rsidR="00D85307" w:rsidRPr="00B33EC0" w:rsidRDefault="00D85307" w:rsidP="00D85307">
      <w:pPr>
        <w:spacing w:line="360" w:lineRule="auto"/>
        <w:jc w:val="center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______________________________</w:t>
      </w:r>
    </w:p>
    <w:p w14:paraId="1AFE74D7" w14:textId="1E2FB993" w:rsidR="00C4344B" w:rsidRPr="00B33EC0" w:rsidRDefault="00D206E0" w:rsidP="00D206E0">
      <w:pPr>
        <w:pStyle w:val="NormalWeb"/>
        <w:spacing w:before="0" w:beforeAutospacing="0" w:after="0" w:afterAutospacing="0"/>
        <w:jc w:val="center"/>
        <w:rPr>
          <w:rFonts w:asciiTheme="minorHAnsi" w:hAnsiTheme="minorHAnsi" w:cstheme="minorHAnsi"/>
          <w:color w:val="000000"/>
        </w:rPr>
      </w:pPr>
      <w:r>
        <w:rPr>
          <w:rFonts w:asciiTheme="minorHAnsi" w:hAnsiTheme="minorHAnsi" w:cstheme="minorHAnsi"/>
          <w:color w:val="000000"/>
        </w:rPr>
        <w:t xml:space="preserve">Camila </w:t>
      </w:r>
      <w:proofErr w:type="spellStart"/>
      <w:r>
        <w:rPr>
          <w:rFonts w:asciiTheme="minorHAnsi" w:hAnsiTheme="minorHAnsi" w:cstheme="minorHAnsi"/>
          <w:color w:val="000000"/>
        </w:rPr>
        <w:t>Haupt</w:t>
      </w:r>
      <w:proofErr w:type="spellEnd"/>
    </w:p>
    <w:p w14:paraId="36035C63" w14:textId="65880824" w:rsidR="00C4344B" w:rsidRDefault="00D206E0" w:rsidP="00D206E0">
      <w:pPr>
        <w:pStyle w:val="NormalWeb"/>
        <w:spacing w:before="0" w:beforeAutospacing="0" w:after="0" w:afterAutospacing="0"/>
        <w:jc w:val="center"/>
        <w:rPr>
          <w:rFonts w:asciiTheme="minorHAnsi" w:hAnsiTheme="minorHAnsi" w:cstheme="minorHAnsi"/>
          <w:color w:val="000000"/>
        </w:rPr>
      </w:pPr>
      <w:r>
        <w:rPr>
          <w:rFonts w:asciiTheme="minorHAnsi" w:hAnsiTheme="minorHAnsi" w:cstheme="minorHAnsi"/>
          <w:color w:val="000000"/>
        </w:rPr>
        <w:t>Assistente Educacional</w:t>
      </w:r>
    </w:p>
    <w:p w14:paraId="6FFACF94" w14:textId="77777777" w:rsidR="00D206E0" w:rsidRPr="00B33EC0" w:rsidRDefault="00D206E0" w:rsidP="008E6E97">
      <w:pPr>
        <w:pStyle w:val="NormalWeb"/>
        <w:spacing w:before="0" w:beforeAutospacing="0" w:after="0" w:afterAutospacing="0" w:line="360" w:lineRule="auto"/>
        <w:jc w:val="both"/>
        <w:rPr>
          <w:rFonts w:asciiTheme="minorHAnsi" w:hAnsiTheme="minorHAnsi" w:cstheme="minorHAnsi"/>
          <w:b/>
          <w:bCs/>
          <w:color w:val="000000"/>
        </w:rPr>
      </w:pPr>
    </w:p>
    <w:p w14:paraId="2A8A82D5" w14:textId="567BBAA4" w:rsidR="008E6E97" w:rsidRPr="00B33EC0" w:rsidRDefault="008E6E97" w:rsidP="008E6E97">
      <w:pPr>
        <w:pStyle w:val="NormalWeb"/>
        <w:spacing w:before="0" w:beforeAutospacing="0" w:after="0" w:afterAutospacing="0" w:line="360" w:lineRule="auto"/>
        <w:jc w:val="both"/>
        <w:rPr>
          <w:rFonts w:asciiTheme="minorHAnsi" w:hAnsiTheme="minorHAnsi" w:cstheme="minorHAnsi"/>
          <w:b/>
          <w:bCs/>
          <w:color w:val="000000"/>
        </w:rPr>
      </w:pPr>
      <w:r w:rsidRPr="00B33EC0">
        <w:rPr>
          <w:rFonts w:asciiTheme="minorHAnsi" w:hAnsiTheme="minorHAnsi" w:cstheme="minorHAnsi"/>
          <w:b/>
          <w:bCs/>
          <w:color w:val="000000"/>
        </w:rPr>
        <w:lastRenderedPageBreak/>
        <w:t>VIABILIDADE DECLARADA PELA AUTORIDADE SUPERIOR:</w:t>
      </w:r>
    </w:p>
    <w:p w14:paraId="41B08E4C" w14:textId="77777777" w:rsidR="008E6E97" w:rsidRPr="00B33EC0" w:rsidRDefault="008E6E97" w:rsidP="008E6E97">
      <w:pPr>
        <w:pStyle w:val="NormalWeb"/>
        <w:spacing w:before="0" w:beforeAutospacing="0" w:after="0" w:afterAutospacing="0" w:line="360" w:lineRule="auto"/>
        <w:jc w:val="both"/>
        <w:rPr>
          <w:rFonts w:asciiTheme="minorHAnsi" w:hAnsiTheme="minorHAnsi" w:cstheme="minorHAnsi"/>
          <w:b/>
          <w:bCs/>
          <w:color w:val="000000"/>
        </w:rPr>
      </w:pPr>
    </w:p>
    <w:p w14:paraId="2D4FDCE4" w14:textId="184D0CC9" w:rsidR="008E6E97" w:rsidRPr="00B33EC0" w:rsidRDefault="008E6E97" w:rsidP="008E6E97">
      <w:pPr>
        <w:pStyle w:val="NormalWeb"/>
        <w:spacing w:before="0" w:beforeAutospacing="0" w:after="0" w:afterAutospacing="0" w:line="360" w:lineRule="auto"/>
        <w:jc w:val="both"/>
        <w:rPr>
          <w:rFonts w:asciiTheme="minorHAnsi" w:hAnsiTheme="minorHAnsi" w:cstheme="minorHAnsi"/>
          <w:b/>
          <w:bCs/>
          <w:color w:val="000000"/>
        </w:rPr>
      </w:pPr>
      <w:r w:rsidRPr="00B33EC0">
        <w:rPr>
          <w:rFonts w:asciiTheme="minorHAnsi" w:hAnsiTheme="minorHAnsi" w:cstheme="minorHAnsi"/>
          <w:b/>
          <w:bCs/>
          <w:color w:val="000000"/>
        </w:rPr>
        <w:t>DATA: ___/___/20</w:t>
      </w:r>
      <w:r w:rsidR="00B4633A" w:rsidRPr="00B33EC0">
        <w:rPr>
          <w:rFonts w:asciiTheme="minorHAnsi" w:hAnsiTheme="minorHAnsi" w:cstheme="minorHAnsi"/>
          <w:b/>
          <w:bCs/>
          <w:color w:val="000000"/>
        </w:rPr>
        <w:t>2</w:t>
      </w:r>
      <w:r w:rsidR="00D85307">
        <w:rPr>
          <w:rFonts w:asciiTheme="minorHAnsi" w:hAnsiTheme="minorHAnsi" w:cstheme="minorHAnsi"/>
          <w:b/>
          <w:bCs/>
          <w:color w:val="000000"/>
        </w:rPr>
        <w:t>6</w:t>
      </w:r>
    </w:p>
    <w:p w14:paraId="21129764" w14:textId="77777777" w:rsidR="008E6E97" w:rsidRPr="00B33EC0" w:rsidRDefault="008E6E97" w:rsidP="008E6E97">
      <w:pPr>
        <w:pStyle w:val="NormalWeb"/>
        <w:spacing w:before="0" w:beforeAutospacing="0" w:after="0" w:afterAutospacing="0" w:line="360" w:lineRule="auto"/>
        <w:jc w:val="both"/>
        <w:rPr>
          <w:rFonts w:asciiTheme="minorHAnsi" w:hAnsiTheme="minorHAnsi" w:cstheme="minorHAnsi"/>
          <w:b/>
          <w:bCs/>
          <w:color w:val="000000"/>
        </w:rPr>
      </w:pPr>
    </w:p>
    <w:p w14:paraId="6146AE78" w14:textId="4610AC1B" w:rsidR="008E6E97" w:rsidRPr="00B33EC0" w:rsidRDefault="008E6E97" w:rsidP="00B4633A">
      <w:pPr>
        <w:spacing w:line="360" w:lineRule="auto"/>
        <w:jc w:val="center"/>
        <w:rPr>
          <w:rFonts w:asciiTheme="minorHAnsi" w:hAnsiTheme="minorHAnsi" w:cstheme="minorHAnsi"/>
          <w:sz w:val="24"/>
          <w:szCs w:val="24"/>
        </w:rPr>
      </w:pPr>
      <w:r w:rsidRPr="00B33EC0">
        <w:rPr>
          <w:rFonts w:asciiTheme="minorHAnsi" w:hAnsiTheme="minorHAnsi" w:cstheme="minorHAnsi"/>
          <w:sz w:val="24"/>
          <w:szCs w:val="24"/>
        </w:rPr>
        <w:t>____________________________</w:t>
      </w:r>
    </w:p>
    <w:p w14:paraId="600F44C2" w14:textId="09B8F3C6" w:rsidR="008E6E97" w:rsidRPr="00B33EC0" w:rsidRDefault="00D206E0" w:rsidP="00D206E0">
      <w:pPr>
        <w:jc w:val="center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 xml:space="preserve">José </w:t>
      </w:r>
      <w:proofErr w:type="spellStart"/>
      <w:r>
        <w:rPr>
          <w:rFonts w:asciiTheme="minorHAnsi" w:hAnsiTheme="minorHAnsi" w:cstheme="minorHAnsi"/>
          <w:sz w:val="24"/>
          <w:szCs w:val="24"/>
        </w:rPr>
        <w:t>Laerce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Morales Cezar</w:t>
      </w:r>
    </w:p>
    <w:p w14:paraId="63ED3C57" w14:textId="1F17DCB8" w:rsidR="00542675" w:rsidRPr="00B33EC0" w:rsidRDefault="00542675" w:rsidP="00D206E0">
      <w:pPr>
        <w:jc w:val="center"/>
        <w:rPr>
          <w:rFonts w:asciiTheme="minorHAnsi" w:hAnsiTheme="minorHAnsi" w:cstheme="minorHAnsi"/>
          <w:sz w:val="24"/>
          <w:szCs w:val="24"/>
        </w:rPr>
      </w:pPr>
      <w:r w:rsidRPr="00B33EC0">
        <w:rPr>
          <w:rFonts w:asciiTheme="minorHAnsi" w:hAnsiTheme="minorHAnsi" w:cstheme="minorHAnsi"/>
          <w:sz w:val="24"/>
          <w:szCs w:val="24"/>
        </w:rPr>
        <w:t>Prefeito Municipal de Salvador do Sul</w:t>
      </w:r>
      <w:r w:rsidR="00D02714">
        <w:rPr>
          <w:rFonts w:asciiTheme="minorHAnsi" w:hAnsiTheme="minorHAnsi" w:cstheme="minorHAnsi"/>
          <w:sz w:val="24"/>
          <w:szCs w:val="24"/>
        </w:rPr>
        <w:t xml:space="preserve"> </w:t>
      </w:r>
    </w:p>
    <w:sectPr w:rsidR="00542675" w:rsidRPr="00B33EC0" w:rsidSect="00FE677D">
      <w:footerReference w:type="default" r:id="rId8"/>
      <w:headerReference w:type="first" r:id="rId9"/>
      <w:pgSz w:w="11906" w:h="16838"/>
      <w:pgMar w:top="1417" w:right="1701" w:bottom="1417" w:left="1701" w:header="1701" w:footer="737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B73A506" w14:textId="77777777" w:rsidR="005554B6" w:rsidRDefault="005554B6">
      <w:r>
        <w:separator/>
      </w:r>
    </w:p>
  </w:endnote>
  <w:endnote w:type="continuationSeparator" w:id="0">
    <w:p w14:paraId="01A2F015" w14:textId="77777777" w:rsidR="005554B6" w:rsidRDefault="005554B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Liberation Sans"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altName w:val="Mangal"/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onotype Sorts">
    <w:charset w:val="02"/>
    <w:family w:val="auto"/>
    <w:pitch w:val="variable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716052721"/>
      <w:docPartObj>
        <w:docPartGallery w:val="Page Numbers (Bottom of Page)"/>
        <w:docPartUnique/>
      </w:docPartObj>
    </w:sdtPr>
    <w:sdtEndPr/>
    <w:sdtContent>
      <w:p w14:paraId="17B1D5B3" w14:textId="12214EB3" w:rsidR="009927AC" w:rsidRDefault="009927AC" w:rsidP="00A7152C">
        <w:pPr>
          <w:pStyle w:val="Rodap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543CF7EE" w14:textId="77777777" w:rsidR="00181FE2" w:rsidRPr="00502E0D" w:rsidRDefault="00181FE2" w:rsidP="00502E0D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5E19A29" w14:textId="77777777" w:rsidR="005554B6" w:rsidRDefault="005554B6">
      <w:r>
        <w:separator/>
      </w:r>
    </w:p>
  </w:footnote>
  <w:footnote w:type="continuationSeparator" w:id="0">
    <w:p w14:paraId="5FB4F1BC" w14:textId="77777777" w:rsidR="005554B6" w:rsidRDefault="005554B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DB102C" w14:textId="4C0593DD" w:rsidR="00300278" w:rsidRDefault="00300278" w:rsidP="00300278">
    <w:pPr>
      <w:pStyle w:val="Cabealho"/>
      <w:jc w:val="center"/>
    </w:pPr>
    <w:r>
      <w:rPr>
        <w:noProof/>
      </w:rPr>
      <w:drawing>
        <wp:anchor distT="0" distB="0" distL="114300" distR="114300" simplePos="0" relativeHeight="251658240" behindDoc="1" locked="0" layoutInCell="1" allowOverlap="1" wp14:anchorId="1D03FD00" wp14:editId="2FBF578A">
          <wp:simplePos x="0" y="0"/>
          <wp:positionH relativeFrom="column">
            <wp:posOffset>2359660</wp:posOffset>
          </wp:positionH>
          <wp:positionV relativeFrom="page">
            <wp:posOffset>182880</wp:posOffset>
          </wp:positionV>
          <wp:extent cx="911225" cy="990600"/>
          <wp:effectExtent l="0" t="0" r="3175" b="0"/>
          <wp:wrapTight wrapText="bothSides">
            <wp:wrapPolygon edited="0">
              <wp:start x="5870" y="0"/>
              <wp:lineTo x="3613" y="415"/>
              <wp:lineTo x="0" y="4569"/>
              <wp:lineTo x="0" y="15369"/>
              <wp:lineTo x="3613" y="19938"/>
              <wp:lineTo x="7225" y="21185"/>
              <wp:lineTo x="13999" y="21185"/>
              <wp:lineTo x="17611" y="20354"/>
              <wp:lineTo x="17611" y="19938"/>
              <wp:lineTo x="21224" y="15785"/>
              <wp:lineTo x="21224" y="4569"/>
              <wp:lineTo x="18063" y="415"/>
              <wp:lineTo x="15805" y="0"/>
              <wp:lineTo x="5870" y="0"/>
            </wp:wrapPolygon>
          </wp:wrapTight>
          <wp:docPr id="1924091306" name="Imagem 1" descr="Leis de Salvador do Sul RS - Digitalização, Compilação e ..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eis de Salvador do Sul RS - Digitalização, Compilação e ...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11225" cy="990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14:paraId="1DD671F6" w14:textId="46D20A0E" w:rsidR="00300278" w:rsidRPr="00B33EC0" w:rsidRDefault="00300278" w:rsidP="00B33EC0">
    <w:pPr>
      <w:pStyle w:val="Cabealho"/>
      <w:spacing w:line="360" w:lineRule="auto"/>
      <w:jc w:val="center"/>
      <w:rPr>
        <w:rFonts w:asciiTheme="minorHAnsi" w:hAnsiTheme="minorHAnsi" w:cstheme="minorHAnsi"/>
        <w:sz w:val="24"/>
        <w:szCs w:val="24"/>
      </w:rPr>
    </w:pPr>
    <w:r w:rsidRPr="00B33EC0">
      <w:rPr>
        <w:rFonts w:asciiTheme="minorHAnsi" w:hAnsiTheme="minorHAnsi" w:cstheme="minorHAnsi"/>
        <w:sz w:val="24"/>
        <w:szCs w:val="24"/>
      </w:rPr>
      <w:t>PREFEITURA MUNICIPAL DE SALVADOR DO SUL</w:t>
    </w:r>
  </w:p>
  <w:p w14:paraId="57FF3967" w14:textId="30D2572D" w:rsidR="00300278" w:rsidRPr="00B33EC0" w:rsidRDefault="00300278" w:rsidP="00B33EC0">
    <w:pPr>
      <w:pStyle w:val="Cabealho"/>
      <w:spacing w:line="360" w:lineRule="auto"/>
      <w:jc w:val="center"/>
      <w:rPr>
        <w:rFonts w:asciiTheme="minorHAnsi" w:hAnsiTheme="minorHAnsi" w:cstheme="minorHAnsi"/>
        <w:sz w:val="24"/>
        <w:szCs w:val="24"/>
      </w:rPr>
    </w:pPr>
    <w:r w:rsidRPr="00B33EC0">
      <w:rPr>
        <w:rFonts w:asciiTheme="minorHAnsi" w:hAnsiTheme="minorHAnsi" w:cstheme="minorHAnsi"/>
        <w:sz w:val="24"/>
        <w:szCs w:val="24"/>
      </w:rPr>
      <w:t xml:space="preserve">SECRETARIA MUNICIPAL DE </w:t>
    </w:r>
    <w:r w:rsidR="00FE677D" w:rsidRPr="00B33EC0">
      <w:rPr>
        <w:rFonts w:asciiTheme="minorHAnsi" w:hAnsiTheme="minorHAnsi" w:cstheme="minorHAnsi"/>
        <w:sz w:val="24"/>
        <w:szCs w:val="24"/>
      </w:rPr>
      <w:t>EDUCAÇÃO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pStyle w:val="Ttulo7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2"/>
    <w:multiLevelType w:val="multilevel"/>
    <w:tmpl w:val="00000002"/>
    <w:name w:val="WW8Num1"/>
    <w:lvl w:ilvl="0">
      <w:start w:val="1"/>
      <w:numFmt w:val="none"/>
      <w:pStyle w:val="Ttulo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000C002A"/>
    <w:multiLevelType w:val="hybridMultilevel"/>
    <w:tmpl w:val="1696CCD2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3D92A47"/>
    <w:multiLevelType w:val="hybridMultilevel"/>
    <w:tmpl w:val="70A621D0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B7748BE"/>
    <w:multiLevelType w:val="hybridMultilevel"/>
    <w:tmpl w:val="4672F720"/>
    <w:lvl w:ilvl="0" w:tplc="0416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43682E71"/>
    <w:multiLevelType w:val="hybridMultilevel"/>
    <w:tmpl w:val="CDE449EE"/>
    <w:lvl w:ilvl="0" w:tplc="D088A14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7DB42D84"/>
    <w:multiLevelType w:val="hybridMultilevel"/>
    <w:tmpl w:val="F7426664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5"/>
  </w:num>
  <w:num w:numId="4">
    <w:abstractNumId w:val="2"/>
  </w:num>
  <w:num w:numId="5">
    <w:abstractNumId w:val="6"/>
  </w:num>
  <w:num w:numId="6">
    <w:abstractNumId w:val="3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02E0D"/>
    <w:rsid w:val="0002783F"/>
    <w:rsid w:val="00034C98"/>
    <w:rsid w:val="00053E01"/>
    <w:rsid w:val="00054D2D"/>
    <w:rsid w:val="00071ED4"/>
    <w:rsid w:val="00076E4E"/>
    <w:rsid w:val="00092A81"/>
    <w:rsid w:val="00096D2C"/>
    <w:rsid w:val="000A79CF"/>
    <w:rsid w:val="000E417E"/>
    <w:rsid w:val="00112C7B"/>
    <w:rsid w:val="00112E0D"/>
    <w:rsid w:val="00120E0C"/>
    <w:rsid w:val="00123E80"/>
    <w:rsid w:val="00134615"/>
    <w:rsid w:val="00135D0E"/>
    <w:rsid w:val="00146B86"/>
    <w:rsid w:val="0016054F"/>
    <w:rsid w:val="0018150E"/>
    <w:rsid w:val="00181FE2"/>
    <w:rsid w:val="0019568D"/>
    <w:rsid w:val="001B124B"/>
    <w:rsid w:val="001C3A0F"/>
    <w:rsid w:val="001D16D4"/>
    <w:rsid w:val="001D4F88"/>
    <w:rsid w:val="00201E04"/>
    <w:rsid w:val="00203C09"/>
    <w:rsid w:val="002040F9"/>
    <w:rsid w:val="0020551E"/>
    <w:rsid w:val="00230709"/>
    <w:rsid w:val="00231F44"/>
    <w:rsid w:val="002345E1"/>
    <w:rsid w:val="0024029F"/>
    <w:rsid w:val="00241818"/>
    <w:rsid w:val="00242A96"/>
    <w:rsid w:val="0024323B"/>
    <w:rsid w:val="00247EDE"/>
    <w:rsid w:val="002504F1"/>
    <w:rsid w:val="00257E37"/>
    <w:rsid w:val="002664D0"/>
    <w:rsid w:val="00282F97"/>
    <w:rsid w:val="0028692C"/>
    <w:rsid w:val="002B0D38"/>
    <w:rsid w:val="002B1997"/>
    <w:rsid w:val="002B3B55"/>
    <w:rsid w:val="002B4671"/>
    <w:rsid w:val="002D163D"/>
    <w:rsid w:val="002D374D"/>
    <w:rsid w:val="002E3207"/>
    <w:rsid w:val="002F26B5"/>
    <w:rsid w:val="00300278"/>
    <w:rsid w:val="00304421"/>
    <w:rsid w:val="00322D62"/>
    <w:rsid w:val="003268AF"/>
    <w:rsid w:val="003268B9"/>
    <w:rsid w:val="003323D2"/>
    <w:rsid w:val="003339A2"/>
    <w:rsid w:val="0033619B"/>
    <w:rsid w:val="003366C8"/>
    <w:rsid w:val="003511E4"/>
    <w:rsid w:val="003577B6"/>
    <w:rsid w:val="00357F2C"/>
    <w:rsid w:val="00360953"/>
    <w:rsid w:val="00365AC5"/>
    <w:rsid w:val="00376DC8"/>
    <w:rsid w:val="0037799F"/>
    <w:rsid w:val="00387AA6"/>
    <w:rsid w:val="00393882"/>
    <w:rsid w:val="003A2207"/>
    <w:rsid w:val="003B677C"/>
    <w:rsid w:val="003B6FB6"/>
    <w:rsid w:val="003C1A33"/>
    <w:rsid w:val="003D4B43"/>
    <w:rsid w:val="003E15FC"/>
    <w:rsid w:val="003E543B"/>
    <w:rsid w:val="003F2CB5"/>
    <w:rsid w:val="00401BA4"/>
    <w:rsid w:val="00401C3A"/>
    <w:rsid w:val="00410ADF"/>
    <w:rsid w:val="00422FB4"/>
    <w:rsid w:val="00437963"/>
    <w:rsid w:val="004417A7"/>
    <w:rsid w:val="004469DB"/>
    <w:rsid w:val="004511A1"/>
    <w:rsid w:val="00452171"/>
    <w:rsid w:val="00463BB7"/>
    <w:rsid w:val="00465196"/>
    <w:rsid w:val="0046538C"/>
    <w:rsid w:val="0047583C"/>
    <w:rsid w:val="0049267E"/>
    <w:rsid w:val="004A0242"/>
    <w:rsid w:val="004A4B5F"/>
    <w:rsid w:val="004A57E1"/>
    <w:rsid w:val="004A5831"/>
    <w:rsid w:val="004B37C4"/>
    <w:rsid w:val="004C072E"/>
    <w:rsid w:val="004D14A5"/>
    <w:rsid w:val="004D45F4"/>
    <w:rsid w:val="004D675A"/>
    <w:rsid w:val="004D72FC"/>
    <w:rsid w:val="004D7EDB"/>
    <w:rsid w:val="004F1A0C"/>
    <w:rsid w:val="004F3C32"/>
    <w:rsid w:val="00502E0D"/>
    <w:rsid w:val="00520F9B"/>
    <w:rsid w:val="0053203D"/>
    <w:rsid w:val="005337F0"/>
    <w:rsid w:val="00533B87"/>
    <w:rsid w:val="00535E75"/>
    <w:rsid w:val="00542675"/>
    <w:rsid w:val="005554B6"/>
    <w:rsid w:val="005643B5"/>
    <w:rsid w:val="005800ED"/>
    <w:rsid w:val="00581217"/>
    <w:rsid w:val="00584B3F"/>
    <w:rsid w:val="00590B3B"/>
    <w:rsid w:val="00592EA8"/>
    <w:rsid w:val="005A1890"/>
    <w:rsid w:val="005A2613"/>
    <w:rsid w:val="005B1006"/>
    <w:rsid w:val="005C0269"/>
    <w:rsid w:val="005D0A15"/>
    <w:rsid w:val="005D1434"/>
    <w:rsid w:val="005E4757"/>
    <w:rsid w:val="005E5ACD"/>
    <w:rsid w:val="005F2B60"/>
    <w:rsid w:val="005F4B9E"/>
    <w:rsid w:val="006212C8"/>
    <w:rsid w:val="00627A6A"/>
    <w:rsid w:val="00635162"/>
    <w:rsid w:val="00645DCB"/>
    <w:rsid w:val="006632EC"/>
    <w:rsid w:val="00667C07"/>
    <w:rsid w:val="00686EA3"/>
    <w:rsid w:val="006A783C"/>
    <w:rsid w:val="006C3941"/>
    <w:rsid w:val="006D7DB5"/>
    <w:rsid w:val="006E29C6"/>
    <w:rsid w:val="006F13FA"/>
    <w:rsid w:val="006F7A58"/>
    <w:rsid w:val="0070045A"/>
    <w:rsid w:val="0070366F"/>
    <w:rsid w:val="00712342"/>
    <w:rsid w:val="00720D03"/>
    <w:rsid w:val="00720FDF"/>
    <w:rsid w:val="00726AAE"/>
    <w:rsid w:val="00735788"/>
    <w:rsid w:val="00736BB3"/>
    <w:rsid w:val="007377C1"/>
    <w:rsid w:val="0074088D"/>
    <w:rsid w:val="00744451"/>
    <w:rsid w:val="00757551"/>
    <w:rsid w:val="00770CB0"/>
    <w:rsid w:val="00774485"/>
    <w:rsid w:val="00794090"/>
    <w:rsid w:val="007A019D"/>
    <w:rsid w:val="007A5E07"/>
    <w:rsid w:val="007C0E10"/>
    <w:rsid w:val="007D1EC9"/>
    <w:rsid w:val="007D3A9D"/>
    <w:rsid w:val="007E7737"/>
    <w:rsid w:val="00813C3A"/>
    <w:rsid w:val="0081748B"/>
    <w:rsid w:val="00825E47"/>
    <w:rsid w:val="0083187F"/>
    <w:rsid w:val="00832920"/>
    <w:rsid w:val="00833D8E"/>
    <w:rsid w:val="00840471"/>
    <w:rsid w:val="00855A5B"/>
    <w:rsid w:val="008709B2"/>
    <w:rsid w:val="00881C74"/>
    <w:rsid w:val="0088253E"/>
    <w:rsid w:val="00886A7A"/>
    <w:rsid w:val="0089125B"/>
    <w:rsid w:val="00896676"/>
    <w:rsid w:val="0089786B"/>
    <w:rsid w:val="008A487B"/>
    <w:rsid w:val="008D3A67"/>
    <w:rsid w:val="008E6E97"/>
    <w:rsid w:val="008F3C7B"/>
    <w:rsid w:val="008F4385"/>
    <w:rsid w:val="00901B56"/>
    <w:rsid w:val="009057D3"/>
    <w:rsid w:val="00917447"/>
    <w:rsid w:val="00933A18"/>
    <w:rsid w:val="00934C46"/>
    <w:rsid w:val="00945786"/>
    <w:rsid w:val="00946011"/>
    <w:rsid w:val="009538DB"/>
    <w:rsid w:val="009600DD"/>
    <w:rsid w:val="009616F8"/>
    <w:rsid w:val="0096624A"/>
    <w:rsid w:val="009721AC"/>
    <w:rsid w:val="00990E88"/>
    <w:rsid w:val="009927AC"/>
    <w:rsid w:val="009966BE"/>
    <w:rsid w:val="009A3BF2"/>
    <w:rsid w:val="009C3170"/>
    <w:rsid w:val="009C5BC6"/>
    <w:rsid w:val="009D0FC5"/>
    <w:rsid w:val="009D1080"/>
    <w:rsid w:val="009D48B5"/>
    <w:rsid w:val="009F5767"/>
    <w:rsid w:val="00A04BBC"/>
    <w:rsid w:val="00A10C77"/>
    <w:rsid w:val="00A14341"/>
    <w:rsid w:val="00A17AB4"/>
    <w:rsid w:val="00A21CB3"/>
    <w:rsid w:val="00A22BC3"/>
    <w:rsid w:val="00A41F1E"/>
    <w:rsid w:val="00A65A66"/>
    <w:rsid w:val="00A67064"/>
    <w:rsid w:val="00A7152C"/>
    <w:rsid w:val="00A82DB3"/>
    <w:rsid w:val="00A94C95"/>
    <w:rsid w:val="00A96191"/>
    <w:rsid w:val="00AA1058"/>
    <w:rsid w:val="00AA464F"/>
    <w:rsid w:val="00AA7C51"/>
    <w:rsid w:val="00AC4E37"/>
    <w:rsid w:val="00AC69E9"/>
    <w:rsid w:val="00AC6DE8"/>
    <w:rsid w:val="00AE66AB"/>
    <w:rsid w:val="00AF10A7"/>
    <w:rsid w:val="00AF43CC"/>
    <w:rsid w:val="00B02A83"/>
    <w:rsid w:val="00B04BBE"/>
    <w:rsid w:val="00B1151E"/>
    <w:rsid w:val="00B158A8"/>
    <w:rsid w:val="00B33E44"/>
    <w:rsid w:val="00B33EC0"/>
    <w:rsid w:val="00B41026"/>
    <w:rsid w:val="00B44F41"/>
    <w:rsid w:val="00B45F98"/>
    <w:rsid w:val="00B4633A"/>
    <w:rsid w:val="00B5634F"/>
    <w:rsid w:val="00B656C6"/>
    <w:rsid w:val="00B82CB8"/>
    <w:rsid w:val="00B96321"/>
    <w:rsid w:val="00B96D5C"/>
    <w:rsid w:val="00BA7EC0"/>
    <w:rsid w:val="00BB22CE"/>
    <w:rsid w:val="00BC6F52"/>
    <w:rsid w:val="00BF288C"/>
    <w:rsid w:val="00C117BA"/>
    <w:rsid w:val="00C13492"/>
    <w:rsid w:val="00C1565E"/>
    <w:rsid w:val="00C17098"/>
    <w:rsid w:val="00C238D7"/>
    <w:rsid w:val="00C31B32"/>
    <w:rsid w:val="00C4070D"/>
    <w:rsid w:val="00C4112F"/>
    <w:rsid w:val="00C41DBE"/>
    <w:rsid w:val="00C4344B"/>
    <w:rsid w:val="00C64969"/>
    <w:rsid w:val="00C73845"/>
    <w:rsid w:val="00C742D1"/>
    <w:rsid w:val="00C829DF"/>
    <w:rsid w:val="00C90F73"/>
    <w:rsid w:val="00C949F0"/>
    <w:rsid w:val="00C94E71"/>
    <w:rsid w:val="00CA1144"/>
    <w:rsid w:val="00CC16CF"/>
    <w:rsid w:val="00CC37BB"/>
    <w:rsid w:val="00CC6C90"/>
    <w:rsid w:val="00CD1323"/>
    <w:rsid w:val="00CD4A0B"/>
    <w:rsid w:val="00CD642D"/>
    <w:rsid w:val="00CD7855"/>
    <w:rsid w:val="00CE2C30"/>
    <w:rsid w:val="00D008B8"/>
    <w:rsid w:val="00D02714"/>
    <w:rsid w:val="00D16074"/>
    <w:rsid w:val="00D206E0"/>
    <w:rsid w:val="00D2250E"/>
    <w:rsid w:val="00D31BAD"/>
    <w:rsid w:val="00D452AD"/>
    <w:rsid w:val="00D50ACD"/>
    <w:rsid w:val="00D616B6"/>
    <w:rsid w:val="00D66959"/>
    <w:rsid w:val="00D7410F"/>
    <w:rsid w:val="00D77493"/>
    <w:rsid w:val="00D81169"/>
    <w:rsid w:val="00D85307"/>
    <w:rsid w:val="00D866D0"/>
    <w:rsid w:val="00DA1885"/>
    <w:rsid w:val="00DA2A50"/>
    <w:rsid w:val="00DA63B7"/>
    <w:rsid w:val="00DA7412"/>
    <w:rsid w:val="00DC018A"/>
    <w:rsid w:val="00DD01B8"/>
    <w:rsid w:val="00DD20F0"/>
    <w:rsid w:val="00DE0B44"/>
    <w:rsid w:val="00DE34B5"/>
    <w:rsid w:val="00DE3DC8"/>
    <w:rsid w:val="00DF17E5"/>
    <w:rsid w:val="00DF2B9F"/>
    <w:rsid w:val="00DF7B37"/>
    <w:rsid w:val="00E07291"/>
    <w:rsid w:val="00E23A28"/>
    <w:rsid w:val="00E40AD7"/>
    <w:rsid w:val="00E43B2D"/>
    <w:rsid w:val="00E55CB8"/>
    <w:rsid w:val="00E569FF"/>
    <w:rsid w:val="00E56A69"/>
    <w:rsid w:val="00E60B44"/>
    <w:rsid w:val="00E63DFF"/>
    <w:rsid w:val="00E74498"/>
    <w:rsid w:val="00E80693"/>
    <w:rsid w:val="00E8484A"/>
    <w:rsid w:val="00E9241B"/>
    <w:rsid w:val="00EA57E0"/>
    <w:rsid w:val="00EB0EA8"/>
    <w:rsid w:val="00EB3014"/>
    <w:rsid w:val="00EB5414"/>
    <w:rsid w:val="00EE4BB7"/>
    <w:rsid w:val="00EE774F"/>
    <w:rsid w:val="00EF2F3C"/>
    <w:rsid w:val="00EF3A01"/>
    <w:rsid w:val="00EF6FBA"/>
    <w:rsid w:val="00EF7DFF"/>
    <w:rsid w:val="00F10A7D"/>
    <w:rsid w:val="00F14968"/>
    <w:rsid w:val="00F17BB8"/>
    <w:rsid w:val="00F219D3"/>
    <w:rsid w:val="00F246DD"/>
    <w:rsid w:val="00F50A45"/>
    <w:rsid w:val="00F619A0"/>
    <w:rsid w:val="00F62B2E"/>
    <w:rsid w:val="00F62C01"/>
    <w:rsid w:val="00F66652"/>
    <w:rsid w:val="00F74086"/>
    <w:rsid w:val="00F778AA"/>
    <w:rsid w:val="00F81D43"/>
    <w:rsid w:val="00FA3D17"/>
    <w:rsid w:val="00FA4B99"/>
    <w:rsid w:val="00FC0161"/>
    <w:rsid w:val="00FC2590"/>
    <w:rsid w:val="00FD17B1"/>
    <w:rsid w:val="00FD6A3B"/>
    <w:rsid w:val="00FE3023"/>
    <w:rsid w:val="00FE67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oNotEmbedSmartTags/>
  <w:decimalSymbol w:val=","/>
  <w:listSeparator w:val=";"/>
  <w14:docId w14:val="2D3003F4"/>
  <w15:chartTrackingRefBased/>
  <w15:docId w15:val="{6039E57E-E1AF-498A-BFB6-1F2A508B99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" w:hAnsi="Arial" w:cs="Arial"/>
      <w:sz w:val="22"/>
      <w:lang w:eastAsia="zh-CN"/>
    </w:rPr>
  </w:style>
  <w:style w:type="paragraph" w:styleId="Ttulo1">
    <w:name w:val="heading 1"/>
    <w:basedOn w:val="Normal"/>
    <w:next w:val="Normal"/>
    <w:qFormat/>
    <w:pPr>
      <w:keepNext/>
      <w:numPr>
        <w:numId w:val="2"/>
      </w:numPr>
      <w:spacing w:before="240" w:after="60"/>
      <w:outlineLvl w:val="0"/>
    </w:pPr>
    <w:rPr>
      <w:b/>
      <w:kern w:val="1"/>
      <w:sz w:val="28"/>
    </w:rPr>
  </w:style>
  <w:style w:type="paragraph" w:styleId="Ttulo2">
    <w:name w:val="heading 2"/>
    <w:basedOn w:val="Normal"/>
    <w:next w:val="Normal"/>
    <w:link w:val="Ttulo2Char"/>
    <w:semiHidden/>
    <w:unhideWhenUsed/>
    <w:qFormat/>
    <w:rsid w:val="00B96D5C"/>
    <w:pPr>
      <w:keepNext/>
      <w:spacing w:before="240" w:after="60"/>
      <w:outlineLvl w:val="1"/>
    </w:pPr>
    <w:rPr>
      <w:rFonts w:ascii="Calibri Light" w:hAnsi="Calibri Light" w:cs="Times New Roman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har"/>
    <w:semiHidden/>
    <w:unhideWhenUsed/>
    <w:qFormat/>
    <w:rsid w:val="00B96D5C"/>
    <w:pPr>
      <w:keepNext/>
      <w:spacing w:before="240" w:after="60"/>
      <w:outlineLvl w:val="2"/>
    </w:pPr>
    <w:rPr>
      <w:rFonts w:ascii="Calibri Light" w:hAnsi="Calibri Light" w:cs="Times New Roman"/>
      <w:b/>
      <w:bCs/>
      <w:sz w:val="26"/>
      <w:szCs w:val="26"/>
    </w:rPr>
  </w:style>
  <w:style w:type="paragraph" w:styleId="Ttulo7">
    <w:name w:val="heading 7"/>
    <w:basedOn w:val="Normal"/>
    <w:next w:val="Normal"/>
    <w:link w:val="Ttulo7Char"/>
    <w:qFormat/>
    <w:rsid w:val="00B96D5C"/>
    <w:pPr>
      <w:keepNext/>
      <w:numPr>
        <w:ilvl w:val="6"/>
        <w:numId w:val="1"/>
      </w:numPr>
      <w:tabs>
        <w:tab w:val="left" w:pos="2835"/>
      </w:tabs>
      <w:spacing w:line="280" w:lineRule="exact"/>
      <w:ind w:left="57" w:right="57" w:hanging="57"/>
      <w:jc w:val="center"/>
      <w:outlineLvl w:val="6"/>
    </w:pPr>
    <w:rPr>
      <w:rFonts w:ascii="Times New Roman" w:hAnsi="Times New Roman" w:cs="Times New Roman"/>
      <w:b/>
      <w:spacing w:val="14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Fontepargpadro4">
    <w:name w:val="Fonte parág. padrão4"/>
  </w:style>
  <w:style w:type="character" w:customStyle="1" w:styleId="Absatz-Standardschriftart">
    <w:name w:val="Absatz-Standardschriftart"/>
  </w:style>
  <w:style w:type="character" w:customStyle="1" w:styleId="Fontepargpadro3">
    <w:name w:val="Fonte parág. padrão3"/>
  </w:style>
  <w:style w:type="character" w:customStyle="1" w:styleId="WW-Absatz-Standardschriftart">
    <w:name w:val="WW-Absatz-Standardschriftart"/>
  </w:style>
  <w:style w:type="character" w:customStyle="1" w:styleId="Fontepargpadro2">
    <w:name w:val="Fonte parág. padrão2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-Absatz-Standardschriftart1111">
    <w:name w:val="WW-Absatz-Standardschriftart1111"/>
  </w:style>
  <w:style w:type="character" w:customStyle="1" w:styleId="WW-Absatz-Standardschriftart11111">
    <w:name w:val="WW-Absatz-Standardschriftart11111"/>
  </w:style>
  <w:style w:type="character" w:customStyle="1" w:styleId="Fontepargpadro1">
    <w:name w:val="Fonte parág. padrão1"/>
  </w:style>
  <w:style w:type="character" w:styleId="Nmerodepgina">
    <w:name w:val="page number"/>
    <w:basedOn w:val="Fontepargpadro1"/>
  </w:style>
  <w:style w:type="character" w:customStyle="1" w:styleId="Caracteresdenotaderodap">
    <w:name w:val="Caracteres de nota de rodapé"/>
    <w:rPr>
      <w:vertAlign w:val="superscript"/>
    </w:rPr>
  </w:style>
  <w:style w:type="character" w:customStyle="1" w:styleId="Refdenotaderodap1">
    <w:name w:val="Ref. de nota de rodapé1"/>
    <w:rPr>
      <w:vertAlign w:val="superscript"/>
    </w:rPr>
  </w:style>
  <w:style w:type="character" w:customStyle="1" w:styleId="Caracteresdenotadefim">
    <w:name w:val="Caracteres de nota de fim"/>
    <w:rPr>
      <w:vertAlign w:val="superscript"/>
    </w:rPr>
  </w:style>
  <w:style w:type="character" w:customStyle="1" w:styleId="WW-Caracteresdenotadefim">
    <w:name w:val="WW-Caracteres de nota de fim"/>
  </w:style>
  <w:style w:type="character" w:customStyle="1" w:styleId="Smbolosdenumerao">
    <w:name w:val="Símbolos de numeração"/>
  </w:style>
  <w:style w:type="character" w:customStyle="1" w:styleId="Refdenotadefim1">
    <w:name w:val="Ref. de nota de fim1"/>
    <w:rPr>
      <w:vertAlign w:val="superscript"/>
    </w:rPr>
  </w:style>
  <w:style w:type="character" w:customStyle="1" w:styleId="Refdenotaderodap2">
    <w:name w:val="Ref. de nota de rodapé2"/>
    <w:rPr>
      <w:vertAlign w:val="superscript"/>
    </w:rPr>
  </w:style>
  <w:style w:type="character" w:customStyle="1" w:styleId="Refdenotadefim2">
    <w:name w:val="Ref. de nota de fim2"/>
    <w:rPr>
      <w:vertAlign w:val="superscript"/>
    </w:rPr>
  </w:style>
  <w:style w:type="character" w:customStyle="1" w:styleId="Refdenotaderodap3">
    <w:name w:val="Ref. de nota de rodapé3"/>
    <w:rPr>
      <w:vertAlign w:val="superscript"/>
    </w:rPr>
  </w:style>
  <w:style w:type="character" w:customStyle="1" w:styleId="Refdenotadefim3">
    <w:name w:val="Ref. de nota de fim3"/>
    <w:rPr>
      <w:vertAlign w:val="superscript"/>
    </w:rPr>
  </w:style>
  <w:style w:type="character" w:styleId="Refdenotaderodap">
    <w:name w:val="footnote reference"/>
    <w:rPr>
      <w:vertAlign w:val="superscript"/>
    </w:rPr>
  </w:style>
  <w:style w:type="character" w:styleId="Refdenotadefim">
    <w:name w:val="endnote reference"/>
    <w:rPr>
      <w:vertAlign w:val="superscript"/>
    </w:rPr>
  </w:style>
  <w:style w:type="paragraph" w:customStyle="1" w:styleId="Ttulo30">
    <w:name w:val="Título3"/>
    <w:basedOn w:val="Normal"/>
    <w:next w:val="Corpodetexto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Corpodetexto">
    <w:name w:val="Body Text"/>
    <w:basedOn w:val="Normal"/>
    <w:pPr>
      <w:widowControl w:val="0"/>
      <w:suppressAutoHyphens/>
      <w:jc w:val="both"/>
    </w:pPr>
    <w:rPr>
      <w:rFonts w:ascii="Times New Roman" w:hAnsi="Times New Roman" w:cs="Times New Roman"/>
      <w:sz w:val="28"/>
    </w:rPr>
  </w:style>
  <w:style w:type="paragraph" w:styleId="Lista">
    <w:name w:val="List"/>
    <w:basedOn w:val="Corpodetexto"/>
    <w:rPr>
      <w:rFonts w:cs="Tahoma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ndice">
    <w:name w:val="Índice"/>
    <w:basedOn w:val="Normal"/>
    <w:pPr>
      <w:suppressLineNumbers/>
    </w:pPr>
    <w:rPr>
      <w:rFonts w:cs="Tahoma"/>
    </w:rPr>
  </w:style>
  <w:style w:type="paragraph" w:customStyle="1" w:styleId="Ttulo20">
    <w:name w:val="Título2"/>
    <w:basedOn w:val="Normal"/>
    <w:next w:val="Corpodetexto"/>
    <w:pPr>
      <w:keepNext/>
      <w:spacing w:before="240" w:after="120"/>
    </w:pPr>
    <w:rPr>
      <w:rFonts w:eastAsia="Lucida Sans Unicode" w:cs="Mangal"/>
      <w:sz w:val="28"/>
      <w:szCs w:val="28"/>
    </w:rPr>
  </w:style>
  <w:style w:type="paragraph" w:customStyle="1" w:styleId="Legenda3">
    <w:name w:val="Legenda3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Ttulo10">
    <w:name w:val="Título1"/>
    <w:basedOn w:val="Normal"/>
    <w:next w:val="Corpodetexto"/>
    <w:pPr>
      <w:keepNext/>
      <w:spacing w:before="240" w:after="120"/>
    </w:pPr>
    <w:rPr>
      <w:rFonts w:eastAsia="Lucida Sans Unicode" w:cs="Tahoma"/>
      <w:sz w:val="28"/>
      <w:szCs w:val="28"/>
    </w:rPr>
  </w:style>
  <w:style w:type="paragraph" w:customStyle="1" w:styleId="Legenda2">
    <w:name w:val="Legenda2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Captulo">
    <w:name w:val="Capítulo"/>
    <w:basedOn w:val="Normal"/>
    <w:next w:val="Corpodetexto"/>
    <w:pPr>
      <w:keepNext/>
      <w:spacing w:before="240" w:after="120"/>
    </w:pPr>
    <w:rPr>
      <w:rFonts w:eastAsia="Lucida Sans Unicode" w:cs="Tahoma"/>
      <w:sz w:val="28"/>
      <w:szCs w:val="28"/>
    </w:rPr>
  </w:style>
  <w:style w:type="paragraph" w:customStyle="1" w:styleId="Legenda1">
    <w:name w:val="Legenda1"/>
    <w:basedOn w:val="Normal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styleId="Subttulo">
    <w:name w:val="Subtitle"/>
    <w:basedOn w:val="Captulo"/>
    <w:next w:val="Corpodetexto"/>
    <w:qFormat/>
    <w:pPr>
      <w:jc w:val="center"/>
    </w:pPr>
    <w:rPr>
      <w:i/>
      <w:iCs/>
    </w:rPr>
  </w:style>
  <w:style w:type="paragraph" w:styleId="Rodap">
    <w:name w:val="footer"/>
    <w:basedOn w:val="Normal"/>
    <w:link w:val="RodapChar"/>
    <w:uiPriority w:val="99"/>
    <w:pPr>
      <w:tabs>
        <w:tab w:val="center" w:pos="4419"/>
        <w:tab w:val="right" w:pos="8838"/>
      </w:tabs>
    </w:pPr>
  </w:style>
  <w:style w:type="paragraph" w:styleId="Cabealho">
    <w:name w:val="header"/>
    <w:basedOn w:val="Normal"/>
    <w:pPr>
      <w:tabs>
        <w:tab w:val="center" w:pos="4419"/>
        <w:tab w:val="right" w:pos="8838"/>
      </w:tabs>
    </w:pPr>
  </w:style>
  <w:style w:type="paragraph" w:customStyle="1" w:styleId="JE1">
    <w:name w:val="JE1"/>
    <w:basedOn w:val="Ttulo1"/>
    <w:pPr>
      <w:numPr>
        <w:numId w:val="0"/>
      </w:numPr>
      <w:suppressAutoHyphens/>
      <w:jc w:val="center"/>
    </w:pPr>
  </w:style>
  <w:style w:type="paragraph" w:styleId="Recuodecorpodetexto">
    <w:name w:val="Body Text Indent"/>
    <w:basedOn w:val="Normal"/>
    <w:pPr>
      <w:suppressAutoHyphens/>
      <w:ind w:left="2410"/>
      <w:jc w:val="both"/>
    </w:pPr>
    <w:rPr>
      <w:b/>
      <w:sz w:val="24"/>
    </w:rPr>
  </w:style>
  <w:style w:type="paragraph" w:styleId="Textodenotaderodap">
    <w:name w:val="footnote text"/>
    <w:basedOn w:val="Normal"/>
    <w:pPr>
      <w:suppressAutoHyphens/>
    </w:pPr>
    <w:rPr>
      <w:rFonts w:ascii="Times New Roman" w:hAnsi="Times New Roman" w:cs="Times New Roman"/>
      <w:sz w:val="20"/>
    </w:rPr>
  </w:style>
  <w:style w:type="paragraph" w:customStyle="1" w:styleId="Corpodetexto21">
    <w:name w:val="Corpo de texto 21"/>
    <w:basedOn w:val="Normal"/>
    <w:pPr>
      <w:jc w:val="both"/>
    </w:pPr>
  </w:style>
  <w:style w:type="paragraph" w:customStyle="1" w:styleId="Contedodetabela">
    <w:name w:val="Conteúdo de tabela"/>
    <w:basedOn w:val="Normal"/>
    <w:pPr>
      <w:suppressLineNumbers/>
    </w:pPr>
  </w:style>
  <w:style w:type="paragraph" w:customStyle="1" w:styleId="Contedodatabela">
    <w:name w:val="Conteúdo da tabela"/>
    <w:basedOn w:val="Normal"/>
    <w:pPr>
      <w:suppressLineNumbers/>
    </w:pPr>
  </w:style>
  <w:style w:type="paragraph" w:customStyle="1" w:styleId="Ttulodetabela">
    <w:name w:val="Título de tabela"/>
    <w:basedOn w:val="Contedodetabela"/>
    <w:pPr>
      <w:jc w:val="center"/>
    </w:pPr>
    <w:rPr>
      <w:b/>
      <w:bCs/>
    </w:rPr>
  </w:style>
  <w:style w:type="paragraph" w:customStyle="1" w:styleId="Contedodequadro">
    <w:name w:val="Conteúdo de quadro"/>
    <w:basedOn w:val="Corpodetexto"/>
  </w:style>
  <w:style w:type="paragraph" w:customStyle="1" w:styleId="Ttulodatabela">
    <w:name w:val="Título da tabela"/>
    <w:basedOn w:val="Contedodatabela"/>
    <w:pPr>
      <w:jc w:val="center"/>
    </w:pPr>
    <w:rPr>
      <w:b/>
      <w:bCs/>
    </w:rPr>
  </w:style>
  <w:style w:type="paragraph" w:customStyle="1" w:styleId="Contedodoquadro">
    <w:name w:val="Conteúdo do quadro"/>
    <w:basedOn w:val="Corpodetexto"/>
  </w:style>
  <w:style w:type="character" w:customStyle="1" w:styleId="RodapChar">
    <w:name w:val="Rodapé Char"/>
    <w:link w:val="Rodap"/>
    <w:uiPriority w:val="99"/>
    <w:rsid w:val="00502E0D"/>
    <w:rPr>
      <w:rFonts w:ascii="Arial" w:hAnsi="Arial" w:cs="Arial"/>
      <w:sz w:val="22"/>
      <w:lang w:eastAsia="zh-CN"/>
    </w:rPr>
  </w:style>
  <w:style w:type="character" w:customStyle="1" w:styleId="Refdenotaderodap5">
    <w:name w:val="Ref. de nota de rodapé5"/>
    <w:rsid w:val="00E80693"/>
    <w:rPr>
      <w:vertAlign w:val="superscript"/>
    </w:rPr>
  </w:style>
  <w:style w:type="paragraph" w:styleId="Textodebalo">
    <w:name w:val="Balloon Text"/>
    <w:basedOn w:val="Normal"/>
    <w:link w:val="TextodebaloChar"/>
    <w:unhideWhenUsed/>
    <w:rsid w:val="00C90F73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link w:val="Textodebalo"/>
    <w:rsid w:val="00C90F73"/>
    <w:rPr>
      <w:rFonts w:ascii="Segoe UI" w:hAnsi="Segoe UI" w:cs="Segoe UI"/>
      <w:sz w:val="18"/>
      <w:szCs w:val="18"/>
      <w:lang w:eastAsia="zh-CN"/>
    </w:rPr>
  </w:style>
  <w:style w:type="character" w:styleId="Hyperlink">
    <w:name w:val="Hyperlink"/>
    <w:uiPriority w:val="99"/>
    <w:unhideWhenUsed/>
    <w:rsid w:val="0089786B"/>
    <w:rPr>
      <w:color w:val="0563C1"/>
      <w:u w:val="single"/>
    </w:rPr>
  </w:style>
  <w:style w:type="character" w:customStyle="1" w:styleId="MenoPendente1">
    <w:name w:val="Menção Pendente1"/>
    <w:uiPriority w:val="99"/>
    <w:semiHidden/>
    <w:unhideWhenUsed/>
    <w:rsid w:val="0089786B"/>
    <w:rPr>
      <w:color w:val="808080"/>
      <w:shd w:val="clear" w:color="auto" w:fill="E6E6E6"/>
    </w:rPr>
  </w:style>
  <w:style w:type="character" w:styleId="HiperlinkVisitado">
    <w:name w:val="FollowedHyperlink"/>
    <w:basedOn w:val="Fontepargpadro"/>
    <w:uiPriority w:val="99"/>
    <w:semiHidden/>
    <w:unhideWhenUsed/>
    <w:rsid w:val="00AC6DE8"/>
    <w:rPr>
      <w:color w:val="666699" w:themeColor="followedHyperlink"/>
      <w:u w:val="single"/>
    </w:rPr>
  </w:style>
  <w:style w:type="character" w:customStyle="1" w:styleId="Ttulo2Char">
    <w:name w:val="Título 2 Char"/>
    <w:basedOn w:val="Fontepargpadro"/>
    <w:link w:val="Ttulo2"/>
    <w:semiHidden/>
    <w:rsid w:val="00B96D5C"/>
    <w:rPr>
      <w:rFonts w:ascii="Calibri Light" w:hAnsi="Calibri Light"/>
      <w:b/>
      <w:bCs/>
      <w:i/>
      <w:iCs/>
      <w:sz w:val="28"/>
      <w:szCs w:val="28"/>
    </w:rPr>
  </w:style>
  <w:style w:type="character" w:customStyle="1" w:styleId="Ttulo3Char">
    <w:name w:val="Título 3 Char"/>
    <w:basedOn w:val="Fontepargpadro"/>
    <w:link w:val="Ttulo3"/>
    <w:semiHidden/>
    <w:rsid w:val="00B96D5C"/>
    <w:rPr>
      <w:rFonts w:ascii="Calibri Light" w:hAnsi="Calibri Light"/>
      <w:b/>
      <w:bCs/>
      <w:sz w:val="26"/>
      <w:szCs w:val="26"/>
    </w:rPr>
  </w:style>
  <w:style w:type="character" w:customStyle="1" w:styleId="Ttulo7Char">
    <w:name w:val="Título 7 Char"/>
    <w:basedOn w:val="Fontepargpadro"/>
    <w:link w:val="Ttulo7"/>
    <w:rsid w:val="00B96D5C"/>
    <w:rPr>
      <w:b/>
      <w:spacing w:val="14"/>
      <w:sz w:val="24"/>
    </w:rPr>
  </w:style>
  <w:style w:type="character" w:customStyle="1" w:styleId="WW8Num2z0">
    <w:name w:val="WW8Num2z0"/>
    <w:rsid w:val="00B96D5C"/>
    <w:rPr>
      <w:rFonts w:ascii="Monotype Sorts" w:hAnsi="Monotype Sorts"/>
    </w:rPr>
  </w:style>
  <w:style w:type="character" w:customStyle="1" w:styleId="WW8Num3z0">
    <w:name w:val="WW8Num3z0"/>
    <w:rsid w:val="00B96D5C"/>
    <w:rPr>
      <w:b/>
    </w:rPr>
  </w:style>
  <w:style w:type="character" w:customStyle="1" w:styleId="WW8Num4z0">
    <w:name w:val="WW8Num4z0"/>
    <w:rsid w:val="00B96D5C"/>
    <w:rPr>
      <w:rFonts w:ascii="Times New Roman" w:eastAsia="Times New Roman" w:hAnsi="Times New Roman" w:cs="Times New Roman"/>
    </w:rPr>
  </w:style>
  <w:style w:type="character" w:customStyle="1" w:styleId="WW8Num4z1">
    <w:name w:val="WW8Num4z1"/>
    <w:rsid w:val="00B96D5C"/>
    <w:rPr>
      <w:rFonts w:ascii="Courier New" w:hAnsi="Courier New"/>
    </w:rPr>
  </w:style>
  <w:style w:type="character" w:customStyle="1" w:styleId="WW8Num4z2">
    <w:name w:val="WW8Num4z2"/>
    <w:rsid w:val="00B96D5C"/>
    <w:rPr>
      <w:rFonts w:ascii="Wingdings" w:hAnsi="Wingdings"/>
    </w:rPr>
  </w:style>
  <w:style w:type="character" w:customStyle="1" w:styleId="WW8Num4z3">
    <w:name w:val="WW8Num4z3"/>
    <w:rsid w:val="00B96D5C"/>
    <w:rPr>
      <w:rFonts w:ascii="Symbol" w:hAnsi="Symbol"/>
    </w:rPr>
  </w:style>
  <w:style w:type="character" w:customStyle="1" w:styleId="WW8Num5z0">
    <w:name w:val="WW8Num5z0"/>
    <w:rsid w:val="00B96D5C"/>
    <w:rPr>
      <w:rFonts w:ascii="Times New Roman" w:hAnsi="Times New Roman"/>
      <w:b/>
    </w:rPr>
  </w:style>
  <w:style w:type="character" w:customStyle="1" w:styleId="WW8Num6z0">
    <w:name w:val="WW8Num6z0"/>
    <w:rsid w:val="00B96D5C"/>
    <w:rPr>
      <w:b/>
    </w:rPr>
  </w:style>
  <w:style w:type="character" w:customStyle="1" w:styleId="WW8Num7z0">
    <w:name w:val="WW8Num7z0"/>
    <w:rsid w:val="00B96D5C"/>
    <w:rPr>
      <w:b/>
    </w:rPr>
  </w:style>
  <w:style w:type="paragraph" w:customStyle="1" w:styleId="Textoembloco1">
    <w:name w:val="Texto em bloco1"/>
    <w:basedOn w:val="Normal"/>
    <w:rsid w:val="00B96D5C"/>
    <w:pPr>
      <w:ind w:left="4253" w:right="57" w:firstLine="1134"/>
      <w:jc w:val="both"/>
    </w:pPr>
    <w:rPr>
      <w:rFonts w:cs="Times New Roman"/>
      <w:i/>
      <w:spacing w:val="14"/>
    </w:rPr>
  </w:style>
  <w:style w:type="table" w:styleId="Tabelacomgrade">
    <w:name w:val="Table Grid"/>
    <w:basedOn w:val="Tabelanormal"/>
    <w:rsid w:val="00B96D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exto2">
    <w:name w:val="texto2"/>
    <w:basedOn w:val="Normal"/>
    <w:rsid w:val="00B96D5C"/>
    <w:pPr>
      <w:spacing w:before="100" w:beforeAutospacing="1" w:after="100" w:afterAutospacing="1"/>
    </w:pPr>
    <w:rPr>
      <w:rFonts w:ascii="Times New Roman" w:hAnsi="Times New Roman" w:cs="Times New Roman"/>
      <w:sz w:val="24"/>
      <w:szCs w:val="24"/>
      <w:lang w:eastAsia="pt-BR"/>
    </w:rPr>
  </w:style>
  <w:style w:type="paragraph" w:customStyle="1" w:styleId="04partenormativa">
    <w:name w:val="04partenormativa"/>
    <w:basedOn w:val="Normal"/>
    <w:rsid w:val="00B96D5C"/>
    <w:pPr>
      <w:spacing w:before="100" w:beforeAutospacing="1" w:after="100" w:afterAutospacing="1"/>
    </w:pPr>
    <w:rPr>
      <w:rFonts w:ascii="Times New Roman" w:hAnsi="Times New Roman" w:cs="Times New Roman"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E07291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5E4757"/>
    <w:pPr>
      <w:spacing w:before="100" w:beforeAutospacing="1" w:after="100" w:afterAutospacing="1"/>
    </w:pPr>
    <w:rPr>
      <w:rFonts w:ascii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990E8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005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196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17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95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91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Violeta II">
      <a:dk1>
        <a:sysClr val="windowText" lastClr="000000"/>
      </a:dk1>
      <a:lt1>
        <a:sysClr val="window" lastClr="FFFFFF"/>
      </a:lt1>
      <a:dk2>
        <a:srgbClr val="632E62"/>
      </a:dk2>
      <a:lt2>
        <a:srgbClr val="EAE5EB"/>
      </a:lt2>
      <a:accent1>
        <a:srgbClr val="92278F"/>
      </a:accent1>
      <a:accent2>
        <a:srgbClr val="9B57D3"/>
      </a:accent2>
      <a:accent3>
        <a:srgbClr val="755DD9"/>
      </a:accent3>
      <a:accent4>
        <a:srgbClr val="665EB8"/>
      </a:accent4>
      <a:accent5>
        <a:srgbClr val="45A5ED"/>
      </a:accent5>
      <a:accent6>
        <a:srgbClr val="5982DB"/>
      </a:accent6>
      <a:hlink>
        <a:srgbClr val="0066FF"/>
      </a:hlink>
      <a:folHlink>
        <a:srgbClr val="666699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7D6FF18-1775-4C2D-8FDD-3708F09F06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143</TotalTime>
  <Pages>4</Pages>
  <Words>749</Words>
  <Characters>4048</Characters>
  <Application>Microsoft Office Word</Application>
  <DocSecurity>0</DocSecurity>
  <Lines>33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4788</CharactersWithSpaces>
  <SharedDoc>false</SharedDoc>
  <HLinks>
    <vt:vector size="6" baseType="variant">
      <vt:variant>
        <vt:i4>2424898</vt:i4>
      </vt:variant>
      <vt:variant>
        <vt:i4>0</vt:i4>
      </vt:variant>
      <vt:variant>
        <vt:i4>0</vt:i4>
      </vt:variant>
      <vt:variant>
        <vt:i4>5</vt:i4>
      </vt:variant>
      <vt:variant>
        <vt:lpwstr>http://www1.tce.rs.gov.br/portal/page/portal/tcers/publicacoes/orientacoes_gestores/OT - Coleta de Res%EDduos S%F3lidos V4.pdf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Marcia Bello</dc:creator>
  <cp:keywords/>
  <dc:description/>
  <cp:lastModifiedBy>TE2</cp:lastModifiedBy>
  <cp:revision>23</cp:revision>
  <cp:lastPrinted>2024-01-04T13:44:00Z</cp:lastPrinted>
  <dcterms:created xsi:type="dcterms:W3CDTF">2024-01-04T13:45:00Z</dcterms:created>
  <dcterms:modified xsi:type="dcterms:W3CDTF">2026-01-13T11:49:00Z</dcterms:modified>
</cp:coreProperties>
</file>