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169EE1A3" w14:textId="77777777" w:rsidR="00300278" w:rsidRDefault="00300278" w:rsidP="00BB22C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b/>
          <w:sz w:val="24"/>
          <w:szCs w:val="24"/>
        </w:rPr>
      </w:pPr>
    </w:p>
    <w:p w14:paraId="11770728" w14:textId="5A8E0D3E" w:rsidR="00946011" w:rsidRPr="00B33EC0" w:rsidRDefault="0028692C" w:rsidP="00BB22C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B33EC0">
        <w:rPr>
          <w:rFonts w:asciiTheme="minorHAnsi" w:hAnsiTheme="minorHAnsi" w:cstheme="minorHAnsi"/>
          <w:b/>
          <w:sz w:val="24"/>
          <w:szCs w:val="24"/>
        </w:rPr>
        <w:t>ESTUDO TÉCNICO PRELIMINAR</w:t>
      </w:r>
      <w:r w:rsidR="00A67064" w:rsidRPr="00B33EC0">
        <w:rPr>
          <w:rFonts w:asciiTheme="minorHAnsi" w:hAnsiTheme="minorHAnsi" w:cstheme="minorHAnsi"/>
          <w:b/>
          <w:sz w:val="24"/>
          <w:szCs w:val="24"/>
        </w:rPr>
        <w:tab/>
      </w:r>
    </w:p>
    <w:p w14:paraId="1E5A35F7" w14:textId="2E4C8819" w:rsidR="00946011" w:rsidRPr="00B33EC0" w:rsidRDefault="00946011" w:rsidP="00BB22C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02BD1339" w14:textId="182B9439" w:rsidR="00357F2C" w:rsidRPr="00B33EC0" w:rsidRDefault="00357F2C" w:rsidP="00BB22CE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B33EC0">
        <w:rPr>
          <w:rFonts w:asciiTheme="minorHAnsi" w:hAnsiTheme="minorHAnsi" w:cstheme="minorHAnsi"/>
          <w:sz w:val="24"/>
          <w:szCs w:val="24"/>
        </w:rPr>
        <w:t xml:space="preserve">Município de </w:t>
      </w:r>
      <w:r w:rsidR="009616F8" w:rsidRPr="00B33EC0">
        <w:rPr>
          <w:rFonts w:asciiTheme="minorHAnsi" w:hAnsiTheme="minorHAnsi" w:cstheme="minorHAnsi"/>
          <w:sz w:val="24"/>
          <w:szCs w:val="24"/>
        </w:rPr>
        <w:t>Salvador do Sul</w:t>
      </w:r>
    </w:p>
    <w:p w14:paraId="6E016256" w14:textId="2E2E4B71" w:rsidR="002664D0" w:rsidRPr="00B33EC0" w:rsidRDefault="00357F2C" w:rsidP="00BB22CE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B33EC0">
        <w:rPr>
          <w:rFonts w:asciiTheme="minorHAnsi" w:hAnsiTheme="minorHAnsi" w:cstheme="minorHAnsi"/>
          <w:sz w:val="24"/>
          <w:szCs w:val="24"/>
        </w:rPr>
        <w:t xml:space="preserve">Secretaria Municipal </w:t>
      </w:r>
      <w:r w:rsidR="00393882" w:rsidRPr="00B33EC0">
        <w:rPr>
          <w:rFonts w:asciiTheme="minorHAnsi" w:hAnsiTheme="minorHAnsi" w:cstheme="minorHAnsi"/>
          <w:sz w:val="24"/>
          <w:szCs w:val="24"/>
        </w:rPr>
        <w:t xml:space="preserve">de </w:t>
      </w:r>
      <w:r w:rsidR="00FE677D" w:rsidRPr="00B33EC0">
        <w:rPr>
          <w:rFonts w:asciiTheme="minorHAnsi" w:hAnsiTheme="minorHAnsi" w:cstheme="minorHAnsi"/>
          <w:sz w:val="24"/>
          <w:szCs w:val="24"/>
        </w:rPr>
        <w:t>Educação</w:t>
      </w:r>
    </w:p>
    <w:p w14:paraId="2D855B92" w14:textId="5B96F025" w:rsidR="00E313FF" w:rsidRDefault="00230709" w:rsidP="00B5634F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B33EC0">
        <w:rPr>
          <w:rFonts w:asciiTheme="minorHAnsi" w:hAnsiTheme="minorHAnsi" w:cstheme="minorHAnsi"/>
          <w:b/>
          <w:bCs/>
          <w:sz w:val="24"/>
          <w:szCs w:val="24"/>
        </w:rPr>
        <w:t>Objeto da contratação</w:t>
      </w:r>
      <w:r w:rsidR="00AF43CC" w:rsidRPr="00B33EC0">
        <w:rPr>
          <w:rFonts w:asciiTheme="minorHAnsi" w:hAnsiTheme="minorHAnsi" w:cstheme="minorHAnsi"/>
          <w:b/>
          <w:bCs/>
          <w:sz w:val="24"/>
          <w:szCs w:val="24"/>
        </w:rPr>
        <w:t>:</w:t>
      </w:r>
      <w:r w:rsidR="00AF43CC" w:rsidRPr="00B33EC0">
        <w:rPr>
          <w:rFonts w:asciiTheme="minorHAnsi" w:hAnsiTheme="minorHAnsi" w:cstheme="minorHAnsi"/>
          <w:sz w:val="24"/>
          <w:szCs w:val="24"/>
        </w:rPr>
        <w:t xml:space="preserve"> </w:t>
      </w:r>
      <w:bookmarkStart w:id="0" w:name="_Hlk217975144"/>
      <w:r w:rsidR="00E313FF" w:rsidRPr="00E313FF">
        <w:rPr>
          <w:rFonts w:asciiTheme="minorHAnsi" w:hAnsiTheme="minorHAnsi" w:cstheme="minorHAnsi"/>
          <w:sz w:val="24"/>
          <w:szCs w:val="24"/>
        </w:rPr>
        <w:t>Contratação de empresa para a prestação eventual de serviço de transporte</w:t>
      </w:r>
      <w:r w:rsidR="009C0F55">
        <w:rPr>
          <w:rFonts w:asciiTheme="minorHAnsi" w:hAnsiTheme="minorHAnsi" w:cstheme="minorHAnsi"/>
          <w:sz w:val="24"/>
          <w:szCs w:val="24"/>
        </w:rPr>
        <w:t xml:space="preserve"> intermunicipal</w:t>
      </w:r>
      <w:r w:rsidR="00E313FF" w:rsidRPr="00E313FF">
        <w:rPr>
          <w:rFonts w:asciiTheme="minorHAnsi" w:hAnsiTheme="minorHAnsi" w:cstheme="minorHAnsi"/>
          <w:sz w:val="24"/>
          <w:szCs w:val="24"/>
        </w:rPr>
        <w:t xml:space="preserve"> de passageiros, por quilômetro rodado, incluindo combustível, seguro total e motorista</w:t>
      </w:r>
      <w:r w:rsidR="009C0F55">
        <w:rPr>
          <w:rFonts w:asciiTheme="minorHAnsi" w:hAnsiTheme="minorHAnsi" w:cstheme="minorHAnsi"/>
          <w:sz w:val="24"/>
          <w:szCs w:val="24"/>
        </w:rPr>
        <w:t>.</w:t>
      </w:r>
      <w:bookmarkEnd w:id="0"/>
    </w:p>
    <w:p w14:paraId="05BF3034" w14:textId="41B1B272" w:rsidR="00794090" w:rsidRPr="00794090" w:rsidRDefault="00794090" w:rsidP="00794090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45970B3C" w14:textId="39660FC1" w:rsidR="00F62C01" w:rsidRPr="00794090" w:rsidRDefault="00D008B8" w:rsidP="00794090">
      <w:pPr>
        <w:pStyle w:val="PargrafodaLista"/>
        <w:numPr>
          <w:ilvl w:val="0"/>
          <w:numId w:val="7"/>
        </w:numPr>
        <w:spacing w:line="360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794090">
        <w:rPr>
          <w:rFonts w:asciiTheme="minorHAnsi" w:hAnsiTheme="minorHAnsi" w:cstheme="minorHAnsi"/>
          <w:b/>
          <w:bCs/>
          <w:sz w:val="24"/>
          <w:szCs w:val="24"/>
        </w:rPr>
        <w:t>DESCRIÇÃO DA NECESSIDAD</w:t>
      </w:r>
      <w:r w:rsidR="00DD20F0" w:rsidRPr="00794090">
        <w:rPr>
          <w:rFonts w:asciiTheme="minorHAnsi" w:hAnsiTheme="minorHAnsi" w:cstheme="minorHAnsi"/>
          <w:b/>
          <w:bCs/>
          <w:sz w:val="24"/>
          <w:szCs w:val="24"/>
        </w:rPr>
        <w:t>E</w:t>
      </w:r>
    </w:p>
    <w:p w14:paraId="3F7D8C2A" w14:textId="6EDAE769" w:rsidR="0028716C" w:rsidRPr="0028716C" w:rsidRDefault="0028716C" w:rsidP="0028716C">
      <w:pPr>
        <w:spacing w:before="240" w:line="360" w:lineRule="auto"/>
        <w:jc w:val="both"/>
        <w:rPr>
          <w:rFonts w:asciiTheme="minorHAnsi" w:hAnsiTheme="minorHAnsi" w:cstheme="minorHAnsi"/>
          <w:sz w:val="24"/>
          <w:szCs w:val="24"/>
        </w:rPr>
      </w:pPr>
      <w:bookmarkStart w:id="1" w:name="_Hlk217974967"/>
      <w:r w:rsidRPr="0028716C">
        <w:rPr>
          <w:rFonts w:asciiTheme="minorHAnsi" w:hAnsiTheme="minorHAnsi" w:cstheme="minorHAnsi"/>
          <w:sz w:val="24"/>
          <w:szCs w:val="24"/>
        </w:rPr>
        <w:t xml:space="preserve">Contratação de empresas para a prestação eventual de serviço de transporte </w:t>
      </w:r>
      <w:r>
        <w:rPr>
          <w:rFonts w:asciiTheme="minorHAnsi" w:hAnsiTheme="minorHAnsi" w:cstheme="minorHAnsi"/>
          <w:sz w:val="24"/>
          <w:szCs w:val="24"/>
        </w:rPr>
        <w:t xml:space="preserve">intermunicipal </w:t>
      </w:r>
      <w:r w:rsidRPr="0028716C">
        <w:rPr>
          <w:rFonts w:asciiTheme="minorHAnsi" w:hAnsiTheme="minorHAnsi" w:cstheme="minorHAnsi"/>
          <w:sz w:val="24"/>
          <w:szCs w:val="24"/>
        </w:rPr>
        <w:t>de passageiros, por quilômetro rodado, incluindo combustível, seguro total e motorista. O serviço atenderá às demandas da Secretaria de Educação do Município de Salvador do Sul, abrangendo passeios educacionais e culturais, formações de professores e demais eventos e atividades institucionais.</w:t>
      </w:r>
    </w:p>
    <w:p w14:paraId="4E77090A" w14:textId="77777777" w:rsidR="0028716C" w:rsidRPr="0028716C" w:rsidRDefault="0028716C" w:rsidP="0028716C">
      <w:pPr>
        <w:spacing w:before="240" w:line="360" w:lineRule="auto"/>
        <w:jc w:val="both"/>
        <w:rPr>
          <w:rFonts w:asciiTheme="minorHAnsi" w:hAnsiTheme="minorHAnsi" w:cstheme="minorHAnsi"/>
          <w:sz w:val="24"/>
          <w:szCs w:val="24"/>
        </w:rPr>
      </w:pPr>
      <w:bookmarkStart w:id="2" w:name="_Hlk217975112"/>
      <w:bookmarkEnd w:id="1"/>
      <w:r w:rsidRPr="0028716C">
        <w:rPr>
          <w:rFonts w:asciiTheme="minorHAnsi" w:hAnsiTheme="minorHAnsi" w:cstheme="minorHAnsi"/>
          <w:sz w:val="24"/>
          <w:szCs w:val="24"/>
        </w:rPr>
        <w:t>A realização de passeios educacionais, culturais, formações de professores e demais eventos institucionais é fundamental para a complementação do ensino, o aprimoramento profissional e a participação em atividades que promovam o desenvolvimento acadêmico e pedagógico. No entanto, para garantir a segurança, a comodidade e a eficácia desses deslocamentos, é imprescindível a contratação de empresas especializadas no transporte de alunos e professores.</w:t>
      </w:r>
    </w:p>
    <w:p w14:paraId="47A2A00C" w14:textId="77777777" w:rsidR="0028716C" w:rsidRPr="0028716C" w:rsidRDefault="0028716C" w:rsidP="0028716C">
      <w:pPr>
        <w:spacing w:before="24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8716C">
        <w:rPr>
          <w:rFonts w:asciiTheme="minorHAnsi" w:hAnsiTheme="minorHAnsi" w:cstheme="minorHAnsi"/>
          <w:sz w:val="24"/>
          <w:szCs w:val="24"/>
        </w:rPr>
        <w:t xml:space="preserve">A ausência de um serviço de transporte adequado e regulamentado pode comprometer a realização dessas atividades extracurriculares e institucionais, dificultando a ampliação do aprendizado dos estudantes, a qualificação dos docentes e a execução de eventos promovidos pela Secretaria de Educação. </w:t>
      </w:r>
    </w:p>
    <w:p w14:paraId="37E6BBEE" w14:textId="44E2B6EA" w:rsidR="009C0F55" w:rsidRDefault="0028716C" w:rsidP="0028716C">
      <w:pPr>
        <w:spacing w:before="24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8716C">
        <w:rPr>
          <w:rFonts w:asciiTheme="minorHAnsi" w:hAnsiTheme="minorHAnsi" w:cstheme="minorHAnsi"/>
          <w:sz w:val="24"/>
          <w:szCs w:val="24"/>
        </w:rPr>
        <w:lastRenderedPageBreak/>
        <w:t>Diante desse contexto, faz-se necessária a contratação de empresas que ofereçam serviços de transporte de alunos e servidores para passeios, formações e eventos dentro e fora do Município de Salvador do Sul, garantindo que sejam cumpridas todas as normas de segurança, legislação vigente e exigências operacionais para a prestação desse serviço. Dessa forma, busca-se assegurar o bem-estar dos estudantes e servidores, a organização logística das atividades e a viabilidade das experiências pedagógicas e institucionais fora do ambiente escolar.</w:t>
      </w:r>
    </w:p>
    <w:bookmarkEnd w:id="2"/>
    <w:p w14:paraId="0B12F2F1" w14:textId="3075F28C" w:rsidR="00D008B8" w:rsidRPr="00B33EC0" w:rsidRDefault="00825E47" w:rsidP="002040F9">
      <w:pPr>
        <w:spacing w:before="240" w:line="360" w:lineRule="auto"/>
        <w:jc w:val="both"/>
        <w:rPr>
          <w:rFonts w:asciiTheme="minorHAnsi" w:hAnsiTheme="minorHAnsi" w:cstheme="minorHAnsi"/>
          <w:sz w:val="24"/>
          <w:szCs w:val="24"/>
          <w:shd w:val="clear" w:color="auto" w:fill="E3DEF7" w:themeFill="accent3" w:themeFillTint="33"/>
        </w:rPr>
      </w:pPr>
      <w:r w:rsidRPr="00B33EC0">
        <w:rPr>
          <w:rFonts w:asciiTheme="minorHAnsi" w:hAnsiTheme="minorHAnsi" w:cstheme="minorHAnsi"/>
          <w:b/>
          <w:bCs/>
          <w:sz w:val="24"/>
          <w:szCs w:val="24"/>
        </w:rPr>
        <w:t xml:space="preserve">2. </w:t>
      </w:r>
      <w:r w:rsidR="00F10A7D" w:rsidRPr="00B33EC0">
        <w:rPr>
          <w:rFonts w:asciiTheme="minorHAnsi" w:hAnsiTheme="minorHAnsi" w:cstheme="minorHAnsi"/>
          <w:b/>
          <w:bCs/>
          <w:sz w:val="24"/>
          <w:szCs w:val="24"/>
        </w:rPr>
        <w:t>ALINHAMENTO ENTRE A CONTRATAÇÃO E O PLANEJAMENTO</w:t>
      </w:r>
    </w:p>
    <w:p w14:paraId="5EE4F1DF" w14:textId="387B6212" w:rsidR="00D31BAD" w:rsidRPr="00B33EC0" w:rsidRDefault="00825E47" w:rsidP="00DD20F0">
      <w:pPr>
        <w:spacing w:before="24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B33EC0">
        <w:rPr>
          <w:rFonts w:asciiTheme="minorHAnsi" w:hAnsiTheme="minorHAnsi" w:cstheme="minorHAnsi"/>
          <w:sz w:val="24"/>
          <w:szCs w:val="24"/>
        </w:rPr>
        <w:t xml:space="preserve">A contratação pretendida </w:t>
      </w:r>
      <w:r w:rsidR="00E9241B" w:rsidRPr="00B33EC0">
        <w:rPr>
          <w:rFonts w:asciiTheme="minorHAnsi" w:hAnsiTheme="minorHAnsi" w:cstheme="minorHAnsi"/>
          <w:sz w:val="24"/>
          <w:szCs w:val="24"/>
        </w:rPr>
        <w:t xml:space="preserve">não </w:t>
      </w:r>
      <w:r w:rsidR="00D31BAD" w:rsidRPr="00B33EC0">
        <w:rPr>
          <w:rFonts w:asciiTheme="minorHAnsi" w:hAnsiTheme="minorHAnsi" w:cstheme="minorHAnsi"/>
          <w:sz w:val="24"/>
          <w:szCs w:val="24"/>
        </w:rPr>
        <w:t>está prevista no Plano de Contratações Anual do Município de</w:t>
      </w:r>
      <w:r w:rsidR="002664D0" w:rsidRPr="00B33EC0">
        <w:rPr>
          <w:rFonts w:asciiTheme="minorHAnsi" w:hAnsiTheme="minorHAnsi" w:cstheme="minorHAnsi"/>
          <w:sz w:val="24"/>
          <w:szCs w:val="24"/>
        </w:rPr>
        <w:t xml:space="preserve"> </w:t>
      </w:r>
      <w:r w:rsidR="00E9241B" w:rsidRPr="00B33EC0">
        <w:rPr>
          <w:rFonts w:asciiTheme="minorHAnsi" w:hAnsiTheme="minorHAnsi" w:cstheme="minorHAnsi"/>
          <w:sz w:val="24"/>
          <w:szCs w:val="24"/>
        </w:rPr>
        <w:t>Salvador do Sul</w:t>
      </w:r>
      <w:r w:rsidR="00D31BAD" w:rsidRPr="00B33EC0">
        <w:rPr>
          <w:rFonts w:asciiTheme="minorHAnsi" w:hAnsiTheme="minorHAnsi" w:cstheme="minorHAnsi"/>
          <w:sz w:val="24"/>
          <w:szCs w:val="24"/>
        </w:rPr>
        <w:t>,</w:t>
      </w:r>
      <w:r w:rsidR="00F10A7D" w:rsidRPr="00B33EC0">
        <w:rPr>
          <w:rFonts w:asciiTheme="minorHAnsi" w:hAnsiTheme="minorHAnsi" w:cstheme="minorHAnsi"/>
          <w:sz w:val="24"/>
          <w:szCs w:val="24"/>
        </w:rPr>
        <w:t xml:space="preserve"> </w:t>
      </w:r>
      <w:r w:rsidR="00E9241B" w:rsidRPr="00B33EC0">
        <w:rPr>
          <w:rFonts w:asciiTheme="minorHAnsi" w:hAnsiTheme="minorHAnsi" w:cstheme="minorHAnsi"/>
          <w:sz w:val="24"/>
          <w:szCs w:val="24"/>
        </w:rPr>
        <w:t>pois o Município não possui Plano de Contratações Anual no exercício de 202</w:t>
      </w:r>
      <w:r w:rsidR="009C0F55">
        <w:rPr>
          <w:rFonts w:asciiTheme="minorHAnsi" w:hAnsiTheme="minorHAnsi" w:cstheme="minorHAnsi"/>
          <w:sz w:val="24"/>
          <w:szCs w:val="24"/>
        </w:rPr>
        <w:t>6</w:t>
      </w:r>
      <w:r w:rsidR="002B4671" w:rsidRPr="00B33EC0">
        <w:rPr>
          <w:rFonts w:asciiTheme="minorHAnsi" w:hAnsiTheme="minorHAnsi" w:cstheme="minorHAnsi"/>
          <w:sz w:val="24"/>
          <w:szCs w:val="24"/>
        </w:rPr>
        <w:t>.</w:t>
      </w:r>
    </w:p>
    <w:p w14:paraId="31FE7DC5" w14:textId="3E603F87" w:rsidR="00D31BAD" w:rsidRPr="00B33EC0" w:rsidRDefault="00D31BAD" w:rsidP="00DD20F0">
      <w:pPr>
        <w:spacing w:before="240" w:line="360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B33EC0">
        <w:rPr>
          <w:rFonts w:asciiTheme="minorHAnsi" w:hAnsiTheme="minorHAnsi" w:cstheme="minorHAnsi"/>
          <w:b/>
          <w:bCs/>
          <w:sz w:val="24"/>
          <w:szCs w:val="24"/>
        </w:rPr>
        <w:t>3. DESCRIÇÃO DOS REQUISITOS DA CONTRATAÇÃO</w:t>
      </w:r>
    </w:p>
    <w:p w14:paraId="0BE6067E" w14:textId="430291A1" w:rsidR="001C3A0F" w:rsidRPr="00B33EC0" w:rsidRDefault="00D2250E" w:rsidP="00DD20F0">
      <w:pPr>
        <w:spacing w:before="240" w:after="240" w:line="360" w:lineRule="auto"/>
        <w:jc w:val="both"/>
        <w:rPr>
          <w:rFonts w:asciiTheme="minorHAnsi" w:hAnsiTheme="minorHAnsi" w:cstheme="minorHAnsi"/>
          <w:sz w:val="24"/>
          <w:szCs w:val="24"/>
        </w:rPr>
      </w:pPr>
      <w:bookmarkStart w:id="3" w:name="_Hlk156808349"/>
      <w:r w:rsidRPr="00F219D3">
        <w:rPr>
          <w:rFonts w:asciiTheme="minorHAnsi" w:hAnsiTheme="minorHAnsi" w:cstheme="minorHAnsi"/>
          <w:sz w:val="24"/>
          <w:szCs w:val="24"/>
        </w:rPr>
        <w:t>O serviço</w:t>
      </w:r>
      <w:r w:rsidR="00D31BAD" w:rsidRPr="00F219D3">
        <w:rPr>
          <w:rFonts w:asciiTheme="minorHAnsi" w:hAnsiTheme="minorHAnsi" w:cstheme="minorHAnsi"/>
          <w:sz w:val="24"/>
          <w:szCs w:val="24"/>
        </w:rPr>
        <w:t xml:space="preserve"> </w:t>
      </w:r>
      <w:r w:rsidRPr="00F219D3">
        <w:rPr>
          <w:rFonts w:asciiTheme="minorHAnsi" w:hAnsiTheme="minorHAnsi" w:cstheme="minorHAnsi"/>
          <w:sz w:val="24"/>
          <w:szCs w:val="24"/>
        </w:rPr>
        <w:t>te</w:t>
      </w:r>
      <w:r w:rsidR="00D31BAD" w:rsidRPr="00F219D3">
        <w:rPr>
          <w:rFonts w:asciiTheme="minorHAnsi" w:hAnsiTheme="minorHAnsi" w:cstheme="minorHAnsi"/>
          <w:sz w:val="24"/>
          <w:szCs w:val="24"/>
        </w:rPr>
        <w:t>m natureza comu</w:t>
      </w:r>
      <w:r w:rsidRPr="00F219D3">
        <w:rPr>
          <w:rFonts w:asciiTheme="minorHAnsi" w:hAnsiTheme="minorHAnsi" w:cstheme="minorHAnsi"/>
          <w:sz w:val="24"/>
          <w:szCs w:val="24"/>
        </w:rPr>
        <w:t>m</w:t>
      </w:r>
      <w:r w:rsidR="00D31BAD" w:rsidRPr="00F219D3">
        <w:rPr>
          <w:rFonts w:asciiTheme="minorHAnsi" w:hAnsiTheme="minorHAnsi" w:cstheme="minorHAnsi"/>
          <w:sz w:val="24"/>
          <w:szCs w:val="24"/>
        </w:rPr>
        <w:t xml:space="preserve">, </w:t>
      </w:r>
      <w:r w:rsidR="001C3A0F" w:rsidRPr="00F219D3">
        <w:rPr>
          <w:rFonts w:asciiTheme="minorHAnsi" w:hAnsiTheme="minorHAnsi" w:cstheme="minorHAnsi"/>
          <w:sz w:val="24"/>
          <w:szCs w:val="24"/>
        </w:rPr>
        <w:t xml:space="preserve">tendo em vista que seus </w:t>
      </w:r>
      <w:r w:rsidR="001C3A0F" w:rsidRPr="00F219D3">
        <w:rPr>
          <w:rFonts w:asciiTheme="minorHAnsi" w:hAnsiTheme="minorHAnsi" w:cstheme="minorHAnsi"/>
          <w:color w:val="000000"/>
          <w:sz w:val="24"/>
          <w:szCs w:val="24"/>
        </w:rPr>
        <w:t xml:space="preserve">padrões de desempenho e qualidade podem ser objetivamente definidos pelo edital, por meio de especificações usuais de mercado, </w:t>
      </w:r>
      <w:r w:rsidR="001C3A0F" w:rsidRPr="00F219D3">
        <w:rPr>
          <w:rFonts w:asciiTheme="minorHAnsi" w:hAnsiTheme="minorHAnsi" w:cstheme="minorHAnsi"/>
          <w:sz w:val="24"/>
          <w:szCs w:val="24"/>
        </w:rPr>
        <w:t xml:space="preserve">nos termos do art. 6º, inciso XIII, da Lei </w:t>
      </w:r>
      <w:r w:rsidR="002664D0" w:rsidRPr="00F219D3">
        <w:rPr>
          <w:rFonts w:asciiTheme="minorHAnsi" w:hAnsiTheme="minorHAnsi" w:cstheme="minorHAnsi"/>
          <w:sz w:val="24"/>
          <w:szCs w:val="24"/>
        </w:rPr>
        <w:t xml:space="preserve">Federal </w:t>
      </w:r>
      <w:r w:rsidR="001C3A0F" w:rsidRPr="00F219D3">
        <w:rPr>
          <w:rFonts w:asciiTheme="minorHAnsi" w:hAnsiTheme="minorHAnsi" w:cstheme="minorHAnsi"/>
          <w:sz w:val="24"/>
          <w:szCs w:val="24"/>
        </w:rPr>
        <w:t>nº 14.133/2021.</w:t>
      </w:r>
    </w:p>
    <w:bookmarkEnd w:id="3"/>
    <w:p w14:paraId="166E5E56" w14:textId="0ECAA09E" w:rsidR="002F26B5" w:rsidRPr="00B33EC0" w:rsidRDefault="003339A2" w:rsidP="00BB22CE">
      <w:pPr>
        <w:spacing w:line="360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B33EC0">
        <w:rPr>
          <w:rFonts w:asciiTheme="minorHAnsi" w:hAnsiTheme="minorHAnsi" w:cstheme="minorHAnsi"/>
          <w:b/>
          <w:bCs/>
          <w:sz w:val="24"/>
          <w:szCs w:val="24"/>
        </w:rPr>
        <w:t xml:space="preserve">4. </w:t>
      </w:r>
      <w:r w:rsidR="00E40AD7" w:rsidRPr="00B33EC0">
        <w:rPr>
          <w:rFonts w:asciiTheme="minorHAnsi" w:hAnsiTheme="minorHAnsi" w:cstheme="minorHAnsi"/>
          <w:b/>
          <w:bCs/>
          <w:sz w:val="24"/>
          <w:szCs w:val="24"/>
        </w:rPr>
        <w:t>ALTERNATIVAS DISPONÍVEIS NO MERCADO</w:t>
      </w:r>
    </w:p>
    <w:p w14:paraId="4A42E624" w14:textId="57F8EA80" w:rsidR="002B4671" w:rsidRDefault="0083187F" w:rsidP="002B4671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B33EC0">
        <w:rPr>
          <w:rFonts w:asciiTheme="minorHAnsi" w:hAnsiTheme="minorHAnsi" w:cstheme="minorHAnsi"/>
          <w:sz w:val="24"/>
          <w:szCs w:val="24"/>
        </w:rPr>
        <w:t>Conforme pesquisa de mercado realizada, p</w:t>
      </w:r>
      <w:r w:rsidR="00E40AD7" w:rsidRPr="00B33EC0">
        <w:rPr>
          <w:rFonts w:asciiTheme="minorHAnsi" w:hAnsiTheme="minorHAnsi" w:cstheme="minorHAnsi"/>
          <w:sz w:val="24"/>
          <w:szCs w:val="24"/>
        </w:rPr>
        <w:t>ara solução da necessidade administrativa, objeto do presente Estudo Técnico Preliminar, vislumbra-se possível</w:t>
      </w:r>
      <w:r w:rsidRPr="00B33EC0">
        <w:rPr>
          <w:rFonts w:asciiTheme="minorHAnsi" w:hAnsiTheme="minorHAnsi" w:cstheme="minorHAnsi"/>
          <w:sz w:val="24"/>
          <w:szCs w:val="24"/>
        </w:rPr>
        <w:t>, sob o aspecto técnico e econômico,</w:t>
      </w:r>
      <w:r w:rsidR="00E40AD7" w:rsidRPr="00B33EC0">
        <w:rPr>
          <w:rFonts w:asciiTheme="minorHAnsi" w:hAnsiTheme="minorHAnsi" w:cstheme="minorHAnsi"/>
          <w:sz w:val="24"/>
          <w:szCs w:val="24"/>
        </w:rPr>
        <w:t xml:space="preserve"> a contratação de empresa</w:t>
      </w:r>
      <w:r w:rsidR="0070366F">
        <w:rPr>
          <w:rFonts w:asciiTheme="minorHAnsi" w:hAnsiTheme="minorHAnsi" w:cstheme="minorHAnsi"/>
          <w:sz w:val="24"/>
          <w:szCs w:val="24"/>
        </w:rPr>
        <w:t>s</w:t>
      </w:r>
      <w:r w:rsidR="002B4671" w:rsidRPr="00B33EC0">
        <w:rPr>
          <w:rFonts w:asciiTheme="minorHAnsi" w:hAnsiTheme="minorHAnsi" w:cstheme="minorHAnsi"/>
          <w:sz w:val="24"/>
          <w:szCs w:val="24"/>
        </w:rPr>
        <w:t xml:space="preserve"> </w:t>
      </w:r>
      <w:r w:rsidR="00E40AD7" w:rsidRPr="00B33EC0">
        <w:rPr>
          <w:rFonts w:asciiTheme="minorHAnsi" w:hAnsiTheme="minorHAnsi" w:cstheme="minorHAnsi"/>
          <w:sz w:val="24"/>
          <w:szCs w:val="24"/>
        </w:rPr>
        <w:t>especializada</w:t>
      </w:r>
      <w:r w:rsidR="0070366F">
        <w:rPr>
          <w:rFonts w:asciiTheme="minorHAnsi" w:hAnsiTheme="minorHAnsi" w:cstheme="minorHAnsi"/>
          <w:sz w:val="24"/>
          <w:szCs w:val="24"/>
        </w:rPr>
        <w:t>s</w:t>
      </w:r>
      <w:r w:rsidR="00E40AD7" w:rsidRPr="00B33EC0">
        <w:rPr>
          <w:rFonts w:asciiTheme="minorHAnsi" w:hAnsiTheme="minorHAnsi" w:cstheme="minorHAnsi"/>
          <w:sz w:val="24"/>
          <w:szCs w:val="24"/>
        </w:rPr>
        <w:t xml:space="preserve"> </w:t>
      </w:r>
      <w:r w:rsidR="00D2250E" w:rsidRPr="00B33EC0">
        <w:rPr>
          <w:rFonts w:asciiTheme="minorHAnsi" w:hAnsiTheme="minorHAnsi" w:cstheme="minorHAnsi"/>
          <w:sz w:val="24"/>
          <w:szCs w:val="24"/>
        </w:rPr>
        <w:t>em</w:t>
      </w:r>
      <w:r w:rsidR="0070366F">
        <w:rPr>
          <w:rFonts w:asciiTheme="minorHAnsi" w:hAnsiTheme="minorHAnsi" w:cstheme="minorHAnsi"/>
          <w:sz w:val="24"/>
          <w:szCs w:val="24"/>
        </w:rPr>
        <w:t xml:space="preserve"> transporte escolar através de </w:t>
      </w:r>
      <w:r w:rsidR="0070366F" w:rsidRPr="00F219D3">
        <w:rPr>
          <w:rFonts w:asciiTheme="minorHAnsi" w:hAnsiTheme="minorHAnsi" w:cstheme="minorHAnsi"/>
          <w:sz w:val="24"/>
          <w:szCs w:val="24"/>
        </w:rPr>
        <w:t xml:space="preserve">PREGÃO </w:t>
      </w:r>
      <w:r w:rsidR="00F219D3" w:rsidRPr="00F219D3">
        <w:rPr>
          <w:rFonts w:asciiTheme="minorHAnsi" w:hAnsiTheme="minorHAnsi" w:cstheme="minorHAnsi"/>
          <w:sz w:val="24"/>
          <w:szCs w:val="24"/>
        </w:rPr>
        <w:t>ELETRÔNICO</w:t>
      </w:r>
      <w:r w:rsidR="0070366F" w:rsidRPr="00F219D3">
        <w:rPr>
          <w:rFonts w:asciiTheme="minorHAnsi" w:hAnsiTheme="minorHAnsi" w:cstheme="minorHAnsi"/>
          <w:sz w:val="24"/>
          <w:szCs w:val="24"/>
        </w:rPr>
        <w:t xml:space="preserve"> </w:t>
      </w:r>
      <w:r w:rsidR="0070366F" w:rsidRPr="00456402">
        <w:rPr>
          <w:rFonts w:asciiTheme="minorHAnsi" w:hAnsiTheme="minorHAnsi" w:cstheme="minorHAnsi"/>
          <w:sz w:val="24"/>
          <w:szCs w:val="24"/>
        </w:rPr>
        <w:t>para fins de REGISTRAR PREÇOS.</w:t>
      </w:r>
    </w:p>
    <w:p w14:paraId="62965416" w14:textId="77777777" w:rsidR="0070366F" w:rsidRPr="00B33EC0" w:rsidRDefault="0070366F" w:rsidP="002B4671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041EECBE" w14:textId="4995E635" w:rsidR="00E40AD7" w:rsidRPr="00456402" w:rsidRDefault="003339A2" w:rsidP="00BB22CE">
      <w:pPr>
        <w:spacing w:line="360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456402">
        <w:rPr>
          <w:rFonts w:asciiTheme="minorHAnsi" w:hAnsiTheme="minorHAnsi" w:cstheme="minorHAnsi"/>
          <w:b/>
          <w:bCs/>
          <w:sz w:val="24"/>
          <w:szCs w:val="24"/>
        </w:rPr>
        <w:t xml:space="preserve">5. </w:t>
      </w:r>
      <w:r w:rsidR="00E40AD7" w:rsidRPr="00456402">
        <w:rPr>
          <w:rFonts w:asciiTheme="minorHAnsi" w:hAnsiTheme="minorHAnsi" w:cstheme="minorHAnsi"/>
          <w:b/>
          <w:bCs/>
          <w:sz w:val="24"/>
          <w:szCs w:val="24"/>
        </w:rPr>
        <w:t>ESTIMATIVA DO VALOR DA CONTRATAÇÃO</w:t>
      </w:r>
    </w:p>
    <w:p w14:paraId="566C43CE" w14:textId="11D17BB4" w:rsidR="009721AC" w:rsidRPr="007B7751" w:rsidRDefault="00A10C77" w:rsidP="00BB22CE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B7751">
        <w:rPr>
          <w:rFonts w:asciiTheme="minorHAnsi" w:hAnsiTheme="minorHAnsi" w:cstheme="minorHAnsi"/>
          <w:sz w:val="24"/>
          <w:szCs w:val="24"/>
        </w:rPr>
        <w:t xml:space="preserve">Estima-se para a contratação almejada o </w:t>
      </w:r>
      <w:r w:rsidR="00456402" w:rsidRPr="007B7751">
        <w:rPr>
          <w:rFonts w:asciiTheme="minorHAnsi" w:hAnsiTheme="minorHAnsi" w:cstheme="minorHAnsi"/>
          <w:sz w:val="24"/>
          <w:szCs w:val="24"/>
        </w:rPr>
        <w:t>valor total de R$ 128.400,00 (Cento e vinte e oito mil, quatrocentos reais e zero centavos).</w:t>
      </w:r>
    </w:p>
    <w:p w14:paraId="021E96D7" w14:textId="77777777" w:rsidR="00581217" w:rsidRPr="00B33EC0" w:rsidRDefault="00581217" w:rsidP="00BB22CE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6A8D6994" w14:textId="2548E4E2" w:rsidR="00581217" w:rsidRPr="00B33EC0" w:rsidRDefault="003339A2" w:rsidP="00BB22CE">
      <w:pPr>
        <w:spacing w:line="360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B33EC0">
        <w:rPr>
          <w:rFonts w:asciiTheme="minorHAnsi" w:hAnsiTheme="minorHAnsi" w:cstheme="minorHAnsi"/>
          <w:b/>
          <w:bCs/>
          <w:sz w:val="24"/>
          <w:szCs w:val="24"/>
        </w:rPr>
        <w:t>6</w:t>
      </w:r>
      <w:r w:rsidR="00581217" w:rsidRPr="00B33EC0">
        <w:rPr>
          <w:rFonts w:asciiTheme="minorHAnsi" w:hAnsiTheme="minorHAnsi" w:cstheme="minorHAnsi"/>
          <w:b/>
          <w:bCs/>
          <w:sz w:val="24"/>
          <w:szCs w:val="24"/>
        </w:rPr>
        <w:t>. DESCRIÇÃO DA SOLUÇÃO COMO UM TODO</w:t>
      </w:r>
    </w:p>
    <w:p w14:paraId="59B52380" w14:textId="5B593806" w:rsidR="009C0F55" w:rsidRPr="00B33EC0" w:rsidRDefault="00581217" w:rsidP="00201E04">
      <w:pPr>
        <w:spacing w:before="240" w:after="240" w:line="360" w:lineRule="auto"/>
        <w:jc w:val="both"/>
        <w:rPr>
          <w:rFonts w:asciiTheme="minorHAnsi" w:hAnsiTheme="minorHAnsi" w:cstheme="minorHAnsi"/>
          <w:sz w:val="24"/>
          <w:szCs w:val="24"/>
        </w:rPr>
      </w:pPr>
      <w:bookmarkStart w:id="4" w:name="_Hlk156808094"/>
      <w:r w:rsidRPr="00B33EC0">
        <w:rPr>
          <w:rFonts w:asciiTheme="minorHAnsi" w:hAnsiTheme="minorHAnsi" w:cstheme="minorHAnsi"/>
          <w:sz w:val="24"/>
          <w:szCs w:val="24"/>
        </w:rPr>
        <w:t xml:space="preserve">A solução proposta é a </w:t>
      </w:r>
      <w:r w:rsidR="009C0F55">
        <w:rPr>
          <w:rFonts w:asciiTheme="minorHAnsi" w:hAnsiTheme="minorHAnsi" w:cstheme="minorHAnsi"/>
          <w:sz w:val="24"/>
          <w:szCs w:val="24"/>
        </w:rPr>
        <w:t>c</w:t>
      </w:r>
      <w:r w:rsidR="009C0F55" w:rsidRPr="009C0F55">
        <w:rPr>
          <w:rFonts w:asciiTheme="minorHAnsi" w:hAnsiTheme="minorHAnsi" w:cstheme="minorHAnsi"/>
          <w:sz w:val="24"/>
          <w:szCs w:val="24"/>
        </w:rPr>
        <w:t>ontratação de empresas para a prestação eventual de serviço de transporte de passageiros</w:t>
      </w:r>
      <w:r w:rsidR="009C0F55">
        <w:rPr>
          <w:rFonts w:asciiTheme="minorHAnsi" w:hAnsiTheme="minorHAnsi" w:cstheme="minorHAnsi"/>
          <w:sz w:val="24"/>
          <w:szCs w:val="24"/>
        </w:rPr>
        <w:t xml:space="preserve"> intermunicipal</w:t>
      </w:r>
      <w:r w:rsidR="009C0F55" w:rsidRPr="009C0F55">
        <w:rPr>
          <w:rFonts w:asciiTheme="minorHAnsi" w:hAnsiTheme="minorHAnsi" w:cstheme="minorHAnsi"/>
          <w:sz w:val="24"/>
          <w:szCs w:val="24"/>
        </w:rPr>
        <w:t xml:space="preserve">, por quilômetro rodado, incluindo </w:t>
      </w:r>
      <w:r w:rsidR="009C0F55" w:rsidRPr="009C0F55">
        <w:rPr>
          <w:rFonts w:asciiTheme="minorHAnsi" w:hAnsiTheme="minorHAnsi" w:cstheme="minorHAnsi"/>
          <w:sz w:val="24"/>
          <w:szCs w:val="24"/>
        </w:rPr>
        <w:lastRenderedPageBreak/>
        <w:t>combustível, seguro total e motorista. O serviço atenderá às demandas da Secretaria de Educação do Município de Salvador do Sul, abrangendo passeios educacionais e culturais, formações de professores e demais eventos e atividades institucionais.</w:t>
      </w:r>
    </w:p>
    <w:bookmarkEnd w:id="4"/>
    <w:p w14:paraId="04F2808E" w14:textId="680393C1" w:rsidR="00C117BA" w:rsidRPr="00B33EC0" w:rsidRDefault="00201E04" w:rsidP="00BB22CE">
      <w:pPr>
        <w:spacing w:line="360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7</w:t>
      </w:r>
      <w:r w:rsidR="00C117BA" w:rsidRPr="00B33EC0">
        <w:rPr>
          <w:rFonts w:asciiTheme="minorHAnsi" w:hAnsiTheme="minorHAnsi" w:cstheme="minorHAnsi"/>
          <w:b/>
          <w:bCs/>
          <w:sz w:val="24"/>
          <w:szCs w:val="24"/>
        </w:rPr>
        <w:t>. JUSTIFICATIVA PARA O PARCELAMENTO OU NÃO DA CONTRATAÇÃO</w:t>
      </w:r>
    </w:p>
    <w:p w14:paraId="687C4237" w14:textId="5A9F1026" w:rsidR="004A5831" w:rsidRDefault="00C117BA" w:rsidP="00BB22CE">
      <w:pPr>
        <w:pStyle w:val="Normal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</w:rPr>
      </w:pPr>
      <w:r w:rsidRPr="00B33EC0">
        <w:rPr>
          <w:rFonts w:asciiTheme="minorHAnsi" w:hAnsiTheme="minorHAnsi" w:cstheme="minorHAnsi"/>
        </w:rPr>
        <w:t xml:space="preserve">Nos termos do art. 47, inciso II, da Lei </w:t>
      </w:r>
      <w:r w:rsidR="0070045A" w:rsidRPr="00B33EC0">
        <w:rPr>
          <w:rFonts w:asciiTheme="minorHAnsi" w:hAnsiTheme="minorHAnsi" w:cstheme="minorHAnsi"/>
        </w:rPr>
        <w:t xml:space="preserve">Federal </w:t>
      </w:r>
      <w:r w:rsidRPr="00B33EC0">
        <w:rPr>
          <w:rFonts w:asciiTheme="minorHAnsi" w:hAnsiTheme="minorHAnsi" w:cstheme="minorHAnsi"/>
        </w:rPr>
        <w:t>nº 14.133/2021, as licitações atenderão ao princípio do parcelamento, quando tecnicamente viável e economicamente vantajoso. Na aplicação deste princípio, o § 1º do</w:t>
      </w:r>
      <w:r w:rsidR="00BF288C" w:rsidRPr="00B33EC0">
        <w:rPr>
          <w:rFonts w:asciiTheme="minorHAnsi" w:hAnsiTheme="minorHAnsi" w:cstheme="minorHAnsi"/>
        </w:rPr>
        <w:t xml:space="preserve"> mesmo art. 47 estabelece que deverão ser considerados</w:t>
      </w:r>
      <w:r w:rsidR="0070045A" w:rsidRPr="00B33EC0">
        <w:rPr>
          <w:rFonts w:asciiTheme="minorHAnsi" w:hAnsiTheme="minorHAnsi" w:cstheme="minorHAnsi"/>
        </w:rPr>
        <w:t xml:space="preserve"> </w:t>
      </w:r>
      <w:r w:rsidR="00BF288C" w:rsidRPr="00B33EC0">
        <w:rPr>
          <w:rFonts w:asciiTheme="minorHAnsi" w:hAnsiTheme="minorHAnsi" w:cstheme="minorHAnsi"/>
        </w:rPr>
        <w:t>a responsabilidade técnica</w:t>
      </w:r>
      <w:r w:rsidR="0070045A" w:rsidRPr="00B33EC0">
        <w:rPr>
          <w:rFonts w:asciiTheme="minorHAnsi" w:hAnsiTheme="minorHAnsi" w:cstheme="minorHAnsi"/>
        </w:rPr>
        <w:t xml:space="preserve">, </w:t>
      </w:r>
      <w:r w:rsidR="00BF288C" w:rsidRPr="00B33EC0">
        <w:rPr>
          <w:rFonts w:asciiTheme="minorHAnsi" w:hAnsiTheme="minorHAnsi" w:cstheme="minorHAnsi"/>
          <w:color w:val="000000"/>
        </w:rPr>
        <w:t>o custo para a Administração de vários contratos frente às vantagens da redução de custos, com divisão do objeto em itens</w:t>
      </w:r>
      <w:r w:rsidR="0070045A" w:rsidRPr="00B33EC0">
        <w:rPr>
          <w:rFonts w:asciiTheme="minorHAnsi" w:hAnsiTheme="minorHAnsi" w:cstheme="minorHAnsi"/>
          <w:color w:val="000000"/>
        </w:rPr>
        <w:t xml:space="preserve">, </w:t>
      </w:r>
      <w:bookmarkStart w:id="5" w:name="art47§1iii"/>
      <w:bookmarkEnd w:id="5"/>
      <w:r w:rsidR="0070045A" w:rsidRPr="00B33EC0">
        <w:rPr>
          <w:rFonts w:asciiTheme="minorHAnsi" w:hAnsiTheme="minorHAnsi" w:cstheme="minorHAnsi"/>
          <w:color w:val="000000"/>
        </w:rPr>
        <w:t>e</w:t>
      </w:r>
      <w:r w:rsidR="00BF288C" w:rsidRPr="00B33EC0">
        <w:rPr>
          <w:rFonts w:asciiTheme="minorHAnsi" w:hAnsiTheme="minorHAnsi" w:cstheme="minorHAnsi"/>
          <w:color w:val="000000"/>
        </w:rPr>
        <w:t xml:space="preserve"> o dever de buscar a ampliação da competição e de evitar a concentração de mercado.</w:t>
      </w:r>
      <w:r w:rsidR="00EE4BB7" w:rsidRPr="00B33EC0">
        <w:rPr>
          <w:rFonts w:asciiTheme="minorHAnsi" w:hAnsiTheme="minorHAnsi" w:cstheme="minorHAnsi"/>
          <w:color w:val="000000"/>
        </w:rPr>
        <w:t xml:space="preserve"> </w:t>
      </w:r>
      <w:r w:rsidR="00BF288C" w:rsidRPr="003268AF">
        <w:rPr>
          <w:rFonts w:asciiTheme="minorHAnsi" w:hAnsiTheme="minorHAnsi" w:cstheme="minorHAnsi"/>
        </w:rPr>
        <w:t>Em vista</w:t>
      </w:r>
      <w:r w:rsidR="00E60B44" w:rsidRPr="003268AF">
        <w:rPr>
          <w:rFonts w:asciiTheme="minorHAnsi" w:hAnsiTheme="minorHAnsi" w:cstheme="minorHAnsi"/>
        </w:rPr>
        <w:t xml:space="preserve"> disto</w:t>
      </w:r>
      <w:r w:rsidR="00BF288C" w:rsidRPr="003268AF">
        <w:rPr>
          <w:rFonts w:asciiTheme="minorHAnsi" w:hAnsiTheme="minorHAnsi" w:cstheme="minorHAnsi"/>
        </w:rPr>
        <w:t xml:space="preserve">, o princípio do parcelamento </w:t>
      </w:r>
      <w:r w:rsidR="003268AF" w:rsidRPr="00F219D3">
        <w:rPr>
          <w:rFonts w:asciiTheme="minorHAnsi" w:hAnsiTheme="minorHAnsi" w:cstheme="minorHAnsi"/>
        </w:rPr>
        <w:t xml:space="preserve">será </w:t>
      </w:r>
      <w:r w:rsidR="00BF288C" w:rsidRPr="00F219D3">
        <w:rPr>
          <w:rFonts w:asciiTheme="minorHAnsi" w:hAnsiTheme="minorHAnsi" w:cstheme="minorHAnsi"/>
        </w:rPr>
        <w:t>aplicado à presente contratação</w:t>
      </w:r>
      <w:r w:rsidR="003268AF" w:rsidRPr="00F219D3">
        <w:rPr>
          <w:rFonts w:asciiTheme="minorHAnsi" w:hAnsiTheme="minorHAnsi" w:cstheme="minorHAnsi"/>
        </w:rPr>
        <w:t xml:space="preserve"> com vistas ao melhor aproveitamento dos recursos disponíveis no mercado e à ampliação da competitividade sem perda da economia de escala.</w:t>
      </w:r>
    </w:p>
    <w:p w14:paraId="233B7978" w14:textId="77777777" w:rsidR="003268AF" w:rsidRPr="00B33EC0" w:rsidRDefault="003268AF" w:rsidP="00BB22CE">
      <w:pPr>
        <w:pStyle w:val="Normal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</w:rPr>
      </w:pPr>
    </w:p>
    <w:p w14:paraId="1D1856F2" w14:textId="64E1E245" w:rsidR="004A5831" w:rsidRDefault="003268AF" w:rsidP="00BB22CE">
      <w:pPr>
        <w:pStyle w:val="Normal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8</w:t>
      </w:r>
      <w:r w:rsidR="004A5831" w:rsidRPr="00B33EC0">
        <w:rPr>
          <w:rFonts w:asciiTheme="minorHAnsi" w:hAnsiTheme="minorHAnsi" w:cstheme="minorHAnsi"/>
          <w:b/>
          <w:bCs/>
        </w:rPr>
        <w:t xml:space="preserve">. RESULTADOS PRETENDIDOS </w:t>
      </w:r>
    </w:p>
    <w:p w14:paraId="4B50DCA9" w14:textId="17CDDDAE" w:rsidR="009C0F55" w:rsidRDefault="00D84BE2" w:rsidP="00EF6FBA">
      <w:pPr>
        <w:pStyle w:val="NormalWeb"/>
        <w:spacing w:before="240" w:beforeAutospacing="0" w:after="0" w:afterAutospacing="0" w:line="360" w:lineRule="auto"/>
        <w:jc w:val="both"/>
        <w:rPr>
          <w:rFonts w:asciiTheme="minorHAnsi" w:hAnsiTheme="minorHAnsi" w:cstheme="minorHAnsi"/>
          <w:color w:val="000000"/>
        </w:rPr>
      </w:pPr>
      <w:r w:rsidRPr="00D84BE2">
        <w:rPr>
          <w:rFonts w:asciiTheme="minorHAnsi" w:hAnsiTheme="minorHAnsi" w:cstheme="minorHAnsi"/>
          <w:color w:val="000000"/>
        </w:rPr>
        <w:t>Os resultados pretendidos com a presente licitação consistem em garantir a contratação de serviço de transporte intermunicipal de passageiros de forma segura, eficiente e regular, destinado ao deslocamento de alunos da rede municipal de ensino em atividades pedagógicas externas, bem como ao transporte de professores e demais profissionais da educação para participação em cursos, capacitações e formações continuadas. Busca-se assegurar o atendimento às normas legais e de segurança vigentes, promovendo a ampliação das oportunidades educacionais, o fortalecimento da formação profissional dos servidores e a melhoria da qualidade do ensino. Ademais, pretende-se garantir a economicidade, a transparência e a eficiência na aplicação dos recursos públicos, bem como a previsibilidade e a agilidade na disponibilização do serviço, de modo a evitar prejuízos ao calendário escolar e às atividades institucionais.</w:t>
      </w:r>
    </w:p>
    <w:p w14:paraId="4690B0C0" w14:textId="0E541907" w:rsidR="00F62C01" w:rsidRPr="00B33EC0" w:rsidRDefault="0020551E" w:rsidP="00EF6FBA">
      <w:pPr>
        <w:pStyle w:val="NormalWeb"/>
        <w:spacing w:before="240" w:beforeAutospacing="0" w:after="0" w:afterAutospacing="0" w:line="360" w:lineRule="auto"/>
        <w:jc w:val="both"/>
        <w:rPr>
          <w:rFonts w:asciiTheme="minorHAnsi" w:hAnsiTheme="minorHAnsi" w:cstheme="minorHAnsi"/>
          <w:b/>
          <w:bCs/>
          <w:color w:val="000000"/>
        </w:rPr>
      </w:pPr>
      <w:r w:rsidRPr="00B33EC0">
        <w:rPr>
          <w:rFonts w:asciiTheme="minorHAnsi" w:hAnsiTheme="minorHAnsi" w:cstheme="minorHAnsi"/>
          <w:b/>
          <w:bCs/>
          <w:color w:val="000000"/>
        </w:rPr>
        <w:t>10</w:t>
      </w:r>
      <w:r w:rsidR="00C4112F" w:rsidRPr="00B33EC0">
        <w:rPr>
          <w:rFonts w:asciiTheme="minorHAnsi" w:hAnsiTheme="minorHAnsi" w:cstheme="minorHAnsi"/>
          <w:b/>
          <w:bCs/>
          <w:color w:val="000000"/>
        </w:rPr>
        <w:t xml:space="preserve">. </w:t>
      </w:r>
      <w:r w:rsidRPr="00B33EC0">
        <w:rPr>
          <w:rFonts w:asciiTheme="minorHAnsi" w:hAnsiTheme="minorHAnsi" w:cstheme="minorHAnsi"/>
          <w:b/>
          <w:bCs/>
          <w:color w:val="000000"/>
        </w:rPr>
        <w:t>PROVIDÊNCIAS PRÉVIAS AO CONTRATO</w:t>
      </w:r>
    </w:p>
    <w:p w14:paraId="2D63AA5F" w14:textId="35F7F3AB" w:rsidR="00365AC5" w:rsidRPr="00EF6FBA" w:rsidRDefault="00F50A45" w:rsidP="00EF6FBA">
      <w:pPr>
        <w:pStyle w:val="NormalWeb"/>
        <w:spacing w:before="240" w:beforeAutospacing="0" w:after="0" w:afterAutospacing="0" w:line="360" w:lineRule="auto"/>
        <w:jc w:val="both"/>
        <w:rPr>
          <w:rFonts w:asciiTheme="minorHAnsi" w:hAnsiTheme="minorHAnsi" w:cstheme="minorHAnsi"/>
          <w:color w:val="000000"/>
        </w:rPr>
      </w:pPr>
      <w:bookmarkStart w:id="6" w:name="art18§1xi"/>
      <w:bookmarkEnd w:id="6"/>
      <w:r w:rsidRPr="00B33EC0">
        <w:rPr>
          <w:rFonts w:asciiTheme="minorHAnsi" w:hAnsiTheme="minorHAnsi" w:cstheme="minorHAnsi"/>
          <w:color w:val="000000"/>
        </w:rPr>
        <w:t>Para a contratação pretendida não haverá necessidade de providências prévias</w:t>
      </w:r>
      <w:r w:rsidR="00E60B44" w:rsidRPr="00B33EC0">
        <w:rPr>
          <w:rFonts w:asciiTheme="minorHAnsi" w:hAnsiTheme="minorHAnsi" w:cstheme="minorHAnsi"/>
          <w:color w:val="000000"/>
        </w:rPr>
        <w:t xml:space="preserve"> no âmbito da Administração</w:t>
      </w:r>
      <w:r w:rsidRPr="00B33EC0">
        <w:rPr>
          <w:rFonts w:asciiTheme="minorHAnsi" w:hAnsiTheme="minorHAnsi" w:cstheme="minorHAnsi"/>
          <w:color w:val="000000"/>
        </w:rPr>
        <w:t>.</w:t>
      </w:r>
      <w:r w:rsidR="00EE4BB7" w:rsidRPr="00B33EC0">
        <w:rPr>
          <w:rFonts w:asciiTheme="minorHAnsi" w:hAnsiTheme="minorHAnsi" w:cstheme="minorHAnsi"/>
          <w:color w:val="000000"/>
        </w:rPr>
        <w:t xml:space="preserve"> </w:t>
      </w:r>
      <w:r w:rsidRPr="00B33EC0">
        <w:rPr>
          <w:rFonts w:asciiTheme="minorHAnsi" w:hAnsiTheme="minorHAnsi" w:cstheme="minorHAnsi"/>
          <w:color w:val="000000"/>
        </w:rPr>
        <w:t xml:space="preserve">A Secretaria de </w:t>
      </w:r>
      <w:r w:rsidR="002B0D38" w:rsidRPr="00B33EC0">
        <w:rPr>
          <w:rFonts w:asciiTheme="minorHAnsi" w:hAnsiTheme="minorHAnsi" w:cstheme="minorHAnsi"/>
          <w:color w:val="000000"/>
        </w:rPr>
        <w:t xml:space="preserve">Educação </w:t>
      </w:r>
      <w:r w:rsidRPr="00B33EC0">
        <w:rPr>
          <w:rFonts w:asciiTheme="minorHAnsi" w:hAnsiTheme="minorHAnsi" w:cstheme="minorHAnsi"/>
          <w:color w:val="000000"/>
        </w:rPr>
        <w:t>indicará servidores para atuarem como gestor e fiscal do contrato.</w:t>
      </w:r>
    </w:p>
    <w:p w14:paraId="37D98BB2" w14:textId="73F8DDD8" w:rsidR="00F62C01" w:rsidRPr="00B33EC0" w:rsidRDefault="00F10A7D" w:rsidP="00EF6FBA">
      <w:pPr>
        <w:pStyle w:val="NormalWeb"/>
        <w:spacing w:before="240" w:beforeAutospacing="0" w:after="0" w:afterAutospacing="0" w:line="360" w:lineRule="auto"/>
        <w:jc w:val="both"/>
        <w:rPr>
          <w:rFonts w:asciiTheme="minorHAnsi" w:hAnsiTheme="minorHAnsi" w:cstheme="minorHAnsi"/>
          <w:b/>
          <w:bCs/>
          <w:color w:val="000000"/>
        </w:rPr>
      </w:pPr>
      <w:r w:rsidRPr="00B33EC0">
        <w:rPr>
          <w:rFonts w:asciiTheme="minorHAnsi" w:hAnsiTheme="minorHAnsi" w:cstheme="minorHAnsi"/>
          <w:b/>
          <w:bCs/>
          <w:color w:val="000000"/>
        </w:rPr>
        <w:lastRenderedPageBreak/>
        <w:t>11. CONTRATAÇÕES CORRELATAS E/OU INTERDEPENDENTES</w:t>
      </w:r>
    </w:p>
    <w:p w14:paraId="27747AED" w14:textId="28B55DBB" w:rsidR="00F10A7D" w:rsidRPr="00B33EC0" w:rsidRDefault="00F10A7D" w:rsidP="00EF6FBA">
      <w:pPr>
        <w:pStyle w:val="NormalWeb"/>
        <w:spacing w:before="240" w:beforeAutospacing="0" w:after="0" w:afterAutospacing="0" w:line="360" w:lineRule="auto"/>
        <w:jc w:val="both"/>
        <w:rPr>
          <w:rFonts w:asciiTheme="minorHAnsi" w:hAnsiTheme="minorHAnsi" w:cstheme="minorHAnsi"/>
        </w:rPr>
      </w:pPr>
      <w:r w:rsidRPr="00B33EC0">
        <w:rPr>
          <w:rFonts w:asciiTheme="minorHAnsi" w:hAnsiTheme="minorHAnsi" w:cstheme="minorHAnsi"/>
        </w:rPr>
        <w:t>Este estudo não identificou a necessidade de realizar contratações acessórias para a perfeita execução do objeto, uma vez que todos os meios necessários para a aquisição/operacionalização dos serviços podem ser supridos apenas com a contratação ora proposta.</w:t>
      </w:r>
    </w:p>
    <w:p w14:paraId="5FFBA2D0" w14:textId="77777777" w:rsidR="00542675" w:rsidRPr="00B33EC0" w:rsidRDefault="00542675" w:rsidP="00BB22CE">
      <w:pPr>
        <w:pStyle w:val="Normal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</w:rPr>
      </w:pPr>
    </w:p>
    <w:p w14:paraId="2FD0EC41" w14:textId="281E1DE6" w:rsidR="00F62C01" w:rsidRPr="00B33EC0" w:rsidRDefault="00AA1058" w:rsidP="00BB22CE">
      <w:pPr>
        <w:pStyle w:val="Normal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b/>
          <w:bCs/>
          <w:color w:val="000000"/>
        </w:rPr>
      </w:pPr>
      <w:r w:rsidRPr="00B33EC0">
        <w:rPr>
          <w:rFonts w:asciiTheme="minorHAnsi" w:hAnsiTheme="minorHAnsi" w:cstheme="minorHAnsi"/>
          <w:b/>
          <w:bCs/>
          <w:color w:val="000000"/>
        </w:rPr>
        <w:t xml:space="preserve">12. POSSÍVEIS IMPACTOS AMBIENTAIS </w:t>
      </w:r>
    </w:p>
    <w:p w14:paraId="2DAAE420" w14:textId="625B26A6" w:rsidR="00AA1058" w:rsidRPr="00B33EC0" w:rsidRDefault="00542675" w:rsidP="00BB22CE">
      <w:pPr>
        <w:pStyle w:val="Normal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</w:rPr>
      </w:pPr>
      <w:r w:rsidRPr="00B33EC0">
        <w:rPr>
          <w:rFonts w:asciiTheme="minorHAnsi" w:hAnsiTheme="minorHAnsi" w:cstheme="minorHAnsi"/>
        </w:rPr>
        <w:t>Não se v</w:t>
      </w:r>
      <w:r w:rsidR="00AA1058" w:rsidRPr="00B33EC0">
        <w:rPr>
          <w:rFonts w:asciiTheme="minorHAnsi" w:hAnsiTheme="minorHAnsi" w:cstheme="minorHAnsi"/>
        </w:rPr>
        <w:t>islumbram impactos ambientais provenientes desta contratação</w:t>
      </w:r>
      <w:r w:rsidRPr="00B33EC0">
        <w:rPr>
          <w:rFonts w:asciiTheme="minorHAnsi" w:hAnsiTheme="minorHAnsi" w:cstheme="minorHAnsi"/>
        </w:rPr>
        <w:t>.</w:t>
      </w:r>
    </w:p>
    <w:p w14:paraId="5BC30AB6" w14:textId="77777777" w:rsidR="00590B3B" w:rsidRPr="00B33EC0" w:rsidRDefault="00590B3B" w:rsidP="00BB22CE">
      <w:pPr>
        <w:pStyle w:val="Normal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color w:val="000000"/>
        </w:rPr>
      </w:pPr>
    </w:p>
    <w:p w14:paraId="7D04431D" w14:textId="647ED18B" w:rsidR="00F62C01" w:rsidRPr="00B33EC0" w:rsidRDefault="00590B3B" w:rsidP="00BB22CE">
      <w:pPr>
        <w:pStyle w:val="Normal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b/>
          <w:bCs/>
          <w:color w:val="000000"/>
        </w:rPr>
      </w:pPr>
      <w:bookmarkStart w:id="7" w:name="art18§1xiii"/>
      <w:bookmarkEnd w:id="7"/>
      <w:r w:rsidRPr="00B33EC0">
        <w:rPr>
          <w:rFonts w:asciiTheme="minorHAnsi" w:hAnsiTheme="minorHAnsi" w:cstheme="minorHAnsi"/>
          <w:b/>
          <w:bCs/>
          <w:color w:val="000000"/>
        </w:rPr>
        <w:t xml:space="preserve">13. DECLARAÇÃO DE VIABILIDADE </w:t>
      </w:r>
    </w:p>
    <w:p w14:paraId="28A19EE5" w14:textId="64688F6D" w:rsidR="00590B3B" w:rsidRPr="00B33EC0" w:rsidRDefault="00590B3B" w:rsidP="00BB22CE">
      <w:pPr>
        <w:pStyle w:val="Normal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b/>
          <w:bCs/>
          <w:color w:val="000000"/>
        </w:rPr>
      </w:pPr>
      <w:r w:rsidRPr="00B33EC0">
        <w:rPr>
          <w:rFonts w:asciiTheme="minorHAnsi" w:hAnsiTheme="minorHAnsi" w:cstheme="minorHAnsi"/>
        </w:rPr>
        <w:t>Com base na justificativa e nas especificações técnicas constantes neste Estudo Técnico Preliminar e seus anexos, e na existência de planejamento orçamentário para subsidiar esta contratação, declaramos que a contratação é viável, atendendo aos padrões e preços de mercado.</w:t>
      </w:r>
    </w:p>
    <w:p w14:paraId="0F1AEB7C" w14:textId="77777777" w:rsidR="0047583C" w:rsidRPr="00B33EC0" w:rsidRDefault="0047583C" w:rsidP="00BB22CE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232039C0" w14:textId="7D6EF883" w:rsidR="003366C8" w:rsidRPr="00B33EC0" w:rsidRDefault="003366C8" w:rsidP="003366C8">
      <w:pPr>
        <w:spacing w:line="360" w:lineRule="auto"/>
        <w:jc w:val="right"/>
        <w:rPr>
          <w:rFonts w:asciiTheme="minorHAnsi" w:hAnsiTheme="minorHAnsi" w:cstheme="minorHAnsi"/>
          <w:sz w:val="24"/>
          <w:szCs w:val="24"/>
        </w:rPr>
      </w:pPr>
      <w:r w:rsidRPr="00B33EC0">
        <w:rPr>
          <w:rFonts w:asciiTheme="minorHAnsi" w:hAnsiTheme="minorHAnsi" w:cstheme="minorHAnsi"/>
          <w:sz w:val="24"/>
          <w:szCs w:val="24"/>
        </w:rPr>
        <w:t>Salvador do Sul</w:t>
      </w:r>
      <w:r w:rsidR="004F3C32" w:rsidRPr="00B33EC0">
        <w:rPr>
          <w:rFonts w:asciiTheme="minorHAnsi" w:hAnsiTheme="minorHAnsi" w:cstheme="minorHAnsi"/>
          <w:sz w:val="24"/>
          <w:szCs w:val="24"/>
        </w:rPr>
        <w:t xml:space="preserve">, </w:t>
      </w:r>
      <w:r w:rsidR="00456402">
        <w:rPr>
          <w:rFonts w:asciiTheme="minorHAnsi" w:hAnsiTheme="minorHAnsi" w:cstheme="minorHAnsi"/>
          <w:sz w:val="24"/>
          <w:szCs w:val="24"/>
        </w:rPr>
        <w:t>10 de março de 2026</w:t>
      </w:r>
      <w:r w:rsidR="00C4344B" w:rsidRPr="00B33EC0">
        <w:rPr>
          <w:rFonts w:asciiTheme="minorHAnsi" w:hAnsiTheme="minorHAnsi" w:cstheme="minorHAnsi"/>
          <w:sz w:val="24"/>
          <w:szCs w:val="24"/>
        </w:rPr>
        <w:t>.</w:t>
      </w:r>
    </w:p>
    <w:p w14:paraId="23D0A5B8" w14:textId="1672579E" w:rsidR="00456402" w:rsidRDefault="00456402" w:rsidP="003366C8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3B97FEB9" w14:textId="77777777" w:rsidR="00456402" w:rsidRDefault="00456402" w:rsidP="003366C8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1F1AFBE5" w14:textId="77777777" w:rsidR="00D206E0" w:rsidRPr="00B33EC0" w:rsidRDefault="00D206E0" w:rsidP="003366C8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1AFE74D7" w14:textId="1E2FB993" w:rsidR="00C4344B" w:rsidRPr="00B33EC0" w:rsidRDefault="00D206E0" w:rsidP="00D206E0">
      <w:pPr>
        <w:pStyle w:val="NormalWeb"/>
        <w:spacing w:before="0" w:beforeAutospacing="0" w:after="0" w:afterAutospacing="0"/>
        <w:jc w:val="center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 xml:space="preserve">Camila </w:t>
      </w:r>
      <w:proofErr w:type="spellStart"/>
      <w:r>
        <w:rPr>
          <w:rFonts w:asciiTheme="minorHAnsi" w:hAnsiTheme="minorHAnsi" w:cstheme="minorHAnsi"/>
          <w:color w:val="000000"/>
        </w:rPr>
        <w:t>Haupt</w:t>
      </w:r>
      <w:proofErr w:type="spellEnd"/>
    </w:p>
    <w:p w14:paraId="36035C63" w14:textId="192362D6" w:rsidR="00C4344B" w:rsidRPr="00B33EC0" w:rsidRDefault="00D206E0" w:rsidP="00D206E0">
      <w:pPr>
        <w:pStyle w:val="NormalWeb"/>
        <w:spacing w:before="0" w:beforeAutospacing="0" w:after="0" w:afterAutospacing="0"/>
        <w:jc w:val="center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Assistente Educacional</w:t>
      </w:r>
    </w:p>
    <w:p w14:paraId="7304A3C6" w14:textId="77777777" w:rsidR="00C4344B" w:rsidRPr="00B33EC0" w:rsidRDefault="00C4344B" w:rsidP="00D206E0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  <w:b/>
          <w:bCs/>
          <w:color w:val="000000"/>
        </w:rPr>
      </w:pPr>
    </w:p>
    <w:p w14:paraId="4C3D4E92" w14:textId="66FC1692" w:rsidR="00D206E0" w:rsidRDefault="00D206E0" w:rsidP="008E6E97">
      <w:pPr>
        <w:pStyle w:val="Normal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b/>
          <w:bCs/>
          <w:color w:val="000000"/>
        </w:rPr>
      </w:pPr>
    </w:p>
    <w:p w14:paraId="6FFACF94" w14:textId="77777777" w:rsidR="00D206E0" w:rsidRPr="00B33EC0" w:rsidRDefault="00D206E0" w:rsidP="008E6E97">
      <w:pPr>
        <w:pStyle w:val="Normal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b/>
          <w:bCs/>
          <w:color w:val="000000"/>
        </w:rPr>
      </w:pPr>
    </w:p>
    <w:p w14:paraId="2A8A82D5" w14:textId="567BBAA4" w:rsidR="008E6E97" w:rsidRPr="00B33EC0" w:rsidRDefault="008E6E97" w:rsidP="008E6E97">
      <w:pPr>
        <w:pStyle w:val="Normal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b/>
          <w:bCs/>
          <w:color w:val="000000"/>
        </w:rPr>
      </w:pPr>
      <w:r w:rsidRPr="00B33EC0">
        <w:rPr>
          <w:rFonts w:asciiTheme="minorHAnsi" w:hAnsiTheme="minorHAnsi" w:cstheme="minorHAnsi"/>
          <w:b/>
          <w:bCs/>
          <w:color w:val="000000"/>
        </w:rPr>
        <w:t>VIABILIDADE DECLARADA PELA AUTORIDADE SUPERIOR:</w:t>
      </w:r>
    </w:p>
    <w:p w14:paraId="41B08E4C" w14:textId="77777777" w:rsidR="008E6E97" w:rsidRPr="00B33EC0" w:rsidRDefault="008E6E97" w:rsidP="008E6E97">
      <w:pPr>
        <w:pStyle w:val="Normal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b/>
          <w:bCs/>
          <w:color w:val="000000"/>
        </w:rPr>
      </w:pPr>
    </w:p>
    <w:p w14:paraId="2D4FDCE4" w14:textId="7FB16797" w:rsidR="008E6E97" w:rsidRPr="00B33EC0" w:rsidRDefault="008E6E97" w:rsidP="008E6E97">
      <w:pPr>
        <w:pStyle w:val="Normal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b/>
          <w:bCs/>
          <w:color w:val="000000"/>
        </w:rPr>
      </w:pPr>
      <w:r w:rsidRPr="00B33EC0">
        <w:rPr>
          <w:rFonts w:asciiTheme="minorHAnsi" w:hAnsiTheme="minorHAnsi" w:cstheme="minorHAnsi"/>
          <w:b/>
          <w:bCs/>
          <w:color w:val="000000"/>
        </w:rPr>
        <w:t>DATA: ___/___/20</w:t>
      </w:r>
      <w:r w:rsidR="00B4633A" w:rsidRPr="00B33EC0">
        <w:rPr>
          <w:rFonts w:asciiTheme="minorHAnsi" w:hAnsiTheme="minorHAnsi" w:cstheme="minorHAnsi"/>
          <w:b/>
          <w:bCs/>
          <w:color w:val="000000"/>
        </w:rPr>
        <w:t>2</w:t>
      </w:r>
      <w:r w:rsidR="00456402">
        <w:rPr>
          <w:rFonts w:asciiTheme="minorHAnsi" w:hAnsiTheme="minorHAnsi" w:cstheme="minorHAnsi"/>
          <w:b/>
          <w:bCs/>
          <w:color w:val="000000"/>
        </w:rPr>
        <w:t>6</w:t>
      </w:r>
    </w:p>
    <w:p w14:paraId="21129764" w14:textId="77777777" w:rsidR="008E6E97" w:rsidRPr="00B33EC0" w:rsidRDefault="008E6E97" w:rsidP="008E6E97">
      <w:pPr>
        <w:pStyle w:val="Normal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b/>
          <w:bCs/>
          <w:color w:val="000000"/>
        </w:rPr>
      </w:pPr>
    </w:p>
    <w:p w14:paraId="6146AE78" w14:textId="4610AC1B" w:rsidR="008E6E97" w:rsidRPr="00B33EC0" w:rsidRDefault="008E6E97" w:rsidP="00B4633A">
      <w:pPr>
        <w:spacing w:line="360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B33EC0">
        <w:rPr>
          <w:rFonts w:asciiTheme="minorHAnsi" w:hAnsiTheme="minorHAnsi" w:cstheme="minorHAnsi"/>
          <w:sz w:val="24"/>
          <w:szCs w:val="24"/>
        </w:rPr>
        <w:t>____________________________</w:t>
      </w:r>
    </w:p>
    <w:p w14:paraId="600F44C2" w14:textId="09B8F3C6" w:rsidR="008E6E97" w:rsidRPr="00B33EC0" w:rsidRDefault="00D206E0" w:rsidP="00D206E0">
      <w:pPr>
        <w:jc w:val="center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José </w:t>
      </w:r>
      <w:proofErr w:type="spellStart"/>
      <w:r>
        <w:rPr>
          <w:rFonts w:asciiTheme="minorHAnsi" w:hAnsiTheme="minorHAnsi" w:cstheme="minorHAnsi"/>
          <w:sz w:val="24"/>
          <w:szCs w:val="24"/>
        </w:rPr>
        <w:t>Laerce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Morales Cezar</w:t>
      </w:r>
    </w:p>
    <w:p w14:paraId="63ED3C57" w14:textId="1F17DCB8" w:rsidR="00542675" w:rsidRPr="00B33EC0" w:rsidRDefault="00542675" w:rsidP="00D206E0">
      <w:pPr>
        <w:jc w:val="center"/>
        <w:rPr>
          <w:rFonts w:asciiTheme="minorHAnsi" w:hAnsiTheme="minorHAnsi" w:cstheme="minorHAnsi"/>
          <w:sz w:val="24"/>
          <w:szCs w:val="24"/>
        </w:rPr>
      </w:pPr>
      <w:r w:rsidRPr="00B33EC0">
        <w:rPr>
          <w:rFonts w:asciiTheme="minorHAnsi" w:hAnsiTheme="minorHAnsi" w:cstheme="minorHAnsi"/>
          <w:sz w:val="24"/>
          <w:szCs w:val="24"/>
        </w:rPr>
        <w:t>Prefeito Municipal de Salvador do Sul</w:t>
      </w:r>
      <w:r w:rsidR="00D02714">
        <w:rPr>
          <w:rFonts w:asciiTheme="minorHAnsi" w:hAnsiTheme="minorHAnsi" w:cstheme="minorHAnsi"/>
          <w:sz w:val="24"/>
          <w:szCs w:val="24"/>
        </w:rPr>
        <w:t xml:space="preserve"> </w:t>
      </w:r>
    </w:p>
    <w:sectPr w:rsidR="00542675" w:rsidRPr="00B33EC0" w:rsidSect="00FE677D">
      <w:footerReference w:type="default" r:id="rId8"/>
      <w:headerReference w:type="first" r:id="rId9"/>
      <w:pgSz w:w="11906" w:h="16838"/>
      <w:pgMar w:top="1417" w:right="1701" w:bottom="1417" w:left="1701" w:header="1701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73A506" w14:textId="77777777" w:rsidR="005554B6" w:rsidRDefault="005554B6">
      <w:r>
        <w:separator/>
      </w:r>
    </w:p>
  </w:endnote>
  <w:endnote w:type="continuationSeparator" w:id="0">
    <w:p w14:paraId="01A2F015" w14:textId="77777777" w:rsidR="005554B6" w:rsidRDefault="005554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otype Sorts">
    <w:charset w:val="02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16052721"/>
      <w:docPartObj>
        <w:docPartGallery w:val="Page Numbers (Bottom of Page)"/>
        <w:docPartUnique/>
      </w:docPartObj>
    </w:sdtPr>
    <w:sdtEndPr/>
    <w:sdtContent>
      <w:p w14:paraId="17B1D5B3" w14:textId="12214EB3" w:rsidR="009927AC" w:rsidRDefault="009927AC" w:rsidP="00A7152C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43CF7EE" w14:textId="77777777" w:rsidR="00181FE2" w:rsidRPr="00502E0D" w:rsidRDefault="00181FE2" w:rsidP="00502E0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E19A29" w14:textId="77777777" w:rsidR="005554B6" w:rsidRDefault="005554B6">
      <w:r>
        <w:separator/>
      </w:r>
    </w:p>
  </w:footnote>
  <w:footnote w:type="continuationSeparator" w:id="0">
    <w:p w14:paraId="5FB4F1BC" w14:textId="77777777" w:rsidR="005554B6" w:rsidRDefault="005554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B102C" w14:textId="4C0593DD" w:rsidR="00300278" w:rsidRDefault="00300278" w:rsidP="00300278">
    <w:pPr>
      <w:pStyle w:val="Cabealho"/>
      <w:jc w:val="cent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D03FD00" wp14:editId="2FBF578A">
          <wp:simplePos x="0" y="0"/>
          <wp:positionH relativeFrom="column">
            <wp:posOffset>2359660</wp:posOffset>
          </wp:positionH>
          <wp:positionV relativeFrom="page">
            <wp:posOffset>182880</wp:posOffset>
          </wp:positionV>
          <wp:extent cx="911225" cy="990600"/>
          <wp:effectExtent l="0" t="0" r="3175" b="0"/>
          <wp:wrapTight wrapText="bothSides">
            <wp:wrapPolygon edited="0">
              <wp:start x="5870" y="0"/>
              <wp:lineTo x="3613" y="415"/>
              <wp:lineTo x="0" y="4569"/>
              <wp:lineTo x="0" y="15369"/>
              <wp:lineTo x="3613" y="19938"/>
              <wp:lineTo x="7225" y="21185"/>
              <wp:lineTo x="13999" y="21185"/>
              <wp:lineTo x="17611" y="20354"/>
              <wp:lineTo x="17611" y="19938"/>
              <wp:lineTo x="21224" y="15785"/>
              <wp:lineTo x="21224" y="4569"/>
              <wp:lineTo x="18063" y="415"/>
              <wp:lineTo x="15805" y="0"/>
              <wp:lineTo x="5870" y="0"/>
            </wp:wrapPolygon>
          </wp:wrapTight>
          <wp:docPr id="1924091306" name="Imagem 1" descr="Leis de Salvador do Sul RS - Digitalização, Compilação e ..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eis de Salvador do Sul RS - Digitalização, Compilação e ..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1225" cy="990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1DD671F6" w14:textId="46D20A0E" w:rsidR="00300278" w:rsidRPr="00B33EC0" w:rsidRDefault="00300278" w:rsidP="00B33EC0">
    <w:pPr>
      <w:pStyle w:val="Cabealho"/>
      <w:spacing w:line="360" w:lineRule="auto"/>
      <w:jc w:val="center"/>
      <w:rPr>
        <w:rFonts w:asciiTheme="minorHAnsi" w:hAnsiTheme="minorHAnsi" w:cstheme="minorHAnsi"/>
        <w:sz w:val="24"/>
        <w:szCs w:val="24"/>
      </w:rPr>
    </w:pPr>
    <w:r w:rsidRPr="00B33EC0">
      <w:rPr>
        <w:rFonts w:asciiTheme="minorHAnsi" w:hAnsiTheme="minorHAnsi" w:cstheme="minorHAnsi"/>
        <w:sz w:val="24"/>
        <w:szCs w:val="24"/>
      </w:rPr>
      <w:t>PREFEITURA MUNICIPAL DE SALVADOR DO SUL</w:t>
    </w:r>
  </w:p>
  <w:p w14:paraId="57FF3967" w14:textId="0E10D48D" w:rsidR="00300278" w:rsidRPr="00B33EC0" w:rsidRDefault="00300278" w:rsidP="00B33EC0">
    <w:pPr>
      <w:pStyle w:val="Cabealho"/>
      <w:spacing w:line="360" w:lineRule="auto"/>
      <w:jc w:val="center"/>
      <w:rPr>
        <w:rFonts w:asciiTheme="minorHAnsi" w:hAnsiTheme="minorHAnsi" w:cstheme="minorHAnsi"/>
        <w:sz w:val="24"/>
        <w:szCs w:val="24"/>
      </w:rPr>
    </w:pPr>
    <w:r w:rsidRPr="00B33EC0">
      <w:rPr>
        <w:rFonts w:asciiTheme="minorHAnsi" w:hAnsiTheme="minorHAnsi" w:cstheme="minorHAnsi"/>
        <w:sz w:val="24"/>
        <w:szCs w:val="24"/>
      </w:rPr>
      <w:t xml:space="preserve">SECRETARIA MUNICIPAL DE </w:t>
    </w:r>
    <w:r w:rsidR="00FE677D" w:rsidRPr="00B33EC0">
      <w:rPr>
        <w:rFonts w:asciiTheme="minorHAnsi" w:hAnsiTheme="minorHAnsi" w:cstheme="minorHAnsi"/>
        <w:sz w:val="24"/>
        <w:szCs w:val="24"/>
      </w:rPr>
      <w:t>EDUCAÇÃO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C002A"/>
    <w:multiLevelType w:val="hybridMultilevel"/>
    <w:tmpl w:val="1696CC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D92A47"/>
    <w:multiLevelType w:val="hybridMultilevel"/>
    <w:tmpl w:val="70A621D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7748BE"/>
    <w:multiLevelType w:val="hybridMultilevel"/>
    <w:tmpl w:val="4672F720"/>
    <w:lvl w:ilvl="0" w:tplc="041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3682E71"/>
    <w:multiLevelType w:val="hybridMultilevel"/>
    <w:tmpl w:val="CDE449EE"/>
    <w:lvl w:ilvl="0" w:tplc="D088A1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7DB42D84"/>
    <w:multiLevelType w:val="hybridMultilevel"/>
    <w:tmpl w:val="F742666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2"/>
  </w:num>
  <w:num w:numId="5">
    <w:abstractNumId w:val="6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2E0D"/>
    <w:rsid w:val="0002783F"/>
    <w:rsid w:val="00034C98"/>
    <w:rsid w:val="00053E01"/>
    <w:rsid w:val="00054D2D"/>
    <w:rsid w:val="00071ED4"/>
    <w:rsid w:val="00076E4E"/>
    <w:rsid w:val="00092A81"/>
    <w:rsid w:val="00096D2C"/>
    <w:rsid w:val="000A79CF"/>
    <w:rsid w:val="000E417E"/>
    <w:rsid w:val="00112C7B"/>
    <w:rsid w:val="00112E0D"/>
    <w:rsid w:val="00120E0C"/>
    <w:rsid w:val="00123E80"/>
    <w:rsid w:val="00134615"/>
    <w:rsid w:val="00135D0E"/>
    <w:rsid w:val="00146B86"/>
    <w:rsid w:val="0016054F"/>
    <w:rsid w:val="0018150E"/>
    <w:rsid w:val="00181FE2"/>
    <w:rsid w:val="0019568D"/>
    <w:rsid w:val="001B124B"/>
    <w:rsid w:val="001C3A0F"/>
    <w:rsid w:val="001D16D4"/>
    <w:rsid w:val="001D4F88"/>
    <w:rsid w:val="00201E04"/>
    <w:rsid w:val="00203C09"/>
    <w:rsid w:val="002040F9"/>
    <w:rsid w:val="0020551E"/>
    <w:rsid w:val="00213E7C"/>
    <w:rsid w:val="00230709"/>
    <w:rsid w:val="00231F44"/>
    <w:rsid w:val="002345E1"/>
    <w:rsid w:val="0024029F"/>
    <w:rsid w:val="00241818"/>
    <w:rsid w:val="00242A96"/>
    <w:rsid w:val="0024323B"/>
    <w:rsid w:val="00247EDE"/>
    <w:rsid w:val="002504F1"/>
    <w:rsid w:val="00257E37"/>
    <w:rsid w:val="002664D0"/>
    <w:rsid w:val="00282F97"/>
    <w:rsid w:val="0028692C"/>
    <w:rsid w:val="0028716C"/>
    <w:rsid w:val="002B0D38"/>
    <w:rsid w:val="002B1997"/>
    <w:rsid w:val="002B3B55"/>
    <w:rsid w:val="002B4671"/>
    <w:rsid w:val="002D163D"/>
    <w:rsid w:val="002D374D"/>
    <w:rsid w:val="002E3207"/>
    <w:rsid w:val="002F26B5"/>
    <w:rsid w:val="00300278"/>
    <w:rsid w:val="00304421"/>
    <w:rsid w:val="00322D62"/>
    <w:rsid w:val="003268AF"/>
    <w:rsid w:val="003268B9"/>
    <w:rsid w:val="003323D2"/>
    <w:rsid w:val="003339A2"/>
    <w:rsid w:val="0033619B"/>
    <w:rsid w:val="003366C8"/>
    <w:rsid w:val="003511E4"/>
    <w:rsid w:val="003577B6"/>
    <w:rsid w:val="00357F2C"/>
    <w:rsid w:val="00360953"/>
    <w:rsid w:val="00365AC5"/>
    <w:rsid w:val="00376DC8"/>
    <w:rsid w:val="0037799F"/>
    <w:rsid w:val="00387AA6"/>
    <w:rsid w:val="00393882"/>
    <w:rsid w:val="003A2207"/>
    <w:rsid w:val="003B677C"/>
    <w:rsid w:val="003B6FB6"/>
    <w:rsid w:val="003C1A33"/>
    <w:rsid w:val="003D4B43"/>
    <w:rsid w:val="003E15FC"/>
    <w:rsid w:val="003E543B"/>
    <w:rsid w:val="003F2CB5"/>
    <w:rsid w:val="00401BA4"/>
    <w:rsid w:val="00401C3A"/>
    <w:rsid w:val="00410ADF"/>
    <w:rsid w:val="00422FB4"/>
    <w:rsid w:val="00437963"/>
    <w:rsid w:val="004417A7"/>
    <w:rsid w:val="004469DB"/>
    <w:rsid w:val="004511A1"/>
    <w:rsid w:val="00452171"/>
    <w:rsid w:val="00456402"/>
    <w:rsid w:val="00463BB7"/>
    <w:rsid w:val="00465196"/>
    <w:rsid w:val="0046538C"/>
    <w:rsid w:val="0047583C"/>
    <w:rsid w:val="0049267E"/>
    <w:rsid w:val="004A0242"/>
    <w:rsid w:val="004A4B5F"/>
    <w:rsid w:val="004A57E1"/>
    <w:rsid w:val="004A5831"/>
    <w:rsid w:val="004B37C4"/>
    <w:rsid w:val="004C072E"/>
    <w:rsid w:val="004D14A5"/>
    <w:rsid w:val="004D45F4"/>
    <w:rsid w:val="004D675A"/>
    <w:rsid w:val="004D72FC"/>
    <w:rsid w:val="004D7EDB"/>
    <w:rsid w:val="004F1A0C"/>
    <w:rsid w:val="004F3C32"/>
    <w:rsid w:val="00502E0D"/>
    <w:rsid w:val="00520F9B"/>
    <w:rsid w:val="0053203D"/>
    <w:rsid w:val="005337F0"/>
    <w:rsid w:val="00533B87"/>
    <w:rsid w:val="00535E75"/>
    <w:rsid w:val="00542675"/>
    <w:rsid w:val="005554B6"/>
    <w:rsid w:val="005643B5"/>
    <w:rsid w:val="005800ED"/>
    <w:rsid w:val="00581217"/>
    <w:rsid w:val="00584B3F"/>
    <w:rsid w:val="00590B3B"/>
    <w:rsid w:val="00592EA8"/>
    <w:rsid w:val="005A1890"/>
    <w:rsid w:val="005A2613"/>
    <w:rsid w:val="005B1006"/>
    <w:rsid w:val="005C0269"/>
    <w:rsid w:val="005D0A15"/>
    <w:rsid w:val="005D1434"/>
    <w:rsid w:val="005E4757"/>
    <w:rsid w:val="005E5ACD"/>
    <w:rsid w:val="005F2B60"/>
    <w:rsid w:val="005F4B9E"/>
    <w:rsid w:val="006212C8"/>
    <w:rsid w:val="00627A6A"/>
    <w:rsid w:val="00635162"/>
    <w:rsid w:val="00645DCB"/>
    <w:rsid w:val="006632EC"/>
    <w:rsid w:val="00667C07"/>
    <w:rsid w:val="00686EA3"/>
    <w:rsid w:val="006C3941"/>
    <w:rsid w:val="006D7DB5"/>
    <w:rsid w:val="006E29C6"/>
    <w:rsid w:val="006F13FA"/>
    <w:rsid w:val="006F7A58"/>
    <w:rsid w:val="0070045A"/>
    <w:rsid w:val="0070366F"/>
    <w:rsid w:val="00712342"/>
    <w:rsid w:val="00720D03"/>
    <w:rsid w:val="00720FDF"/>
    <w:rsid w:val="00726AAE"/>
    <w:rsid w:val="00735788"/>
    <w:rsid w:val="00736BB3"/>
    <w:rsid w:val="007377C1"/>
    <w:rsid w:val="0074088D"/>
    <w:rsid w:val="00744451"/>
    <w:rsid w:val="00757551"/>
    <w:rsid w:val="00770CB0"/>
    <w:rsid w:val="00774485"/>
    <w:rsid w:val="00794090"/>
    <w:rsid w:val="007A019D"/>
    <w:rsid w:val="007A5E07"/>
    <w:rsid w:val="007B7751"/>
    <w:rsid w:val="007C0E10"/>
    <w:rsid w:val="007D1EC9"/>
    <w:rsid w:val="007D3A9D"/>
    <w:rsid w:val="007E7737"/>
    <w:rsid w:val="00813C3A"/>
    <w:rsid w:val="0081748B"/>
    <w:rsid w:val="00825E47"/>
    <w:rsid w:val="0083187F"/>
    <w:rsid w:val="00832920"/>
    <w:rsid w:val="00833D8E"/>
    <w:rsid w:val="00840471"/>
    <w:rsid w:val="00855A5B"/>
    <w:rsid w:val="008709B2"/>
    <w:rsid w:val="00881C74"/>
    <w:rsid w:val="0088253E"/>
    <w:rsid w:val="00886A7A"/>
    <w:rsid w:val="0089125B"/>
    <w:rsid w:val="00896676"/>
    <w:rsid w:val="0089786B"/>
    <w:rsid w:val="008A487B"/>
    <w:rsid w:val="008D3A67"/>
    <w:rsid w:val="008E6E97"/>
    <w:rsid w:val="008F3C7B"/>
    <w:rsid w:val="008F4385"/>
    <w:rsid w:val="00901B56"/>
    <w:rsid w:val="009057D3"/>
    <w:rsid w:val="00917447"/>
    <w:rsid w:val="00933A18"/>
    <w:rsid w:val="00934C46"/>
    <w:rsid w:val="00945786"/>
    <w:rsid w:val="00946011"/>
    <w:rsid w:val="009538DB"/>
    <w:rsid w:val="009600DD"/>
    <w:rsid w:val="009616F8"/>
    <w:rsid w:val="0096624A"/>
    <w:rsid w:val="009721AC"/>
    <w:rsid w:val="00990E88"/>
    <w:rsid w:val="009927AC"/>
    <w:rsid w:val="009966BE"/>
    <w:rsid w:val="009A3BF2"/>
    <w:rsid w:val="009C0F55"/>
    <w:rsid w:val="009C3170"/>
    <w:rsid w:val="009C5BC6"/>
    <w:rsid w:val="009C637F"/>
    <w:rsid w:val="009D0FC5"/>
    <w:rsid w:val="009D1080"/>
    <w:rsid w:val="009D48B5"/>
    <w:rsid w:val="009F5767"/>
    <w:rsid w:val="00A04BBC"/>
    <w:rsid w:val="00A10C77"/>
    <w:rsid w:val="00A14341"/>
    <w:rsid w:val="00A17AB4"/>
    <w:rsid w:val="00A21CB3"/>
    <w:rsid w:val="00A22BC3"/>
    <w:rsid w:val="00A41F1E"/>
    <w:rsid w:val="00A65A66"/>
    <w:rsid w:val="00A67064"/>
    <w:rsid w:val="00A7152C"/>
    <w:rsid w:val="00A82DB3"/>
    <w:rsid w:val="00A94C95"/>
    <w:rsid w:val="00A96191"/>
    <w:rsid w:val="00AA1058"/>
    <w:rsid w:val="00AA464F"/>
    <w:rsid w:val="00AA7C51"/>
    <w:rsid w:val="00AC4E37"/>
    <w:rsid w:val="00AC69E9"/>
    <w:rsid w:val="00AC6DE8"/>
    <w:rsid w:val="00AE66AB"/>
    <w:rsid w:val="00AF10A7"/>
    <w:rsid w:val="00AF43CC"/>
    <w:rsid w:val="00B02A83"/>
    <w:rsid w:val="00B04BBE"/>
    <w:rsid w:val="00B1151E"/>
    <w:rsid w:val="00B158A8"/>
    <w:rsid w:val="00B33E44"/>
    <w:rsid w:val="00B33EC0"/>
    <w:rsid w:val="00B41026"/>
    <w:rsid w:val="00B44F41"/>
    <w:rsid w:val="00B45F98"/>
    <w:rsid w:val="00B4633A"/>
    <w:rsid w:val="00B5634F"/>
    <w:rsid w:val="00B656C6"/>
    <w:rsid w:val="00B82CB8"/>
    <w:rsid w:val="00B96321"/>
    <w:rsid w:val="00B96D5C"/>
    <w:rsid w:val="00BA7EC0"/>
    <w:rsid w:val="00BB22CE"/>
    <w:rsid w:val="00BC6F52"/>
    <w:rsid w:val="00BF288C"/>
    <w:rsid w:val="00C117BA"/>
    <w:rsid w:val="00C13492"/>
    <w:rsid w:val="00C1565E"/>
    <w:rsid w:val="00C17098"/>
    <w:rsid w:val="00C238D7"/>
    <w:rsid w:val="00C31B32"/>
    <w:rsid w:val="00C4070D"/>
    <w:rsid w:val="00C4112F"/>
    <w:rsid w:val="00C41DBE"/>
    <w:rsid w:val="00C4344B"/>
    <w:rsid w:val="00C64969"/>
    <w:rsid w:val="00C73845"/>
    <w:rsid w:val="00C742D1"/>
    <w:rsid w:val="00C829DF"/>
    <w:rsid w:val="00C90F73"/>
    <w:rsid w:val="00C949F0"/>
    <w:rsid w:val="00C94E71"/>
    <w:rsid w:val="00CA1144"/>
    <w:rsid w:val="00CC16CF"/>
    <w:rsid w:val="00CC37BB"/>
    <w:rsid w:val="00CC6C90"/>
    <w:rsid w:val="00CD1323"/>
    <w:rsid w:val="00CD4A0B"/>
    <w:rsid w:val="00CD642D"/>
    <w:rsid w:val="00CD7855"/>
    <w:rsid w:val="00CE2C30"/>
    <w:rsid w:val="00D008B8"/>
    <w:rsid w:val="00D02714"/>
    <w:rsid w:val="00D16074"/>
    <w:rsid w:val="00D206E0"/>
    <w:rsid w:val="00D2250E"/>
    <w:rsid w:val="00D31BAD"/>
    <w:rsid w:val="00D452AD"/>
    <w:rsid w:val="00D50ACD"/>
    <w:rsid w:val="00D616B6"/>
    <w:rsid w:val="00D66959"/>
    <w:rsid w:val="00D7410F"/>
    <w:rsid w:val="00D77493"/>
    <w:rsid w:val="00D81169"/>
    <w:rsid w:val="00D84BE2"/>
    <w:rsid w:val="00D866D0"/>
    <w:rsid w:val="00DA1885"/>
    <w:rsid w:val="00DA2A50"/>
    <w:rsid w:val="00DA63B7"/>
    <w:rsid w:val="00DA7412"/>
    <w:rsid w:val="00DC018A"/>
    <w:rsid w:val="00DD01B8"/>
    <w:rsid w:val="00DD20F0"/>
    <w:rsid w:val="00DE0B44"/>
    <w:rsid w:val="00DE34B5"/>
    <w:rsid w:val="00DE3DC8"/>
    <w:rsid w:val="00DF17E5"/>
    <w:rsid w:val="00DF2B9F"/>
    <w:rsid w:val="00DF7B37"/>
    <w:rsid w:val="00E07291"/>
    <w:rsid w:val="00E23A28"/>
    <w:rsid w:val="00E313FF"/>
    <w:rsid w:val="00E40AD7"/>
    <w:rsid w:val="00E55CB8"/>
    <w:rsid w:val="00E569FF"/>
    <w:rsid w:val="00E56A69"/>
    <w:rsid w:val="00E60B44"/>
    <w:rsid w:val="00E63DFF"/>
    <w:rsid w:val="00E74498"/>
    <w:rsid w:val="00E80693"/>
    <w:rsid w:val="00E8484A"/>
    <w:rsid w:val="00E9241B"/>
    <w:rsid w:val="00EA57E0"/>
    <w:rsid w:val="00EB0EA8"/>
    <w:rsid w:val="00EB3014"/>
    <w:rsid w:val="00EB5414"/>
    <w:rsid w:val="00EE4BB7"/>
    <w:rsid w:val="00EE774F"/>
    <w:rsid w:val="00EF2F3C"/>
    <w:rsid w:val="00EF3A01"/>
    <w:rsid w:val="00EF6FBA"/>
    <w:rsid w:val="00EF7DFF"/>
    <w:rsid w:val="00F10A7D"/>
    <w:rsid w:val="00F14968"/>
    <w:rsid w:val="00F17BB8"/>
    <w:rsid w:val="00F219D3"/>
    <w:rsid w:val="00F246DD"/>
    <w:rsid w:val="00F50A45"/>
    <w:rsid w:val="00F619A0"/>
    <w:rsid w:val="00F62B2E"/>
    <w:rsid w:val="00F62C01"/>
    <w:rsid w:val="00F66652"/>
    <w:rsid w:val="00F74086"/>
    <w:rsid w:val="00F778AA"/>
    <w:rsid w:val="00F81D43"/>
    <w:rsid w:val="00FA3D17"/>
    <w:rsid w:val="00FA4B99"/>
    <w:rsid w:val="00FC0161"/>
    <w:rsid w:val="00FC2590"/>
    <w:rsid w:val="00FD17B1"/>
    <w:rsid w:val="00FD6A3B"/>
    <w:rsid w:val="00FE3023"/>
    <w:rsid w:val="00FE6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2D3003F4"/>
  <w15:chartTrackingRefBased/>
  <w15:docId w15:val="{6039E57E-E1AF-498A-BFB6-1F2A508B99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hAnsi="Arial" w:cs="Arial"/>
      <w:sz w:val="22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2"/>
      </w:numPr>
      <w:spacing w:before="240" w:after="60"/>
      <w:outlineLvl w:val="0"/>
    </w:pPr>
    <w:rPr>
      <w:b/>
      <w:kern w:val="1"/>
      <w:sz w:val="28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B96D5C"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B96D5C"/>
    <w:pPr>
      <w:keepNext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B96D5C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Fontepargpadro4">
    <w:name w:val="Fonte parág. padrão4"/>
  </w:style>
  <w:style w:type="character" w:customStyle="1" w:styleId="Absatz-Standardschriftart">
    <w:name w:val="Absatz-Standardschriftart"/>
  </w:style>
  <w:style w:type="character" w:customStyle="1" w:styleId="Fontepargpadro3">
    <w:name w:val="Fonte parág. padrão3"/>
  </w:style>
  <w:style w:type="character" w:customStyle="1" w:styleId="WW-Absatz-Standardschriftart">
    <w:name w:val="WW-Absatz-Standardschriftart"/>
  </w:style>
  <w:style w:type="character" w:customStyle="1" w:styleId="Fontepargpadro2">
    <w:name w:val="Fonte parág. padrão2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Fontepargpadro1">
    <w:name w:val="Fonte parág. padrão1"/>
  </w:style>
  <w:style w:type="character" w:styleId="Nmerodepgina">
    <w:name w:val="page number"/>
    <w:basedOn w:val="Fontepargpadro1"/>
  </w:style>
  <w:style w:type="character" w:customStyle="1" w:styleId="Caracteresdenotaderodap">
    <w:name w:val="Caracteres de nota de rodapé"/>
    <w:rPr>
      <w:vertAlign w:val="superscript"/>
    </w:rPr>
  </w:style>
  <w:style w:type="character" w:customStyle="1" w:styleId="Refdenotaderodap1">
    <w:name w:val="Ref. de nota de rodapé1"/>
    <w:rPr>
      <w:vertAlign w:val="superscript"/>
    </w:rPr>
  </w:style>
  <w:style w:type="character" w:customStyle="1" w:styleId="Caracteresdenotadefim">
    <w:name w:val="Caracteres de nota de fim"/>
    <w:rPr>
      <w:vertAlign w:val="superscript"/>
    </w:rPr>
  </w:style>
  <w:style w:type="character" w:customStyle="1" w:styleId="WW-Caracteresdenotadefim">
    <w:name w:val="WW-Caracteres de nota de fim"/>
  </w:style>
  <w:style w:type="character" w:customStyle="1" w:styleId="Smbolosdenumerao">
    <w:name w:val="Símbolos de numeração"/>
  </w:style>
  <w:style w:type="character" w:customStyle="1" w:styleId="Refdenotadefim1">
    <w:name w:val="Ref. de nota de fim1"/>
    <w:rPr>
      <w:vertAlign w:val="superscript"/>
    </w:rPr>
  </w:style>
  <w:style w:type="character" w:customStyle="1" w:styleId="Refdenotaderodap2">
    <w:name w:val="Ref. de nota de rodapé2"/>
    <w:rPr>
      <w:vertAlign w:val="superscript"/>
    </w:rPr>
  </w:style>
  <w:style w:type="character" w:customStyle="1" w:styleId="Refdenotadefim2">
    <w:name w:val="Ref. de nota de fim2"/>
    <w:rPr>
      <w:vertAlign w:val="superscript"/>
    </w:rPr>
  </w:style>
  <w:style w:type="character" w:customStyle="1" w:styleId="Refdenotaderodap3">
    <w:name w:val="Ref. de nota de rodapé3"/>
    <w:rPr>
      <w:vertAlign w:val="superscript"/>
    </w:rPr>
  </w:style>
  <w:style w:type="character" w:customStyle="1" w:styleId="Refdenotadefim3">
    <w:name w:val="Ref. de nota de fim3"/>
    <w:rPr>
      <w:vertAlign w:val="superscript"/>
    </w:rPr>
  </w:style>
  <w:style w:type="character" w:styleId="Refdenotaderodap">
    <w:name w:val="footnote reference"/>
    <w:rPr>
      <w:vertAlign w:val="superscript"/>
    </w:rPr>
  </w:style>
  <w:style w:type="character" w:styleId="Refdenotadefim">
    <w:name w:val="endnote reference"/>
    <w:rPr>
      <w:vertAlign w:val="superscript"/>
    </w:rPr>
  </w:style>
  <w:style w:type="paragraph" w:customStyle="1" w:styleId="Ttulo30">
    <w:name w:val="Título3"/>
    <w:basedOn w:val="Normal"/>
    <w:next w:val="Corpodetexto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pPr>
      <w:widowControl w:val="0"/>
      <w:suppressAutoHyphens/>
      <w:jc w:val="both"/>
    </w:pPr>
    <w:rPr>
      <w:rFonts w:ascii="Times New Roman" w:hAnsi="Times New Roman" w:cs="Times New Roman"/>
      <w:sz w:val="28"/>
    </w:rPr>
  </w:style>
  <w:style w:type="paragraph" w:styleId="Lista">
    <w:name w:val="List"/>
    <w:basedOn w:val="Corpodetexto"/>
    <w:rPr>
      <w:rFonts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Legenda3">
    <w:name w:val="Legenda3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2">
    <w:name w:val="Legenda2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ubttulo">
    <w:name w:val="Subtitle"/>
    <w:basedOn w:val="Captulo"/>
    <w:next w:val="Corpodetexto"/>
    <w:qFormat/>
    <w:pPr>
      <w:jc w:val="center"/>
    </w:pPr>
    <w:rPr>
      <w:i/>
      <w:iCs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customStyle="1" w:styleId="JE1">
    <w:name w:val="JE1"/>
    <w:basedOn w:val="Ttulo1"/>
    <w:pPr>
      <w:numPr>
        <w:numId w:val="0"/>
      </w:numPr>
      <w:suppressAutoHyphens/>
      <w:jc w:val="center"/>
    </w:pPr>
  </w:style>
  <w:style w:type="paragraph" w:styleId="Recuodecorpodetexto">
    <w:name w:val="Body Text Indent"/>
    <w:basedOn w:val="Normal"/>
    <w:pPr>
      <w:suppressAutoHyphens/>
      <w:ind w:left="2410"/>
      <w:jc w:val="both"/>
    </w:pPr>
    <w:rPr>
      <w:b/>
      <w:sz w:val="24"/>
    </w:rPr>
  </w:style>
  <w:style w:type="paragraph" w:styleId="Textodenotaderodap">
    <w:name w:val="footnote text"/>
    <w:basedOn w:val="Normal"/>
    <w:pPr>
      <w:suppressAutoHyphens/>
    </w:pPr>
    <w:rPr>
      <w:rFonts w:ascii="Times New Roman" w:hAnsi="Times New Roman" w:cs="Times New Roman"/>
      <w:sz w:val="20"/>
    </w:rPr>
  </w:style>
  <w:style w:type="paragraph" w:customStyle="1" w:styleId="Corpodetexto21">
    <w:name w:val="Corpo de texto 21"/>
    <w:basedOn w:val="Normal"/>
    <w:pPr>
      <w:jc w:val="both"/>
    </w:pPr>
  </w:style>
  <w:style w:type="paragraph" w:customStyle="1" w:styleId="Contedodetabela">
    <w:name w:val="Conteúdo de tabela"/>
    <w:basedOn w:val="Normal"/>
    <w:pPr>
      <w:suppressLineNumbers/>
    </w:p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etabela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</w:style>
  <w:style w:type="character" w:customStyle="1" w:styleId="RodapChar">
    <w:name w:val="Rodapé Char"/>
    <w:link w:val="Rodap"/>
    <w:uiPriority w:val="99"/>
    <w:rsid w:val="00502E0D"/>
    <w:rPr>
      <w:rFonts w:ascii="Arial" w:hAnsi="Arial" w:cs="Arial"/>
      <w:sz w:val="22"/>
      <w:lang w:eastAsia="zh-CN"/>
    </w:rPr>
  </w:style>
  <w:style w:type="character" w:customStyle="1" w:styleId="Refdenotaderodap5">
    <w:name w:val="Ref. de nota de rodapé5"/>
    <w:rsid w:val="00E80693"/>
    <w:rPr>
      <w:vertAlign w:val="superscript"/>
    </w:rPr>
  </w:style>
  <w:style w:type="paragraph" w:styleId="Textodebalo">
    <w:name w:val="Balloon Text"/>
    <w:basedOn w:val="Normal"/>
    <w:link w:val="TextodebaloChar"/>
    <w:unhideWhenUsed/>
    <w:rsid w:val="00C90F7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C90F73"/>
    <w:rPr>
      <w:rFonts w:ascii="Segoe UI" w:hAnsi="Segoe UI" w:cs="Segoe UI"/>
      <w:sz w:val="18"/>
      <w:szCs w:val="18"/>
      <w:lang w:eastAsia="zh-CN"/>
    </w:rPr>
  </w:style>
  <w:style w:type="character" w:styleId="Hyperlink">
    <w:name w:val="Hyperlink"/>
    <w:uiPriority w:val="99"/>
    <w:unhideWhenUsed/>
    <w:rsid w:val="0089786B"/>
    <w:rPr>
      <w:color w:val="0563C1"/>
      <w:u w:val="single"/>
    </w:rPr>
  </w:style>
  <w:style w:type="character" w:customStyle="1" w:styleId="MenoPendente1">
    <w:name w:val="Menção Pendente1"/>
    <w:uiPriority w:val="99"/>
    <w:semiHidden/>
    <w:unhideWhenUsed/>
    <w:rsid w:val="0089786B"/>
    <w:rPr>
      <w:color w:val="808080"/>
      <w:shd w:val="clear" w:color="auto" w:fill="E6E6E6"/>
    </w:rPr>
  </w:style>
  <w:style w:type="character" w:styleId="HiperlinkVisitado">
    <w:name w:val="FollowedHyperlink"/>
    <w:basedOn w:val="Fontepargpadro"/>
    <w:uiPriority w:val="99"/>
    <w:semiHidden/>
    <w:unhideWhenUsed/>
    <w:rsid w:val="00AC6DE8"/>
    <w:rPr>
      <w:color w:val="666699" w:themeColor="followedHyperlink"/>
      <w:u w:val="single"/>
    </w:rPr>
  </w:style>
  <w:style w:type="character" w:customStyle="1" w:styleId="Ttulo2Char">
    <w:name w:val="Título 2 Char"/>
    <w:basedOn w:val="Fontepargpadro"/>
    <w:link w:val="Ttulo2"/>
    <w:semiHidden/>
    <w:rsid w:val="00B96D5C"/>
    <w:rPr>
      <w:rFonts w:ascii="Calibri Light" w:hAnsi="Calibri Light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B96D5C"/>
    <w:rPr>
      <w:rFonts w:ascii="Calibri Light" w:hAnsi="Calibri Light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B96D5C"/>
    <w:rPr>
      <w:b/>
      <w:spacing w:val="14"/>
      <w:sz w:val="24"/>
    </w:rPr>
  </w:style>
  <w:style w:type="character" w:customStyle="1" w:styleId="WW8Num2z0">
    <w:name w:val="WW8Num2z0"/>
    <w:rsid w:val="00B96D5C"/>
    <w:rPr>
      <w:rFonts w:ascii="Monotype Sorts" w:hAnsi="Monotype Sorts"/>
    </w:rPr>
  </w:style>
  <w:style w:type="character" w:customStyle="1" w:styleId="WW8Num3z0">
    <w:name w:val="WW8Num3z0"/>
    <w:rsid w:val="00B96D5C"/>
    <w:rPr>
      <w:b/>
    </w:rPr>
  </w:style>
  <w:style w:type="character" w:customStyle="1" w:styleId="WW8Num4z0">
    <w:name w:val="WW8Num4z0"/>
    <w:rsid w:val="00B96D5C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B96D5C"/>
    <w:rPr>
      <w:rFonts w:ascii="Courier New" w:hAnsi="Courier New"/>
    </w:rPr>
  </w:style>
  <w:style w:type="character" w:customStyle="1" w:styleId="WW8Num4z2">
    <w:name w:val="WW8Num4z2"/>
    <w:rsid w:val="00B96D5C"/>
    <w:rPr>
      <w:rFonts w:ascii="Wingdings" w:hAnsi="Wingdings"/>
    </w:rPr>
  </w:style>
  <w:style w:type="character" w:customStyle="1" w:styleId="WW8Num4z3">
    <w:name w:val="WW8Num4z3"/>
    <w:rsid w:val="00B96D5C"/>
    <w:rPr>
      <w:rFonts w:ascii="Symbol" w:hAnsi="Symbol"/>
    </w:rPr>
  </w:style>
  <w:style w:type="character" w:customStyle="1" w:styleId="WW8Num5z0">
    <w:name w:val="WW8Num5z0"/>
    <w:rsid w:val="00B96D5C"/>
    <w:rPr>
      <w:rFonts w:ascii="Times New Roman" w:hAnsi="Times New Roman"/>
      <w:b/>
    </w:rPr>
  </w:style>
  <w:style w:type="character" w:customStyle="1" w:styleId="WW8Num6z0">
    <w:name w:val="WW8Num6z0"/>
    <w:rsid w:val="00B96D5C"/>
    <w:rPr>
      <w:b/>
    </w:rPr>
  </w:style>
  <w:style w:type="character" w:customStyle="1" w:styleId="WW8Num7z0">
    <w:name w:val="WW8Num7z0"/>
    <w:rsid w:val="00B96D5C"/>
    <w:rPr>
      <w:b/>
    </w:rPr>
  </w:style>
  <w:style w:type="paragraph" w:customStyle="1" w:styleId="Textoembloco1">
    <w:name w:val="Texto em bloco1"/>
    <w:basedOn w:val="Normal"/>
    <w:rsid w:val="00B96D5C"/>
    <w:pPr>
      <w:ind w:left="4253" w:right="57" w:firstLine="1134"/>
      <w:jc w:val="both"/>
    </w:pPr>
    <w:rPr>
      <w:rFonts w:cs="Times New Roman"/>
      <w:i/>
      <w:spacing w:val="14"/>
    </w:rPr>
  </w:style>
  <w:style w:type="table" w:styleId="Tabelacomgrade">
    <w:name w:val="Table Grid"/>
    <w:basedOn w:val="Tabelanormal"/>
    <w:rsid w:val="00B96D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2">
    <w:name w:val="texto2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0729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E475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990E8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05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9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1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Violeta II">
      <a:dk1>
        <a:sysClr val="windowText" lastClr="000000"/>
      </a:dk1>
      <a:lt1>
        <a:sysClr val="window" lastClr="FFFFFF"/>
      </a:lt1>
      <a:dk2>
        <a:srgbClr val="632E62"/>
      </a:dk2>
      <a:lt2>
        <a:srgbClr val="EAE5EB"/>
      </a:lt2>
      <a:accent1>
        <a:srgbClr val="92278F"/>
      </a:accent1>
      <a:accent2>
        <a:srgbClr val="9B57D3"/>
      </a:accent2>
      <a:accent3>
        <a:srgbClr val="755DD9"/>
      </a:accent3>
      <a:accent4>
        <a:srgbClr val="665EB8"/>
      </a:accent4>
      <a:accent5>
        <a:srgbClr val="45A5ED"/>
      </a:accent5>
      <a:accent6>
        <a:srgbClr val="5982DB"/>
      </a:accent6>
      <a:hlink>
        <a:srgbClr val="0066FF"/>
      </a:hlink>
      <a:folHlink>
        <a:srgbClr val="666699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D6FF18-1775-4C2D-8FDD-3708F09F06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4</Pages>
  <Words>1002</Words>
  <Characters>5413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6403</CharactersWithSpaces>
  <SharedDoc>false</SharedDoc>
  <HLinks>
    <vt:vector size="6" baseType="variant">
      <vt:variant>
        <vt:i4>2424898</vt:i4>
      </vt:variant>
      <vt:variant>
        <vt:i4>0</vt:i4>
      </vt:variant>
      <vt:variant>
        <vt:i4>0</vt:i4>
      </vt:variant>
      <vt:variant>
        <vt:i4>5</vt:i4>
      </vt:variant>
      <vt:variant>
        <vt:lpwstr>http://www1.tce.rs.gov.br/portal/page/portal/tcers/publicacoes/orientacoes_gestores/OT - Coleta de Res%EDduos S%F3lidos V4.pdf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Marcia Bello</dc:creator>
  <cp:keywords/>
  <dc:description/>
  <cp:lastModifiedBy>TE2</cp:lastModifiedBy>
  <cp:revision>27</cp:revision>
  <cp:lastPrinted>2024-01-04T13:44:00Z</cp:lastPrinted>
  <dcterms:created xsi:type="dcterms:W3CDTF">2024-01-04T13:45:00Z</dcterms:created>
  <dcterms:modified xsi:type="dcterms:W3CDTF">2026-03-09T14:58:00Z</dcterms:modified>
</cp:coreProperties>
</file>