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925F0" w:rsidRPr="00D6260F" w:rsidRDefault="001925F0" w:rsidP="001925F0">
      <w:pPr>
        <w:pStyle w:val="Ttulo2"/>
        <w:spacing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estudo-técnico-preliminar-etp"/>
      <w:r w:rsidRPr="00D6260F">
        <w:rPr>
          <w:rFonts w:ascii="Times New Roman" w:hAnsi="Times New Roman" w:cs="Times New Roman"/>
          <w:color w:val="auto"/>
          <w:sz w:val="24"/>
          <w:szCs w:val="24"/>
        </w:rPr>
        <w:t xml:space="preserve">ESTUDO TÉCNICO PRELIMINAR </w:t>
      </w:r>
    </w:p>
    <w:p w:rsidR="001925F0" w:rsidRDefault="001925F0" w:rsidP="0021647A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bookmarkEnd w:id="0"/>
    <w:p w:rsidR="001A6FE1" w:rsidRDefault="001A6FE1" w:rsidP="001A6FE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Educação</w:t>
      </w:r>
    </w:p>
    <w:p w:rsidR="001A6FE1" w:rsidRPr="00B1014E" w:rsidRDefault="001A6FE1" w:rsidP="001A6FE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Obras, Serviços e Mobilidade Urbana</w:t>
      </w:r>
    </w:p>
    <w:p w:rsidR="001A6FE1" w:rsidRPr="00B1014E" w:rsidRDefault="001A6FE1" w:rsidP="001A6FE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Saúde e Ação Social</w:t>
      </w:r>
    </w:p>
    <w:p w:rsidR="001A6FE1" w:rsidRPr="00B1014E" w:rsidRDefault="001A6FE1" w:rsidP="001A6FE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Desenvolvimento Econômico</w:t>
      </w:r>
    </w:p>
    <w:p w:rsidR="001A6FE1" w:rsidRPr="00B1014E" w:rsidRDefault="001A6FE1" w:rsidP="001A6FE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Gestão e Finanças</w:t>
      </w:r>
    </w:p>
    <w:p w:rsidR="001A6FE1" w:rsidRPr="00B1014E" w:rsidRDefault="001A6FE1" w:rsidP="001A6FE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Cultura, Turismo e Comunicação</w:t>
      </w:r>
    </w:p>
    <w:p w:rsidR="001A6FE1" w:rsidRPr="00B1014E" w:rsidRDefault="001A6FE1" w:rsidP="001A6FE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Inovação, Esporte, Lazer e Habitação</w:t>
      </w:r>
    </w:p>
    <w:p w:rsidR="001A6FE1" w:rsidRDefault="001A6FE1" w:rsidP="0021647A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AB0D39" w:rsidRPr="006F7005" w:rsidRDefault="007C0787" w:rsidP="0021647A">
      <w:pPr>
        <w:spacing w:line="360" w:lineRule="auto"/>
        <w:jc w:val="both"/>
      </w:pPr>
      <w:r w:rsidRPr="00D6260F">
        <w:rPr>
          <w:rFonts w:ascii="Times New Roman" w:hAnsi="Times New Roman" w:cs="Times New Roman"/>
          <w:b/>
        </w:rPr>
        <w:t>Objeto da Contratação:</w:t>
      </w:r>
      <w:r w:rsidRPr="00D6260F">
        <w:rPr>
          <w:rFonts w:ascii="Times New Roman" w:hAnsi="Times New Roman" w:cs="Times New Roman"/>
        </w:rPr>
        <w:t xml:space="preserve"> </w:t>
      </w:r>
      <w:bookmarkStart w:id="1" w:name="descrição-da-necessidade"/>
      <w:r w:rsidR="0021647A">
        <w:t>C</w:t>
      </w:r>
      <w:r w:rsidR="006F7005">
        <w:t>ontratação de empresa para fornecimento de cargas de gás de cozinha, botijão P45</w:t>
      </w:r>
      <w:r w:rsidR="0021647A">
        <w:t>,</w:t>
      </w:r>
      <w:r w:rsidR="006F7005">
        <w:t xml:space="preserve"> P13</w:t>
      </w:r>
      <w:r w:rsidR="0021647A">
        <w:t xml:space="preserve"> e P8</w:t>
      </w:r>
      <w:r w:rsidR="006F7005">
        <w:t xml:space="preserve"> para uso nas Escolas Municipais de Ensino Fundamental, Escolas de Educação Infantil, Prefeitura Municipal e Secretarias Municipais.</w:t>
      </w:r>
    </w:p>
    <w:p w:rsidR="00CA1282" w:rsidRPr="00CA1282" w:rsidRDefault="00CA1282" w:rsidP="00AB0D39">
      <w:pPr>
        <w:pStyle w:val="FirstParagraph"/>
        <w:spacing w:line="360" w:lineRule="auto"/>
        <w:jc w:val="both"/>
      </w:pPr>
    </w:p>
    <w:p w:rsidR="00CA1282" w:rsidRPr="00CA1282" w:rsidRDefault="007C0787" w:rsidP="00CA1282">
      <w:pPr>
        <w:pStyle w:val="FirstParagraph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A1282">
        <w:rPr>
          <w:rFonts w:ascii="Times New Roman" w:hAnsi="Times New Roman" w:cs="Times New Roman"/>
          <w:b/>
          <w:bCs/>
        </w:rPr>
        <w:t>1. DESCRIÇÃO DA NECESSIDADE</w:t>
      </w:r>
      <w:bookmarkStart w:id="2" w:name="Xf75846565abd70d6b5f88db2a978a58b4944f86"/>
      <w:bookmarkEnd w:id="1"/>
    </w:p>
    <w:p w:rsidR="0021647A" w:rsidRPr="0021647A" w:rsidRDefault="0021647A" w:rsidP="0021647A">
      <w:pPr>
        <w:pStyle w:val="FirstParagraph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21647A">
        <w:rPr>
          <w:rFonts w:ascii="Times New Roman" w:hAnsi="Times New Roman" w:cs="Times New Roman"/>
        </w:rPr>
        <w:t>O objeto da presente licitação é a contratação de empresa especializada para o fornecimento de cargas de gás liquefeito de petróleo (GLP), nos botijões P45, P13 e P8, destinados ao uso nas Escolas Municipais de Ensino Fundamental, Escolas de Educação Infantil, Prefeitura Municipal e demais Secretarias Municipais.</w:t>
      </w:r>
    </w:p>
    <w:p w:rsidR="0021647A" w:rsidRPr="0021647A" w:rsidRDefault="0021647A" w:rsidP="0021647A">
      <w:pPr>
        <w:pStyle w:val="FirstParagraph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21647A">
        <w:rPr>
          <w:rFonts w:ascii="Times New Roman" w:hAnsi="Times New Roman" w:cs="Times New Roman"/>
        </w:rPr>
        <w:t xml:space="preserve">A contratação se faz necessária para assegurar o pleno funcionamento das atividades essenciais desenvolvidas pelos órgãos públicos municipais, especialmente no preparo de refeições nas unidades escolares e demais setores que demandam o uso contínuo de gás de </w:t>
      </w:r>
      <w:r w:rsidRPr="0021647A">
        <w:rPr>
          <w:rFonts w:ascii="Times New Roman" w:hAnsi="Times New Roman" w:cs="Times New Roman"/>
        </w:rPr>
        <w:lastRenderedPageBreak/>
        <w:t>cozinha. O fornecimento regular e adequado deste insumo é indispensável para garantir a continuidade dos serviços públicos, bem como para atender às necessidades básicas de alimentação dos alunos da rede municipal de ensino.</w:t>
      </w:r>
    </w:p>
    <w:p w:rsidR="00CA1282" w:rsidRPr="00CA1282" w:rsidRDefault="0021647A" w:rsidP="001A6FE1">
      <w:pPr>
        <w:pStyle w:val="FirstParagraph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21647A">
        <w:rPr>
          <w:rFonts w:ascii="Times New Roman" w:hAnsi="Times New Roman" w:cs="Times New Roman"/>
        </w:rPr>
        <w:t>Além disso, a contratação visa garantir maior eficiência e segurança no abastecimento, evitando interrupções nas atividades administrativas e educacionais. A realização do processo licitatório assegura a seleção da proposta mais vantajosa para a Administração Pública, observando os princípios da economicidade, legalidade e eficiência</w:t>
      </w:r>
      <w:r w:rsidR="00CA1282" w:rsidRPr="00CA1282">
        <w:rPr>
          <w:rFonts w:ascii="Times New Roman" w:hAnsi="Times New Roman" w:cs="Times New Roman"/>
        </w:rPr>
        <w:t>.</w:t>
      </w:r>
    </w:p>
    <w:p w:rsidR="00061961" w:rsidRPr="00CA1282" w:rsidRDefault="007C0787" w:rsidP="00CA128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A1282">
        <w:rPr>
          <w:rFonts w:ascii="Times New Roman" w:hAnsi="Times New Roman" w:cs="Times New Roman"/>
          <w:b/>
          <w:bCs/>
        </w:rPr>
        <w:t>2. ALINHAMENTO ENTRE A CONTRATAÇÃO E O PLANEJAMENTO</w:t>
      </w:r>
      <w:bookmarkEnd w:id="2"/>
    </w:p>
    <w:p w:rsidR="00281F96" w:rsidRPr="00481194" w:rsidRDefault="00281F96" w:rsidP="00281F96">
      <w:pPr>
        <w:spacing w:after="240" w:line="360" w:lineRule="auto"/>
        <w:ind w:firstLine="567"/>
        <w:jc w:val="both"/>
        <w:rPr>
          <w:rFonts w:ascii="Times New Roman" w:hAnsi="Times New Roman" w:cs="Times New Roman"/>
          <w:szCs w:val="22"/>
        </w:rPr>
      </w:pPr>
      <w:bookmarkStart w:id="3" w:name="descrição-dos-requisitos-da-contratação"/>
      <w:r w:rsidRPr="00481194">
        <w:rPr>
          <w:rFonts w:ascii="Times New Roman" w:hAnsi="Times New Roman" w:cs="Times New Roman"/>
          <w:szCs w:val="22"/>
        </w:rPr>
        <w:t>A contratação pretendida não está prevista no Plano de Contratações Anual do Município de Salvador do Sul, pois o Município não possui Plano de Contratações Anual no exercício de 2026.</w:t>
      </w:r>
    </w:p>
    <w:p w:rsidR="00061961" w:rsidRPr="00CA1282" w:rsidRDefault="007C0787" w:rsidP="00CA128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A1282">
        <w:rPr>
          <w:rFonts w:ascii="Times New Roman" w:hAnsi="Times New Roman" w:cs="Times New Roman"/>
          <w:b/>
          <w:bCs/>
        </w:rPr>
        <w:t>3. DESCRIÇÃO DOS REQUISITOS DA CONTRATAÇÃO</w:t>
      </w:r>
      <w:bookmarkEnd w:id="3"/>
    </w:p>
    <w:p w:rsidR="00B366E7" w:rsidRPr="00B366E7" w:rsidRDefault="00B366E7" w:rsidP="001B74D1">
      <w:pPr>
        <w:spacing w:after="160" w:line="360" w:lineRule="auto"/>
        <w:ind w:firstLine="567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bookmarkStart w:id="4" w:name="estimativa-das-quantidades-e-valores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O serviço tem natureza comum, tendo em vista que seus padrões de desempenho e qualidade podem ser objetivamente definidos pelo edital, por meio de especificações usuais de mercado, nos termos do art. 6º, inciso XIII, da Lei Federal nº 14.133/2021.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Requisitos: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a) Licença de operação (LO) expedida pela FEPAM, do depósito de gás;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b) Licença de operação (LO) expedida pela FEPAM, do veículo que transportará o gás;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c) Certificado de registro na ANP (Agência Nacional de Petróleo);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d) Alvará de prevenção e proteção contra incêndios, emitido pelo Corpo de Bombeiros, devidamente em vigor;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lastRenderedPageBreak/>
        <w:t>e) A entrega dos produtos da presente licitação deverá ser efetuada conforme necessidade de cada secretaria, em no máximo 24 (vinte e quatro) horas após solicitação, conforme a necessidade da prefeitura. O objeto deverá ser entregue sem custos adicionais no local indicado quando feito o pedido;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f) O prazo de que trata o item anterior poderá ser prorrogado, desde que devidamente justificado e aceito pela Administração;</w:t>
      </w:r>
    </w:p>
    <w:p w:rsidR="001B74D1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g) Verificada a desconformidade de algum dos produtos, se algum dos itens licitados não atender as especificações deste edital, o Município fará a devolução do mesmo, e, a licitante vencedora deverá promover as trocas necessárias imediatamente, num prazo</w:t>
      </w:r>
      <w:r w:rsidR="001B74D1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 xml:space="preserve"> </w:t>
      </w: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de até 5 dias, após a sua ocorrência, sem ônus ao Município, e ainda sujeitando-se às penalidades previstas neste edital;</w:t>
      </w:r>
    </w:p>
    <w:p w:rsidR="00B366E7" w:rsidRPr="00B366E7" w:rsidRDefault="001B74D1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h)</w:t>
      </w:r>
      <w:r w:rsidRPr="001B74D1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 xml:space="preserve"> O material a ser entregue deverá ser adequadamente acondicionado, de forma a garantir sua completa preservação e segurança durante o transporte, sendo a contratada responsável pelo manuseio do produto, devendo observar todas as normas de segurança aplicáveis e responder por eventuais danos causados.</w:t>
      </w:r>
    </w:p>
    <w:p w:rsidR="00B366E7" w:rsidRPr="00B366E7" w:rsidRDefault="00B366E7" w:rsidP="001B74D1">
      <w:pPr>
        <w:spacing w:after="160" w:line="360" w:lineRule="auto"/>
        <w:ind w:firstLine="426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i) O objeto deverá ser entregue separadamente conforme consta em cada empenho (separado por setor) para facilitar a conferência e posterior distribuição;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j) A entrega deverá ser efetuada conforme solicitação de cada setor, nos seguintes locais e nos horários das 07h30min às 12:00 e das 13:30 às 17 horas de segunda à sexta feira: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 xml:space="preserve">i. EMEF Selma </w:t>
      </w:r>
      <w:proofErr w:type="spellStart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Wallauer</w:t>
      </w:r>
      <w:proofErr w:type="spellEnd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 xml:space="preserve"> - Rua Selma </w:t>
      </w:r>
      <w:proofErr w:type="spellStart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Kerkoven</w:t>
      </w:r>
      <w:proofErr w:type="spellEnd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, n° 83, Bairro Linha do Meio;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proofErr w:type="spellStart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ii</w:t>
      </w:r>
      <w:proofErr w:type="spellEnd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. EMEF Padre Antônio Feijó, Linha São Francisco, BR 470;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proofErr w:type="spellStart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iii</w:t>
      </w:r>
      <w:proofErr w:type="spellEnd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. EMEF Santo Inácio de Loyola, Av. Duque de Caxias, 662, Bairro Centro;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proofErr w:type="spellStart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lastRenderedPageBreak/>
        <w:t>iv</w:t>
      </w:r>
      <w:proofErr w:type="spellEnd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. EMEI Margaridinha, rua da estação, n° 55, Bairro Estação;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 xml:space="preserve">v. EMEI Vó Assunta, Rua Selma </w:t>
      </w:r>
      <w:proofErr w:type="spellStart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Kerkoven</w:t>
      </w:r>
      <w:proofErr w:type="spellEnd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, 181, Bairro Linha do Meio;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vi. SEC. CULTURA - Rua da Estação nº 15, Centro;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proofErr w:type="spellStart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vii</w:t>
      </w:r>
      <w:proofErr w:type="spellEnd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. CR</w:t>
      </w:r>
      <w:r w:rsidR="001B74D1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A</w:t>
      </w: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 xml:space="preserve">S - Rua da Bartolomeu </w:t>
      </w:r>
      <w:proofErr w:type="spellStart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Petry</w:t>
      </w:r>
      <w:proofErr w:type="spellEnd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, nº 32, Centro;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proofErr w:type="spellStart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viii</w:t>
      </w:r>
      <w:proofErr w:type="spellEnd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. UBS Posto Sede - Avenida Duque de Caxias, nº 03;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proofErr w:type="spellStart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ix</w:t>
      </w:r>
      <w:proofErr w:type="spellEnd"/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. UBS Campestre – Campestre Baixo;</w:t>
      </w:r>
    </w:p>
    <w:p w:rsidR="00B366E7" w:rsidRPr="00B366E7" w:rsidRDefault="00B366E7" w:rsidP="001B74D1">
      <w:pPr>
        <w:spacing w:after="160" w:line="360" w:lineRule="auto"/>
        <w:jc w:val="both"/>
        <w:rPr>
          <w:rFonts w:ascii="Times New Roman" w:eastAsia="Aptos" w:hAnsi="Times New Roman" w:cs="Times New Roman"/>
          <w:noProof w:val="0"/>
          <w:kern w:val="2"/>
          <w14:ligatures w14:val="standardContextual"/>
        </w:rPr>
      </w:pPr>
      <w:r w:rsidRPr="00B366E7">
        <w:rPr>
          <w:rFonts w:ascii="Times New Roman" w:eastAsia="Aptos" w:hAnsi="Times New Roman" w:cs="Times New Roman"/>
          <w:noProof w:val="0"/>
          <w:kern w:val="2"/>
          <w14:ligatures w14:val="standardContextual"/>
        </w:rPr>
        <w:t>x. Prédio Administrativo – Avenida Duque de Caxias, nº 422, Centro;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D6260F">
        <w:rPr>
          <w:rFonts w:ascii="Times New Roman" w:hAnsi="Times New Roman" w:cs="Times New Roman"/>
          <w:color w:val="auto"/>
        </w:rPr>
        <w:t>4. ESTIMATIVA DAS QUANTIDADES E VALORES</w:t>
      </w:r>
      <w:bookmarkEnd w:id="4"/>
    </w:p>
    <w:p w:rsidR="001B74D1" w:rsidRPr="001B74D1" w:rsidRDefault="001B74D1" w:rsidP="001B74D1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bookmarkStart w:id="5" w:name="descrição-da-solução-como-um-todo"/>
      <w:r w:rsidRPr="001B74D1">
        <w:rPr>
          <w:rFonts w:ascii="Times New Roman" w:hAnsi="Times New Roman" w:cs="Times New Roman"/>
        </w:rPr>
        <w:t xml:space="preserve">Tratando-se de fornecimento contínuo de gás liquefeito de petróleo, </w:t>
      </w:r>
      <w:r>
        <w:rPr>
          <w:rFonts w:ascii="Times New Roman" w:hAnsi="Times New Roman" w:cs="Times New Roman"/>
        </w:rPr>
        <w:t xml:space="preserve"> em </w:t>
      </w:r>
      <w:r w:rsidRPr="001B74D1">
        <w:rPr>
          <w:rFonts w:ascii="Times New Roman" w:hAnsi="Times New Roman" w:cs="Times New Roman"/>
        </w:rPr>
        <w:t>botijões P45, P13 e P8, os quantitativos foram estimados com base no consumo médio das Secretarias Municipais e das unidades escolares, considerando a demanda dos exercícios anteriores e a necessidade atual de abastecimento.</w:t>
      </w:r>
    </w:p>
    <w:p w:rsidR="00AB0D39" w:rsidRDefault="001B74D1" w:rsidP="001B74D1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B74D1">
        <w:rPr>
          <w:rFonts w:ascii="Times New Roman" w:hAnsi="Times New Roman" w:cs="Times New Roman"/>
        </w:rPr>
        <w:t xml:space="preserve">Os valores estimados têm como parâmetro pesquisas de preços </w:t>
      </w:r>
      <w:r>
        <w:rPr>
          <w:rFonts w:ascii="Times New Roman" w:hAnsi="Times New Roman" w:cs="Times New Roman"/>
        </w:rPr>
        <w:t xml:space="preserve">realizadas com </w:t>
      </w:r>
      <w:r w:rsidRPr="001B74D1"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</w:rPr>
        <w:t>es</w:t>
      </w:r>
      <w:r w:rsidRPr="001B74D1">
        <w:rPr>
          <w:rFonts w:ascii="Times New Roman" w:hAnsi="Times New Roman" w:cs="Times New Roman"/>
        </w:rPr>
        <w:t xml:space="preserve">, </w:t>
      </w:r>
      <w:r w:rsidR="001A6FE1" w:rsidRPr="001A6FE1">
        <w:rPr>
          <w:rFonts w:ascii="Times New Roman" w:hAnsi="Times New Roman" w:cs="Times New Roman"/>
        </w:rPr>
        <w:t>bem como em levantamentos realizados por meio de pesquisa na internet</w:t>
      </w:r>
      <w:r w:rsidRPr="001B74D1">
        <w:rPr>
          <w:rFonts w:ascii="Times New Roman" w:hAnsi="Times New Roman" w:cs="Times New Roman"/>
        </w:rPr>
        <w:t>, observando-se os princípios da economicidade e da vantajosidade para a Administração Pública.</w:t>
      </w:r>
    </w:p>
    <w:p w:rsidR="00AB0D39" w:rsidRPr="00AB0D39" w:rsidRDefault="00CA1282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>5. ALTERNATIVAS DISPONÍVEIS NO MERCADO</w:t>
      </w:r>
    </w:p>
    <w:p w:rsidR="0052582B" w:rsidRDefault="0052582B" w:rsidP="0052582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2582B">
        <w:rPr>
          <w:rFonts w:ascii="Times New Roman" w:hAnsi="Times New Roman" w:cs="Times New Roman"/>
        </w:rPr>
        <w:t>Conforme pesquisa de mercado, as soluções disponíveis para a necessidade administrativa de fornecimento de gás liquefeito de petróleo são:</w:t>
      </w:r>
    </w:p>
    <w:p w:rsidR="0052582B" w:rsidRPr="0052582B" w:rsidRDefault="0052582B" w:rsidP="0052582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2582B">
        <w:rPr>
          <w:rFonts w:ascii="Times New Roman" w:hAnsi="Times New Roman" w:cs="Times New Roman"/>
        </w:rPr>
        <w:lastRenderedPageBreak/>
        <w:t>a) Aquisição direta por dispensa de licitação, nos termos do art. 75 da Lei Federal nº 14.133/2021, em casos de baixo valor ou situações emergenciais, mediante justificativa da necessidade;</w:t>
      </w:r>
    </w:p>
    <w:p w:rsidR="0052582B" w:rsidRPr="0052582B" w:rsidRDefault="0052582B" w:rsidP="0052582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2582B">
        <w:rPr>
          <w:rFonts w:ascii="Times New Roman" w:hAnsi="Times New Roman" w:cs="Times New Roman"/>
        </w:rPr>
        <w:t>b) Adesão a ata de registro de preços de outro órgão ou entidade (carona), quando existente e compatível com a demanda do Município, possibilitando a contratação com maior celeridade;</w:t>
      </w:r>
    </w:p>
    <w:p w:rsidR="0052582B" w:rsidRPr="0052582B" w:rsidRDefault="0052582B" w:rsidP="0052582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2582B">
        <w:rPr>
          <w:rFonts w:ascii="Times New Roman" w:hAnsi="Times New Roman" w:cs="Times New Roman"/>
        </w:rPr>
        <w:t>c) Realização de licitação própria para registro de preços, visando à formação de ata de registro de preços para futura e eventual contratação de empresa fornecedora de GLP.</w:t>
      </w:r>
    </w:p>
    <w:p w:rsidR="0052582B" w:rsidRPr="0052582B" w:rsidRDefault="0052582B" w:rsidP="0052582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2582B">
        <w:rPr>
          <w:rFonts w:ascii="Times New Roman" w:hAnsi="Times New Roman" w:cs="Times New Roman"/>
        </w:rPr>
        <w:t>A alternativa escolhida no presente Estudo Técnico Preliminar, sob o aspecto técnico e econômico, é a realização de licitação para formação de ata de registro de preços. Esta opção mostra-se mais vantajosa, pois permite que o Município realize as aquisições conforme a demanda, evitando a formação de estoques desnecessários, garantindo maior controle dos quantitativos e melhor gestão dos recursos públicos.</w:t>
      </w:r>
    </w:p>
    <w:p w:rsidR="00AB0D39" w:rsidRDefault="0052582B" w:rsidP="00D5602A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2582B">
        <w:rPr>
          <w:rFonts w:ascii="Times New Roman" w:hAnsi="Times New Roman" w:cs="Times New Roman"/>
        </w:rPr>
        <w:t>Além disso, o sistema de registro de preços proporciona maior flexibilidade, agilidade nas contratações e padronização dos valores praticados, assegurando a observância dos princípios da economicidade, eficiência e planejamento nas contratações públicas.</w:t>
      </w:r>
    </w:p>
    <w:p w:rsidR="00AB0D39" w:rsidRPr="00AB0D39" w:rsidRDefault="007C0787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 xml:space="preserve">6. </w:t>
      </w:r>
      <w:bookmarkEnd w:id="5"/>
      <w:r w:rsidR="00CA1282" w:rsidRPr="00AB0D39">
        <w:rPr>
          <w:rFonts w:ascii="Times New Roman" w:hAnsi="Times New Roman" w:cs="Times New Roman"/>
          <w:b/>
          <w:bCs/>
        </w:rPr>
        <w:t>ESTIMATIVA DO VALOR DA CONTRATAÇÃO</w:t>
      </w:r>
      <w:bookmarkStart w:id="6" w:name="justificativa-para-o-parcelamento"/>
    </w:p>
    <w:p w:rsidR="00AB0D39" w:rsidRDefault="008B7F87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8B7F87">
        <w:rPr>
          <w:rFonts w:ascii="Times New Roman" w:hAnsi="Times New Roman" w:cs="Times New Roman"/>
        </w:rPr>
        <w:t>Estima-se para a presente contratação o valor de R$ 120.000,00 (cento e vinte mil reais), para fornecimento de gás liquefeito de petróleo, nos botijões P45, P13 e P8</w:t>
      </w:r>
      <w:r w:rsidR="001A6FE1">
        <w:rPr>
          <w:rFonts w:ascii="Times New Roman" w:hAnsi="Times New Roman" w:cs="Times New Roman"/>
        </w:rPr>
        <w:t>.</w:t>
      </w:r>
    </w:p>
    <w:p w:rsidR="00AB0D39" w:rsidRPr="00AB0D39" w:rsidRDefault="00CB7C14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>7. DESCRIÇÃO DA SOLUÇÃO COMO UM TODO</w:t>
      </w:r>
    </w:p>
    <w:p w:rsidR="00A2509D" w:rsidRDefault="00A2509D" w:rsidP="001A6FE1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bookmarkStart w:id="7" w:name="X5fe7a9555b8741f5a3b0fd2b587ea8a77617132"/>
      <w:bookmarkStart w:id="8" w:name="impacto-ambiental"/>
      <w:bookmarkEnd w:id="6"/>
      <w:r w:rsidRPr="00A2509D">
        <w:rPr>
          <w:rFonts w:ascii="Times New Roman" w:hAnsi="Times New Roman" w:cs="Times New Roman"/>
        </w:rPr>
        <w:t xml:space="preserve">A solução proposta é a realização de licitação para formação de ata de registro de preços visando à contratação de empresa especializada para o fornecimento de gás liquefeito </w:t>
      </w:r>
      <w:r w:rsidRPr="00A2509D">
        <w:rPr>
          <w:rFonts w:ascii="Times New Roman" w:hAnsi="Times New Roman" w:cs="Times New Roman"/>
        </w:rPr>
        <w:lastRenderedPageBreak/>
        <w:t>de petróleo (GLP), nos botijões P45, P13 e P8, conforme a necessidade das Secretarias Municipais e das unidades escolares. A empresa contratada deverá fornecer produtos de qualidade, observando as normas vigentes dos órgãos reguladores.</w:t>
      </w:r>
    </w:p>
    <w:p w:rsidR="00A2509D" w:rsidRPr="00A2509D" w:rsidRDefault="00A2509D" w:rsidP="001A6FE1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A2509D">
        <w:rPr>
          <w:rFonts w:ascii="Times New Roman" w:hAnsi="Times New Roman" w:cs="Times New Roman"/>
        </w:rPr>
        <w:t>O fornecimento será realizado de forma parcelada, conforme demanda, mediante solicitação dos setores competentes, com entrega nos locais indicados pelo Município. O pagamento será efetuado conforme as quantidades efetivamente fornecidas, garantindo maior controle dos gastos públicos e eficiência na gestão dos recursos.</w:t>
      </w:r>
    </w:p>
    <w:p w:rsidR="00AB0D39" w:rsidRPr="00AB0D39" w:rsidRDefault="00CB7C14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>8. JUSTIFICATIVA PARA O PARCELAMENTO OU NÃO DA CONTRATAÇÃO</w:t>
      </w:r>
      <w:bookmarkEnd w:id="7"/>
    </w:p>
    <w:p w:rsidR="00AB0D39" w:rsidRDefault="00A2509D" w:rsidP="00A2509D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bookmarkStart w:id="9" w:name="resultados-pretendidos"/>
      <w:r w:rsidRPr="00A2509D">
        <w:rPr>
          <w:rFonts w:ascii="Times New Roman" w:hAnsi="Times New Roman" w:cs="Times New Roman"/>
        </w:rPr>
        <w:t xml:space="preserve">A regra para as contratações públicas é o parcelamento do objeto, com vistas à ampliação da competitividade. No entanto, no presente caso, não se mostra adequada a divisão da contratação, tendo em vista que o objeto consiste no fornecimento contínuo </w:t>
      </w:r>
      <w:r>
        <w:rPr>
          <w:rFonts w:ascii="Times New Roman" w:hAnsi="Times New Roman" w:cs="Times New Roman"/>
        </w:rPr>
        <w:t xml:space="preserve">de </w:t>
      </w:r>
      <w:r w:rsidRPr="00A2509D">
        <w:rPr>
          <w:rFonts w:ascii="Times New Roman" w:hAnsi="Times New Roman" w:cs="Times New Roman"/>
        </w:rPr>
        <w:t>botijões</w:t>
      </w:r>
      <w:r>
        <w:rPr>
          <w:rFonts w:ascii="Times New Roman" w:hAnsi="Times New Roman" w:cs="Times New Roman"/>
        </w:rPr>
        <w:t xml:space="preserve"> de gás</w:t>
      </w:r>
      <w:r w:rsidRPr="00A2509D">
        <w:rPr>
          <w:rFonts w:ascii="Times New Roman" w:hAnsi="Times New Roman" w:cs="Times New Roman"/>
        </w:rPr>
        <w:t xml:space="preserve"> P45, P13 e P8, para atendimento das demandas das diversas Secretarias Municipais e unidades escolares.</w:t>
      </w:r>
      <w:r>
        <w:rPr>
          <w:rFonts w:ascii="Times New Roman" w:hAnsi="Times New Roman" w:cs="Times New Roman"/>
        </w:rPr>
        <w:t xml:space="preserve"> </w:t>
      </w:r>
      <w:r w:rsidRPr="00A2509D">
        <w:rPr>
          <w:rFonts w:ascii="Times New Roman" w:hAnsi="Times New Roman" w:cs="Times New Roman"/>
        </w:rPr>
        <w:t>A eventual divisão do objeto poderia comprometer a padronização do fornecimento, dificultar a gestão contratual e o controle das entregas, além de gerar riscos à economicidade e à eficiência administrativa. Dessa forma, a contratação por um único fornecedor mostra-se mais vantajosa, garantindo maior uniformidade, controle e agilidade no atendimento das demandas do Município.</w:t>
      </w:r>
    </w:p>
    <w:p w:rsidR="00AB0D39" w:rsidRPr="00AB0D39" w:rsidRDefault="00CB7C14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>9. RESULTADOS PRETENDIDOS</w:t>
      </w:r>
      <w:bookmarkEnd w:id="9"/>
    </w:p>
    <w:p w:rsidR="00A2509D" w:rsidRDefault="00A2509D" w:rsidP="00A2509D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A2509D">
        <w:rPr>
          <w:rFonts w:ascii="Times New Roman" w:hAnsi="Times New Roman" w:cs="Times New Roman"/>
        </w:rPr>
        <w:t>Pretende-se com a presente contratação garantir o fornecimento contínuo e adequado de gás liquefeito de petróleo para atendimento das necessidades das Secretarias Municipais e unidades escolares, assegurando a continuidade dos serviços públicos, especialmente no preparo de refeições.</w:t>
      </w:r>
      <w:r>
        <w:rPr>
          <w:rFonts w:ascii="Times New Roman" w:hAnsi="Times New Roman" w:cs="Times New Roman"/>
        </w:rPr>
        <w:t xml:space="preserve"> </w:t>
      </w:r>
      <w:r w:rsidRPr="00A2509D">
        <w:rPr>
          <w:rFonts w:ascii="Times New Roman" w:hAnsi="Times New Roman" w:cs="Times New Roman"/>
        </w:rPr>
        <w:t>A contratação exigirá da empresa o cumprimento das normas de segurança e qualidade, garantindo eficiência no abastecimento e adequada execução do objeto.</w:t>
      </w:r>
      <w:bookmarkStart w:id="10" w:name="providências-prévias-ao-contrato"/>
    </w:p>
    <w:p w:rsidR="00A2509D" w:rsidRDefault="00CB7C14" w:rsidP="00A2509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2509D">
        <w:rPr>
          <w:rFonts w:ascii="Times New Roman" w:hAnsi="Times New Roman" w:cs="Times New Roman"/>
          <w:b/>
          <w:bCs/>
        </w:rPr>
        <w:t>10. PROVIDÊNCIAS PRÉVIAS AO CONTRATO</w:t>
      </w:r>
      <w:bookmarkEnd w:id="10"/>
    </w:p>
    <w:p w:rsidR="001D5E37" w:rsidRDefault="001D5E37" w:rsidP="001A6FE1">
      <w:pPr>
        <w:pStyle w:val="Corpodetext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D5E37">
        <w:rPr>
          <w:rFonts w:ascii="Times New Roman" w:hAnsi="Times New Roman" w:cs="Times New Roman"/>
        </w:rPr>
        <w:t>Para a contratação pretendida, as providências prévias ao contrato, no âmbito da Administração, incluem:</w:t>
      </w:r>
    </w:p>
    <w:p w:rsidR="001D5E37" w:rsidRPr="001D5E37" w:rsidRDefault="001D5E37" w:rsidP="001D5E37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1D5E37">
        <w:rPr>
          <w:rFonts w:ascii="Times New Roman" w:hAnsi="Times New Roman" w:cs="Times New Roman"/>
        </w:rPr>
        <w:t>a) Realização de pesquisa de preços para definição do valor estimado da contratação;</w:t>
      </w:r>
      <w:r w:rsidRPr="001D5E37">
        <w:rPr>
          <w:rFonts w:ascii="Times New Roman" w:hAnsi="Times New Roman" w:cs="Times New Roman"/>
        </w:rPr>
        <w:br/>
        <w:t>b) Indicação dos servidores responsáveis pela fiscalização do contrato, sendo um fiscal geral e um servidor responsável em cada Secretaria para acompanhamento das entregas;</w:t>
      </w:r>
      <w:r w:rsidRPr="001D5E37">
        <w:rPr>
          <w:rFonts w:ascii="Times New Roman" w:hAnsi="Times New Roman" w:cs="Times New Roman"/>
        </w:rPr>
        <w:br/>
        <w:t>c) A indicação da dotação orçamentária</w:t>
      </w:r>
      <w:r>
        <w:rPr>
          <w:rFonts w:ascii="Times New Roman" w:hAnsi="Times New Roman" w:cs="Times New Roman"/>
        </w:rPr>
        <w:t>, que</w:t>
      </w:r>
      <w:r w:rsidRPr="001D5E37">
        <w:rPr>
          <w:rFonts w:ascii="Times New Roman" w:hAnsi="Times New Roman" w:cs="Times New Roman"/>
        </w:rPr>
        <w:t xml:space="preserve"> ocorrerá no momento da contratação, conforme as necessidades de cada Secretaria;</w:t>
      </w:r>
    </w:p>
    <w:p w:rsidR="00AB0D39" w:rsidRPr="001D5E37" w:rsidRDefault="001D5E37" w:rsidP="001A6FE1">
      <w:pPr>
        <w:pStyle w:val="Corpodetext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D5E37">
        <w:rPr>
          <w:rFonts w:ascii="Times New Roman" w:hAnsi="Times New Roman" w:cs="Times New Roman"/>
        </w:rPr>
        <w:t>Ademais, para que a pretendida contratação tenha sucesso, é preciso que outras etapas sejam concluídas, quais sejam: elaboração do termo de referência e minuta do edital; encaminhamento do processo para análise jurídica; publicação e divulgação do edital; realização do processo licitatório; e formalização da ata de registro de preços.</w:t>
      </w:r>
    </w:p>
    <w:p w:rsidR="00CB7C14" w:rsidRPr="00CB7C14" w:rsidRDefault="00CB7C14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  <w:bookmarkStart w:id="11" w:name="X22911c89fc99f59b723218549d11514f00c955c"/>
      <w:bookmarkEnd w:id="8"/>
      <w:r w:rsidRPr="00CB7C14">
        <w:rPr>
          <w:rFonts w:ascii="Times New Roman" w:eastAsiaTheme="majorEastAsia" w:hAnsi="Times New Roman" w:cs="Times New Roman"/>
          <w:b/>
          <w:bCs/>
        </w:rPr>
        <w:t>11. CONTRATAÇÕES CORRELATAS E/OU INTERDEPENDENTES</w:t>
      </w:r>
      <w:bookmarkEnd w:id="11"/>
    </w:p>
    <w:p w:rsidR="00AB0D39" w:rsidRPr="001D5E37" w:rsidRDefault="00CB7C14" w:rsidP="001D5E37">
      <w:pPr>
        <w:pStyle w:val="FirstParagraph"/>
        <w:spacing w:line="360" w:lineRule="auto"/>
        <w:ind w:firstLine="709"/>
        <w:jc w:val="both"/>
        <w:rPr>
          <w:rFonts w:ascii="Times New Roman" w:eastAsiaTheme="majorEastAsia" w:hAnsi="Times New Roman" w:cs="Times New Roman"/>
        </w:rPr>
      </w:pPr>
      <w:r w:rsidRPr="00CB7C14">
        <w:rPr>
          <w:rFonts w:ascii="Times New Roman" w:eastAsiaTheme="majorEastAsia" w:hAnsi="Times New Roman" w:cs="Times New Roman"/>
        </w:rPr>
        <w:t xml:space="preserve">Este estudo não identificou a necessidade de realizar contratações </w:t>
      </w:r>
      <w:r w:rsidR="001D5E37">
        <w:rPr>
          <w:rFonts w:ascii="Times New Roman" w:eastAsiaTheme="majorEastAsia" w:hAnsi="Times New Roman" w:cs="Times New Roman"/>
        </w:rPr>
        <w:t>correlatas ou interdependente</w:t>
      </w:r>
      <w:r w:rsidRPr="00CB7C14">
        <w:rPr>
          <w:rFonts w:ascii="Times New Roman" w:eastAsiaTheme="majorEastAsia" w:hAnsi="Times New Roman" w:cs="Times New Roman"/>
        </w:rPr>
        <w:t>s para a perfeita execução do objeto</w:t>
      </w:r>
      <w:r w:rsidR="001D5E37">
        <w:rPr>
          <w:rFonts w:ascii="Times New Roman" w:eastAsiaTheme="majorEastAsia" w:hAnsi="Times New Roman" w:cs="Times New Roman"/>
        </w:rPr>
        <w:t>.</w:t>
      </w:r>
    </w:p>
    <w:p w:rsidR="00CB7C14" w:rsidRPr="00CB7C14" w:rsidRDefault="00CB7C14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  <w:bookmarkStart w:id="12" w:name="possíveis-impactos-ambientais"/>
      <w:r w:rsidRPr="00CB7C14">
        <w:rPr>
          <w:rFonts w:ascii="Times New Roman" w:eastAsiaTheme="majorEastAsia" w:hAnsi="Times New Roman" w:cs="Times New Roman"/>
          <w:b/>
          <w:bCs/>
        </w:rPr>
        <w:t>12. POSSÍVEIS IMPACTOS AMBIENTAIS</w:t>
      </w:r>
      <w:bookmarkEnd w:id="12"/>
    </w:p>
    <w:p w:rsidR="001D5E37" w:rsidRPr="001D5E37" w:rsidRDefault="001D5E37" w:rsidP="001A6FE1">
      <w:pPr>
        <w:pStyle w:val="FirstParagraph"/>
        <w:spacing w:line="360" w:lineRule="auto"/>
        <w:ind w:firstLine="709"/>
        <w:jc w:val="both"/>
        <w:rPr>
          <w:rFonts w:ascii="Times New Roman" w:eastAsiaTheme="majorEastAsia" w:hAnsi="Times New Roman" w:cs="Times New Roman"/>
        </w:rPr>
      </w:pPr>
      <w:bookmarkStart w:id="13" w:name="declaração-de-viabilidade"/>
      <w:r w:rsidRPr="001D5E37">
        <w:rPr>
          <w:rFonts w:ascii="Times New Roman" w:eastAsiaTheme="majorEastAsia" w:hAnsi="Times New Roman" w:cs="Times New Roman"/>
        </w:rPr>
        <w:t>Vislumbram-se possíveis impactos ambientais provenientes desta contratação, conforme tabela abaixo, juntamente com as medidas de tratamento a serem adotadas pela contratada:</w:t>
      </w:r>
    </w:p>
    <w:tbl>
      <w:tblPr>
        <w:tblW w:w="903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6340"/>
      </w:tblGrid>
      <w:tr w:rsidR="001D5E37" w:rsidRPr="001D5E37" w:rsidTr="001D5E37">
        <w:trPr>
          <w:tblHeader/>
          <w:tblCellSpacing w:w="15" w:type="dxa"/>
        </w:trPr>
        <w:tc>
          <w:tcPr>
            <w:tcW w:w="2649" w:type="dxa"/>
            <w:vAlign w:val="center"/>
            <w:hideMark/>
          </w:tcPr>
          <w:p w:rsidR="001D5E37" w:rsidRDefault="001D5E37" w:rsidP="001D5E37">
            <w:pPr>
              <w:rPr>
                <w:b/>
                <w:bCs/>
                <w:noProof w:val="0"/>
              </w:rPr>
            </w:pPr>
            <w:r>
              <w:rPr>
                <w:b/>
                <w:bCs/>
              </w:rPr>
              <w:t>IMPACTO AMBIENTAL</w:t>
            </w:r>
          </w:p>
        </w:tc>
        <w:tc>
          <w:tcPr>
            <w:tcW w:w="0" w:type="auto"/>
            <w:vAlign w:val="center"/>
            <w:hideMark/>
          </w:tcPr>
          <w:p w:rsidR="001D5E37" w:rsidRDefault="001D5E37" w:rsidP="001D5E37">
            <w:pPr>
              <w:ind w:left="589"/>
              <w:rPr>
                <w:b/>
                <w:bCs/>
              </w:rPr>
            </w:pPr>
            <w:r>
              <w:rPr>
                <w:b/>
                <w:bCs/>
              </w:rPr>
              <w:t>MEDIDA DE TRATAMENTO</w:t>
            </w:r>
          </w:p>
        </w:tc>
      </w:tr>
      <w:tr w:rsidR="001D5E37" w:rsidRPr="001D5E37" w:rsidTr="001D5E37">
        <w:trPr>
          <w:tblCellSpacing w:w="15" w:type="dxa"/>
        </w:trPr>
        <w:tc>
          <w:tcPr>
            <w:tcW w:w="2649" w:type="dxa"/>
            <w:vAlign w:val="center"/>
            <w:hideMark/>
          </w:tcPr>
          <w:p w:rsidR="001D5E37" w:rsidRDefault="001D5E37" w:rsidP="001D5E37">
            <w:pPr>
              <w:jc w:val="both"/>
            </w:pPr>
            <w:r>
              <w:t>Emissão de gases decorrente do transporte do GLP</w:t>
            </w:r>
          </w:p>
        </w:tc>
        <w:tc>
          <w:tcPr>
            <w:tcW w:w="0" w:type="auto"/>
            <w:vAlign w:val="center"/>
            <w:hideMark/>
          </w:tcPr>
          <w:p w:rsidR="001D5E37" w:rsidRDefault="001D5E37" w:rsidP="001D5E37">
            <w:pPr>
              <w:ind w:left="579"/>
              <w:jc w:val="both"/>
            </w:pPr>
            <w:r>
              <w:t>A contratada deverá manter os veículos em boas condições de funcionamento, realizando manutenções periódicas, visando reduzir a emissão de poluentes.</w:t>
            </w:r>
          </w:p>
        </w:tc>
      </w:tr>
      <w:tr w:rsidR="001D5E37" w:rsidRPr="001D5E37" w:rsidTr="001D5E37">
        <w:trPr>
          <w:tblCellSpacing w:w="15" w:type="dxa"/>
        </w:trPr>
        <w:tc>
          <w:tcPr>
            <w:tcW w:w="2649" w:type="dxa"/>
            <w:vAlign w:val="center"/>
            <w:hideMark/>
          </w:tcPr>
          <w:p w:rsidR="001D5E37" w:rsidRDefault="001D5E37" w:rsidP="001D5E37">
            <w:pPr>
              <w:jc w:val="both"/>
            </w:pPr>
            <w:r>
              <w:t>Risco de vazamento de gás</w:t>
            </w:r>
          </w:p>
        </w:tc>
        <w:tc>
          <w:tcPr>
            <w:tcW w:w="0" w:type="auto"/>
            <w:vAlign w:val="center"/>
            <w:hideMark/>
          </w:tcPr>
          <w:p w:rsidR="001D5E37" w:rsidRDefault="001D5E37" w:rsidP="001D5E37">
            <w:pPr>
              <w:ind w:left="579"/>
              <w:jc w:val="both"/>
            </w:pPr>
            <w:r>
              <w:t>A contratada deverá garantir que os botijões estejam em perfeitas condições de uso, realizando a substituição imediata em caso de irregularidades.</w:t>
            </w:r>
          </w:p>
        </w:tc>
      </w:tr>
      <w:tr w:rsidR="001D5E37" w:rsidRPr="001D5E37" w:rsidTr="001D5E37">
        <w:trPr>
          <w:tblCellSpacing w:w="15" w:type="dxa"/>
        </w:trPr>
        <w:tc>
          <w:tcPr>
            <w:tcW w:w="2649" w:type="dxa"/>
            <w:vAlign w:val="center"/>
            <w:hideMark/>
          </w:tcPr>
          <w:p w:rsidR="001D5E37" w:rsidRDefault="001D5E37" w:rsidP="001D5E37">
            <w:pPr>
              <w:jc w:val="both"/>
            </w:pPr>
            <w:r>
              <w:t>Descarte inadequado de botijões danificados</w:t>
            </w:r>
          </w:p>
        </w:tc>
        <w:tc>
          <w:tcPr>
            <w:tcW w:w="0" w:type="auto"/>
            <w:vAlign w:val="center"/>
            <w:hideMark/>
          </w:tcPr>
          <w:p w:rsidR="001D5E37" w:rsidRDefault="001D5E37" w:rsidP="001D5E37">
            <w:pPr>
              <w:ind w:left="549"/>
              <w:jc w:val="both"/>
            </w:pPr>
            <w:r>
              <w:t>A contratada deverá dar destinação adequada aos recipientes, conforme normas ambientais e regulamentações vigentes.</w:t>
            </w:r>
          </w:p>
        </w:tc>
      </w:tr>
    </w:tbl>
    <w:p w:rsidR="00AB0D39" w:rsidRDefault="00AB0D39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</w:p>
    <w:p w:rsidR="00CB7C14" w:rsidRPr="00CB7C14" w:rsidRDefault="00CB7C14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  <w:r w:rsidRPr="00CB7C14">
        <w:rPr>
          <w:rFonts w:ascii="Times New Roman" w:eastAsiaTheme="majorEastAsia" w:hAnsi="Times New Roman" w:cs="Times New Roman"/>
          <w:b/>
          <w:bCs/>
        </w:rPr>
        <w:t>13. DECLARAÇÃO DE VIABILIDADE</w:t>
      </w:r>
      <w:bookmarkEnd w:id="13"/>
    </w:p>
    <w:p w:rsidR="00BE685C" w:rsidRDefault="00BE685C" w:rsidP="001A6FE1">
      <w:pPr>
        <w:pStyle w:val="FirstParagraph"/>
        <w:spacing w:line="360" w:lineRule="auto"/>
        <w:ind w:firstLine="709"/>
        <w:jc w:val="both"/>
        <w:rPr>
          <w:rFonts w:ascii="Times New Roman" w:eastAsiaTheme="majorEastAsia" w:hAnsi="Times New Roman" w:cs="Times New Roman"/>
        </w:rPr>
      </w:pPr>
      <w:r w:rsidRPr="00BE685C">
        <w:rPr>
          <w:rFonts w:ascii="Times New Roman" w:eastAsiaTheme="majorEastAsia" w:hAnsi="Times New Roman" w:cs="Times New Roman"/>
        </w:rPr>
        <w:t>Com base na justificativa e nas especificações técnicas constantes neste Estudo Técnico Preliminar e seus anexos, entende-se que a presente contratação para fornecimento de gás liquefeito de petróle</w:t>
      </w:r>
      <w:r>
        <w:rPr>
          <w:rFonts w:ascii="Times New Roman" w:eastAsiaTheme="majorEastAsia" w:hAnsi="Times New Roman" w:cs="Times New Roman"/>
        </w:rPr>
        <w:t>o</w:t>
      </w:r>
      <w:r w:rsidRPr="00BE685C">
        <w:rPr>
          <w:rFonts w:ascii="Times New Roman" w:eastAsiaTheme="majorEastAsia" w:hAnsi="Times New Roman" w:cs="Times New Roman"/>
        </w:rPr>
        <w:t xml:space="preserve">, por meio de ata de registro de preços, é viável e se apresenta como a melhor solução para atendimento das necessidades da Administração, garantindo o abastecimento contínuo conforme a demanda das Secretarias, com economicidade, eficiência e observância ao interesse público. </w:t>
      </w:r>
    </w:p>
    <w:p w:rsidR="00061961" w:rsidRDefault="007C0787" w:rsidP="006154A1">
      <w:pPr>
        <w:pStyle w:val="FirstParagraph"/>
        <w:spacing w:line="360" w:lineRule="auto"/>
        <w:jc w:val="right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Salvador do Sul, </w:t>
      </w:r>
      <w:r w:rsidR="006F7005">
        <w:rPr>
          <w:rFonts w:ascii="Times New Roman" w:hAnsi="Times New Roman" w:cs="Times New Roman"/>
        </w:rPr>
        <w:t>2</w:t>
      </w:r>
      <w:r w:rsidR="00BE685C">
        <w:rPr>
          <w:rFonts w:ascii="Times New Roman" w:hAnsi="Times New Roman" w:cs="Times New Roman"/>
        </w:rPr>
        <w:t>3</w:t>
      </w:r>
      <w:r w:rsidRPr="00D6260F">
        <w:rPr>
          <w:rFonts w:ascii="Times New Roman" w:hAnsi="Times New Roman" w:cs="Times New Roman"/>
        </w:rPr>
        <w:t xml:space="preserve"> de</w:t>
      </w:r>
      <w:r w:rsidR="00AB17CC">
        <w:rPr>
          <w:rFonts w:ascii="Times New Roman" w:hAnsi="Times New Roman" w:cs="Times New Roman"/>
        </w:rPr>
        <w:t xml:space="preserve"> </w:t>
      </w:r>
      <w:r w:rsidR="006F7005">
        <w:rPr>
          <w:rFonts w:ascii="Times New Roman" w:hAnsi="Times New Roman" w:cs="Times New Roman"/>
        </w:rPr>
        <w:t>julho</w:t>
      </w:r>
      <w:r w:rsidRPr="00D6260F">
        <w:rPr>
          <w:rFonts w:ascii="Times New Roman" w:hAnsi="Times New Roman" w:cs="Times New Roman"/>
        </w:rPr>
        <w:t xml:space="preserve"> de 2026.</w:t>
      </w:r>
    </w:p>
    <w:p w:rsidR="006154A1" w:rsidRPr="006154A1" w:rsidRDefault="006154A1" w:rsidP="006154A1">
      <w:pPr>
        <w:pStyle w:val="Corpodetexto"/>
      </w:pPr>
    </w:p>
    <w:p w:rsidR="00061961" w:rsidRPr="006154A1" w:rsidRDefault="006F7005" w:rsidP="006154A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Natália Anselmini Bender</w:t>
      </w:r>
    </w:p>
    <w:p w:rsidR="00CB7C14" w:rsidRPr="00D6260F" w:rsidRDefault="006F7005" w:rsidP="00CB7C14">
      <w:pPr>
        <w:spacing w:after="0" w:line="360" w:lineRule="auto"/>
        <w:jc w:val="center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Agente Administrativo</w:t>
      </w:r>
    </w:p>
    <w:p w:rsidR="006154A1" w:rsidRDefault="006154A1" w:rsidP="00CB7C14">
      <w:pPr>
        <w:pStyle w:val="Corpodetexto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061961" w:rsidRPr="00D6260F" w:rsidRDefault="007C0787" w:rsidP="00D6260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  <w:b/>
        </w:rPr>
        <w:t>VIABILIDADE DECLARADA PELA AUTORIDADE SUPERIOR:</w:t>
      </w:r>
    </w:p>
    <w:p w:rsidR="00061961" w:rsidRPr="00D6260F" w:rsidRDefault="007C0787" w:rsidP="00D6260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DATA: </w:t>
      </w:r>
      <w:r w:rsidR="006F7005">
        <w:rPr>
          <w:rFonts w:ascii="Times New Roman" w:hAnsi="Times New Roman" w:cs="Times New Roman"/>
        </w:rPr>
        <w:t>2</w:t>
      </w:r>
      <w:r w:rsidR="00BE685C">
        <w:rPr>
          <w:rFonts w:ascii="Times New Roman" w:hAnsi="Times New Roman" w:cs="Times New Roman"/>
        </w:rPr>
        <w:t>3</w:t>
      </w:r>
      <w:r w:rsidRPr="00D6260F">
        <w:rPr>
          <w:rFonts w:ascii="Times New Roman" w:hAnsi="Times New Roman" w:cs="Times New Roman"/>
        </w:rPr>
        <w:t>.0</w:t>
      </w:r>
      <w:r w:rsidR="006F7005">
        <w:rPr>
          <w:rFonts w:ascii="Times New Roman" w:hAnsi="Times New Roman" w:cs="Times New Roman"/>
        </w:rPr>
        <w:t>7</w:t>
      </w:r>
      <w:r w:rsidRPr="00D6260F">
        <w:rPr>
          <w:rFonts w:ascii="Times New Roman" w:hAnsi="Times New Roman" w:cs="Times New Roman"/>
        </w:rPr>
        <w:t>.2026</w:t>
      </w:r>
    </w:p>
    <w:p w:rsidR="00061961" w:rsidRPr="00D6260F" w:rsidRDefault="00061961" w:rsidP="00D6260F">
      <w:pPr>
        <w:spacing w:line="360" w:lineRule="auto"/>
        <w:jc w:val="both"/>
        <w:rPr>
          <w:rFonts w:ascii="Times New Roman" w:hAnsi="Times New Roman" w:cs="Times New Roman"/>
        </w:rPr>
      </w:pPr>
    </w:p>
    <w:p w:rsidR="006154A1" w:rsidRDefault="007C0787" w:rsidP="006154A1">
      <w:pPr>
        <w:pStyle w:val="FirstParagraph"/>
        <w:spacing w:line="360" w:lineRule="auto"/>
        <w:jc w:val="center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  <w:b/>
        </w:rPr>
        <w:t>José Laerce Morales Cezar</w:t>
      </w:r>
    </w:p>
    <w:p w:rsidR="00061961" w:rsidRPr="00D6260F" w:rsidRDefault="007C0787" w:rsidP="006154A1">
      <w:pPr>
        <w:pStyle w:val="FirstParagraph"/>
        <w:spacing w:line="360" w:lineRule="auto"/>
        <w:jc w:val="center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>Prefeito Municipal</w:t>
      </w:r>
    </w:p>
    <w:p w:rsidR="006154A1" w:rsidRDefault="006154A1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4" w:name="referências"/>
    </w:p>
    <w:bookmarkEnd w:id="14"/>
    <w:p w:rsidR="00491258" w:rsidRPr="00491258" w:rsidRDefault="00491258" w:rsidP="00491258">
      <w:pPr>
        <w:pStyle w:val="Corpodetexto"/>
      </w:pPr>
    </w:p>
    <w:sectPr w:rsidR="00491258" w:rsidRPr="00491258" w:rsidSect="003E1B87">
      <w:headerReference w:type="default" r:id="rId7"/>
      <w:footerReference w:type="default" r:id="rId8"/>
      <w:pgSz w:w="11906" w:h="16838" w:code="9"/>
      <w:pgMar w:top="1417" w:right="1701" w:bottom="141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9302F" w:rsidRDefault="00F9302F">
      <w:pPr>
        <w:spacing w:after="0"/>
      </w:pPr>
      <w:r>
        <w:separator/>
      </w:r>
    </w:p>
  </w:endnote>
  <w:endnote w:type="continuationSeparator" w:id="0">
    <w:p w:rsidR="00F9302F" w:rsidRDefault="00F930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6260F" w:rsidRDefault="00D6260F" w:rsidP="00D6260F">
    <w:pPr>
      <w:pStyle w:val="Rodap"/>
      <w:pBdr>
        <w:bottom w:val="single" w:sz="12" w:space="5" w:color="auto"/>
      </w:pBdr>
      <w:jc w:val="center"/>
      <w:rPr>
        <w:sz w:val="20"/>
      </w:rPr>
    </w:pPr>
  </w:p>
  <w:p w:rsidR="00D6260F" w:rsidRDefault="00D6260F" w:rsidP="00D6260F">
    <w:pPr>
      <w:pStyle w:val="Rodap"/>
      <w:jc w:val="center"/>
      <w:rPr>
        <w:sz w:val="20"/>
      </w:rPr>
    </w:pP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Avenida Duque de Caxias, 422, CEP 95750-000</w:t>
    </w: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Centro SALVADOR DO SUL RS</w:t>
    </w: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Fone: 0800 455 8282</w:t>
    </w:r>
  </w:p>
  <w:p w:rsidR="00D6260F" w:rsidRPr="00D6260F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www.salvadordosul.rs.gov.br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9302F" w:rsidRDefault="00F9302F">
      <w:r>
        <w:separator/>
      </w:r>
    </w:p>
  </w:footnote>
  <w:footnote w:type="continuationSeparator" w:id="0">
    <w:p w:rsidR="00F9302F" w:rsidRDefault="00F93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6260F" w:rsidRDefault="00D6260F" w:rsidP="00D6260F">
    <w:pPr>
      <w:pStyle w:val="Cabealho"/>
      <w:tabs>
        <w:tab w:val="left" w:pos="915"/>
      </w:tabs>
      <w:rPr>
        <w:b/>
        <w:bCs/>
        <w:sz w:val="32"/>
        <w:szCs w:val="32"/>
      </w:rPr>
    </w:pPr>
    <w:r w:rsidRPr="006F7A77">
      <w:rPr>
        <w:rFonts w:ascii="Arial Narrow" w:hAnsi="Arial Narrow" w:cs="Arial Narrow"/>
        <w:b/>
        <w:sz w:val="20"/>
      </w:rPr>
      <w:drawing>
        <wp:anchor distT="0" distB="0" distL="114300" distR="114300" simplePos="0" relativeHeight="251659264" behindDoc="1" locked="0" layoutInCell="1" allowOverlap="1" wp14:anchorId="214A8969" wp14:editId="4386481A">
          <wp:simplePos x="0" y="0"/>
          <wp:positionH relativeFrom="margin">
            <wp:align>center</wp:align>
          </wp:positionH>
          <wp:positionV relativeFrom="page">
            <wp:posOffset>200025</wp:posOffset>
          </wp:positionV>
          <wp:extent cx="821055" cy="914400"/>
          <wp:effectExtent l="0" t="0" r="0" b="0"/>
          <wp:wrapTight wrapText="bothSides">
            <wp:wrapPolygon edited="0">
              <wp:start x="0" y="0"/>
              <wp:lineTo x="0" y="21150"/>
              <wp:lineTo x="21049" y="21150"/>
              <wp:lineTo x="21049" y="0"/>
              <wp:lineTo x="0" y="0"/>
            </wp:wrapPolygon>
          </wp:wrapTight>
          <wp:docPr id="1" name="Imagem 1" descr="6E352D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6E352D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Pr="00017F90" w:rsidRDefault="00D6260F" w:rsidP="00D6260F">
    <w:pPr>
      <w:pStyle w:val="Cabealho"/>
      <w:tabs>
        <w:tab w:val="left" w:pos="915"/>
      </w:tabs>
      <w:jc w:val="center"/>
      <w:rPr>
        <w:b/>
        <w:bCs/>
        <w:sz w:val="32"/>
        <w:szCs w:val="32"/>
      </w:rPr>
    </w:pPr>
    <w:r w:rsidRPr="00330283">
      <w:rPr>
        <w:b/>
        <w:bCs/>
      </w:rPr>
      <w:t>MUNICÍPIO DE SALVADOR DO SUL</w:t>
    </w:r>
  </w:p>
  <w:p w:rsidR="00D6260F" w:rsidRPr="00330283" w:rsidRDefault="00D6260F" w:rsidP="00D6260F">
    <w:pPr>
      <w:pStyle w:val="Cabealho"/>
      <w:jc w:val="center"/>
      <w:rPr>
        <w:i/>
        <w:iCs/>
      </w:rPr>
    </w:pPr>
    <w:r w:rsidRPr="00330283">
      <w:rPr>
        <w:i/>
        <w:iCs/>
      </w:rPr>
      <w:t>Estado do Rio Grande do Sul</w:t>
    </w:r>
  </w:p>
  <w:p w:rsidR="00D6260F" w:rsidRDefault="00D626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A454B4C"/>
    <w:multiLevelType w:val="multilevel"/>
    <w:tmpl w:val="2C32E0AE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abstractNum w:abstractNumId="1" w15:restartNumberingAfterBreak="0">
    <w:nsid w:val="07D403ED"/>
    <w:multiLevelType w:val="hybridMultilevel"/>
    <w:tmpl w:val="59B4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AE401"/>
    <w:multiLevelType w:val="multilevel"/>
    <w:tmpl w:val="A134D8EE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3" w15:restartNumberingAfterBreak="0">
    <w:nsid w:val="2FDF44B7"/>
    <w:multiLevelType w:val="multilevel"/>
    <w:tmpl w:val="CDE0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5031A7"/>
    <w:multiLevelType w:val="hybridMultilevel"/>
    <w:tmpl w:val="303CE1C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5080B84"/>
    <w:multiLevelType w:val="hybridMultilevel"/>
    <w:tmpl w:val="0980AE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482433">
    <w:abstractNumId w:val="2"/>
  </w:num>
  <w:num w:numId="2" w16cid:durableId="479080809">
    <w:abstractNumId w:val="0"/>
  </w:num>
  <w:num w:numId="3" w16cid:durableId="2073890806">
    <w:abstractNumId w:val="0"/>
  </w:num>
  <w:num w:numId="4" w16cid:durableId="1947040433">
    <w:abstractNumId w:val="0"/>
  </w:num>
  <w:num w:numId="5" w16cid:durableId="1735156325">
    <w:abstractNumId w:val="0"/>
  </w:num>
  <w:num w:numId="6" w16cid:durableId="1133867155">
    <w:abstractNumId w:val="0"/>
  </w:num>
  <w:num w:numId="7" w16cid:durableId="1266501621">
    <w:abstractNumId w:val="0"/>
  </w:num>
  <w:num w:numId="8" w16cid:durableId="2019504261">
    <w:abstractNumId w:val="0"/>
  </w:num>
  <w:num w:numId="9" w16cid:durableId="126170645">
    <w:abstractNumId w:val="3"/>
  </w:num>
  <w:num w:numId="10" w16cid:durableId="12732814">
    <w:abstractNumId w:val="1"/>
  </w:num>
  <w:num w:numId="11" w16cid:durableId="2019844885">
    <w:abstractNumId w:val="5"/>
  </w:num>
  <w:num w:numId="12" w16cid:durableId="4047687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07"/>
    <w:rsid w:val="00011C8B"/>
    <w:rsid w:val="00061961"/>
    <w:rsid w:val="000C3816"/>
    <w:rsid w:val="000C6413"/>
    <w:rsid w:val="00183847"/>
    <w:rsid w:val="001925F0"/>
    <w:rsid w:val="001925F9"/>
    <w:rsid w:val="001A6FE1"/>
    <w:rsid w:val="001B74D1"/>
    <w:rsid w:val="001D5E37"/>
    <w:rsid w:val="0021647A"/>
    <w:rsid w:val="00281F96"/>
    <w:rsid w:val="00300FDD"/>
    <w:rsid w:val="003414CC"/>
    <w:rsid w:val="003E1B87"/>
    <w:rsid w:val="0042610D"/>
    <w:rsid w:val="00491258"/>
    <w:rsid w:val="004E1A10"/>
    <w:rsid w:val="004E29B3"/>
    <w:rsid w:val="00524E60"/>
    <w:rsid w:val="0052582B"/>
    <w:rsid w:val="00590D07"/>
    <w:rsid w:val="006154A1"/>
    <w:rsid w:val="006F7005"/>
    <w:rsid w:val="00784D58"/>
    <w:rsid w:val="007C0787"/>
    <w:rsid w:val="008B7F87"/>
    <w:rsid w:val="008D6863"/>
    <w:rsid w:val="00981452"/>
    <w:rsid w:val="00992D36"/>
    <w:rsid w:val="00A1782E"/>
    <w:rsid w:val="00A2509D"/>
    <w:rsid w:val="00A576CA"/>
    <w:rsid w:val="00A75E33"/>
    <w:rsid w:val="00AB0D39"/>
    <w:rsid w:val="00AB17CC"/>
    <w:rsid w:val="00B366E7"/>
    <w:rsid w:val="00B86B75"/>
    <w:rsid w:val="00BC48D5"/>
    <w:rsid w:val="00BD6BFF"/>
    <w:rsid w:val="00BE685C"/>
    <w:rsid w:val="00C36279"/>
    <w:rsid w:val="00C714BB"/>
    <w:rsid w:val="00CA1282"/>
    <w:rsid w:val="00CB4AAA"/>
    <w:rsid w:val="00CB7C14"/>
    <w:rsid w:val="00CD4B5F"/>
    <w:rsid w:val="00D5602A"/>
    <w:rsid w:val="00D6260F"/>
    <w:rsid w:val="00E133E5"/>
    <w:rsid w:val="00E315A3"/>
    <w:rsid w:val="00F547C2"/>
    <w:rsid w:val="00F9302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D54F0D-D541-44A1-803F-E9707274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er" w:uiPriority="99"/>
    <w:lsdException w:name="foot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C14"/>
    <w:rPr>
      <w:noProof/>
      <w:lang w:val="pt-BR"/>
    </w:rPr>
  </w:style>
  <w:style w:type="paragraph" w:styleId="Ttulo1">
    <w:name w:val="heading 1"/>
    <w:basedOn w:val="Normal"/>
    <w:next w:val="Corpodetexto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Ttulo2">
    <w:name w:val="heading 2"/>
    <w:basedOn w:val="Normal"/>
    <w:next w:val="Corpodetexto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Ttulo3">
    <w:name w:val="heading 3"/>
    <w:basedOn w:val="Normal"/>
    <w:next w:val="Corpodetexto"/>
    <w:link w:val="Ttulo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Corpodetexto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Ttulo5">
    <w:name w:val="heading 5"/>
    <w:basedOn w:val="Normal"/>
    <w:next w:val="Corpodetexto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Ttulo6">
    <w:name w:val="heading 6"/>
    <w:basedOn w:val="Normal"/>
    <w:next w:val="Corpodetexto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7">
    <w:name w:val="heading 7"/>
    <w:basedOn w:val="Normal"/>
    <w:next w:val="Corpodetexto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8">
    <w:name w:val="heading 8"/>
    <w:basedOn w:val="Normal"/>
    <w:next w:val="Corpodetexto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9">
    <w:name w:val="heading 9"/>
    <w:basedOn w:val="Normal"/>
    <w:next w:val="Corpodetexto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odetexto"/>
    <w:next w:val="Corpodetexto"/>
    <w:qFormat/>
  </w:style>
  <w:style w:type="paragraph" w:customStyle="1" w:styleId="Compact">
    <w:name w:val="Compact"/>
    <w:basedOn w:val="Corpodetexto"/>
    <w:qFormat/>
    <w:pPr>
      <w:spacing w:before="36" w:after="36"/>
    </w:pPr>
  </w:style>
  <w:style w:type="paragraph" w:styleId="Ttulo">
    <w:name w:val="Title"/>
    <w:basedOn w:val="Normal"/>
    <w:next w:val="Corpodetexto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tulo">
    <w:name w:val="Subtitle"/>
    <w:basedOn w:val="Ttulo"/>
    <w:next w:val="Corpodetexto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Corpodetexto"/>
    <w:qFormat/>
    <w:pPr>
      <w:keepNext/>
      <w:keepLines/>
      <w:jc w:val="center"/>
    </w:pPr>
  </w:style>
  <w:style w:type="paragraph" w:styleId="Data">
    <w:name w:val="Date"/>
    <w:next w:val="Corpodetexto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Corpodetexto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"/>
    <w:qFormat/>
  </w:style>
  <w:style w:type="paragraph" w:styleId="Textoembloco">
    <w:name w:val="Block Text"/>
    <w:basedOn w:val="Corpodetexto"/>
    <w:next w:val="Corpodetexto"/>
    <w:uiPriority w:val="9"/>
    <w:unhideWhenUsed/>
    <w:qFormat/>
    <w:pPr>
      <w:spacing w:before="100" w:after="100"/>
      <w:ind w:left="480" w:right="480"/>
    </w:pPr>
  </w:style>
  <w:style w:type="paragraph" w:styleId="Textodenotaderodap">
    <w:name w:val="footnote text"/>
    <w:basedOn w:val="Normal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a">
    <w:name w:val="caption"/>
    <w:basedOn w:val="Normal"/>
    <w:link w:val="LegendaChar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Char">
    <w:name w:val="Legenda Char"/>
    <w:basedOn w:val="Fontepargpadro"/>
    <w:link w:val="Legenda"/>
  </w:style>
  <w:style w:type="character" w:customStyle="1" w:styleId="VerbatimChar">
    <w:name w:val="Verbatim Char"/>
    <w:basedOn w:val="LegendaChar"/>
    <w:link w:val="SourceCode"/>
    <w:rPr>
      <w:rFonts w:ascii="Consolas" w:hAnsi="Consolas"/>
      <w:sz w:val="22"/>
    </w:rPr>
  </w:style>
  <w:style w:type="character" w:styleId="Refdenotaderodap">
    <w:name w:val="footnote reference"/>
    <w:basedOn w:val="LegendaChar"/>
    <w:rPr>
      <w:vertAlign w:val="superscript"/>
    </w:rPr>
  </w:style>
  <w:style w:type="character" w:styleId="Hyperlink">
    <w:name w:val="Hyperlink"/>
    <w:basedOn w:val="LegendaChar"/>
    <w:rPr>
      <w:color w:val="4F81BD" w:themeColor="accent1"/>
    </w:rPr>
  </w:style>
  <w:style w:type="paragraph" w:styleId="CabealhodoSumrio">
    <w:name w:val="TOC Heading"/>
    <w:basedOn w:val="Ttulo1"/>
    <w:next w:val="Corpodetexto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Cabealho">
    <w:name w:val="header"/>
    <w:basedOn w:val="Normal"/>
    <w:link w:val="CabealhoChar"/>
    <w:uiPriority w:val="99"/>
    <w:rsid w:val="00D6260F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D6260F"/>
  </w:style>
  <w:style w:type="paragraph" w:styleId="Rodap">
    <w:name w:val="footer"/>
    <w:basedOn w:val="Normal"/>
    <w:link w:val="RodapChar"/>
    <w:uiPriority w:val="99"/>
    <w:rsid w:val="00D6260F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D6260F"/>
  </w:style>
  <w:style w:type="table" w:styleId="SimplesTabela1">
    <w:name w:val="Plain Table 1"/>
    <w:basedOn w:val="Tabelanormal"/>
    <w:rsid w:val="006154A1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rsid w:val="006154A1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PargrafodaLista">
    <w:name w:val="List Paragraph"/>
    <w:basedOn w:val="Normal"/>
    <w:rsid w:val="00E133E5"/>
    <w:pPr>
      <w:ind w:left="720"/>
      <w:contextualSpacing/>
    </w:pPr>
  </w:style>
  <w:style w:type="table" w:styleId="Tabelacomgrade">
    <w:name w:val="Table Grid"/>
    <w:basedOn w:val="Tabelanormal"/>
    <w:uiPriority w:val="59"/>
    <w:rsid w:val="00491258"/>
    <w:pPr>
      <w:spacing w:after="0"/>
    </w:pPr>
    <w:rPr>
      <w:rFonts w:eastAsiaTheme="minorEastAs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rsid w:val="00CA1282"/>
    <w:rPr>
      <w:rFonts w:asciiTheme="majorHAnsi" w:eastAsiaTheme="majorEastAsia" w:hAnsiTheme="majorHAnsi" w:cstheme="majorBidi"/>
      <w:b/>
      <w:bCs/>
      <w:noProof/>
      <w:color w:val="4F81BD" w:themeColor="accent1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7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73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86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06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1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9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76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8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96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44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0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0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8</Pages>
  <Words>1789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TAD1</dc:creator>
  <cp:keywords/>
  <cp:lastModifiedBy>TAD13</cp:lastModifiedBy>
  <cp:revision>28</cp:revision>
  <cp:lastPrinted>2026-07-23T14:33:00Z</cp:lastPrinted>
  <dcterms:created xsi:type="dcterms:W3CDTF">2026-04-23T13:59:00Z</dcterms:created>
  <dcterms:modified xsi:type="dcterms:W3CDTF">2026-07-23T14:36:00Z</dcterms:modified>
</cp:coreProperties>
</file>