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6FB03402" w14:textId="77777777" w:rsidR="00A543F8" w:rsidRPr="001F1E78" w:rsidRDefault="00415A4E">
      <w:pPr>
        <w:pStyle w:val="Ttulo1"/>
        <w:keepNext/>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1F1E78">
        <w:rPr>
          <w:rFonts w:asciiTheme="majorHAnsi" w:hAnsiTheme="majorHAnsi" w:cstheme="majorHAnsi"/>
          <w:b/>
          <w:bCs/>
          <w:sz w:val="22"/>
          <w:szCs w:val="22"/>
        </w:rPr>
        <w:t>MUNICÍPIO DE SANTIAGO - RS</w:t>
      </w:r>
    </w:p>
    <w:p w14:paraId="55C81AE6" w14:textId="797BAEC8" w:rsidR="00A543F8" w:rsidRPr="001F1E78" w:rsidRDefault="007D6E7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rPr>
          <w:rFonts w:asciiTheme="majorHAnsi" w:hAnsiTheme="majorHAnsi" w:cstheme="majorHAnsi"/>
          <w:b/>
          <w:bCs/>
          <w:sz w:val="22"/>
          <w:szCs w:val="22"/>
        </w:rPr>
      </w:pPr>
      <w:r w:rsidRPr="001F1E78">
        <w:rPr>
          <w:rFonts w:asciiTheme="majorHAnsi" w:hAnsiTheme="majorHAnsi" w:cstheme="majorHAnsi"/>
          <w:b/>
          <w:bCs/>
          <w:sz w:val="22"/>
          <w:szCs w:val="22"/>
        </w:rPr>
        <w:t>E</w:t>
      </w:r>
      <w:r w:rsidR="00B96526" w:rsidRPr="001F1E78">
        <w:rPr>
          <w:rFonts w:asciiTheme="majorHAnsi" w:hAnsiTheme="majorHAnsi" w:cstheme="majorHAnsi"/>
          <w:b/>
          <w:bCs/>
          <w:sz w:val="22"/>
          <w:szCs w:val="22"/>
        </w:rPr>
        <w:t>D</w:t>
      </w:r>
      <w:r w:rsidR="00F9155C" w:rsidRPr="001F1E78">
        <w:rPr>
          <w:rFonts w:asciiTheme="majorHAnsi" w:hAnsiTheme="majorHAnsi" w:cstheme="majorHAnsi"/>
          <w:b/>
          <w:bCs/>
          <w:sz w:val="22"/>
          <w:szCs w:val="22"/>
        </w:rPr>
        <w:t xml:space="preserve">ITAL DE PREGÃO ELETRÔNICO Nº </w:t>
      </w:r>
      <w:r w:rsidR="00D515DA">
        <w:rPr>
          <w:rFonts w:asciiTheme="majorHAnsi" w:hAnsiTheme="majorHAnsi" w:cstheme="majorHAnsi"/>
          <w:b/>
          <w:bCs/>
          <w:sz w:val="22"/>
          <w:szCs w:val="22"/>
        </w:rPr>
        <w:t>0</w:t>
      </w:r>
      <w:r w:rsidR="00D527B3">
        <w:rPr>
          <w:rFonts w:asciiTheme="majorHAnsi" w:hAnsiTheme="majorHAnsi" w:cstheme="majorHAnsi"/>
          <w:b/>
          <w:bCs/>
          <w:sz w:val="22"/>
          <w:szCs w:val="22"/>
        </w:rPr>
        <w:t>2</w:t>
      </w:r>
      <w:r w:rsidR="00F70838">
        <w:rPr>
          <w:rFonts w:asciiTheme="majorHAnsi" w:hAnsiTheme="majorHAnsi" w:cstheme="majorHAnsi"/>
          <w:b/>
          <w:bCs/>
          <w:sz w:val="22"/>
          <w:szCs w:val="22"/>
        </w:rPr>
        <w:t>8</w:t>
      </w:r>
      <w:r w:rsidR="006E145F" w:rsidRPr="001F1E78">
        <w:rPr>
          <w:rFonts w:asciiTheme="majorHAnsi" w:hAnsiTheme="majorHAnsi" w:cstheme="majorHAnsi"/>
          <w:b/>
          <w:bCs/>
          <w:sz w:val="22"/>
          <w:szCs w:val="22"/>
        </w:rPr>
        <w:t>/202</w:t>
      </w:r>
      <w:r w:rsidR="00D515DA">
        <w:rPr>
          <w:rFonts w:asciiTheme="majorHAnsi" w:hAnsiTheme="majorHAnsi" w:cstheme="majorHAnsi"/>
          <w:b/>
          <w:bCs/>
          <w:sz w:val="22"/>
          <w:szCs w:val="22"/>
        </w:rPr>
        <w:t>5</w:t>
      </w:r>
    </w:p>
    <w:p w14:paraId="78BCD23A" w14:textId="5366DB04" w:rsidR="00A543F8" w:rsidRDefault="00415A4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sz w:val="22"/>
          <w:szCs w:val="22"/>
        </w:rPr>
      </w:pPr>
      <w:r w:rsidRPr="001F1E78">
        <w:rPr>
          <w:rFonts w:asciiTheme="majorHAnsi" w:hAnsiTheme="majorHAnsi" w:cstheme="majorHAnsi"/>
          <w:b/>
          <w:sz w:val="22"/>
          <w:szCs w:val="22"/>
        </w:rPr>
        <w:t>PROCESSO ADMINISTRATIVO Nº</w:t>
      </w:r>
      <w:r w:rsidR="00C57198" w:rsidRPr="001F1E78">
        <w:rPr>
          <w:rFonts w:asciiTheme="majorHAnsi" w:hAnsiTheme="majorHAnsi" w:cstheme="majorHAnsi"/>
          <w:b/>
          <w:sz w:val="22"/>
          <w:szCs w:val="22"/>
        </w:rPr>
        <w:t xml:space="preserve"> </w:t>
      </w:r>
      <w:r w:rsidR="00F70838">
        <w:rPr>
          <w:rFonts w:asciiTheme="majorHAnsi" w:hAnsiTheme="majorHAnsi" w:cstheme="majorHAnsi"/>
          <w:b/>
          <w:sz w:val="22"/>
          <w:szCs w:val="22"/>
        </w:rPr>
        <w:t>729</w:t>
      </w:r>
      <w:r w:rsidR="006E145F" w:rsidRPr="001F1E78">
        <w:rPr>
          <w:rFonts w:asciiTheme="majorHAnsi" w:hAnsiTheme="majorHAnsi" w:cstheme="majorHAnsi"/>
          <w:b/>
          <w:sz w:val="22"/>
          <w:szCs w:val="22"/>
        </w:rPr>
        <w:t>/202</w:t>
      </w:r>
      <w:r w:rsidR="00F70838">
        <w:rPr>
          <w:rFonts w:asciiTheme="majorHAnsi" w:hAnsiTheme="majorHAnsi" w:cstheme="majorHAnsi"/>
          <w:b/>
          <w:sz w:val="22"/>
          <w:szCs w:val="22"/>
        </w:rPr>
        <w:t>5</w:t>
      </w:r>
    </w:p>
    <w:p w14:paraId="47E191ED" w14:textId="77777777" w:rsidR="00F40CD8" w:rsidRDefault="00F40CD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sz w:val="22"/>
          <w:szCs w:val="22"/>
        </w:rPr>
      </w:pPr>
    </w:p>
    <w:p w14:paraId="5283E752" w14:textId="0798CCFC" w:rsidR="00D35B24" w:rsidRPr="001F1E78" w:rsidRDefault="00D35B24" w:rsidP="00BB69E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ind w:left="3360"/>
        <w:jc w:val="both"/>
        <w:rPr>
          <w:rFonts w:asciiTheme="majorHAnsi" w:hAnsiTheme="majorHAnsi" w:cstheme="majorHAnsi"/>
          <w:b/>
          <w:bCs/>
          <w:sz w:val="22"/>
          <w:szCs w:val="22"/>
        </w:rPr>
      </w:pPr>
      <w:r w:rsidRPr="001F1E78">
        <w:rPr>
          <w:rFonts w:asciiTheme="majorHAnsi" w:hAnsiTheme="majorHAnsi" w:cstheme="majorHAnsi"/>
          <w:b/>
          <w:bCs/>
          <w:sz w:val="22"/>
          <w:szCs w:val="22"/>
        </w:rPr>
        <w:t xml:space="preserve">"PREGÃO ELETRÔNICO VISANDO O </w:t>
      </w:r>
      <w:r w:rsidR="00D527B3" w:rsidRPr="00D527B3">
        <w:rPr>
          <w:rFonts w:asciiTheme="majorHAnsi" w:hAnsiTheme="majorHAnsi" w:cstheme="majorHAnsi"/>
          <w:b/>
          <w:bCs/>
          <w:sz w:val="22"/>
          <w:szCs w:val="22"/>
        </w:rPr>
        <w:t>REGISTRO DE PREÇOS PARA AQUISIÇÕES DE MATERIAIS DE CONSTRUÇÃO</w:t>
      </w:r>
      <w:r w:rsidR="00D515DA" w:rsidRPr="00D515DA">
        <w:rPr>
          <w:rFonts w:asciiTheme="majorHAnsi" w:hAnsiTheme="majorHAnsi" w:cstheme="majorHAnsi"/>
          <w:b/>
          <w:bCs/>
          <w:sz w:val="22"/>
          <w:szCs w:val="22"/>
        </w:rPr>
        <w:t>.</w:t>
      </w:r>
      <w:r w:rsidR="00530912">
        <w:rPr>
          <w:rFonts w:asciiTheme="majorHAnsi" w:hAnsiTheme="majorHAnsi" w:cstheme="majorHAnsi"/>
          <w:b/>
          <w:bCs/>
          <w:sz w:val="22"/>
          <w:szCs w:val="22"/>
        </w:rPr>
        <w:t>”</w:t>
      </w:r>
    </w:p>
    <w:p w14:paraId="249F2F07" w14:textId="77777777" w:rsidR="00A543F8" w:rsidRPr="001F1E78" w:rsidRDefault="00A543F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09DBDBA4" w14:textId="2F89A178" w:rsidR="00D106C4" w:rsidRPr="001F1E78" w:rsidRDefault="00B61391" w:rsidP="00D106C4">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1F1E78">
        <w:rPr>
          <w:rFonts w:asciiTheme="majorHAnsi" w:hAnsiTheme="majorHAnsi" w:cstheme="majorHAnsi"/>
          <w:sz w:val="22"/>
          <w:szCs w:val="22"/>
        </w:rPr>
        <w:tab/>
      </w:r>
      <w:r w:rsidR="00D106C4" w:rsidRPr="0037534B">
        <w:rPr>
          <w:rFonts w:asciiTheme="majorHAnsi" w:hAnsiTheme="majorHAnsi" w:cstheme="majorHAnsi"/>
          <w:sz w:val="22"/>
          <w:szCs w:val="22"/>
        </w:rPr>
        <w:t>O</w:t>
      </w:r>
      <w:r w:rsidR="00710AA7" w:rsidRPr="00710AA7">
        <w:rPr>
          <w:rFonts w:asciiTheme="majorHAnsi" w:hAnsiTheme="majorHAnsi" w:cstheme="majorHAnsi"/>
          <w:b/>
          <w:bCs/>
          <w:sz w:val="22"/>
          <w:szCs w:val="22"/>
        </w:rPr>
        <w:t xml:space="preserve"> PREFEITO MUNICIPAL</w:t>
      </w:r>
      <w:r w:rsidR="00D106C4" w:rsidRPr="0037534B">
        <w:rPr>
          <w:rFonts w:asciiTheme="majorHAnsi" w:hAnsiTheme="majorHAnsi" w:cstheme="majorHAnsi"/>
          <w:sz w:val="22"/>
          <w:szCs w:val="22"/>
        </w:rPr>
        <w:t xml:space="preserve">, no uso de suas atribuições, </w:t>
      </w:r>
      <w:r w:rsidR="00D106C4" w:rsidRPr="0037534B">
        <w:rPr>
          <w:rFonts w:asciiTheme="majorHAnsi" w:hAnsiTheme="majorHAnsi" w:cstheme="majorHAnsi"/>
          <w:b/>
          <w:bCs/>
          <w:sz w:val="22"/>
          <w:szCs w:val="22"/>
        </w:rPr>
        <w:t>TORNA PÚBLICO</w:t>
      </w:r>
      <w:r w:rsidR="00D106C4" w:rsidRPr="0037534B">
        <w:rPr>
          <w:rFonts w:asciiTheme="majorHAnsi" w:hAnsiTheme="majorHAnsi" w:cstheme="majorHAnsi"/>
          <w:sz w:val="22"/>
          <w:szCs w:val="22"/>
        </w:rPr>
        <w:t xml:space="preserve">, para conhecimento dos interessados, que se encontra aberta licitação na modalidade </w:t>
      </w:r>
      <w:r w:rsidR="00D106C4" w:rsidRPr="0037534B">
        <w:rPr>
          <w:rFonts w:asciiTheme="majorHAnsi" w:hAnsiTheme="majorHAnsi" w:cstheme="majorHAnsi"/>
          <w:b/>
          <w:bCs/>
          <w:sz w:val="22"/>
          <w:szCs w:val="22"/>
        </w:rPr>
        <w:t>PREGÃO ELETRÔNICO</w:t>
      </w:r>
      <w:r w:rsidR="00D106C4" w:rsidRPr="0037534B">
        <w:rPr>
          <w:rFonts w:asciiTheme="majorHAnsi" w:hAnsiTheme="majorHAnsi" w:cstheme="majorHAnsi"/>
          <w:sz w:val="22"/>
          <w:szCs w:val="22"/>
        </w:rPr>
        <w:t xml:space="preserve">, do tipo </w:t>
      </w:r>
      <w:r w:rsidR="00D106C4" w:rsidRPr="0037534B">
        <w:rPr>
          <w:rFonts w:asciiTheme="majorHAnsi" w:hAnsiTheme="majorHAnsi" w:cstheme="majorHAnsi"/>
          <w:b/>
          <w:bCs/>
          <w:sz w:val="22"/>
          <w:szCs w:val="22"/>
        </w:rPr>
        <w:t>MENOR PREÇO POR ITEM</w:t>
      </w:r>
      <w:r w:rsidR="00D106C4" w:rsidRPr="0037534B">
        <w:rPr>
          <w:rFonts w:asciiTheme="majorHAnsi" w:hAnsiTheme="majorHAnsi" w:cstheme="majorHAnsi"/>
          <w:sz w:val="22"/>
          <w:szCs w:val="22"/>
        </w:rPr>
        <w:t>,</w:t>
      </w:r>
      <w:r w:rsidR="000D7D4A" w:rsidRPr="0037534B">
        <w:rPr>
          <w:rFonts w:asciiTheme="majorHAnsi" w:hAnsiTheme="majorHAnsi" w:cstheme="majorHAnsi"/>
          <w:sz w:val="22"/>
          <w:szCs w:val="22"/>
        </w:rPr>
        <w:t xml:space="preserve"> </w:t>
      </w:r>
      <w:r w:rsidR="000D7D4A" w:rsidRPr="0037534B">
        <w:rPr>
          <w:rFonts w:asciiTheme="majorHAnsi" w:hAnsiTheme="majorHAnsi" w:cstheme="majorHAnsi"/>
          <w:b/>
          <w:bCs/>
          <w:sz w:val="22"/>
          <w:szCs w:val="22"/>
        </w:rPr>
        <w:t>DISPUTA ABERTA</w:t>
      </w:r>
      <w:r w:rsidR="00D106C4" w:rsidRPr="0037534B">
        <w:rPr>
          <w:rFonts w:asciiTheme="majorHAnsi" w:hAnsiTheme="majorHAnsi" w:cstheme="majorHAnsi"/>
          <w:sz w:val="22"/>
          <w:szCs w:val="22"/>
        </w:rPr>
        <w:t xml:space="preserve"> nos termos da </w:t>
      </w:r>
      <w:r w:rsidR="000D7D4A" w:rsidRPr="0037534B">
        <w:rPr>
          <w:rFonts w:asciiTheme="majorHAnsi" w:hAnsiTheme="majorHAnsi" w:cstheme="majorHAnsi"/>
          <w:sz w:val="22"/>
          <w:szCs w:val="22"/>
        </w:rPr>
        <w:t>Lei nº 14.133, de 1º de abril de 2021, do Decreto nº 11.462, de 31 de março de 2023</w:t>
      </w:r>
      <w:r w:rsidR="00AD1335">
        <w:rPr>
          <w:rFonts w:asciiTheme="majorHAnsi" w:hAnsiTheme="majorHAnsi" w:cstheme="majorHAnsi"/>
          <w:sz w:val="22"/>
          <w:szCs w:val="22"/>
        </w:rPr>
        <w:t xml:space="preserve">, </w:t>
      </w:r>
      <w:r w:rsidR="000D7D4A" w:rsidRPr="0037534B">
        <w:rPr>
          <w:rFonts w:asciiTheme="majorHAnsi" w:hAnsiTheme="majorHAnsi" w:cstheme="majorHAnsi"/>
          <w:sz w:val="22"/>
          <w:szCs w:val="22"/>
        </w:rPr>
        <w:t xml:space="preserve"> </w:t>
      </w:r>
      <w:r w:rsidR="00AD1335" w:rsidRPr="0037534B">
        <w:rPr>
          <w:rFonts w:asciiTheme="majorHAnsi" w:hAnsiTheme="majorHAnsi" w:cstheme="majorHAnsi"/>
          <w:sz w:val="22"/>
          <w:szCs w:val="22"/>
        </w:rPr>
        <w:t>Decreto</w:t>
      </w:r>
      <w:r w:rsidR="00AD1335">
        <w:rPr>
          <w:rFonts w:asciiTheme="majorHAnsi" w:hAnsiTheme="majorHAnsi" w:cstheme="majorHAnsi"/>
          <w:sz w:val="22"/>
          <w:szCs w:val="22"/>
        </w:rPr>
        <w:t xml:space="preserve"> Municipal</w:t>
      </w:r>
      <w:r w:rsidR="00AD1335" w:rsidRPr="0037534B">
        <w:rPr>
          <w:rFonts w:asciiTheme="majorHAnsi" w:hAnsiTheme="majorHAnsi" w:cstheme="majorHAnsi"/>
          <w:sz w:val="22"/>
          <w:szCs w:val="22"/>
        </w:rPr>
        <w:t xml:space="preserve"> nº </w:t>
      </w:r>
      <w:r w:rsidR="00AD1335">
        <w:rPr>
          <w:rFonts w:asciiTheme="majorHAnsi" w:hAnsiTheme="majorHAnsi" w:cstheme="majorHAnsi"/>
          <w:sz w:val="22"/>
          <w:szCs w:val="22"/>
        </w:rPr>
        <w:t>91 de 18 de outubro de 2022,</w:t>
      </w:r>
      <w:r w:rsidR="00AD1335" w:rsidRPr="0037534B">
        <w:rPr>
          <w:rFonts w:asciiTheme="majorHAnsi" w:hAnsiTheme="majorHAnsi" w:cstheme="majorHAnsi"/>
          <w:sz w:val="22"/>
          <w:szCs w:val="22"/>
        </w:rPr>
        <w:t xml:space="preserve"> </w:t>
      </w:r>
      <w:r w:rsidR="0012117A" w:rsidRPr="0012117A">
        <w:rPr>
          <w:rFonts w:asciiTheme="majorHAnsi" w:hAnsiTheme="majorHAnsi" w:cstheme="majorHAnsi"/>
          <w:sz w:val="22"/>
          <w:szCs w:val="22"/>
        </w:rPr>
        <w:t>demais legislações aplicáveis</w:t>
      </w:r>
      <w:r w:rsidR="000D7D4A" w:rsidRPr="0037534B">
        <w:rPr>
          <w:rFonts w:asciiTheme="majorHAnsi" w:hAnsiTheme="majorHAnsi" w:cstheme="majorHAnsi"/>
          <w:sz w:val="22"/>
          <w:szCs w:val="22"/>
        </w:rPr>
        <w:t xml:space="preserve"> e, ainda, de acordo com as condições estabelecidas neste Edital</w:t>
      </w:r>
      <w:r w:rsidR="00D106C4" w:rsidRPr="0037534B">
        <w:rPr>
          <w:rFonts w:asciiTheme="majorHAnsi" w:hAnsiTheme="majorHAnsi" w:cstheme="majorHAnsi"/>
          <w:sz w:val="22"/>
          <w:szCs w:val="22"/>
        </w:rPr>
        <w:t>, obedecidos os seguintes horários e datas para os procedimentos seguintes:</w:t>
      </w:r>
    </w:p>
    <w:p w14:paraId="5285C99D" w14:textId="77777777" w:rsidR="00D106C4" w:rsidRPr="001F1E78" w:rsidRDefault="00D106C4" w:rsidP="00D106C4">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71947E39" w14:textId="54F7EF30" w:rsidR="00D106C4" w:rsidRPr="001F1E78" w:rsidRDefault="00D106C4" w:rsidP="00D106C4">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1F1E78">
        <w:rPr>
          <w:rFonts w:asciiTheme="majorHAnsi" w:hAnsiTheme="majorHAnsi" w:cstheme="majorHAnsi"/>
          <w:sz w:val="22"/>
          <w:szCs w:val="22"/>
        </w:rPr>
        <w:tab/>
      </w:r>
      <w:r w:rsidRPr="001F1E78">
        <w:rPr>
          <w:rFonts w:asciiTheme="majorHAnsi" w:hAnsiTheme="majorHAnsi" w:cstheme="majorHAnsi"/>
          <w:b/>
          <w:bCs/>
          <w:sz w:val="22"/>
          <w:szCs w:val="22"/>
        </w:rPr>
        <w:t xml:space="preserve">ABERTURA DAS PROPOSTAS DE PREÇO: </w:t>
      </w:r>
      <w:r w:rsidR="00533C6F">
        <w:rPr>
          <w:rFonts w:asciiTheme="majorHAnsi" w:hAnsiTheme="majorHAnsi" w:cstheme="majorHAnsi"/>
          <w:b/>
          <w:bCs/>
          <w:sz w:val="22"/>
          <w:szCs w:val="22"/>
        </w:rPr>
        <w:t>06</w:t>
      </w:r>
      <w:r w:rsidR="007A02A6" w:rsidRPr="001F1E78">
        <w:rPr>
          <w:rFonts w:asciiTheme="majorHAnsi" w:hAnsiTheme="majorHAnsi" w:cstheme="majorHAnsi"/>
          <w:b/>
          <w:bCs/>
          <w:sz w:val="22"/>
          <w:szCs w:val="22"/>
        </w:rPr>
        <w:t>/</w:t>
      </w:r>
      <w:r w:rsidR="007F4090">
        <w:rPr>
          <w:rFonts w:asciiTheme="majorHAnsi" w:hAnsiTheme="majorHAnsi" w:cstheme="majorHAnsi"/>
          <w:b/>
          <w:bCs/>
          <w:sz w:val="22"/>
          <w:szCs w:val="22"/>
        </w:rPr>
        <w:t>0</w:t>
      </w:r>
      <w:r w:rsidR="00533C6F">
        <w:rPr>
          <w:rFonts w:asciiTheme="majorHAnsi" w:hAnsiTheme="majorHAnsi" w:cstheme="majorHAnsi"/>
          <w:b/>
          <w:bCs/>
          <w:sz w:val="22"/>
          <w:szCs w:val="22"/>
        </w:rPr>
        <w:t>3</w:t>
      </w:r>
      <w:r w:rsidR="00C15168" w:rsidRPr="001F1E78">
        <w:rPr>
          <w:rFonts w:asciiTheme="majorHAnsi" w:hAnsiTheme="majorHAnsi" w:cstheme="majorHAnsi"/>
          <w:b/>
          <w:bCs/>
          <w:sz w:val="22"/>
          <w:szCs w:val="22"/>
        </w:rPr>
        <w:t>/202</w:t>
      </w:r>
      <w:r w:rsidR="007F4090">
        <w:rPr>
          <w:rFonts w:asciiTheme="majorHAnsi" w:hAnsiTheme="majorHAnsi" w:cstheme="majorHAnsi"/>
          <w:b/>
          <w:bCs/>
          <w:sz w:val="22"/>
          <w:szCs w:val="22"/>
        </w:rPr>
        <w:t>5</w:t>
      </w:r>
      <w:r w:rsidR="00D2598A" w:rsidRPr="001F1E78">
        <w:rPr>
          <w:rFonts w:asciiTheme="majorHAnsi" w:hAnsiTheme="majorHAnsi" w:cstheme="majorHAnsi"/>
          <w:b/>
          <w:bCs/>
          <w:sz w:val="22"/>
          <w:szCs w:val="22"/>
        </w:rPr>
        <w:t xml:space="preserve">, às </w:t>
      </w:r>
      <w:r w:rsidR="00530912">
        <w:rPr>
          <w:rFonts w:asciiTheme="majorHAnsi" w:hAnsiTheme="majorHAnsi" w:cstheme="majorHAnsi"/>
          <w:b/>
          <w:bCs/>
          <w:sz w:val="22"/>
          <w:szCs w:val="22"/>
        </w:rPr>
        <w:t>08</w:t>
      </w:r>
      <w:r w:rsidR="00D2598A" w:rsidRPr="001F1E78">
        <w:rPr>
          <w:rFonts w:asciiTheme="majorHAnsi" w:hAnsiTheme="majorHAnsi" w:cstheme="majorHAnsi"/>
          <w:b/>
          <w:bCs/>
          <w:sz w:val="22"/>
          <w:szCs w:val="22"/>
        </w:rPr>
        <w:t>h3</w:t>
      </w:r>
      <w:r w:rsidRPr="001F1E78">
        <w:rPr>
          <w:rFonts w:asciiTheme="majorHAnsi" w:hAnsiTheme="majorHAnsi" w:cstheme="majorHAnsi"/>
          <w:b/>
          <w:bCs/>
          <w:sz w:val="22"/>
          <w:szCs w:val="22"/>
        </w:rPr>
        <w:t>0min</w:t>
      </w:r>
      <w:r w:rsidRPr="001F1E78">
        <w:rPr>
          <w:rFonts w:asciiTheme="majorHAnsi" w:hAnsiTheme="majorHAnsi" w:cstheme="majorHAnsi"/>
          <w:sz w:val="22"/>
          <w:szCs w:val="22"/>
        </w:rPr>
        <w:t>.</w:t>
      </w:r>
    </w:p>
    <w:p w14:paraId="68BB4A04" w14:textId="735641BF" w:rsidR="00D106C4" w:rsidRPr="001F1E78" w:rsidRDefault="00D106C4" w:rsidP="00D106C4">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1F1E78">
        <w:rPr>
          <w:rFonts w:asciiTheme="majorHAnsi" w:hAnsiTheme="majorHAnsi" w:cstheme="majorHAnsi"/>
          <w:sz w:val="22"/>
          <w:szCs w:val="22"/>
        </w:rPr>
        <w:tab/>
      </w:r>
      <w:r w:rsidRPr="001F1E78">
        <w:rPr>
          <w:rFonts w:asciiTheme="majorHAnsi" w:hAnsiTheme="majorHAnsi" w:cstheme="majorHAnsi"/>
          <w:b/>
          <w:bCs/>
          <w:sz w:val="22"/>
          <w:szCs w:val="22"/>
        </w:rPr>
        <w:t xml:space="preserve">INÍCIO DA FASE DE DISPUTA DE PREÇOS: </w:t>
      </w:r>
      <w:r w:rsidR="00533C6F">
        <w:rPr>
          <w:rFonts w:asciiTheme="majorHAnsi" w:hAnsiTheme="majorHAnsi" w:cstheme="majorHAnsi"/>
          <w:b/>
          <w:bCs/>
          <w:sz w:val="22"/>
          <w:szCs w:val="22"/>
        </w:rPr>
        <w:t>06</w:t>
      </w:r>
      <w:r w:rsidR="00B8390A" w:rsidRPr="001F1E78">
        <w:rPr>
          <w:rFonts w:asciiTheme="majorHAnsi" w:hAnsiTheme="majorHAnsi" w:cstheme="majorHAnsi"/>
          <w:b/>
          <w:bCs/>
          <w:sz w:val="22"/>
          <w:szCs w:val="22"/>
        </w:rPr>
        <w:t>/</w:t>
      </w:r>
      <w:r w:rsidR="007F4090">
        <w:rPr>
          <w:rFonts w:asciiTheme="majorHAnsi" w:hAnsiTheme="majorHAnsi" w:cstheme="majorHAnsi"/>
          <w:b/>
          <w:bCs/>
          <w:sz w:val="22"/>
          <w:szCs w:val="22"/>
        </w:rPr>
        <w:t>0</w:t>
      </w:r>
      <w:r w:rsidR="00533C6F">
        <w:rPr>
          <w:rFonts w:asciiTheme="majorHAnsi" w:hAnsiTheme="majorHAnsi" w:cstheme="majorHAnsi"/>
          <w:b/>
          <w:bCs/>
          <w:sz w:val="22"/>
          <w:szCs w:val="22"/>
        </w:rPr>
        <w:t>3</w:t>
      </w:r>
      <w:r w:rsidR="00C15168" w:rsidRPr="001F1E78">
        <w:rPr>
          <w:rFonts w:asciiTheme="majorHAnsi" w:hAnsiTheme="majorHAnsi" w:cstheme="majorHAnsi"/>
          <w:b/>
          <w:bCs/>
          <w:sz w:val="22"/>
          <w:szCs w:val="22"/>
        </w:rPr>
        <w:t>/202</w:t>
      </w:r>
      <w:r w:rsidR="007F4090">
        <w:rPr>
          <w:rFonts w:asciiTheme="majorHAnsi" w:hAnsiTheme="majorHAnsi" w:cstheme="majorHAnsi"/>
          <w:b/>
          <w:bCs/>
          <w:sz w:val="22"/>
          <w:szCs w:val="22"/>
        </w:rPr>
        <w:t>5</w:t>
      </w:r>
      <w:r w:rsidR="00D2598A" w:rsidRPr="001F1E78">
        <w:rPr>
          <w:rFonts w:asciiTheme="majorHAnsi" w:hAnsiTheme="majorHAnsi" w:cstheme="majorHAnsi"/>
          <w:b/>
          <w:bCs/>
          <w:sz w:val="22"/>
          <w:szCs w:val="22"/>
        </w:rPr>
        <w:t xml:space="preserve">, às </w:t>
      </w:r>
      <w:r w:rsidR="00530912">
        <w:rPr>
          <w:rFonts w:asciiTheme="majorHAnsi" w:hAnsiTheme="majorHAnsi" w:cstheme="majorHAnsi"/>
          <w:b/>
          <w:bCs/>
          <w:sz w:val="22"/>
          <w:szCs w:val="22"/>
        </w:rPr>
        <w:t>08</w:t>
      </w:r>
      <w:r w:rsidR="00D2598A" w:rsidRPr="001F1E78">
        <w:rPr>
          <w:rFonts w:asciiTheme="majorHAnsi" w:hAnsiTheme="majorHAnsi" w:cstheme="majorHAnsi"/>
          <w:b/>
          <w:bCs/>
          <w:sz w:val="22"/>
          <w:szCs w:val="22"/>
        </w:rPr>
        <w:t>h3</w:t>
      </w:r>
      <w:r w:rsidRPr="001F1E78">
        <w:rPr>
          <w:rFonts w:asciiTheme="majorHAnsi" w:hAnsiTheme="majorHAnsi" w:cstheme="majorHAnsi"/>
          <w:b/>
          <w:bCs/>
          <w:sz w:val="22"/>
          <w:szCs w:val="22"/>
        </w:rPr>
        <w:t>1min</w:t>
      </w:r>
      <w:r w:rsidRPr="001F1E78">
        <w:rPr>
          <w:rFonts w:asciiTheme="majorHAnsi" w:hAnsiTheme="majorHAnsi" w:cstheme="majorHAnsi"/>
          <w:sz w:val="22"/>
          <w:szCs w:val="22"/>
        </w:rPr>
        <w:t>, no site</w:t>
      </w:r>
      <w:r w:rsidRPr="001F1E78">
        <w:rPr>
          <w:rFonts w:asciiTheme="majorHAnsi" w:hAnsiTheme="majorHAnsi" w:cstheme="majorHAnsi"/>
          <w:color w:val="0000FF"/>
          <w:sz w:val="22"/>
          <w:szCs w:val="22"/>
        </w:rPr>
        <w:t xml:space="preserve"> </w:t>
      </w:r>
      <w:r w:rsidRPr="001F1E78">
        <w:rPr>
          <w:rFonts w:asciiTheme="majorHAnsi" w:hAnsiTheme="majorHAnsi" w:cstheme="majorHAnsi"/>
          <w:color w:val="0000FF"/>
          <w:sz w:val="22"/>
          <w:szCs w:val="22"/>
          <w:u w:val="single"/>
        </w:rPr>
        <w:t>&lt;</w:t>
      </w:r>
      <w:r w:rsidRPr="001F1E78">
        <w:rPr>
          <w:rFonts w:asciiTheme="majorHAnsi" w:hAnsiTheme="majorHAnsi" w:cstheme="majorHAnsi"/>
          <w:color w:val="0000FF"/>
          <w:sz w:val="22"/>
          <w:szCs w:val="22"/>
          <w:u w:val="single"/>
          <w:shd w:val="clear" w:color="auto" w:fill="FFFFFF"/>
        </w:rPr>
        <w:t>https://www.portaldecompraspublicas.com.br</w:t>
      </w:r>
      <w:r w:rsidRPr="001F1E78">
        <w:rPr>
          <w:rFonts w:asciiTheme="majorHAnsi" w:hAnsiTheme="majorHAnsi" w:cstheme="majorHAnsi"/>
          <w:color w:val="0000FF"/>
          <w:sz w:val="22"/>
          <w:szCs w:val="22"/>
          <w:u w:val="single"/>
        </w:rPr>
        <w:t xml:space="preserve"> &gt;</w:t>
      </w:r>
      <w:r w:rsidRPr="001F1E78">
        <w:rPr>
          <w:rFonts w:asciiTheme="majorHAnsi" w:hAnsiTheme="majorHAnsi" w:cstheme="majorHAnsi"/>
          <w:sz w:val="22"/>
          <w:szCs w:val="22"/>
        </w:rPr>
        <w:t>, horário de Brasília - DF.</w:t>
      </w:r>
    </w:p>
    <w:p w14:paraId="252EEABF" w14:textId="77777777" w:rsidR="00A543F8" w:rsidRPr="001F1E78" w:rsidRDefault="00A543F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p>
    <w:p w14:paraId="13F06F8A" w14:textId="77777777" w:rsidR="00A543F8" w:rsidRPr="001F1E78" w:rsidRDefault="00415A4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1F1E78">
        <w:rPr>
          <w:rFonts w:asciiTheme="majorHAnsi" w:hAnsiTheme="majorHAnsi" w:cstheme="majorHAnsi"/>
          <w:b/>
          <w:bCs/>
          <w:sz w:val="22"/>
          <w:szCs w:val="22"/>
        </w:rPr>
        <w:t>1. DA DOTAÇÃO ORÇAMENTÁRIA:</w:t>
      </w:r>
    </w:p>
    <w:p w14:paraId="67FC9878" w14:textId="567699C3" w:rsidR="00C16490" w:rsidRPr="001F1E78" w:rsidRDefault="00415A4E" w:rsidP="0034202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ind w:firstLine="708"/>
        <w:jc w:val="both"/>
        <w:rPr>
          <w:rFonts w:asciiTheme="majorHAnsi" w:hAnsiTheme="majorHAnsi" w:cstheme="majorHAnsi"/>
          <w:sz w:val="22"/>
          <w:szCs w:val="22"/>
        </w:rPr>
      </w:pPr>
      <w:r w:rsidRPr="001F1E78">
        <w:rPr>
          <w:rFonts w:asciiTheme="majorHAnsi" w:hAnsiTheme="majorHAnsi" w:cstheme="majorHAnsi"/>
          <w:b/>
          <w:bCs/>
          <w:sz w:val="22"/>
          <w:szCs w:val="22"/>
        </w:rPr>
        <w:t xml:space="preserve">1.1. </w:t>
      </w:r>
      <w:r w:rsidRPr="001F1E78">
        <w:rPr>
          <w:rFonts w:asciiTheme="majorHAnsi" w:hAnsiTheme="majorHAnsi" w:cstheme="majorHAnsi"/>
          <w:sz w:val="22"/>
          <w:szCs w:val="22"/>
        </w:rPr>
        <w:t>As despesas d</w:t>
      </w:r>
      <w:r w:rsidR="00E53755">
        <w:rPr>
          <w:rFonts w:asciiTheme="majorHAnsi" w:hAnsiTheme="majorHAnsi" w:cstheme="majorHAnsi"/>
          <w:sz w:val="22"/>
          <w:szCs w:val="22"/>
        </w:rPr>
        <w:t>as</w:t>
      </w:r>
      <w:r w:rsidRPr="001F1E78">
        <w:rPr>
          <w:rFonts w:asciiTheme="majorHAnsi" w:hAnsiTheme="majorHAnsi" w:cstheme="majorHAnsi"/>
          <w:sz w:val="22"/>
          <w:szCs w:val="22"/>
        </w:rPr>
        <w:t xml:space="preserve"> </w:t>
      </w:r>
      <w:r w:rsidR="00B61391" w:rsidRPr="001F1E78">
        <w:rPr>
          <w:rFonts w:asciiTheme="majorHAnsi" w:hAnsiTheme="majorHAnsi" w:cstheme="majorHAnsi"/>
          <w:sz w:val="22"/>
          <w:szCs w:val="22"/>
        </w:rPr>
        <w:t>aquisições</w:t>
      </w:r>
      <w:r w:rsidRPr="001F1E78">
        <w:rPr>
          <w:rFonts w:asciiTheme="majorHAnsi" w:hAnsiTheme="majorHAnsi" w:cstheme="majorHAnsi"/>
          <w:sz w:val="22"/>
          <w:szCs w:val="22"/>
        </w:rPr>
        <w:t xml:space="preserve"> correrão por conta das dotações orçament</w:t>
      </w:r>
      <w:r w:rsidR="00DC61F8" w:rsidRPr="001F1E78">
        <w:rPr>
          <w:rFonts w:asciiTheme="majorHAnsi" w:hAnsiTheme="majorHAnsi" w:cstheme="majorHAnsi"/>
          <w:sz w:val="22"/>
          <w:szCs w:val="22"/>
        </w:rPr>
        <w:t xml:space="preserve">árias </w:t>
      </w:r>
      <w:r w:rsidR="00D2598A" w:rsidRPr="001F1E78">
        <w:rPr>
          <w:rFonts w:asciiTheme="majorHAnsi" w:hAnsiTheme="majorHAnsi" w:cstheme="majorHAnsi"/>
          <w:sz w:val="22"/>
          <w:szCs w:val="22"/>
        </w:rPr>
        <w:t>da</w:t>
      </w:r>
      <w:r w:rsidR="00E53755">
        <w:rPr>
          <w:rFonts w:asciiTheme="majorHAnsi" w:hAnsiTheme="majorHAnsi" w:cstheme="majorHAnsi"/>
          <w:sz w:val="22"/>
          <w:szCs w:val="22"/>
        </w:rPr>
        <w:t>s</w:t>
      </w:r>
      <w:r w:rsidR="00D2598A" w:rsidRPr="001F1E78">
        <w:rPr>
          <w:rFonts w:asciiTheme="majorHAnsi" w:hAnsiTheme="majorHAnsi" w:cstheme="majorHAnsi"/>
          <w:sz w:val="22"/>
          <w:szCs w:val="22"/>
        </w:rPr>
        <w:t xml:space="preserve"> </w:t>
      </w:r>
      <w:r w:rsidR="00B758E1" w:rsidRPr="001F1E78">
        <w:rPr>
          <w:rFonts w:asciiTheme="majorHAnsi" w:hAnsiTheme="majorHAnsi" w:cstheme="majorHAnsi"/>
          <w:sz w:val="22"/>
          <w:szCs w:val="22"/>
        </w:rPr>
        <w:t>Secretaria</w:t>
      </w:r>
      <w:r w:rsidR="00C637EA">
        <w:rPr>
          <w:rFonts w:asciiTheme="majorHAnsi" w:hAnsiTheme="majorHAnsi" w:cstheme="majorHAnsi"/>
          <w:sz w:val="22"/>
          <w:szCs w:val="22"/>
        </w:rPr>
        <w:t>s</w:t>
      </w:r>
      <w:r w:rsidR="00B758E1" w:rsidRPr="001F1E78">
        <w:rPr>
          <w:rFonts w:asciiTheme="majorHAnsi" w:hAnsiTheme="majorHAnsi" w:cstheme="majorHAnsi"/>
          <w:sz w:val="22"/>
          <w:szCs w:val="22"/>
        </w:rPr>
        <w:t xml:space="preserve"> Municipa</w:t>
      </w:r>
      <w:r w:rsidR="00C637EA">
        <w:rPr>
          <w:rFonts w:asciiTheme="majorHAnsi" w:hAnsiTheme="majorHAnsi" w:cstheme="majorHAnsi"/>
          <w:sz w:val="22"/>
          <w:szCs w:val="22"/>
        </w:rPr>
        <w:t>is</w:t>
      </w:r>
      <w:r w:rsidR="00B758E1" w:rsidRPr="001F1E78">
        <w:rPr>
          <w:rFonts w:asciiTheme="majorHAnsi" w:hAnsiTheme="majorHAnsi" w:cstheme="majorHAnsi"/>
          <w:sz w:val="22"/>
          <w:szCs w:val="22"/>
        </w:rPr>
        <w:t>.</w:t>
      </w:r>
    </w:p>
    <w:p w14:paraId="6072141A" w14:textId="77777777" w:rsidR="007D765C" w:rsidRPr="001F1E78" w:rsidRDefault="007D765C" w:rsidP="00C1649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sz w:val="22"/>
          <w:szCs w:val="22"/>
        </w:rPr>
      </w:pPr>
    </w:p>
    <w:p w14:paraId="137A017D" w14:textId="77777777" w:rsidR="00A543F8" w:rsidRPr="001F1E78" w:rsidRDefault="00415A4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1F1E78">
        <w:rPr>
          <w:rFonts w:asciiTheme="majorHAnsi" w:hAnsiTheme="majorHAnsi" w:cstheme="majorHAnsi"/>
          <w:b/>
          <w:bCs/>
          <w:sz w:val="22"/>
          <w:szCs w:val="22"/>
        </w:rPr>
        <w:t>2. DO OBJETO:</w:t>
      </w:r>
    </w:p>
    <w:p w14:paraId="57B45BCA" w14:textId="775E41F2" w:rsidR="00CF0669" w:rsidRPr="005934EF" w:rsidRDefault="00415A4E" w:rsidP="00766D2D">
      <w:pPr>
        <w:jc w:val="both"/>
        <w:rPr>
          <w:rFonts w:asciiTheme="majorHAnsi" w:hAnsiTheme="majorHAnsi" w:cstheme="majorHAnsi"/>
          <w:b/>
          <w:bCs/>
          <w:sz w:val="22"/>
          <w:szCs w:val="22"/>
        </w:rPr>
      </w:pPr>
      <w:r w:rsidRPr="001F1E78">
        <w:rPr>
          <w:rFonts w:asciiTheme="majorHAnsi" w:hAnsiTheme="majorHAnsi" w:cstheme="majorHAnsi"/>
          <w:b/>
          <w:bCs/>
          <w:sz w:val="22"/>
          <w:szCs w:val="22"/>
        </w:rPr>
        <w:tab/>
        <w:t>2.1.</w:t>
      </w:r>
      <w:r w:rsidRPr="001F1E78">
        <w:rPr>
          <w:rFonts w:asciiTheme="majorHAnsi" w:hAnsiTheme="majorHAnsi" w:cstheme="majorHAnsi"/>
          <w:sz w:val="22"/>
          <w:szCs w:val="22"/>
        </w:rPr>
        <w:t xml:space="preserve"> A presente </w:t>
      </w:r>
      <w:r w:rsidR="00E53755">
        <w:rPr>
          <w:rFonts w:asciiTheme="majorHAnsi" w:hAnsiTheme="majorHAnsi" w:cstheme="majorHAnsi"/>
          <w:sz w:val="22"/>
          <w:szCs w:val="22"/>
        </w:rPr>
        <w:t>l</w:t>
      </w:r>
      <w:r w:rsidRPr="001F1E78">
        <w:rPr>
          <w:rFonts w:asciiTheme="majorHAnsi" w:hAnsiTheme="majorHAnsi" w:cstheme="majorHAnsi"/>
          <w:sz w:val="22"/>
          <w:szCs w:val="22"/>
        </w:rPr>
        <w:t xml:space="preserve">icitação tem por objeto o </w:t>
      </w:r>
      <w:r w:rsidR="00D515DA" w:rsidRPr="00D515DA">
        <w:rPr>
          <w:rFonts w:asciiTheme="majorHAnsi" w:hAnsiTheme="majorHAnsi" w:cstheme="majorHAnsi"/>
          <w:b/>
          <w:bCs/>
          <w:sz w:val="22"/>
          <w:szCs w:val="22"/>
        </w:rPr>
        <w:t xml:space="preserve">REGISTRO DE PREÇOS PARA </w:t>
      </w:r>
      <w:r w:rsidR="00D527B3" w:rsidRPr="00D527B3">
        <w:rPr>
          <w:rFonts w:asciiTheme="majorHAnsi" w:hAnsiTheme="majorHAnsi" w:cstheme="majorHAnsi"/>
          <w:b/>
          <w:bCs/>
          <w:sz w:val="22"/>
          <w:szCs w:val="22"/>
        </w:rPr>
        <w:t>AQUISIÇÕES DE MATERIAIS DE CONSTRUÇÃO</w:t>
      </w:r>
      <w:r w:rsidR="00766D2D" w:rsidRPr="001F1E78">
        <w:rPr>
          <w:rFonts w:asciiTheme="majorHAnsi" w:hAnsiTheme="majorHAnsi" w:cstheme="majorHAnsi"/>
          <w:sz w:val="22"/>
          <w:szCs w:val="22"/>
        </w:rPr>
        <w:t>, conforme quadro abaixo:</w:t>
      </w:r>
    </w:p>
    <w:tbl>
      <w:tblPr>
        <w:tblW w:w="9212"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482"/>
        <w:gridCol w:w="5041"/>
        <w:gridCol w:w="708"/>
        <w:gridCol w:w="993"/>
        <w:gridCol w:w="992"/>
        <w:gridCol w:w="996"/>
      </w:tblGrid>
      <w:tr w:rsidR="002878BD" w:rsidRPr="00886CD0" w14:paraId="0F1FD8F8" w14:textId="0570EAA3" w:rsidTr="0013061A">
        <w:tc>
          <w:tcPr>
            <w:tcW w:w="482" w:type="dxa"/>
            <w:shd w:val="clear" w:color="auto" w:fill="C0C0C0"/>
          </w:tcPr>
          <w:p w14:paraId="7BC6DFE5" w14:textId="77777777" w:rsidR="002878BD" w:rsidRPr="00886CD0" w:rsidRDefault="002878BD" w:rsidP="00BD6A7F">
            <w:pPr>
              <w:jc w:val="center"/>
              <w:rPr>
                <w:rFonts w:asciiTheme="majorHAnsi" w:hAnsiTheme="majorHAnsi" w:cstheme="majorHAnsi"/>
                <w:sz w:val="20"/>
                <w:szCs w:val="20"/>
              </w:rPr>
            </w:pPr>
            <w:r w:rsidRPr="00886CD0">
              <w:rPr>
                <w:rFonts w:asciiTheme="majorHAnsi" w:hAnsiTheme="majorHAnsi" w:cstheme="majorHAnsi"/>
                <w:b/>
                <w:sz w:val="20"/>
                <w:szCs w:val="20"/>
              </w:rPr>
              <w:t>Item</w:t>
            </w:r>
          </w:p>
        </w:tc>
        <w:tc>
          <w:tcPr>
            <w:tcW w:w="5041" w:type="dxa"/>
            <w:shd w:val="clear" w:color="auto" w:fill="C0C0C0"/>
          </w:tcPr>
          <w:p w14:paraId="1788542C" w14:textId="77777777" w:rsidR="002878BD" w:rsidRPr="00886CD0" w:rsidRDefault="002878BD" w:rsidP="00BD6A7F">
            <w:pPr>
              <w:jc w:val="center"/>
              <w:rPr>
                <w:rFonts w:asciiTheme="majorHAnsi" w:hAnsiTheme="majorHAnsi" w:cstheme="majorHAnsi"/>
                <w:sz w:val="20"/>
                <w:szCs w:val="20"/>
              </w:rPr>
            </w:pPr>
            <w:r w:rsidRPr="00886CD0">
              <w:rPr>
                <w:rFonts w:asciiTheme="majorHAnsi" w:hAnsiTheme="majorHAnsi" w:cstheme="majorHAnsi"/>
                <w:b/>
                <w:sz w:val="20"/>
                <w:szCs w:val="20"/>
              </w:rPr>
              <w:t>Descrição</w:t>
            </w:r>
          </w:p>
        </w:tc>
        <w:tc>
          <w:tcPr>
            <w:tcW w:w="708" w:type="dxa"/>
            <w:shd w:val="clear" w:color="auto" w:fill="C0C0C0"/>
          </w:tcPr>
          <w:p w14:paraId="6411D8C0" w14:textId="77777777" w:rsidR="002878BD" w:rsidRPr="00886CD0" w:rsidRDefault="002878BD" w:rsidP="00BD6A7F">
            <w:pPr>
              <w:jc w:val="center"/>
              <w:rPr>
                <w:rFonts w:asciiTheme="majorHAnsi" w:hAnsiTheme="majorHAnsi" w:cstheme="majorHAnsi"/>
                <w:sz w:val="20"/>
                <w:szCs w:val="20"/>
              </w:rPr>
            </w:pPr>
            <w:r w:rsidRPr="00886CD0">
              <w:rPr>
                <w:rFonts w:asciiTheme="majorHAnsi" w:hAnsiTheme="majorHAnsi" w:cstheme="majorHAnsi"/>
                <w:b/>
                <w:sz w:val="20"/>
                <w:szCs w:val="20"/>
              </w:rPr>
              <w:t>Un</w:t>
            </w:r>
          </w:p>
        </w:tc>
        <w:tc>
          <w:tcPr>
            <w:tcW w:w="993" w:type="dxa"/>
            <w:shd w:val="clear" w:color="auto" w:fill="C0C0C0"/>
          </w:tcPr>
          <w:p w14:paraId="1BB52381" w14:textId="20DC029B" w:rsidR="002878BD" w:rsidRPr="00886CD0" w:rsidRDefault="002878BD" w:rsidP="00BD6A7F">
            <w:pPr>
              <w:jc w:val="center"/>
              <w:rPr>
                <w:rFonts w:asciiTheme="majorHAnsi" w:hAnsiTheme="majorHAnsi" w:cstheme="majorHAnsi"/>
                <w:sz w:val="20"/>
                <w:szCs w:val="20"/>
              </w:rPr>
            </w:pPr>
            <w:r w:rsidRPr="00886CD0">
              <w:rPr>
                <w:rFonts w:asciiTheme="majorHAnsi" w:hAnsiTheme="majorHAnsi" w:cstheme="majorHAnsi"/>
                <w:b/>
                <w:sz w:val="20"/>
                <w:szCs w:val="20"/>
              </w:rPr>
              <w:t xml:space="preserve">Qtd. Máx. </w:t>
            </w:r>
          </w:p>
        </w:tc>
        <w:tc>
          <w:tcPr>
            <w:tcW w:w="992" w:type="dxa"/>
            <w:shd w:val="clear" w:color="auto" w:fill="C0C0C0"/>
          </w:tcPr>
          <w:p w14:paraId="3610C8BA" w14:textId="70AFF100" w:rsidR="002878BD" w:rsidRPr="00886CD0" w:rsidRDefault="002878BD" w:rsidP="00BD6A7F">
            <w:pPr>
              <w:jc w:val="center"/>
              <w:rPr>
                <w:rFonts w:asciiTheme="majorHAnsi" w:hAnsiTheme="majorHAnsi" w:cstheme="majorHAnsi"/>
                <w:b/>
                <w:sz w:val="20"/>
                <w:szCs w:val="20"/>
              </w:rPr>
            </w:pPr>
            <w:r w:rsidRPr="00886CD0">
              <w:rPr>
                <w:rFonts w:asciiTheme="majorHAnsi" w:hAnsiTheme="majorHAnsi" w:cstheme="majorHAnsi"/>
                <w:b/>
                <w:sz w:val="20"/>
                <w:szCs w:val="20"/>
              </w:rPr>
              <w:t xml:space="preserve">Qtd. Mín. </w:t>
            </w:r>
          </w:p>
        </w:tc>
        <w:tc>
          <w:tcPr>
            <w:tcW w:w="996" w:type="dxa"/>
            <w:shd w:val="clear" w:color="auto" w:fill="C0C0C0"/>
          </w:tcPr>
          <w:p w14:paraId="57E6161A" w14:textId="379F8EDC" w:rsidR="002878BD" w:rsidRPr="00886CD0" w:rsidRDefault="002878BD" w:rsidP="00BD6A7F">
            <w:pPr>
              <w:jc w:val="center"/>
              <w:rPr>
                <w:rFonts w:asciiTheme="majorHAnsi" w:hAnsiTheme="majorHAnsi" w:cstheme="majorHAnsi"/>
                <w:b/>
                <w:sz w:val="20"/>
                <w:szCs w:val="20"/>
              </w:rPr>
            </w:pPr>
            <w:r w:rsidRPr="00886CD0">
              <w:rPr>
                <w:rFonts w:asciiTheme="majorHAnsi" w:hAnsiTheme="majorHAnsi" w:cstheme="majorHAnsi"/>
                <w:b/>
                <w:sz w:val="20"/>
                <w:szCs w:val="20"/>
              </w:rPr>
              <w:t xml:space="preserve">Val Ref. </w:t>
            </w:r>
          </w:p>
        </w:tc>
      </w:tr>
      <w:tr w:rsidR="00886CD0" w:rsidRPr="00886CD0" w14:paraId="0B091E4C" w14:textId="30EAC7B3" w:rsidTr="009769F5">
        <w:tc>
          <w:tcPr>
            <w:tcW w:w="482" w:type="dxa"/>
            <w:tcBorders>
              <w:top w:val="single" w:sz="2" w:space="0" w:color="000000"/>
              <w:left w:val="single" w:sz="2" w:space="0" w:color="000000"/>
              <w:bottom w:val="single" w:sz="2" w:space="0" w:color="000000"/>
              <w:right w:val="single" w:sz="2" w:space="0" w:color="000000"/>
            </w:tcBorders>
          </w:tcPr>
          <w:p w14:paraId="53D3520C" w14:textId="3394AA1A" w:rsidR="00886CD0" w:rsidRPr="00886CD0" w:rsidRDefault="00886CD0" w:rsidP="00886CD0">
            <w:pPr>
              <w:jc w:val="center"/>
              <w:rPr>
                <w:rFonts w:asciiTheme="majorHAnsi" w:hAnsiTheme="majorHAnsi" w:cstheme="majorHAnsi"/>
                <w:sz w:val="20"/>
                <w:szCs w:val="20"/>
              </w:rPr>
            </w:pPr>
            <w:bookmarkStart w:id="0" w:name="_Hlk187753907"/>
            <w:r w:rsidRPr="00886CD0">
              <w:rPr>
                <w:rFonts w:asciiTheme="majorHAnsi" w:hAnsiTheme="majorHAnsi" w:cstheme="majorHAnsi"/>
                <w:sz w:val="20"/>
                <w:szCs w:val="20"/>
              </w:rPr>
              <w:t>1</w:t>
            </w:r>
          </w:p>
        </w:tc>
        <w:tc>
          <w:tcPr>
            <w:tcW w:w="5041" w:type="dxa"/>
            <w:tcBorders>
              <w:top w:val="single" w:sz="2" w:space="0" w:color="000000"/>
              <w:left w:val="single" w:sz="2" w:space="0" w:color="000000"/>
              <w:bottom w:val="single" w:sz="2" w:space="0" w:color="000000"/>
              <w:right w:val="single" w:sz="2" w:space="0" w:color="000000"/>
            </w:tcBorders>
          </w:tcPr>
          <w:p w14:paraId="6CFF79C9" w14:textId="694E7465" w:rsidR="00886CD0" w:rsidRPr="00886CD0" w:rsidRDefault="00886CD0" w:rsidP="00886CD0">
            <w:pPr>
              <w:jc w:val="both"/>
              <w:rPr>
                <w:rFonts w:asciiTheme="majorHAnsi" w:hAnsiTheme="majorHAnsi" w:cstheme="majorHAnsi"/>
                <w:sz w:val="20"/>
                <w:szCs w:val="20"/>
              </w:rPr>
            </w:pPr>
            <w:r w:rsidRPr="00886CD0">
              <w:rPr>
                <w:rFonts w:asciiTheme="majorHAnsi" w:hAnsiTheme="majorHAnsi" w:cstheme="majorHAnsi"/>
                <w:sz w:val="20"/>
                <w:szCs w:val="20"/>
              </w:rPr>
              <w:t xml:space="preserve">53798 - CONCRETO USINADO BOMBEAVEL, CLASSE DE RESISTENCIA C20, COM BRITA 0 E 1, SLUMP = 130 +/- 20 MM, EXCLUI SERVICO DE BOMBEAMENTO (NBR 8953) </w:t>
            </w:r>
          </w:p>
        </w:tc>
        <w:tc>
          <w:tcPr>
            <w:tcW w:w="708" w:type="dxa"/>
            <w:tcBorders>
              <w:top w:val="single" w:sz="2" w:space="0" w:color="000000"/>
              <w:left w:val="single" w:sz="2" w:space="0" w:color="000000"/>
              <w:bottom w:val="single" w:sz="2" w:space="0" w:color="000000"/>
              <w:right w:val="single" w:sz="2" w:space="0" w:color="000000"/>
            </w:tcBorders>
          </w:tcPr>
          <w:p w14:paraId="1FF015A6" w14:textId="01D43571" w:rsidR="00886CD0" w:rsidRPr="00886CD0" w:rsidRDefault="00886CD0" w:rsidP="00886CD0">
            <w:pPr>
              <w:jc w:val="center"/>
              <w:rPr>
                <w:rFonts w:asciiTheme="majorHAnsi" w:hAnsiTheme="majorHAnsi" w:cstheme="majorHAnsi"/>
                <w:sz w:val="20"/>
                <w:szCs w:val="20"/>
              </w:rPr>
            </w:pPr>
            <w:r w:rsidRPr="00886CD0">
              <w:rPr>
                <w:rFonts w:asciiTheme="majorHAnsi" w:hAnsiTheme="majorHAnsi" w:cstheme="majorHAnsi"/>
                <w:sz w:val="20"/>
                <w:szCs w:val="20"/>
              </w:rPr>
              <w:t>M3</w:t>
            </w:r>
          </w:p>
        </w:tc>
        <w:tc>
          <w:tcPr>
            <w:tcW w:w="993" w:type="dxa"/>
            <w:tcBorders>
              <w:top w:val="single" w:sz="2" w:space="0" w:color="000000"/>
              <w:left w:val="single" w:sz="2" w:space="0" w:color="000000"/>
              <w:bottom w:val="single" w:sz="2" w:space="0" w:color="000000"/>
              <w:right w:val="single" w:sz="2" w:space="0" w:color="000000"/>
            </w:tcBorders>
          </w:tcPr>
          <w:p w14:paraId="587B3E12" w14:textId="05BF0A83" w:rsidR="00886CD0" w:rsidRPr="00886CD0" w:rsidRDefault="00886CD0" w:rsidP="00886CD0">
            <w:pPr>
              <w:jc w:val="right"/>
              <w:rPr>
                <w:rFonts w:asciiTheme="majorHAnsi" w:hAnsiTheme="majorHAnsi" w:cstheme="majorHAnsi"/>
                <w:sz w:val="20"/>
                <w:szCs w:val="20"/>
              </w:rPr>
            </w:pPr>
            <w:r w:rsidRPr="00886CD0">
              <w:rPr>
                <w:rFonts w:asciiTheme="majorHAnsi" w:hAnsiTheme="majorHAnsi" w:cstheme="majorHAnsi"/>
                <w:sz w:val="20"/>
                <w:szCs w:val="20"/>
              </w:rPr>
              <w:t>350</w:t>
            </w:r>
          </w:p>
        </w:tc>
        <w:tc>
          <w:tcPr>
            <w:tcW w:w="992" w:type="dxa"/>
            <w:tcBorders>
              <w:top w:val="single" w:sz="2" w:space="0" w:color="000000"/>
              <w:left w:val="single" w:sz="2" w:space="0" w:color="000000"/>
              <w:bottom w:val="single" w:sz="2" w:space="0" w:color="000000"/>
              <w:right w:val="single" w:sz="2" w:space="0" w:color="000000"/>
            </w:tcBorders>
          </w:tcPr>
          <w:p w14:paraId="11F0D94E" w14:textId="2623E430" w:rsidR="00886CD0" w:rsidRPr="00886CD0" w:rsidRDefault="00886CD0" w:rsidP="00886CD0">
            <w:pPr>
              <w:jc w:val="right"/>
              <w:rPr>
                <w:rFonts w:asciiTheme="majorHAnsi" w:hAnsiTheme="majorHAnsi" w:cstheme="majorHAnsi"/>
                <w:sz w:val="20"/>
                <w:szCs w:val="20"/>
              </w:rPr>
            </w:pPr>
            <w:r w:rsidRPr="00886CD0">
              <w:rPr>
                <w:rFonts w:asciiTheme="majorHAnsi" w:hAnsiTheme="majorHAnsi" w:cstheme="majorHAnsi"/>
                <w:sz w:val="20"/>
                <w:szCs w:val="20"/>
              </w:rPr>
              <w:t>35</w:t>
            </w:r>
          </w:p>
        </w:tc>
        <w:tc>
          <w:tcPr>
            <w:tcW w:w="996" w:type="dxa"/>
            <w:tcBorders>
              <w:top w:val="single" w:sz="2" w:space="0" w:color="000000"/>
              <w:left w:val="single" w:sz="2" w:space="0" w:color="000000"/>
              <w:bottom w:val="single" w:sz="2" w:space="0" w:color="000000"/>
              <w:right w:val="single" w:sz="2" w:space="0" w:color="000000"/>
            </w:tcBorders>
          </w:tcPr>
          <w:p w14:paraId="39FBF937" w14:textId="7BB86B37" w:rsidR="00886CD0" w:rsidRPr="00886CD0" w:rsidRDefault="00886CD0" w:rsidP="00886CD0">
            <w:pPr>
              <w:jc w:val="right"/>
              <w:rPr>
                <w:rFonts w:asciiTheme="majorHAnsi" w:hAnsiTheme="majorHAnsi" w:cstheme="majorHAnsi"/>
                <w:sz w:val="20"/>
                <w:szCs w:val="20"/>
              </w:rPr>
            </w:pPr>
            <w:r w:rsidRPr="00886CD0">
              <w:rPr>
                <w:rFonts w:asciiTheme="majorHAnsi" w:hAnsiTheme="majorHAnsi" w:cstheme="majorHAnsi"/>
                <w:sz w:val="20"/>
                <w:szCs w:val="20"/>
              </w:rPr>
              <w:t>R$ 564,51</w:t>
            </w:r>
          </w:p>
        </w:tc>
      </w:tr>
      <w:tr w:rsidR="00886CD0" w:rsidRPr="00886CD0" w14:paraId="521FEC08" w14:textId="77777777" w:rsidTr="009769F5">
        <w:tc>
          <w:tcPr>
            <w:tcW w:w="482" w:type="dxa"/>
            <w:tcBorders>
              <w:top w:val="single" w:sz="2" w:space="0" w:color="000000"/>
              <w:left w:val="single" w:sz="2" w:space="0" w:color="000000"/>
              <w:bottom w:val="single" w:sz="2" w:space="0" w:color="000000"/>
              <w:right w:val="single" w:sz="2" w:space="0" w:color="000000"/>
            </w:tcBorders>
          </w:tcPr>
          <w:p w14:paraId="5185F1BC" w14:textId="60FF9DD4" w:rsidR="00886CD0" w:rsidRPr="00886CD0" w:rsidRDefault="00886CD0" w:rsidP="00886CD0">
            <w:pPr>
              <w:jc w:val="center"/>
              <w:rPr>
                <w:rFonts w:asciiTheme="majorHAnsi" w:hAnsiTheme="majorHAnsi" w:cstheme="majorHAnsi"/>
                <w:sz w:val="20"/>
                <w:szCs w:val="20"/>
              </w:rPr>
            </w:pPr>
            <w:r w:rsidRPr="00886CD0">
              <w:rPr>
                <w:rFonts w:asciiTheme="majorHAnsi" w:hAnsiTheme="majorHAnsi" w:cstheme="majorHAnsi"/>
                <w:sz w:val="20"/>
                <w:szCs w:val="20"/>
              </w:rPr>
              <w:t>2</w:t>
            </w:r>
          </w:p>
        </w:tc>
        <w:tc>
          <w:tcPr>
            <w:tcW w:w="5041" w:type="dxa"/>
            <w:tcBorders>
              <w:top w:val="single" w:sz="2" w:space="0" w:color="000000"/>
              <w:left w:val="single" w:sz="2" w:space="0" w:color="000000"/>
              <w:bottom w:val="single" w:sz="2" w:space="0" w:color="000000"/>
              <w:right w:val="single" w:sz="2" w:space="0" w:color="000000"/>
            </w:tcBorders>
          </w:tcPr>
          <w:p w14:paraId="1A979370" w14:textId="4956C620" w:rsidR="00886CD0" w:rsidRPr="00886CD0" w:rsidRDefault="00886CD0" w:rsidP="00886CD0">
            <w:pPr>
              <w:jc w:val="both"/>
              <w:rPr>
                <w:rFonts w:asciiTheme="majorHAnsi" w:hAnsiTheme="majorHAnsi" w:cstheme="majorHAnsi"/>
                <w:sz w:val="20"/>
                <w:szCs w:val="20"/>
              </w:rPr>
            </w:pPr>
            <w:r w:rsidRPr="00886CD0">
              <w:rPr>
                <w:rFonts w:asciiTheme="majorHAnsi" w:hAnsiTheme="majorHAnsi" w:cstheme="majorHAnsi"/>
                <w:sz w:val="20"/>
                <w:szCs w:val="20"/>
              </w:rPr>
              <w:t xml:space="preserve">53797 - CONCRETO USINADO CONVENCIONAL (NAO BOMBEAVEL) CLASSE DE RESISTENCIA C15,COM BRITA 1 E 2, SLUMP = 80 MM +/- 10 MM (NBR 8953) </w:t>
            </w:r>
          </w:p>
        </w:tc>
        <w:tc>
          <w:tcPr>
            <w:tcW w:w="708" w:type="dxa"/>
            <w:tcBorders>
              <w:top w:val="single" w:sz="2" w:space="0" w:color="000000"/>
              <w:left w:val="single" w:sz="2" w:space="0" w:color="000000"/>
              <w:bottom w:val="single" w:sz="2" w:space="0" w:color="000000"/>
              <w:right w:val="single" w:sz="2" w:space="0" w:color="000000"/>
            </w:tcBorders>
          </w:tcPr>
          <w:p w14:paraId="43FFF6DF" w14:textId="20FB99FC" w:rsidR="00886CD0" w:rsidRPr="00886CD0" w:rsidRDefault="00886CD0" w:rsidP="00886CD0">
            <w:pPr>
              <w:jc w:val="center"/>
              <w:rPr>
                <w:rFonts w:asciiTheme="majorHAnsi" w:hAnsiTheme="majorHAnsi" w:cstheme="majorHAnsi"/>
                <w:sz w:val="20"/>
                <w:szCs w:val="20"/>
              </w:rPr>
            </w:pPr>
            <w:r w:rsidRPr="00886CD0">
              <w:rPr>
                <w:rFonts w:asciiTheme="majorHAnsi" w:hAnsiTheme="majorHAnsi" w:cstheme="majorHAnsi"/>
                <w:sz w:val="20"/>
                <w:szCs w:val="20"/>
              </w:rPr>
              <w:t>M3</w:t>
            </w:r>
          </w:p>
        </w:tc>
        <w:tc>
          <w:tcPr>
            <w:tcW w:w="993" w:type="dxa"/>
            <w:tcBorders>
              <w:top w:val="single" w:sz="2" w:space="0" w:color="000000"/>
              <w:left w:val="single" w:sz="2" w:space="0" w:color="000000"/>
              <w:bottom w:val="single" w:sz="2" w:space="0" w:color="000000"/>
              <w:right w:val="single" w:sz="2" w:space="0" w:color="000000"/>
            </w:tcBorders>
          </w:tcPr>
          <w:p w14:paraId="4DAE91EB" w14:textId="5F987E16" w:rsidR="00886CD0" w:rsidRPr="00886CD0" w:rsidRDefault="00886CD0" w:rsidP="00886CD0">
            <w:pPr>
              <w:jc w:val="right"/>
              <w:rPr>
                <w:rFonts w:asciiTheme="majorHAnsi" w:hAnsiTheme="majorHAnsi" w:cstheme="majorHAnsi"/>
                <w:sz w:val="20"/>
                <w:szCs w:val="20"/>
              </w:rPr>
            </w:pPr>
            <w:r w:rsidRPr="00886CD0">
              <w:rPr>
                <w:rFonts w:asciiTheme="majorHAnsi" w:hAnsiTheme="majorHAnsi" w:cstheme="majorHAnsi"/>
                <w:sz w:val="20"/>
                <w:szCs w:val="20"/>
              </w:rPr>
              <w:t>400</w:t>
            </w:r>
          </w:p>
        </w:tc>
        <w:tc>
          <w:tcPr>
            <w:tcW w:w="992" w:type="dxa"/>
            <w:tcBorders>
              <w:top w:val="single" w:sz="2" w:space="0" w:color="000000"/>
              <w:left w:val="single" w:sz="2" w:space="0" w:color="000000"/>
              <w:bottom w:val="single" w:sz="2" w:space="0" w:color="000000"/>
              <w:right w:val="single" w:sz="2" w:space="0" w:color="000000"/>
            </w:tcBorders>
          </w:tcPr>
          <w:p w14:paraId="3D20B418" w14:textId="78809897" w:rsidR="00886CD0" w:rsidRPr="00886CD0" w:rsidRDefault="00886CD0" w:rsidP="00886CD0">
            <w:pPr>
              <w:jc w:val="right"/>
              <w:rPr>
                <w:rFonts w:asciiTheme="majorHAnsi" w:hAnsiTheme="majorHAnsi" w:cstheme="majorHAnsi"/>
                <w:sz w:val="20"/>
                <w:szCs w:val="20"/>
              </w:rPr>
            </w:pPr>
            <w:r w:rsidRPr="00886CD0">
              <w:rPr>
                <w:rFonts w:asciiTheme="majorHAnsi" w:hAnsiTheme="majorHAnsi" w:cstheme="majorHAnsi"/>
                <w:sz w:val="20"/>
                <w:szCs w:val="20"/>
              </w:rPr>
              <w:t>40</w:t>
            </w:r>
          </w:p>
        </w:tc>
        <w:tc>
          <w:tcPr>
            <w:tcW w:w="996" w:type="dxa"/>
            <w:tcBorders>
              <w:top w:val="single" w:sz="2" w:space="0" w:color="000000"/>
              <w:left w:val="single" w:sz="2" w:space="0" w:color="000000"/>
              <w:bottom w:val="single" w:sz="2" w:space="0" w:color="000000"/>
              <w:right w:val="single" w:sz="2" w:space="0" w:color="000000"/>
            </w:tcBorders>
          </w:tcPr>
          <w:p w14:paraId="2AA9E0C0" w14:textId="54B63298" w:rsidR="00886CD0" w:rsidRPr="00886CD0" w:rsidRDefault="00886CD0" w:rsidP="00886CD0">
            <w:pPr>
              <w:jc w:val="right"/>
              <w:rPr>
                <w:rFonts w:asciiTheme="majorHAnsi" w:hAnsiTheme="majorHAnsi" w:cstheme="majorHAnsi"/>
                <w:sz w:val="20"/>
                <w:szCs w:val="20"/>
              </w:rPr>
            </w:pPr>
            <w:r w:rsidRPr="00886CD0">
              <w:rPr>
                <w:rFonts w:asciiTheme="majorHAnsi" w:hAnsiTheme="majorHAnsi" w:cstheme="majorHAnsi"/>
                <w:sz w:val="20"/>
                <w:szCs w:val="20"/>
              </w:rPr>
              <w:t>R$ 523,00</w:t>
            </w:r>
          </w:p>
        </w:tc>
      </w:tr>
      <w:tr w:rsidR="00886CD0" w:rsidRPr="00886CD0" w14:paraId="659ACC7B" w14:textId="77777777" w:rsidTr="009769F5">
        <w:tc>
          <w:tcPr>
            <w:tcW w:w="482" w:type="dxa"/>
            <w:tcBorders>
              <w:top w:val="single" w:sz="2" w:space="0" w:color="000000"/>
              <w:left w:val="single" w:sz="2" w:space="0" w:color="000000"/>
              <w:bottom w:val="single" w:sz="2" w:space="0" w:color="000000"/>
              <w:right w:val="single" w:sz="2" w:space="0" w:color="000000"/>
            </w:tcBorders>
          </w:tcPr>
          <w:p w14:paraId="69F470DC" w14:textId="44505691" w:rsidR="00886CD0" w:rsidRPr="00886CD0" w:rsidRDefault="00886CD0" w:rsidP="00886CD0">
            <w:pPr>
              <w:jc w:val="center"/>
              <w:rPr>
                <w:rFonts w:asciiTheme="majorHAnsi" w:hAnsiTheme="majorHAnsi" w:cstheme="majorHAnsi"/>
                <w:sz w:val="20"/>
                <w:szCs w:val="20"/>
              </w:rPr>
            </w:pPr>
            <w:r w:rsidRPr="00886CD0">
              <w:rPr>
                <w:rFonts w:asciiTheme="majorHAnsi" w:hAnsiTheme="majorHAnsi" w:cstheme="majorHAnsi"/>
                <w:sz w:val="20"/>
                <w:szCs w:val="20"/>
              </w:rPr>
              <w:t>3</w:t>
            </w:r>
          </w:p>
        </w:tc>
        <w:tc>
          <w:tcPr>
            <w:tcW w:w="5041" w:type="dxa"/>
            <w:tcBorders>
              <w:top w:val="single" w:sz="2" w:space="0" w:color="000000"/>
              <w:left w:val="single" w:sz="2" w:space="0" w:color="000000"/>
              <w:bottom w:val="single" w:sz="2" w:space="0" w:color="000000"/>
              <w:right w:val="single" w:sz="2" w:space="0" w:color="000000"/>
            </w:tcBorders>
          </w:tcPr>
          <w:p w14:paraId="619AA127" w14:textId="5915C4F4" w:rsidR="00886CD0" w:rsidRPr="00886CD0" w:rsidRDefault="00886CD0" w:rsidP="00886CD0">
            <w:pPr>
              <w:jc w:val="both"/>
              <w:rPr>
                <w:rFonts w:asciiTheme="majorHAnsi" w:hAnsiTheme="majorHAnsi" w:cstheme="majorHAnsi"/>
                <w:sz w:val="20"/>
                <w:szCs w:val="20"/>
              </w:rPr>
            </w:pPr>
            <w:r w:rsidRPr="00886CD0">
              <w:rPr>
                <w:rFonts w:asciiTheme="majorHAnsi" w:hAnsiTheme="majorHAnsi" w:cstheme="majorHAnsi"/>
                <w:sz w:val="20"/>
                <w:szCs w:val="20"/>
              </w:rPr>
              <w:t xml:space="preserve">52440 - CONCRETO USINADO, CLASSE DE RESISTÊNCIA C25, BRITA 0 E 1, SLUMP = 100 +/- 20MM, COM BOMBEAMENTO - CÓDIGO SINAPI 1527 </w:t>
            </w:r>
          </w:p>
        </w:tc>
        <w:tc>
          <w:tcPr>
            <w:tcW w:w="708" w:type="dxa"/>
            <w:tcBorders>
              <w:top w:val="single" w:sz="2" w:space="0" w:color="000000"/>
              <w:left w:val="single" w:sz="2" w:space="0" w:color="000000"/>
              <w:bottom w:val="single" w:sz="2" w:space="0" w:color="000000"/>
              <w:right w:val="single" w:sz="2" w:space="0" w:color="000000"/>
            </w:tcBorders>
          </w:tcPr>
          <w:p w14:paraId="04255154" w14:textId="33319B09" w:rsidR="00886CD0" w:rsidRPr="00886CD0" w:rsidRDefault="00886CD0" w:rsidP="00886CD0">
            <w:pPr>
              <w:jc w:val="center"/>
              <w:rPr>
                <w:rFonts w:asciiTheme="majorHAnsi" w:hAnsiTheme="majorHAnsi" w:cstheme="majorHAnsi"/>
                <w:sz w:val="20"/>
                <w:szCs w:val="20"/>
              </w:rPr>
            </w:pPr>
            <w:r w:rsidRPr="00886CD0">
              <w:rPr>
                <w:rFonts w:asciiTheme="majorHAnsi" w:hAnsiTheme="majorHAnsi" w:cstheme="majorHAnsi"/>
                <w:sz w:val="20"/>
                <w:szCs w:val="20"/>
              </w:rPr>
              <w:t>M3</w:t>
            </w:r>
          </w:p>
        </w:tc>
        <w:tc>
          <w:tcPr>
            <w:tcW w:w="993" w:type="dxa"/>
            <w:tcBorders>
              <w:top w:val="single" w:sz="2" w:space="0" w:color="000000"/>
              <w:left w:val="single" w:sz="2" w:space="0" w:color="000000"/>
              <w:bottom w:val="single" w:sz="2" w:space="0" w:color="000000"/>
              <w:right w:val="single" w:sz="2" w:space="0" w:color="000000"/>
            </w:tcBorders>
          </w:tcPr>
          <w:p w14:paraId="26ADB62B" w14:textId="29F56FA4" w:rsidR="00886CD0" w:rsidRPr="00886CD0" w:rsidRDefault="00886CD0" w:rsidP="00886CD0">
            <w:pPr>
              <w:jc w:val="right"/>
              <w:rPr>
                <w:rFonts w:asciiTheme="majorHAnsi" w:hAnsiTheme="majorHAnsi" w:cstheme="majorHAnsi"/>
                <w:sz w:val="20"/>
                <w:szCs w:val="20"/>
              </w:rPr>
            </w:pPr>
            <w:r w:rsidRPr="00886CD0">
              <w:rPr>
                <w:rFonts w:asciiTheme="majorHAnsi" w:hAnsiTheme="majorHAnsi" w:cstheme="majorHAnsi"/>
                <w:sz w:val="20"/>
                <w:szCs w:val="20"/>
              </w:rPr>
              <w:t>30</w:t>
            </w:r>
          </w:p>
        </w:tc>
        <w:tc>
          <w:tcPr>
            <w:tcW w:w="992" w:type="dxa"/>
            <w:tcBorders>
              <w:top w:val="single" w:sz="2" w:space="0" w:color="000000"/>
              <w:left w:val="single" w:sz="2" w:space="0" w:color="000000"/>
              <w:bottom w:val="single" w:sz="2" w:space="0" w:color="000000"/>
              <w:right w:val="single" w:sz="2" w:space="0" w:color="000000"/>
            </w:tcBorders>
          </w:tcPr>
          <w:p w14:paraId="7132615D" w14:textId="786ADCBA" w:rsidR="00886CD0" w:rsidRPr="00886CD0" w:rsidRDefault="00886CD0" w:rsidP="00886CD0">
            <w:pPr>
              <w:jc w:val="right"/>
              <w:rPr>
                <w:rFonts w:asciiTheme="majorHAnsi" w:hAnsiTheme="majorHAnsi" w:cstheme="majorHAnsi"/>
                <w:sz w:val="20"/>
                <w:szCs w:val="20"/>
              </w:rPr>
            </w:pPr>
            <w:r w:rsidRPr="00886CD0">
              <w:rPr>
                <w:rFonts w:asciiTheme="majorHAnsi" w:hAnsiTheme="majorHAnsi" w:cstheme="majorHAnsi"/>
                <w:sz w:val="20"/>
                <w:szCs w:val="20"/>
              </w:rPr>
              <w:t>3</w:t>
            </w:r>
          </w:p>
        </w:tc>
        <w:tc>
          <w:tcPr>
            <w:tcW w:w="996" w:type="dxa"/>
            <w:tcBorders>
              <w:top w:val="single" w:sz="2" w:space="0" w:color="000000"/>
              <w:left w:val="single" w:sz="2" w:space="0" w:color="000000"/>
              <w:bottom w:val="single" w:sz="2" w:space="0" w:color="000000"/>
              <w:right w:val="single" w:sz="2" w:space="0" w:color="000000"/>
            </w:tcBorders>
          </w:tcPr>
          <w:p w14:paraId="34CE3382" w14:textId="54011DF0" w:rsidR="00886CD0" w:rsidRPr="00886CD0" w:rsidRDefault="00886CD0" w:rsidP="00886CD0">
            <w:pPr>
              <w:jc w:val="right"/>
              <w:rPr>
                <w:rFonts w:asciiTheme="majorHAnsi" w:hAnsiTheme="majorHAnsi" w:cstheme="majorHAnsi"/>
                <w:sz w:val="20"/>
                <w:szCs w:val="20"/>
              </w:rPr>
            </w:pPr>
            <w:r w:rsidRPr="00886CD0">
              <w:rPr>
                <w:rFonts w:asciiTheme="majorHAnsi" w:hAnsiTheme="majorHAnsi" w:cstheme="majorHAnsi"/>
                <w:sz w:val="20"/>
                <w:szCs w:val="20"/>
              </w:rPr>
              <w:t>R$ 607,06</w:t>
            </w:r>
          </w:p>
        </w:tc>
      </w:tr>
      <w:bookmarkEnd w:id="0"/>
    </w:tbl>
    <w:p w14:paraId="40D71A92" w14:textId="77777777" w:rsidR="00F32C94" w:rsidRPr="00530912" w:rsidRDefault="00F32C94" w:rsidP="00F40CD8">
      <w:pPr>
        <w:ind w:firstLine="708"/>
        <w:jc w:val="both"/>
        <w:rPr>
          <w:rFonts w:asciiTheme="majorHAnsi" w:hAnsiTheme="majorHAnsi" w:cstheme="majorHAnsi"/>
          <w:b/>
          <w:sz w:val="20"/>
          <w:szCs w:val="20"/>
        </w:rPr>
      </w:pPr>
    </w:p>
    <w:p w14:paraId="57EEECF2" w14:textId="0A8DCBEA" w:rsidR="00F61CAD" w:rsidRPr="001F1E78" w:rsidRDefault="00415A4E" w:rsidP="00F40CD8">
      <w:pPr>
        <w:ind w:firstLine="708"/>
        <w:jc w:val="both"/>
        <w:rPr>
          <w:rFonts w:asciiTheme="majorHAnsi" w:hAnsiTheme="majorHAnsi" w:cstheme="majorHAnsi"/>
          <w:sz w:val="22"/>
          <w:szCs w:val="22"/>
        </w:rPr>
      </w:pPr>
      <w:r w:rsidRPr="001F1E78">
        <w:rPr>
          <w:rFonts w:asciiTheme="majorHAnsi" w:hAnsiTheme="majorHAnsi" w:cstheme="majorHAnsi"/>
          <w:b/>
          <w:sz w:val="22"/>
          <w:szCs w:val="22"/>
        </w:rPr>
        <w:t>2.2.</w:t>
      </w:r>
      <w:r w:rsidRPr="001F1E78">
        <w:rPr>
          <w:rFonts w:asciiTheme="majorHAnsi" w:hAnsiTheme="majorHAnsi" w:cstheme="majorHAnsi"/>
          <w:sz w:val="22"/>
          <w:szCs w:val="22"/>
        </w:rPr>
        <w:t xml:space="preserve"> A existência de preços registrados não obriga a Administração</w:t>
      </w:r>
      <w:r w:rsidR="00307765">
        <w:rPr>
          <w:rFonts w:asciiTheme="majorHAnsi" w:hAnsiTheme="majorHAnsi" w:cstheme="majorHAnsi"/>
          <w:sz w:val="22"/>
          <w:szCs w:val="22"/>
        </w:rPr>
        <w:t xml:space="preserve"> Municipal</w:t>
      </w:r>
      <w:r w:rsidRPr="001F1E78">
        <w:rPr>
          <w:rFonts w:asciiTheme="majorHAnsi" w:hAnsiTheme="majorHAnsi" w:cstheme="majorHAnsi"/>
          <w:sz w:val="22"/>
          <w:szCs w:val="22"/>
        </w:rPr>
        <w:t xml:space="preserve"> a firmar contratações que dele poderão advir, facultando-se a realização específica para a aquisição pretendida, sendo assegurada ao beneficiário do Registro de Preço</w:t>
      </w:r>
      <w:r w:rsidR="008165FC" w:rsidRPr="001F1E78">
        <w:rPr>
          <w:rFonts w:asciiTheme="majorHAnsi" w:hAnsiTheme="majorHAnsi" w:cstheme="majorHAnsi"/>
          <w:sz w:val="22"/>
          <w:szCs w:val="22"/>
        </w:rPr>
        <w:t>s</w:t>
      </w:r>
      <w:r w:rsidRPr="001F1E78">
        <w:rPr>
          <w:rFonts w:asciiTheme="majorHAnsi" w:hAnsiTheme="majorHAnsi" w:cstheme="majorHAnsi"/>
          <w:sz w:val="22"/>
          <w:szCs w:val="22"/>
        </w:rPr>
        <w:t xml:space="preserve"> a preferência de fornecimento em igualdade de condições.</w:t>
      </w:r>
    </w:p>
    <w:p w14:paraId="3A97D494" w14:textId="77777777" w:rsidR="00C637EA" w:rsidRPr="001F1E78" w:rsidRDefault="00C637EA" w:rsidP="00D2598A">
      <w:pPr>
        <w:jc w:val="both"/>
        <w:rPr>
          <w:rFonts w:asciiTheme="majorHAnsi" w:hAnsiTheme="majorHAnsi" w:cstheme="majorHAnsi"/>
          <w:b/>
          <w:bCs/>
          <w:sz w:val="22"/>
          <w:szCs w:val="22"/>
        </w:rPr>
      </w:pPr>
    </w:p>
    <w:p w14:paraId="12F0A885" w14:textId="77777777" w:rsidR="00F611F5" w:rsidRDefault="00F611F5" w:rsidP="00F611F5">
      <w:pPr>
        <w:jc w:val="both"/>
        <w:rPr>
          <w:rFonts w:asciiTheme="majorHAnsi" w:hAnsiTheme="majorHAnsi" w:cstheme="majorHAnsi"/>
          <w:sz w:val="22"/>
          <w:szCs w:val="22"/>
        </w:rPr>
      </w:pPr>
      <w:r>
        <w:rPr>
          <w:rFonts w:asciiTheme="majorHAnsi" w:hAnsiTheme="majorHAnsi" w:cstheme="majorHAnsi"/>
          <w:b/>
          <w:bCs/>
          <w:sz w:val="22"/>
          <w:szCs w:val="22"/>
        </w:rPr>
        <w:t>3. DOS RECURSOS DA TECNOLOGIA DA INFORMAÇÃO E DOS PROCEDIMENTOS:</w:t>
      </w:r>
    </w:p>
    <w:p w14:paraId="357D9F61" w14:textId="77777777" w:rsidR="00F611F5" w:rsidRDefault="00F611F5" w:rsidP="00F611F5">
      <w:pPr>
        <w:tabs>
          <w:tab w:val="left" w:pos="1134"/>
        </w:tabs>
        <w:ind w:firstLine="708"/>
        <w:jc w:val="both"/>
        <w:rPr>
          <w:rFonts w:asciiTheme="majorHAnsi" w:hAnsiTheme="majorHAnsi" w:cstheme="majorHAnsi"/>
          <w:b/>
          <w:bCs/>
          <w:sz w:val="22"/>
          <w:szCs w:val="22"/>
        </w:rPr>
      </w:pPr>
      <w:r>
        <w:rPr>
          <w:rFonts w:asciiTheme="majorHAnsi" w:hAnsiTheme="majorHAnsi" w:cstheme="majorHAnsi"/>
          <w:b/>
          <w:bCs/>
          <w:sz w:val="22"/>
          <w:szCs w:val="22"/>
        </w:rPr>
        <w:t>3.1.</w:t>
      </w:r>
      <w:r>
        <w:rPr>
          <w:rFonts w:asciiTheme="majorHAnsi" w:hAnsiTheme="majorHAnsi" w:cstheme="majorHAnsi"/>
          <w:b/>
          <w:bCs/>
          <w:sz w:val="22"/>
          <w:szCs w:val="22"/>
        </w:rPr>
        <w:tab/>
        <w:t>Dos Recursos da Tecnologia da Informação:</w:t>
      </w:r>
    </w:p>
    <w:p w14:paraId="2F581465" w14:textId="77777777" w:rsidR="00F611F5" w:rsidRDefault="00F611F5" w:rsidP="00F611F5">
      <w:pPr>
        <w:tabs>
          <w:tab w:val="left" w:pos="1276"/>
        </w:tabs>
        <w:ind w:firstLine="708"/>
        <w:jc w:val="both"/>
        <w:rPr>
          <w:rFonts w:asciiTheme="majorHAnsi" w:hAnsiTheme="majorHAnsi" w:cstheme="majorHAnsi"/>
          <w:sz w:val="22"/>
          <w:szCs w:val="22"/>
        </w:rPr>
      </w:pPr>
      <w:r>
        <w:rPr>
          <w:rFonts w:asciiTheme="majorHAnsi" w:hAnsiTheme="majorHAnsi" w:cstheme="majorHAnsi"/>
          <w:b/>
          <w:bCs/>
          <w:sz w:val="22"/>
          <w:szCs w:val="22"/>
        </w:rPr>
        <w:t>3.1.1.</w:t>
      </w:r>
      <w:r>
        <w:rPr>
          <w:rFonts w:asciiTheme="majorHAnsi" w:hAnsiTheme="majorHAnsi" w:cstheme="majorHAnsi"/>
          <w:sz w:val="22"/>
          <w:szCs w:val="22"/>
        </w:rPr>
        <w:tab/>
        <w:t>Serão utilizados, para a realização deste certame, recursos de tecnologia da informação, compostos por um conjunto de programas de computador que permitem confrontação sucessiva através do envio de lances dos proponentes com plena visibilidade para o Pregoeiro e total transparência dos resultados para a sociedade, através da Rede Mundial de Computadores - INTERNET.</w:t>
      </w:r>
    </w:p>
    <w:p w14:paraId="59DCE4CE" w14:textId="7074A4B1" w:rsidR="005934EF" w:rsidRDefault="00F611F5" w:rsidP="0013061A">
      <w:pPr>
        <w:tabs>
          <w:tab w:val="left" w:pos="1276"/>
        </w:tabs>
        <w:ind w:firstLine="708"/>
        <w:jc w:val="both"/>
        <w:rPr>
          <w:rFonts w:asciiTheme="majorHAnsi" w:hAnsiTheme="majorHAnsi" w:cstheme="majorHAnsi"/>
          <w:sz w:val="22"/>
          <w:szCs w:val="22"/>
        </w:rPr>
      </w:pPr>
      <w:r>
        <w:rPr>
          <w:rFonts w:asciiTheme="majorHAnsi" w:hAnsiTheme="majorHAnsi" w:cstheme="majorHAnsi"/>
          <w:b/>
          <w:bCs/>
          <w:sz w:val="22"/>
          <w:szCs w:val="22"/>
        </w:rPr>
        <w:t>3.1.2.</w:t>
      </w:r>
      <w:r>
        <w:rPr>
          <w:rFonts w:asciiTheme="majorHAnsi" w:hAnsiTheme="majorHAnsi" w:cstheme="majorHAnsi"/>
          <w:sz w:val="22"/>
          <w:szCs w:val="22"/>
        </w:rPr>
        <w:tab/>
        <w:t xml:space="preserve">A realização do procedimento estará a cargo do Pregoeiro e da Equipe de Apoio, designados pela Portaria nº </w:t>
      </w:r>
      <w:r w:rsidR="00C82D70">
        <w:rPr>
          <w:rFonts w:asciiTheme="majorHAnsi" w:hAnsiTheme="majorHAnsi" w:cstheme="majorHAnsi"/>
          <w:sz w:val="22"/>
          <w:szCs w:val="22"/>
        </w:rPr>
        <w:t>1719</w:t>
      </w:r>
      <w:r>
        <w:rPr>
          <w:rFonts w:asciiTheme="majorHAnsi" w:hAnsiTheme="majorHAnsi" w:cstheme="majorHAnsi"/>
          <w:sz w:val="22"/>
          <w:szCs w:val="22"/>
        </w:rPr>
        <w:t>/2024, e da Administradora do Pregão Eletrônico, empresa contratada para, através da rede mundial de computadores, prover o sistema de compras eletrônicas.</w:t>
      </w:r>
    </w:p>
    <w:p w14:paraId="3A299862" w14:textId="77777777" w:rsidR="00F611F5" w:rsidRDefault="00F611F5" w:rsidP="00F611F5">
      <w:pPr>
        <w:tabs>
          <w:tab w:val="left" w:pos="1276"/>
        </w:tabs>
        <w:ind w:firstLine="708"/>
        <w:jc w:val="both"/>
        <w:rPr>
          <w:rFonts w:asciiTheme="majorHAnsi" w:hAnsiTheme="majorHAnsi" w:cstheme="majorHAnsi"/>
          <w:sz w:val="22"/>
          <w:szCs w:val="22"/>
        </w:rPr>
      </w:pPr>
      <w:r>
        <w:rPr>
          <w:rFonts w:asciiTheme="majorHAnsi" w:hAnsiTheme="majorHAnsi" w:cstheme="majorHAnsi"/>
          <w:b/>
          <w:bCs/>
          <w:sz w:val="22"/>
          <w:szCs w:val="22"/>
        </w:rPr>
        <w:t>3.1.3.</w:t>
      </w:r>
      <w:r>
        <w:rPr>
          <w:rFonts w:asciiTheme="majorHAnsi" w:hAnsiTheme="majorHAnsi" w:cstheme="majorHAnsi"/>
          <w:sz w:val="22"/>
          <w:szCs w:val="22"/>
        </w:rPr>
        <w:tab/>
        <w:t xml:space="preserve">O fornecedor deverá fazer o seu cadastramento junto ao </w:t>
      </w:r>
      <w:r>
        <w:rPr>
          <w:rFonts w:asciiTheme="majorHAnsi" w:hAnsiTheme="majorHAnsi" w:cstheme="majorHAnsi"/>
          <w:b/>
          <w:bCs/>
          <w:sz w:val="22"/>
          <w:szCs w:val="22"/>
          <w:u w:val="single"/>
        </w:rPr>
        <w:t>Portal de Compras Públicas</w:t>
      </w:r>
      <w:r>
        <w:rPr>
          <w:rFonts w:asciiTheme="majorHAnsi" w:hAnsiTheme="majorHAnsi" w:cstheme="majorHAnsi"/>
          <w:sz w:val="22"/>
          <w:szCs w:val="22"/>
        </w:rPr>
        <w:t xml:space="preserve"> através do portal de compras municipais, acessando o seguinte endereço: </w:t>
      </w:r>
      <w:r>
        <w:rPr>
          <w:rFonts w:asciiTheme="majorHAnsi" w:hAnsiTheme="majorHAnsi" w:cstheme="majorHAnsi"/>
          <w:color w:val="0000FF"/>
          <w:sz w:val="22"/>
          <w:szCs w:val="22"/>
          <w:u w:val="single"/>
          <w:shd w:val="clear" w:color="auto" w:fill="FFFFFF"/>
        </w:rPr>
        <w:t>https://www.portaldecompraspublicas.com.br</w:t>
      </w:r>
      <w:r>
        <w:rPr>
          <w:rFonts w:asciiTheme="majorHAnsi" w:hAnsiTheme="majorHAnsi" w:cstheme="majorHAnsi"/>
          <w:color w:val="0000FF"/>
          <w:sz w:val="22"/>
          <w:szCs w:val="22"/>
        </w:rPr>
        <w:t xml:space="preserve"> </w:t>
      </w:r>
      <w:r>
        <w:rPr>
          <w:rFonts w:asciiTheme="majorHAnsi" w:hAnsiTheme="majorHAnsi" w:cstheme="majorHAnsi"/>
          <w:sz w:val="22"/>
          <w:szCs w:val="22"/>
        </w:rPr>
        <w:t xml:space="preserve">e preencher o Termo de Adesão, onde qualquer pessoa </w:t>
      </w:r>
      <w:r>
        <w:rPr>
          <w:rFonts w:asciiTheme="majorHAnsi" w:hAnsiTheme="majorHAnsi" w:cstheme="majorHAnsi"/>
          <w:sz w:val="22"/>
          <w:szCs w:val="22"/>
        </w:rPr>
        <w:lastRenderedPageBreak/>
        <w:t>física ou jurídica, que manifeste interesse em cadastrar-se e apresente a documentação exigida terá acesso ao portal.</w:t>
      </w:r>
    </w:p>
    <w:p w14:paraId="68C7AA23" w14:textId="77777777" w:rsidR="00F611F5" w:rsidRDefault="00F611F5" w:rsidP="00F611F5">
      <w:pPr>
        <w:tabs>
          <w:tab w:val="left" w:pos="1560"/>
        </w:tabs>
        <w:ind w:firstLine="708"/>
        <w:jc w:val="both"/>
        <w:rPr>
          <w:rFonts w:asciiTheme="majorHAnsi" w:hAnsiTheme="majorHAnsi" w:cstheme="majorHAnsi"/>
          <w:sz w:val="22"/>
          <w:szCs w:val="22"/>
        </w:rPr>
      </w:pPr>
      <w:r>
        <w:rPr>
          <w:rFonts w:asciiTheme="majorHAnsi" w:hAnsiTheme="majorHAnsi" w:cstheme="majorHAnsi"/>
          <w:b/>
          <w:bCs/>
          <w:sz w:val="22"/>
          <w:szCs w:val="22"/>
        </w:rPr>
        <w:t>3.1.3.1.</w:t>
      </w:r>
      <w:r>
        <w:rPr>
          <w:rFonts w:asciiTheme="majorHAnsi" w:hAnsiTheme="majorHAnsi" w:cstheme="majorHAnsi"/>
          <w:b/>
          <w:bCs/>
          <w:sz w:val="22"/>
          <w:szCs w:val="22"/>
        </w:rPr>
        <w:tab/>
      </w:r>
      <w:r>
        <w:rPr>
          <w:rFonts w:asciiTheme="majorHAnsi" w:hAnsiTheme="majorHAnsi" w:cstheme="majorHAnsi"/>
          <w:sz w:val="22"/>
          <w:szCs w:val="22"/>
        </w:rPr>
        <w:t>O credenciamento dar-se-á pela atribuição de chave de identificação e de senha, pessoal e intransferível, para acesso ao sistema eletrônico.</w:t>
      </w:r>
    </w:p>
    <w:p w14:paraId="4ED6E5F1" w14:textId="77777777" w:rsidR="00F611F5" w:rsidRDefault="00F611F5" w:rsidP="00F611F5">
      <w:pPr>
        <w:tabs>
          <w:tab w:val="left" w:pos="1560"/>
        </w:tabs>
        <w:ind w:firstLine="708"/>
        <w:jc w:val="both"/>
        <w:rPr>
          <w:rFonts w:asciiTheme="majorHAnsi" w:hAnsiTheme="majorHAnsi" w:cstheme="majorHAnsi"/>
          <w:sz w:val="22"/>
          <w:szCs w:val="22"/>
        </w:rPr>
      </w:pPr>
      <w:r>
        <w:rPr>
          <w:rFonts w:asciiTheme="majorHAnsi" w:hAnsiTheme="majorHAnsi" w:cstheme="majorHAnsi"/>
          <w:b/>
          <w:bCs/>
          <w:sz w:val="22"/>
          <w:szCs w:val="22"/>
        </w:rPr>
        <w:t>3.1.3.2.</w:t>
      </w:r>
      <w:r>
        <w:rPr>
          <w:rFonts w:asciiTheme="majorHAnsi" w:hAnsiTheme="majorHAnsi" w:cstheme="majorHAnsi"/>
          <w:sz w:val="22"/>
          <w:szCs w:val="22"/>
        </w:rPr>
        <w:tab/>
        <w:t>O credenciamento da proponente junto ao provedor do sistema implica responsabilidade legal da proponente ou de seu representante legal, bem como presunção de sua capacidade técnica para a realização das transações inerentes ao pregão eletrônico.</w:t>
      </w:r>
    </w:p>
    <w:p w14:paraId="43A95B83" w14:textId="49E41EDE" w:rsidR="00710AA7" w:rsidRDefault="00F611F5" w:rsidP="0059260F">
      <w:pPr>
        <w:tabs>
          <w:tab w:val="left" w:pos="1276"/>
        </w:tabs>
        <w:ind w:firstLine="708"/>
        <w:jc w:val="both"/>
        <w:rPr>
          <w:rFonts w:asciiTheme="majorHAnsi" w:hAnsiTheme="majorHAnsi" w:cstheme="majorHAnsi"/>
          <w:sz w:val="22"/>
          <w:szCs w:val="22"/>
        </w:rPr>
      </w:pPr>
      <w:r>
        <w:rPr>
          <w:rFonts w:asciiTheme="majorHAnsi" w:hAnsiTheme="majorHAnsi" w:cstheme="majorHAnsi"/>
          <w:b/>
          <w:bCs/>
          <w:sz w:val="22"/>
          <w:szCs w:val="22"/>
        </w:rPr>
        <w:t>3.1.4.</w:t>
      </w:r>
      <w:r>
        <w:rPr>
          <w:rFonts w:asciiTheme="majorHAnsi" w:hAnsiTheme="majorHAnsi" w:cstheme="majorHAnsi"/>
          <w:b/>
          <w:bCs/>
          <w:sz w:val="22"/>
          <w:szCs w:val="22"/>
        </w:rPr>
        <w:tab/>
      </w:r>
      <w:r>
        <w:rPr>
          <w:rFonts w:asciiTheme="majorHAnsi" w:hAnsiTheme="majorHAnsi" w:cstheme="majorHAnsi"/>
          <w:sz w:val="22"/>
          <w:szCs w:val="22"/>
        </w:rPr>
        <w:t>Como requisito para participação no pregão, em campo próprio do sistema eletrônico, a proponente deverá manifestar o pleno conhecimento e atendimento às exigências de habilitação previstas no edital.</w:t>
      </w:r>
    </w:p>
    <w:p w14:paraId="52952402" w14:textId="53288D33" w:rsidR="00C23DA3" w:rsidRDefault="00F611F5" w:rsidP="00710AA7">
      <w:pPr>
        <w:tabs>
          <w:tab w:val="left" w:pos="1560"/>
        </w:tabs>
        <w:ind w:firstLine="708"/>
        <w:jc w:val="both"/>
        <w:rPr>
          <w:rFonts w:asciiTheme="majorHAnsi" w:hAnsiTheme="majorHAnsi" w:cstheme="majorHAnsi"/>
          <w:sz w:val="22"/>
          <w:szCs w:val="22"/>
        </w:rPr>
      </w:pPr>
      <w:r>
        <w:rPr>
          <w:rFonts w:asciiTheme="majorHAnsi" w:hAnsiTheme="majorHAnsi" w:cstheme="majorHAnsi"/>
          <w:b/>
          <w:bCs/>
          <w:sz w:val="22"/>
          <w:szCs w:val="22"/>
        </w:rPr>
        <w:t>3.1.4.1.</w:t>
      </w:r>
      <w:r>
        <w:rPr>
          <w:rFonts w:asciiTheme="majorHAnsi" w:hAnsiTheme="majorHAnsi" w:cstheme="majorHAnsi"/>
          <w:sz w:val="22"/>
          <w:szCs w:val="22"/>
        </w:rPr>
        <w:tab/>
        <w:t>O fornecedor, ao utilizar sua senha de acesso ao sistema para dar um lance no evento, terá expressado sua decisão irrevogável de concluir a transação a que se refere o evento nos valores e condições do referido lance, e caso este lance seja o escolhido pelo comprador, será reputado perfeito e acabado o contrato de compra e venda do produto negociado.</w:t>
      </w:r>
    </w:p>
    <w:p w14:paraId="27B628EA" w14:textId="77777777" w:rsidR="00714299" w:rsidRDefault="00714299" w:rsidP="00710AA7">
      <w:pPr>
        <w:tabs>
          <w:tab w:val="left" w:pos="1560"/>
        </w:tabs>
        <w:ind w:firstLine="708"/>
        <w:jc w:val="both"/>
        <w:rPr>
          <w:rFonts w:asciiTheme="majorHAnsi" w:hAnsiTheme="majorHAnsi" w:cstheme="majorHAnsi"/>
          <w:sz w:val="22"/>
          <w:szCs w:val="22"/>
        </w:rPr>
      </w:pPr>
    </w:p>
    <w:p w14:paraId="7B780F31" w14:textId="77777777" w:rsidR="00F611F5" w:rsidRDefault="00F611F5" w:rsidP="00F611F5">
      <w:pPr>
        <w:tabs>
          <w:tab w:val="left" w:pos="1276"/>
        </w:tabs>
        <w:ind w:firstLine="708"/>
        <w:jc w:val="both"/>
        <w:rPr>
          <w:rFonts w:asciiTheme="majorHAnsi" w:hAnsiTheme="majorHAnsi" w:cstheme="majorHAnsi"/>
          <w:sz w:val="22"/>
          <w:szCs w:val="22"/>
        </w:rPr>
      </w:pPr>
      <w:r>
        <w:rPr>
          <w:rFonts w:asciiTheme="majorHAnsi" w:hAnsiTheme="majorHAnsi" w:cstheme="majorHAnsi"/>
          <w:b/>
          <w:bCs/>
          <w:sz w:val="22"/>
          <w:szCs w:val="22"/>
        </w:rPr>
        <w:t>3.1.5.</w:t>
      </w:r>
      <w:r>
        <w:rPr>
          <w:rFonts w:asciiTheme="majorHAnsi" w:hAnsiTheme="majorHAnsi" w:cstheme="majorHAnsi"/>
          <w:sz w:val="22"/>
          <w:szCs w:val="22"/>
        </w:rPr>
        <w:tab/>
        <w:t>O fornecedor deverá acompanhar as operações no sistema eletrônico durante a Sessão Pública do Pregão Eletrônico, ficando responsável pelo ônus decorrente da perda de negócios diante da inobservância de quaisquer mensagens emitidas pelo Pregoeiro e/ou pelo sistema ou de sua desconexão.</w:t>
      </w:r>
    </w:p>
    <w:p w14:paraId="47EBBEB7" w14:textId="77777777" w:rsidR="00F611F5" w:rsidRDefault="00F611F5" w:rsidP="00F611F5">
      <w:pPr>
        <w:ind w:firstLine="708"/>
        <w:jc w:val="both"/>
        <w:rPr>
          <w:rFonts w:asciiTheme="majorHAnsi" w:hAnsiTheme="majorHAnsi" w:cstheme="majorHAnsi"/>
          <w:sz w:val="22"/>
          <w:szCs w:val="22"/>
        </w:rPr>
      </w:pPr>
    </w:p>
    <w:p w14:paraId="3A004C52" w14:textId="77777777" w:rsidR="00F611F5" w:rsidRDefault="00F611F5" w:rsidP="00F611F5">
      <w:pPr>
        <w:tabs>
          <w:tab w:val="left" w:pos="1134"/>
        </w:tabs>
        <w:ind w:firstLine="709"/>
        <w:jc w:val="both"/>
        <w:rPr>
          <w:rFonts w:asciiTheme="majorHAnsi" w:hAnsiTheme="majorHAnsi" w:cstheme="majorHAnsi"/>
          <w:b/>
          <w:bCs/>
          <w:sz w:val="22"/>
          <w:szCs w:val="22"/>
        </w:rPr>
      </w:pPr>
      <w:r>
        <w:rPr>
          <w:rFonts w:asciiTheme="majorHAnsi" w:hAnsiTheme="majorHAnsi" w:cstheme="majorHAnsi"/>
          <w:b/>
          <w:bCs/>
          <w:sz w:val="22"/>
          <w:szCs w:val="22"/>
        </w:rPr>
        <w:t>3.2.</w:t>
      </w:r>
      <w:r>
        <w:rPr>
          <w:rFonts w:asciiTheme="majorHAnsi" w:hAnsiTheme="majorHAnsi" w:cstheme="majorHAnsi"/>
          <w:b/>
          <w:bCs/>
          <w:sz w:val="22"/>
          <w:szCs w:val="22"/>
        </w:rPr>
        <w:tab/>
        <w:t>Dos Procedimentos:</w:t>
      </w:r>
    </w:p>
    <w:p w14:paraId="387CB776" w14:textId="77777777" w:rsidR="00F611F5" w:rsidRDefault="00F611F5" w:rsidP="00F611F5">
      <w:pPr>
        <w:ind w:firstLine="708"/>
        <w:jc w:val="both"/>
        <w:rPr>
          <w:rFonts w:asciiTheme="majorHAnsi" w:hAnsiTheme="majorHAnsi" w:cstheme="majorHAnsi"/>
          <w:b/>
          <w:bCs/>
          <w:sz w:val="22"/>
          <w:szCs w:val="22"/>
        </w:rPr>
      </w:pPr>
      <w:r>
        <w:rPr>
          <w:rFonts w:asciiTheme="majorHAnsi" w:hAnsiTheme="majorHAnsi" w:cstheme="majorHAnsi"/>
          <w:b/>
          <w:bCs/>
          <w:sz w:val="22"/>
          <w:szCs w:val="22"/>
        </w:rPr>
        <w:t>3.2.1.</w:t>
      </w:r>
      <w:r>
        <w:rPr>
          <w:rFonts w:asciiTheme="majorHAnsi" w:hAnsiTheme="majorHAnsi" w:cstheme="majorHAnsi"/>
          <w:b/>
          <w:bCs/>
          <w:sz w:val="22"/>
          <w:szCs w:val="22"/>
        </w:rPr>
        <w:tab/>
        <w:t>Os fornecedores deverão inserir suas propostas iniciais dentro do sistema até a abertura da Sessão Pública conforme data e horário definidos no preâmbulo deste edital.</w:t>
      </w:r>
    </w:p>
    <w:p w14:paraId="23970342" w14:textId="77777777" w:rsidR="00F611F5" w:rsidRDefault="00F611F5" w:rsidP="00F611F5">
      <w:pPr>
        <w:ind w:firstLine="708"/>
        <w:jc w:val="both"/>
        <w:rPr>
          <w:rFonts w:asciiTheme="majorHAnsi" w:hAnsiTheme="majorHAnsi" w:cstheme="majorHAnsi"/>
          <w:sz w:val="22"/>
          <w:szCs w:val="22"/>
        </w:rPr>
      </w:pPr>
      <w:r>
        <w:rPr>
          <w:rFonts w:asciiTheme="majorHAnsi" w:hAnsiTheme="majorHAnsi" w:cstheme="majorHAnsi"/>
          <w:b/>
          <w:bCs/>
          <w:sz w:val="22"/>
          <w:szCs w:val="22"/>
        </w:rPr>
        <w:t>3.2.1.1.</w:t>
      </w:r>
      <w:r>
        <w:rPr>
          <w:rFonts w:asciiTheme="majorHAnsi" w:hAnsiTheme="majorHAnsi" w:cstheme="majorHAnsi"/>
          <w:sz w:val="22"/>
          <w:szCs w:val="22"/>
        </w:rPr>
        <w:t xml:space="preserve"> Para inserção de suas propostas iniciais, os fornecedores deverão observar rigorosamente a descrição e unidade de fornecimento dos produtos constantes do </w:t>
      </w:r>
      <w:r>
        <w:rPr>
          <w:rFonts w:asciiTheme="majorHAnsi" w:hAnsiTheme="majorHAnsi" w:cstheme="majorHAnsi"/>
          <w:b/>
          <w:sz w:val="22"/>
          <w:szCs w:val="22"/>
        </w:rPr>
        <w:t>Item 2</w:t>
      </w:r>
      <w:r>
        <w:rPr>
          <w:rFonts w:asciiTheme="majorHAnsi" w:hAnsiTheme="majorHAnsi" w:cstheme="majorHAnsi"/>
          <w:sz w:val="22"/>
          <w:szCs w:val="22"/>
        </w:rPr>
        <w:t>. deste edital.</w:t>
      </w:r>
    </w:p>
    <w:p w14:paraId="7364C933" w14:textId="77777777" w:rsidR="00F611F5" w:rsidRDefault="00F611F5" w:rsidP="00F611F5">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inorHAnsi" w:hAnsiTheme="minorHAnsi" w:cstheme="minorHAnsi"/>
          <w:b/>
          <w:bCs/>
          <w:sz w:val="22"/>
          <w:szCs w:val="22"/>
        </w:rPr>
      </w:pPr>
      <w:r>
        <w:rPr>
          <w:rFonts w:asciiTheme="minorHAnsi" w:hAnsiTheme="minorHAnsi" w:cstheme="minorHAnsi"/>
          <w:b/>
          <w:bCs/>
          <w:sz w:val="22"/>
          <w:szCs w:val="22"/>
        </w:rPr>
        <w:tab/>
        <w:t>3.2.1.1.2. O(s) vencedor(es), deverão inserir os documentos de habilitação exigidos no item 7., em até 24 (vinte quatro) horas, após a solicitação do pregoeiro no sistema, em conformidade com o previsto no artigo 63. Inciso II da Lei Federal 14.133/20021.</w:t>
      </w:r>
    </w:p>
    <w:p w14:paraId="292F412D" w14:textId="45DF1C27" w:rsidR="0059260F" w:rsidRPr="00C82D70" w:rsidRDefault="00F611F5" w:rsidP="00C82D70">
      <w:pPr>
        <w:ind w:firstLine="708"/>
        <w:jc w:val="both"/>
        <w:rPr>
          <w:rFonts w:asciiTheme="majorHAnsi" w:hAnsiTheme="majorHAnsi" w:cstheme="majorHAnsi"/>
          <w:sz w:val="22"/>
          <w:szCs w:val="22"/>
        </w:rPr>
      </w:pPr>
      <w:r>
        <w:rPr>
          <w:rFonts w:asciiTheme="majorHAnsi" w:hAnsiTheme="majorHAnsi" w:cstheme="majorHAnsi"/>
          <w:sz w:val="22"/>
          <w:szCs w:val="22"/>
        </w:rPr>
        <w:t xml:space="preserve"> </w:t>
      </w:r>
    </w:p>
    <w:p w14:paraId="796AD4FE" w14:textId="77777777" w:rsidR="00F611F5" w:rsidRDefault="00F611F5" w:rsidP="00F611F5">
      <w:pPr>
        <w:ind w:firstLine="708"/>
        <w:jc w:val="both"/>
        <w:rPr>
          <w:rFonts w:asciiTheme="majorHAnsi" w:hAnsiTheme="majorHAnsi" w:cstheme="majorHAnsi"/>
          <w:b/>
          <w:sz w:val="22"/>
          <w:szCs w:val="22"/>
        </w:rPr>
      </w:pPr>
      <w:r>
        <w:rPr>
          <w:rFonts w:asciiTheme="majorHAnsi" w:hAnsiTheme="majorHAnsi" w:cstheme="majorHAnsi"/>
          <w:b/>
          <w:sz w:val="22"/>
          <w:szCs w:val="22"/>
        </w:rPr>
        <w:t>3.2.1.2. O licitante declarará, em campo próprio do sistema:</w:t>
      </w:r>
    </w:p>
    <w:p w14:paraId="1279FC34" w14:textId="5F2BC3DC" w:rsidR="00F611F5" w:rsidRDefault="00F611F5" w:rsidP="00F611F5">
      <w:pPr>
        <w:tabs>
          <w:tab w:val="left" w:pos="1418"/>
        </w:tabs>
        <w:ind w:firstLine="709"/>
        <w:jc w:val="both"/>
        <w:rPr>
          <w:rFonts w:asciiTheme="majorHAnsi" w:hAnsiTheme="majorHAnsi" w:cstheme="majorHAnsi"/>
          <w:b/>
          <w:sz w:val="22"/>
          <w:szCs w:val="22"/>
        </w:rPr>
      </w:pPr>
      <w:r>
        <w:rPr>
          <w:rFonts w:asciiTheme="majorHAnsi" w:hAnsiTheme="majorHAnsi" w:cstheme="majorHAnsi"/>
          <w:b/>
          <w:bCs/>
          <w:sz w:val="22"/>
          <w:szCs w:val="22"/>
        </w:rPr>
        <w:tab/>
        <w:t xml:space="preserve">a) </w:t>
      </w:r>
      <w:r w:rsidR="00E53755">
        <w:rPr>
          <w:rFonts w:asciiTheme="majorHAnsi" w:hAnsiTheme="majorHAnsi" w:cstheme="majorHAnsi"/>
          <w:b/>
          <w:bCs/>
          <w:sz w:val="22"/>
          <w:szCs w:val="22"/>
        </w:rPr>
        <w:t xml:space="preserve">Que </w:t>
      </w:r>
      <w:r>
        <w:rPr>
          <w:rFonts w:asciiTheme="majorHAnsi" w:hAnsiTheme="majorHAnsi" w:cstheme="majorHAnsi"/>
          <w:b/>
          <w:sz w:val="22"/>
          <w:szCs w:val="22"/>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10B78DF6" w14:textId="625BBF0A" w:rsidR="00F611F5" w:rsidRDefault="00F611F5" w:rsidP="00F611F5">
      <w:pPr>
        <w:tabs>
          <w:tab w:val="left" w:pos="1418"/>
        </w:tabs>
        <w:ind w:firstLine="709"/>
        <w:jc w:val="both"/>
        <w:rPr>
          <w:rFonts w:asciiTheme="majorHAnsi" w:hAnsiTheme="majorHAnsi" w:cstheme="majorHAnsi"/>
          <w:b/>
          <w:sz w:val="22"/>
          <w:szCs w:val="22"/>
        </w:rPr>
      </w:pPr>
      <w:r>
        <w:rPr>
          <w:rFonts w:asciiTheme="majorHAnsi" w:hAnsiTheme="majorHAnsi" w:cstheme="majorHAnsi"/>
          <w:b/>
          <w:sz w:val="22"/>
          <w:szCs w:val="22"/>
        </w:rPr>
        <w:tab/>
        <w:t xml:space="preserve">b) </w:t>
      </w:r>
      <w:r w:rsidR="00E53755">
        <w:rPr>
          <w:rFonts w:asciiTheme="majorHAnsi" w:hAnsiTheme="majorHAnsi" w:cstheme="majorHAnsi"/>
          <w:b/>
          <w:sz w:val="22"/>
          <w:szCs w:val="22"/>
        </w:rPr>
        <w:t xml:space="preserve">Que </w:t>
      </w:r>
      <w:r>
        <w:rPr>
          <w:rFonts w:asciiTheme="majorHAnsi" w:hAnsiTheme="majorHAnsi" w:cstheme="majorHAnsi"/>
          <w:b/>
          <w:sz w:val="22"/>
          <w:szCs w:val="22"/>
        </w:rPr>
        <w:t>não emprega menor de 18 anos em trabalho noturno, perigoso ou insalubre e não emprega menor de 16 anos, salvo menor, a partir de 14 anos, na condição de aprendiz, nos termos do artigo 7°, XXXIII, da Constituição;</w:t>
      </w:r>
    </w:p>
    <w:p w14:paraId="6CCDDA53" w14:textId="248E5226" w:rsidR="00F611F5" w:rsidRDefault="00F611F5" w:rsidP="00F611F5">
      <w:pPr>
        <w:tabs>
          <w:tab w:val="left" w:pos="1418"/>
        </w:tabs>
        <w:ind w:firstLine="709"/>
        <w:jc w:val="both"/>
        <w:rPr>
          <w:rFonts w:asciiTheme="majorHAnsi" w:hAnsiTheme="majorHAnsi" w:cstheme="majorHAnsi"/>
          <w:b/>
          <w:sz w:val="22"/>
          <w:szCs w:val="22"/>
        </w:rPr>
      </w:pPr>
      <w:r>
        <w:rPr>
          <w:rFonts w:asciiTheme="majorHAnsi" w:hAnsiTheme="majorHAnsi" w:cstheme="majorHAnsi"/>
          <w:b/>
          <w:sz w:val="22"/>
          <w:szCs w:val="22"/>
        </w:rPr>
        <w:tab/>
        <w:t xml:space="preserve">c) </w:t>
      </w:r>
      <w:r w:rsidR="00E53755">
        <w:rPr>
          <w:rFonts w:asciiTheme="majorHAnsi" w:hAnsiTheme="majorHAnsi" w:cstheme="majorHAnsi"/>
          <w:b/>
          <w:sz w:val="22"/>
          <w:szCs w:val="22"/>
        </w:rPr>
        <w:t xml:space="preserve">Que </w:t>
      </w:r>
      <w:r>
        <w:rPr>
          <w:rFonts w:asciiTheme="majorHAnsi" w:hAnsiTheme="majorHAnsi" w:cstheme="majorHAnsi"/>
          <w:b/>
          <w:sz w:val="22"/>
          <w:szCs w:val="22"/>
        </w:rPr>
        <w:t>não possui empregados executando trabalho degradante ou forçado, observando o disposto nos incisos III e IV do art. 1º e no inciso III do art. 5º da Constituição Federal;</w:t>
      </w:r>
    </w:p>
    <w:p w14:paraId="303D98B1" w14:textId="43ADAAD8" w:rsidR="00F611F5" w:rsidRDefault="00F611F5" w:rsidP="00F611F5">
      <w:pPr>
        <w:tabs>
          <w:tab w:val="left" w:pos="1418"/>
        </w:tabs>
        <w:ind w:firstLine="709"/>
        <w:jc w:val="both"/>
        <w:rPr>
          <w:rFonts w:asciiTheme="majorHAnsi" w:hAnsiTheme="majorHAnsi" w:cstheme="majorHAnsi"/>
          <w:b/>
          <w:sz w:val="22"/>
          <w:szCs w:val="22"/>
        </w:rPr>
      </w:pPr>
      <w:r>
        <w:rPr>
          <w:rFonts w:asciiTheme="majorHAnsi" w:hAnsiTheme="majorHAnsi" w:cstheme="majorHAnsi"/>
          <w:b/>
          <w:sz w:val="22"/>
          <w:szCs w:val="22"/>
        </w:rPr>
        <w:tab/>
        <w:t xml:space="preserve">d) </w:t>
      </w:r>
      <w:r w:rsidR="00E53755">
        <w:rPr>
          <w:rFonts w:asciiTheme="majorHAnsi" w:hAnsiTheme="majorHAnsi" w:cstheme="majorHAnsi"/>
          <w:b/>
          <w:sz w:val="22"/>
          <w:szCs w:val="22"/>
        </w:rPr>
        <w:t xml:space="preserve">Que </w:t>
      </w:r>
      <w:r>
        <w:rPr>
          <w:rFonts w:asciiTheme="majorHAnsi" w:hAnsiTheme="majorHAnsi" w:cstheme="majorHAnsi"/>
          <w:b/>
          <w:sz w:val="22"/>
          <w:szCs w:val="22"/>
        </w:rPr>
        <w:t>cumpre as exigências de reserva de cargos para pessoa com deficiência e para reabilitado da Previdência Social, previstas em lei e em outras normas específicas.</w:t>
      </w:r>
    </w:p>
    <w:p w14:paraId="2119172A" w14:textId="77777777" w:rsidR="00F32C94" w:rsidRDefault="00F32C94" w:rsidP="00F611F5">
      <w:pPr>
        <w:tabs>
          <w:tab w:val="left" w:pos="1418"/>
        </w:tabs>
        <w:ind w:firstLine="709"/>
        <w:jc w:val="both"/>
        <w:rPr>
          <w:rFonts w:asciiTheme="majorHAnsi" w:hAnsiTheme="majorHAnsi" w:cstheme="majorHAnsi"/>
          <w:b/>
          <w:sz w:val="22"/>
          <w:szCs w:val="22"/>
        </w:rPr>
      </w:pPr>
    </w:p>
    <w:p w14:paraId="400CC50B" w14:textId="6D94062F" w:rsidR="005934EF" w:rsidRDefault="00F611F5" w:rsidP="0059260F">
      <w:pPr>
        <w:tabs>
          <w:tab w:val="left" w:pos="1418"/>
        </w:tabs>
        <w:ind w:firstLine="709"/>
        <w:jc w:val="both"/>
        <w:rPr>
          <w:rFonts w:asciiTheme="majorHAnsi" w:hAnsiTheme="majorHAnsi" w:cstheme="majorHAnsi"/>
          <w:b/>
          <w:sz w:val="22"/>
          <w:szCs w:val="22"/>
        </w:rPr>
      </w:pPr>
      <w:r>
        <w:rPr>
          <w:rFonts w:asciiTheme="majorHAnsi" w:hAnsiTheme="majorHAnsi" w:cstheme="majorHAnsi"/>
          <w:b/>
          <w:sz w:val="22"/>
          <w:szCs w:val="22"/>
        </w:rPr>
        <w:t>3.2.1.3. O licitante organizado em cooperativa deverá declarar, ainda, em campo próprio do sistema eletrônico, que cumpre os requisitos estabelecidos no artigo 16 da Lei nº 14.133, de 2021.</w:t>
      </w:r>
    </w:p>
    <w:p w14:paraId="2CE1AB56" w14:textId="124C73C0" w:rsidR="00C82D70" w:rsidRDefault="00F611F5" w:rsidP="00714299">
      <w:pPr>
        <w:tabs>
          <w:tab w:val="left" w:pos="1418"/>
        </w:tabs>
        <w:ind w:firstLine="709"/>
        <w:jc w:val="both"/>
        <w:rPr>
          <w:rFonts w:asciiTheme="majorHAnsi" w:hAnsiTheme="majorHAnsi" w:cstheme="majorHAnsi"/>
          <w:b/>
          <w:sz w:val="22"/>
          <w:szCs w:val="22"/>
        </w:rPr>
      </w:pPr>
      <w:r>
        <w:rPr>
          <w:rFonts w:asciiTheme="majorHAnsi" w:hAnsiTheme="majorHAnsi" w:cstheme="majorHAnsi"/>
          <w:b/>
          <w:sz w:val="22"/>
          <w:szCs w:val="22"/>
        </w:rPr>
        <w:t>3.2.1.4. O fornecedor enquadrado como microempresa, empresa de pequeno porte ou sociedade cooperativa deverá declarar, ainda, em campo próprio do sistema eletrônico, que cumpre os requisitos estabelecidos no artigo 3° da Lei Complementar nº 123, de 2006, estando apto a usufruir do tratamento favorecido estabelecido em seus arts. 42 a 49, observado o disposto nos §§ 1º ao 3º do art. 4º, da Lei n.º 14.133, de 2021.</w:t>
      </w:r>
    </w:p>
    <w:p w14:paraId="28774107" w14:textId="77777777" w:rsidR="00886CD0" w:rsidRDefault="00886CD0" w:rsidP="00714299">
      <w:pPr>
        <w:tabs>
          <w:tab w:val="left" w:pos="1418"/>
        </w:tabs>
        <w:ind w:firstLine="709"/>
        <w:jc w:val="both"/>
        <w:rPr>
          <w:rFonts w:asciiTheme="majorHAnsi" w:hAnsiTheme="majorHAnsi" w:cstheme="majorHAnsi"/>
          <w:b/>
          <w:sz w:val="22"/>
          <w:szCs w:val="22"/>
        </w:rPr>
      </w:pPr>
    </w:p>
    <w:p w14:paraId="45809EE8" w14:textId="77777777" w:rsidR="00886CD0" w:rsidRDefault="00886CD0" w:rsidP="00714299">
      <w:pPr>
        <w:tabs>
          <w:tab w:val="left" w:pos="1418"/>
        </w:tabs>
        <w:ind w:firstLine="709"/>
        <w:jc w:val="both"/>
        <w:rPr>
          <w:rFonts w:asciiTheme="majorHAnsi" w:hAnsiTheme="majorHAnsi" w:cstheme="majorHAnsi"/>
          <w:b/>
          <w:sz w:val="22"/>
          <w:szCs w:val="22"/>
        </w:rPr>
      </w:pPr>
    </w:p>
    <w:p w14:paraId="3651E901" w14:textId="77777777" w:rsidR="00F611F5" w:rsidRDefault="00F611F5" w:rsidP="00F611F5">
      <w:pPr>
        <w:tabs>
          <w:tab w:val="left" w:pos="1418"/>
        </w:tabs>
        <w:ind w:firstLine="709"/>
        <w:jc w:val="both"/>
        <w:rPr>
          <w:rFonts w:asciiTheme="majorHAnsi" w:hAnsiTheme="majorHAnsi" w:cstheme="majorHAnsi"/>
          <w:b/>
          <w:sz w:val="22"/>
          <w:szCs w:val="22"/>
        </w:rPr>
      </w:pPr>
      <w:r>
        <w:rPr>
          <w:rFonts w:asciiTheme="majorHAnsi" w:hAnsiTheme="majorHAnsi" w:cstheme="majorHAnsi"/>
          <w:b/>
          <w:sz w:val="22"/>
          <w:szCs w:val="22"/>
        </w:rPr>
        <w:tab/>
        <w:t>a) no item exclusivo para participação de microempresas e empresas de pequeno porte, a assinalação do campo “não” impedirá o prosseguimento no certame, para aquele item;</w:t>
      </w:r>
    </w:p>
    <w:p w14:paraId="503A0F0F" w14:textId="5A9A68B8" w:rsidR="00F611F5" w:rsidRDefault="00F611F5" w:rsidP="00F32C94">
      <w:pPr>
        <w:tabs>
          <w:tab w:val="left" w:pos="1418"/>
        </w:tabs>
        <w:ind w:firstLine="709"/>
        <w:jc w:val="both"/>
        <w:rPr>
          <w:rFonts w:asciiTheme="majorHAnsi" w:hAnsiTheme="majorHAnsi" w:cstheme="majorHAnsi"/>
          <w:b/>
          <w:sz w:val="22"/>
          <w:szCs w:val="22"/>
        </w:rPr>
      </w:pPr>
      <w:r>
        <w:rPr>
          <w:rFonts w:asciiTheme="majorHAnsi" w:hAnsiTheme="majorHAnsi" w:cstheme="majorHAnsi"/>
          <w:b/>
          <w:sz w:val="22"/>
          <w:szCs w:val="22"/>
        </w:rPr>
        <w:tab/>
        <w:t>b)</w:t>
      </w:r>
      <w:r>
        <w:rPr>
          <w:rFonts w:asciiTheme="majorHAnsi" w:hAnsiTheme="majorHAnsi" w:cstheme="majorHAnsi"/>
          <w:sz w:val="22"/>
          <w:szCs w:val="22"/>
        </w:rPr>
        <w:t xml:space="preserve"> </w:t>
      </w:r>
      <w:r>
        <w:rPr>
          <w:rFonts w:asciiTheme="majorHAnsi" w:hAnsiTheme="majorHAnsi" w:cstheme="majorHAnsi"/>
          <w:b/>
          <w:sz w:val="22"/>
          <w:szCs w:val="22"/>
        </w:rPr>
        <w:t>nos itens em que a participação não for exclusiva para microempresas e empresas de pequeno porte, a assinalação do campo “não” apenas produzirá o efeito de o licitante não ter direito ao tratamento favorecido previsto na Lei Complementar nº 123, de 2006, mesmo que microempresa, empresa de pequeno porte ou sociedade cooperativa.</w:t>
      </w:r>
    </w:p>
    <w:p w14:paraId="5E608518" w14:textId="77777777" w:rsidR="00F611F5" w:rsidRDefault="00F611F5" w:rsidP="00F611F5">
      <w:pPr>
        <w:tabs>
          <w:tab w:val="left" w:pos="1418"/>
        </w:tabs>
        <w:ind w:firstLine="709"/>
        <w:jc w:val="both"/>
        <w:rPr>
          <w:rFonts w:asciiTheme="majorHAnsi" w:hAnsiTheme="majorHAnsi" w:cstheme="majorHAnsi"/>
          <w:b/>
          <w:sz w:val="22"/>
          <w:szCs w:val="22"/>
        </w:rPr>
      </w:pPr>
      <w:bookmarkStart w:id="1" w:name="_Hlk156986590"/>
      <w:r>
        <w:rPr>
          <w:rFonts w:asciiTheme="majorHAnsi" w:hAnsiTheme="majorHAnsi" w:cstheme="majorHAnsi"/>
          <w:b/>
          <w:sz w:val="22"/>
          <w:szCs w:val="22"/>
        </w:rPr>
        <w:t>3.2.1.4.1.</w:t>
      </w:r>
      <w:bookmarkEnd w:id="1"/>
      <w:r>
        <w:rPr>
          <w:rFonts w:asciiTheme="majorHAnsi" w:hAnsiTheme="majorHAnsi" w:cstheme="majorHAnsi"/>
          <w:b/>
          <w:sz w:val="22"/>
          <w:szCs w:val="22"/>
        </w:rPr>
        <w:t xml:space="preserve"> A obtenção do benefício a que se refere o item 3.2.1.4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1C310DB5" w14:textId="77777777" w:rsidR="00E53755" w:rsidRDefault="00E53755" w:rsidP="00886CD0">
      <w:pPr>
        <w:tabs>
          <w:tab w:val="left" w:pos="1418"/>
        </w:tabs>
        <w:jc w:val="both"/>
        <w:rPr>
          <w:rFonts w:asciiTheme="majorHAnsi" w:hAnsiTheme="majorHAnsi" w:cstheme="majorHAnsi"/>
          <w:b/>
          <w:sz w:val="22"/>
          <w:szCs w:val="22"/>
        </w:rPr>
      </w:pPr>
    </w:p>
    <w:p w14:paraId="37DED0F9" w14:textId="77777777" w:rsidR="00F611F5" w:rsidRDefault="00F611F5" w:rsidP="00F611F5">
      <w:pPr>
        <w:tabs>
          <w:tab w:val="left" w:pos="1418"/>
        </w:tabs>
        <w:ind w:firstLine="709"/>
        <w:jc w:val="both"/>
        <w:rPr>
          <w:rFonts w:asciiTheme="majorHAnsi" w:hAnsiTheme="majorHAnsi" w:cstheme="majorHAnsi"/>
          <w:b/>
          <w:sz w:val="22"/>
          <w:szCs w:val="22"/>
        </w:rPr>
      </w:pPr>
      <w:r>
        <w:rPr>
          <w:rFonts w:asciiTheme="majorHAnsi" w:hAnsiTheme="majorHAnsi" w:cstheme="majorHAnsi"/>
          <w:b/>
          <w:sz w:val="22"/>
          <w:szCs w:val="22"/>
        </w:rPr>
        <w:t>3.2.1.5. A falsidade da declaração de que trata os itens 3.2.1.2. ou 3.2.1.4 sujeitará o licitante às sanções previstas na Lei nº 14.133, de 2021, e neste Edital.</w:t>
      </w:r>
    </w:p>
    <w:p w14:paraId="7A039F78" w14:textId="77777777" w:rsidR="00F611F5" w:rsidRDefault="00F611F5" w:rsidP="00F611F5">
      <w:pPr>
        <w:ind w:firstLine="708"/>
        <w:jc w:val="both"/>
        <w:rPr>
          <w:rFonts w:asciiTheme="majorHAnsi" w:hAnsiTheme="majorHAnsi" w:cstheme="majorHAnsi"/>
          <w:sz w:val="22"/>
          <w:szCs w:val="22"/>
        </w:rPr>
      </w:pPr>
      <w:r>
        <w:rPr>
          <w:rFonts w:asciiTheme="majorHAnsi" w:hAnsiTheme="majorHAnsi" w:cstheme="majorHAnsi"/>
          <w:sz w:val="22"/>
          <w:szCs w:val="22"/>
        </w:rPr>
        <w:t>OBS.: Os licitantes poderão retirar ou substituir a proposta e os documentos de habilitação anteriormente inseridos no sistema, até a abertura da Sessão Pública.</w:t>
      </w:r>
    </w:p>
    <w:p w14:paraId="7809B594" w14:textId="77777777" w:rsidR="00F611F5" w:rsidRDefault="00F611F5" w:rsidP="00F611F5">
      <w:pPr>
        <w:tabs>
          <w:tab w:val="left" w:pos="1276"/>
        </w:tabs>
        <w:ind w:firstLine="708"/>
        <w:jc w:val="both"/>
        <w:rPr>
          <w:rFonts w:asciiTheme="majorHAnsi" w:hAnsiTheme="majorHAnsi" w:cstheme="majorHAnsi"/>
          <w:bCs/>
          <w:sz w:val="22"/>
          <w:szCs w:val="22"/>
        </w:rPr>
      </w:pPr>
      <w:r>
        <w:rPr>
          <w:rFonts w:asciiTheme="majorHAnsi" w:hAnsiTheme="majorHAnsi" w:cstheme="majorHAnsi"/>
          <w:bCs/>
          <w:sz w:val="22"/>
          <w:szCs w:val="22"/>
        </w:rPr>
        <w:t>OBS.: Os documentos que compõem a proposta e a habilitação do licitante melhor classificado somente serão disponibilizados para avaliação do Pregoeiro e para acesso público após o encerramento do envio de lances.</w:t>
      </w:r>
    </w:p>
    <w:p w14:paraId="2787D9B1" w14:textId="77777777" w:rsidR="00F611F5" w:rsidRDefault="00F611F5" w:rsidP="00F611F5">
      <w:pPr>
        <w:tabs>
          <w:tab w:val="left" w:pos="1276"/>
        </w:tabs>
        <w:ind w:firstLine="708"/>
        <w:jc w:val="both"/>
        <w:rPr>
          <w:rFonts w:asciiTheme="majorHAnsi" w:hAnsiTheme="majorHAnsi" w:cstheme="majorHAnsi"/>
          <w:sz w:val="22"/>
          <w:szCs w:val="22"/>
        </w:rPr>
      </w:pPr>
      <w:r>
        <w:rPr>
          <w:rFonts w:asciiTheme="majorHAnsi" w:hAnsiTheme="majorHAnsi" w:cstheme="majorHAnsi"/>
          <w:b/>
          <w:bCs/>
          <w:sz w:val="22"/>
          <w:szCs w:val="22"/>
        </w:rPr>
        <w:t>3.2.2.</w:t>
      </w:r>
      <w:r>
        <w:rPr>
          <w:rFonts w:asciiTheme="majorHAnsi" w:hAnsiTheme="majorHAnsi" w:cstheme="majorHAnsi"/>
          <w:sz w:val="22"/>
          <w:szCs w:val="22"/>
        </w:rPr>
        <w:tab/>
        <w:t>O Pregoeiro desclassificará, fundamentadamente, as propostas que não estejam em conformidade com às exigências do edital.</w:t>
      </w:r>
    </w:p>
    <w:p w14:paraId="21B71692" w14:textId="77777777" w:rsidR="00F611F5" w:rsidRDefault="00F611F5" w:rsidP="00F611F5">
      <w:pPr>
        <w:tabs>
          <w:tab w:val="left" w:pos="1276"/>
        </w:tabs>
        <w:ind w:firstLine="708"/>
        <w:jc w:val="both"/>
        <w:rPr>
          <w:rFonts w:asciiTheme="majorHAnsi" w:hAnsiTheme="majorHAnsi" w:cstheme="majorHAnsi"/>
          <w:color w:val="000000"/>
          <w:sz w:val="22"/>
          <w:szCs w:val="22"/>
        </w:rPr>
      </w:pPr>
      <w:r>
        <w:rPr>
          <w:rFonts w:asciiTheme="majorHAnsi" w:hAnsiTheme="majorHAnsi" w:cstheme="majorHAnsi"/>
          <w:b/>
          <w:bCs/>
          <w:sz w:val="22"/>
          <w:szCs w:val="22"/>
        </w:rPr>
        <w:t>3.2.3.</w:t>
      </w:r>
      <w:r>
        <w:rPr>
          <w:rFonts w:asciiTheme="majorHAnsi" w:hAnsiTheme="majorHAnsi" w:cstheme="majorHAnsi"/>
          <w:sz w:val="22"/>
          <w:szCs w:val="22"/>
        </w:rPr>
        <w:tab/>
      </w:r>
      <w:r>
        <w:rPr>
          <w:rFonts w:asciiTheme="majorHAnsi" w:hAnsiTheme="majorHAnsi" w:cstheme="majorHAnsi"/>
          <w:color w:val="000000"/>
          <w:sz w:val="22"/>
          <w:szCs w:val="22"/>
        </w:rPr>
        <w:t>As propostas classificadas serão ordenadas pelo sistema e o Pregoeiro dará início à fase competitiva, oportunidade em que os licitantes poderão encaminhar lances exclusivamente por meio do sistema eletrônico.</w:t>
      </w:r>
    </w:p>
    <w:p w14:paraId="07E9AC85" w14:textId="77777777" w:rsidR="00F611F5" w:rsidRDefault="00F611F5" w:rsidP="00F611F5">
      <w:pPr>
        <w:tabs>
          <w:tab w:val="left" w:pos="1276"/>
        </w:tabs>
        <w:ind w:firstLine="708"/>
        <w:jc w:val="both"/>
        <w:rPr>
          <w:rFonts w:asciiTheme="majorHAnsi" w:hAnsiTheme="majorHAnsi" w:cstheme="majorHAnsi"/>
          <w:b/>
          <w:sz w:val="22"/>
          <w:szCs w:val="22"/>
        </w:rPr>
      </w:pPr>
      <w:r>
        <w:rPr>
          <w:rFonts w:asciiTheme="majorHAnsi" w:hAnsiTheme="majorHAnsi" w:cstheme="majorHAnsi"/>
          <w:b/>
          <w:bCs/>
          <w:sz w:val="22"/>
          <w:szCs w:val="22"/>
        </w:rPr>
        <w:t>3.2.4.</w:t>
      </w:r>
      <w:r>
        <w:rPr>
          <w:rFonts w:asciiTheme="majorHAnsi" w:hAnsiTheme="majorHAnsi" w:cstheme="majorHAnsi"/>
          <w:sz w:val="22"/>
          <w:szCs w:val="22"/>
        </w:rPr>
        <w:tab/>
        <w:t xml:space="preserve">O julgamento das propostas será feito adotando o critério de </w:t>
      </w:r>
      <w:r>
        <w:rPr>
          <w:rFonts w:asciiTheme="majorHAnsi" w:hAnsiTheme="majorHAnsi" w:cstheme="majorHAnsi"/>
          <w:b/>
          <w:sz w:val="22"/>
          <w:szCs w:val="22"/>
        </w:rPr>
        <w:t>MENOR PREÇO POR ITEM.</w:t>
      </w:r>
    </w:p>
    <w:p w14:paraId="2A8C16C0" w14:textId="77777777" w:rsidR="00F611F5" w:rsidRDefault="00F611F5" w:rsidP="00F611F5">
      <w:pPr>
        <w:tabs>
          <w:tab w:val="left" w:pos="1276"/>
        </w:tabs>
        <w:ind w:firstLine="708"/>
        <w:jc w:val="both"/>
        <w:rPr>
          <w:rFonts w:asciiTheme="majorHAnsi" w:hAnsiTheme="majorHAnsi" w:cstheme="majorHAnsi"/>
          <w:sz w:val="22"/>
          <w:szCs w:val="22"/>
        </w:rPr>
      </w:pPr>
      <w:r>
        <w:rPr>
          <w:rFonts w:asciiTheme="majorHAnsi" w:hAnsiTheme="majorHAnsi" w:cstheme="majorHAnsi"/>
          <w:b/>
          <w:bCs/>
          <w:sz w:val="22"/>
          <w:szCs w:val="22"/>
        </w:rPr>
        <w:t>3.2.5.</w:t>
      </w:r>
      <w:r>
        <w:rPr>
          <w:rFonts w:asciiTheme="majorHAnsi" w:hAnsiTheme="majorHAnsi" w:cstheme="majorHAnsi"/>
          <w:sz w:val="22"/>
          <w:szCs w:val="22"/>
        </w:rPr>
        <w:tab/>
        <w:t>O Pregoeiro, através do sistema eletrônico, dará início à Sessão Pública, na data e horário previstos neste edital, com a divulgação da melhor proposta para cada item.</w:t>
      </w:r>
    </w:p>
    <w:p w14:paraId="335DF082" w14:textId="72C55C97" w:rsidR="0059260F" w:rsidRPr="00560EC4" w:rsidRDefault="00F611F5" w:rsidP="00560EC4">
      <w:pPr>
        <w:tabs>
          <w:tab w:val="left" w:pos="1276"/>
        </w:tabs>
        <w:ind w:firstLine="708"/>
        <w:jc w:val="both"/>
        <w:rPr>
          <w:rFonts w:asciiTheme="majorHAnsi" w:hAnsiTheme="majorHAnsi" w:cstheme="majorHAnsi"/>
          <w:sz w:val="22"/>
          <w:szCs w:val="22"/>
        </w:rPr>
      </w:pPr>
      <w:r>
        <w:rPr>
          <w:rFonts w:asciiTheme="majorHAnsi" w:hAnsiTheme="majorHAnsi" w:cstheme="majorHAnsi"/>
          <w:b/>
          <w:bCs/>
          <w:sz w:val="22"/>
          <w:szCs w:val="22"/>
        </w:rPr>
        <w:t>3.2.6.</w:t>
      </w:r>
      <w:r>
        <w:rPr>
          <w:rFonts w:asciiTheme="majorHAnsi" w:hAnsiTheme="majorHAnsi" w:cstheme="majorHAnsi"/>
          <w:sz w:val="22"/>
          <w:szCs w:val="22"/>
        </w:rPr>
        <w:tab/>
        <w:t>O preço de abertura da etapa de lances corresponde ao menor preço ofertado na etapa de propostas.</w:t>
      </w:r>
    </w:p>
    <w:p w14:paraId="6370EE89" w14:textId="77777777" w:rsidR="00F611F5" w:rsidRDefault="00F611F5" w:rsidP="00F611F5">
      <w:pPr>
        <w:tabs>
          <w:tab w:val="left" w:pos="1560"/>
        </w:tabs>
        <w:ind w:firstLine="708"/>
        <w:jc w:val="both"/>
        <w:rPr>
          <w:rFonts w:asciiTheme="majorHAnsi" w:hAnsiTheme="majorHAnsi" w:cstheme="majorHAnsi"/>
          <w:sz w:val="22"/>
          <w:szCs w:val="22"/>
        </w:rPr>
      </w:pPr>
      <w:r>
        <w:rPr>
          <w:rFonts w:asciiTheme="majorHAnsi" w:hAnsiTheme="majorHAnsi" w:cstheme="majorHAnsi"/>
          <w:b/>
          <w:bCs/>
          <w:sz w:val="22"/>
          <w:szCs w:val="22"/>
        </w:rPr>
        <w:t>3.2.6.1.</w:t>
      </w:r>
      <w:r>
        <w:rPr>
          <w:rFonts w:asciiTheme="majorHAnsi" w:hAnsiTheme="majorHAnsi" w:cstheme="majorHAnsi"/>
          <w:sz w:val="22"/>
          <w:szCs w:val="22"/>
        </w:rPr>
        <w:tab/>
        <w:t>No caso de nenhum fornecedor apresentar lance na respectiva etapa, vale os valores obtidos na etapa de propostas.</w:t>
      </w:r>
    </w:p>
    <w:p w14:paraId="7E7BF580" w14:textId="77777777" w:rsidR="00F611F5" w:rsidRDefault="00F611F5" w:rsidP="00F611F5">
      <w:pPr>
        <w:tabs>
          <w:tab w:val="left" w:pos="1276"/>
        </w:tabs>
        <w:ind w:firstLine="708"/>
        <w:jc w:val="both"/>
        <w:rPr>
          <w:rFonts w:asciiTheme="majorHAnsi" w:hAnsiTheme="majorHAnsi" w:cstheme="majorHAnsi"/>
          <w:sz w:val="22"/>
          <w:szCs w:val="22"/>
        </w:rPr>
      </w:pPr>
      <w:r>
        <w:rPr>
          <w:rFonts w:asciiTheme="majorHAnsi" w:hAnsiTheme="majorHAnsi" w:cstheme="majorHAnsi"/>
          <w:b/>
          <w:bCs/>
          <w:sz w:val="22"/>
          <w:szCs w:val="22"/>
        </w:rPr>
        <w:t>3.2.7.</w:t>
      </w:r>
      <w:r>
        <w:rPr>
          <w:rFonts w:asciiTheme="majorHAnsi" w:hAnsiTheme="majorHAnsi" w:cstheme="majorHAnsi"/>
          <w:b/>
          <w:bCs/>
          <w:sz w:val="22"/>
          <w:szCs w:val="22"/>
        </w:rPr>
        <w:tab/>
      </w:r>
      <w:r>
        <w:rPr>
          <w:rFonts w:asciiTheme="majorHAnsi" w:hAnsiTheme="majorHAnsi" w:cstheme="majorHAnsi"/>
          <w:sz w:val="22"/>
          <w:szCs w:val="22"/>
        </w:rPr>
        <w:t>Aberta à etapa competitiva (Sessão Pública), os proponentes deverão encaminhar lances, exclusivamente por meio do sistema eletrônico, sendo o proponente imediatamente informado do seu recebimento e respectivo valor.</w:t>
      </w:r>
    </w:p>
    <w:p w14:paraId="09E7FD14" w14:textId="07FCFAB4" w:rsidR="00F611F5" w:rsidRDefault="00F611F5" w:rsidP="00F32C94">
      <w:pPr>
        <w:tabs>
          <w:tab w:val="left" w:pos="1276"/>
        </w:tabs>
        <w:ind w:firstLine="708"/>
        <w:jc w:val="both"/>
        <w:rPr>
          <w:rFonts w:asciiTheme="majorHAnsi" w:hAnsiTheme="majorHAnsi" w:cstheme="majorHAnsi"/>
          <w:sz w:val="22"/>
          <w:szCs w:val="22"/>
        </w:rPr>
      </w:pPr>
      <w:r>
        <w:rPr>
          <w:rFonts w:asciiTheme="majorHAnsi" w:hAnsiTheme="majorHAnsi" w:cstheme="majorHAnsi"/>
          <w:b/>
          <w:bCs/>
          <w:sz w:val="22"/>
          <w:szCs w:val="22"/>
        </w:rPr>
        <w:t>3.2.8.</w:t>
      </w:r>
      <w:r>
        <w:rPr>
          <w:rFonts w:asciiTheme="majorHAnsi" w:hAnsiTheme="majorHAnsi" w:cstheme="majorHAnsi"/>
          <w:sz w:val="22"/>
          <w:szCs w:val="22"/>
        </w:rPr>
        <w:tab/>
        <w:t xml:space="preserve">Os proponentes poderão oferecer lances sucessivos, pelo </w:t>
      </w:r>
      <w:r>
        <w:rPr>
          <w:rFonts w:asciiTheme="majorHAnsi" w:hAnsiTheme="majorHAnsi" w:cstheme="majorHAnsi"/>
          <w:b/>
          <w:bCs/>
          <w:sz w:val="22"/>
          <w:szCs w:val="22"/>
        </w:rPr>
        <w:t>VALOR UNITÁRIO POR ITEM</w:t>
      </w:r>
      <w:r>
        <w:rPr>
          <w:rFonts w:asciiTheme="majorHAnsi" w:hAnsiTheme="majorHAnsi" w:cstheme="majorHAnsi"/>
          <w:sz w:val="22"/>
          <w:szCs w:val="22"/>
        </w:rPr>
        <w:t>, observando o horário fixado e as regras de aceitação dos mesmos.</w:t>
      </w:r>
    </w:p>
    <w:p w14:paraId="5BA80F0C" w14:textId="23E4AFD3" w:rsidR="00F611F5" w:rsidRDefault="00F611F5" w:rsidP="00F611F5">
      <w:pPr>
        <w:tabs>
          <w:tab w:val="left" w:pos="1276"/>
        </w:tabs>
        <w:ind w:firstLine="708"/>
        <w:jc w:val="both"/>
        <w:rPr>
          <w:rFonts w:asciiTheme="majorHAnsi" w:hAnsiTheme="majorHAnsi" w:cstheme="majorHAnsi"/>
          <w:color w:val="000000"/>
          <w:sz w:val="22"/>
          <w:szCs w:val="22"/>
          <w:lang w:eastAsia="hi-IN" w:bidi="hi-IN"/>
        </w:rPr>
      </w:pPr>
      <w:r>
        <w:rPr>
          <w:rFonts w:asciiTheme="majorHAnsi" w:hAnsiTheme="majorHAnsi" w:cstheme="majorHAnsi"/>
          <w:b/>
          <w:bCs/>
          <w:sz w:val="22"/>
          <w:szCs w:val="22"/>
        </w:rPr>
        <w:t>3.2.9.</w:t>
      </w:r>
      <w:r>
        <w:rPr>
          <w:rFonts w:asciiTheme="majorHAnsi" w:hAnsiTheme="majorHAnsi" w:cstheme="majorHAnsi"/>
          <w:sz w:val="22"/>
          <w:szCs w:val="22"/>
        </w:rPr>
        <w:tab/>
      </w:r>
      <w:r>
        <w:rPr>
          <w:rFonts w:asciiTheme="majorHAnsi" w:hAnsiTheme="majorHAnsi" w:cstheme="majorHAnsi"/>
          <w:color w:val="000000"/>
          <w:sz w:val="22"/>
          <w:szCs w:val="22"/>
          <w:lang w:eastAsia="hi-IN" w:bidi="hi-IN"/>
        </w:rPr>
        <w:t>O licitante poderá oferecer valor inferior ou maior percentual de desconto ao último lance por ele ofertado e registrado pelo sistema, sem prejuízo ao previsto no art. 56, § 3º da lei 14133/2021.</w:t>
      </w:r>
    </w:p>
    <w:p w14:paraId="59562230" w14:textId="77777777" w:rsidR="00F611F5" w:rsidRDefault="00F611F5" w:rsidP="00F611F5">
      <w:pPr>
        <w:tabs>
          <w:tab w:val="left" w:pos="1276"/>
        </w:tabs>
        <w:ind w:firstLine="708"/>
        <w:jc w:val="both"/>
        <w:rPr>
          <w:rFonts w:asciiTheme="majorHAnsi" w:hAnsiTheme="majorHAnsi" w:cstheme="majorHAnsi"/>
          <w:sz w:val="22"/>
          <w:szCs w:val="22"/>
        </w:rPr>
      </w:pPr>
      <w:r>
        <w:rPr>
          <w:rFonts w:asciiTheme="majorHAnsi" w:hAnsiTheme="majorHAnsi" w:cstheme="majorHAnsi"/>
          <w:b/>
          <w:bCs/>
          <w:sz w:val="22"/>
          <w:szCs w:val="22"/>
        </w:rPr>
        <w:t>3.2.9.1.</w:t>
      </w:r>
      <w:r>
        <w:rPr>
          <w:rFonts w:asciiTheme="majorHAnsi" w:hAnsiTheme="majorHAnsi" w:cstheme="majorHAnsi"/>
          <w:sz w:val="22"/>
          <w:szCs w:val="22"/>
        </w:rPr>
        <w:tab/>
        <w:t>Se algum proponente fizer um lance que esteja em desacordo com a licitação (preços e diferenças inexequíveis ou excessivas) poderá tê-lo cancelado pelo Pregoeiro através do sistema. A disputa será suspensa, sendo emitido um aviso e na sequência o Pregoeiro justificará o motivo da exclusão através de mensagem aos participantes e em seguida, a disputa será reiniciada pelo Pregoeiro.</w:t>
      </w:r>
    </w:p>
    <w:p w14:paraId="7B128CA2" w14:textId="77777777" w:rsidR="006E3953" w:rsidRDefault="006E3953" w:rsidP="00F32C94">
      <w:pPr>
        <w:tabs>
          <w:tab w:val="left" w:pos="1276"/>
        </w:tabs>
        <w:jc w:val="both"/>
        <w:rPr>
          <w:rFonts w:asciiTheme="majorHAnsi" w:hAnsiTheme="majorHAnsi" w:cstheme="majorHAnsi"/>
          <w:sz w:val="22"/>
          <w:szCs w:val="22"/>
        </w:rPr>
      </w:pPr>
    </w:p>
    <w:p w14:paraId="49F92572" w14:textId="35E07E66" w:rsidR="005934EF" w:rsidRDefault="00F611F5" w:rsidP="0059260F">
      <w:pPr>
        <w:tabs>
          <w:tab w:val="left" w:pos="1418"/>
        </w:tabs>
        <w:ind w:firstLine="708"/>
        <w:jc w:val="both"/>
        <w:rPr>
          <w:rFonts w:asciiTheme="majorHAnsi" w:hAnsiTheme="majorHAnsi" w:cstheme="majorHAnsi"/>
          <w:sz w:val="22"/>
          <w:szCs w:val="22"/>
        </w:rPr>
      </w:pPr>
      <w:r>
        <w:rPr>
          <w:rFonts w:asciiTheme="majorHAnsi" w:hAnsiTheme="majorHAnsi" w:cstheme="majorHAnsi"/>
          <w:b/>
          <w:bCs/>
          <w:sz w:val="22"/>
          <w:szCs w:val="22"/>
        </w:rPr>
        <w:t>3.2.10.</w:t>
      </w:r>
      <w:r>
        <w:rPr>
          <w:rFonts w:asciiTheme="majorHAnsi" w:hAnsiTheme="majorHAnsi" w:cstheme="majorHAnsi"/>
          <w:sz w:val="22"/>
          <w:szCs w:val="22"/>
        </w:rPr>
        <w:tab/>
        <w:t>Serão aceitos lances em conformidade com o previsto na Lei nº 14.133/2021, no art. 56, §3º.</w:t>
      </w:r>
    </w:p>
    <w:p w14:paraId="0D5A29EE" w14:textId="77777777" w:rsidR="00F611F5" w:rsidRDefault="00F611F5" w:rsidP="00F611F5">
      <w:pPr>
        <w:tabs>
          <w:tab w:val="left" w:pos="1418"/>
        </w:tabs>
        <w:ind w:firstLine="708"/>
        <w:jc w:val="both"/>
        <w:rPr>
          <w:rFonts w:asciiTheme="majorHAnsi" w:hAnsiTheme="majorHAnsi" w:cstheme="majorHAnsi"/>
          <w:sz w:val="22"/>
          <w:szCs w:val="22"/>
        </w:rPr>
      </w:pPr>
      <w:r>
        <w:rPr>
          <w:rFonts w:asciiTheme="majorHAnsi" w:hAnsiTheme="majorHAnsi" w:cstheme="majorHAnsi"/>
          <w:b/>
          <w:bCs/>
          <w:sz w:val="22"/>
          <w:szCs w:val="22"/>
        </w:rPr>
        <w:t>3.2.11.</w:t>
      </w:r>
      <w:r>
        <w:rPr>
          <w:rFonts w:asciiTheme="majorHAnsi" w:hAnsiTheme="majorHAnsi" w:cstheme="majorHAnsi"/>
          <w:sz w:val="22"/>
          <w:szCs w:val="22"/>
        </w:rPr>
        <w:tab/>
        <w:t>Durante a Sessão Pública do Pregão Eletrônico, as proponentes serão informadas em tempo real, do valor do menor lance registrado, sendo vedada à identificação do seu detentor.</w:t>
      </w:r>
    </w:p>
    <w:p w14:paraId="328EFAD3" w14:textId="67D3C445" w:rsidR="00560EC4" w:rsidRDefault="00F611F5" w:rsidP="00714299">
      <w:pPr>
        <w:tabs>
          <w:tab w:val="left" w:pos="1418"/>
        </w:tabs>
        <w:ind w:firstLine="708"/>
        <w:jc w:val="both"/>
        <w:rPr>
          <w:rFonts w:asciiTheme="majorHAnsi" w:hAnsiTheme="majorHAnsi" w:cstheme="majorHAnsi"/>
          <w:bCs/>
          <w:sz w:val="22"/>
          <w:szCs w:val="22"/>
        </w:rPr>
      </w:pPr>
      <w:r>
        <w:rPr>
          <w:rFonts w:asciiTheme="majorHAnsi" w:hAnsiTheme="majorHAnsi" w:cstheme="majorHAnsi"/>
          <w:b/>
          <w:bCs/>
          <w:sz w:val="22"/>
          <w:szCs w:val="22"/>
        </w:rPr>
        <w:t xml:space="preserve">3.2.12. </w:t>
      </w:r>
      <w:r>
        <w:rPr>
          <w:rFonts w:asciiTheme="majorHAnsi" w:hAnsiTheme="majorHAnsi" w:cstheme="majorHAnsi"/>
          <w:bCs/>
          <w:sz w:val="22"/>
          <w:szCs w:val="22"/>
        </w:rPr>
        <w:t>Será adotado para o envio de lances o modo de disputa aberta.</w:t>
      </w:r>
    </w:p>
    <w:p w14:paraId="502C19FE" w14:textId="77777777" w:rsidR="00F611F5" w:rsidRDefault="00F611F5" w:rsidP="00F611F5">
      <w:pPr>
        <w:tabs>
          <w:tab w:val="left" w:pos="1418"/>
        </w:tabs>
        <w:ind w:firstLine="708"/>
        <w:jc w:val="both"/>
        <w:rPr>
          <w:rFonts w:asciiTheme="majorHAnsi" w:hAnsiTheme="majorHAnsi" w:cstheme="majorHAnsi"/>
          <w:color w:val="000000"/>
          <w:sz w:val="22"/>
          <w:szCs w:val="22"/>
          <w:lang w:eastAsia="hi-IN" w:bidi="hi-IN"/>
        </w:rPr>
      </w:pPr>
      <w:r>
        <w:rPr>
          <w:rFonts w:asciiTheme="majorHAnsi" w:hAnsiTheme="majorHAnsi" w:cstheme="majorHAnsi"/>
          <w:b/>
          <w:bCs/>
          <w:sz w:val="22"/>
          <w:szCs w:val="22"/>
        </w:rPr>
        <w:t>3.2.12.1.</w:t>
      </w:r>
      <w:r>
        <w:rPr>
          <w:rFonts w:asciiTheme="majorHAnsi" w:hAnsiTheme="majorHAnsi" w:cstheme="majorHAnsi"/>
          <w:sz w:val="22"/>
          <w:szCs w:val="22"/>
          <w:lang w:eastAsia="hi-IN" w:bidi="hi-IN"/>
        </w:rPr>
        <w:t xml:space="preserve"> A etapa de envio de lances na Sessão Pública durará 10min (dez minutos) e, após isso, será prorrogada automaticamente pelo sistema quando </w:t>
      </w:r>
      <w:r>
        <w:rPr>
          <w:rFonts w:asciiTheme="majorHAnsi" w:hAnsiTheme="majorHAnsi" w:cstheme="majorHAnsi"/>
          <w:color w:val="000000"/>
          <w:sz w:val="22"/>
          <w:szCs w:val="22"/>
          <w:lang w:eastAsia="hi-IN" w:bidi="hi-IN"/>
        </w:rPr>
        <w:t>houver lance ofertado nos últimos 2min (dois minutos) do período de duração da Sessão Pública.</w:t>
      </w:r>
    </w:p>
    <w:p w14:paraId="75CFE6CB" w14:textId="77777777" w:rsidR="00886CD0" w:rsidRDefault="00886CD0" w:rsidP="00F611F5">
      <w:pPr>
        <w:tabs>
          <w:tab w:val="left" w:pos="1418"/>
        </w:tabs>
        <w:ind w:firstLine="708"/>
        <w:jc w:val="both"/>
        <w:rPr>
          <w:rFonts w:asciiTheme="majorHAnsi" w:hAnsiTheme="majorHAnsi" w:cstheme="majorHAnsi"/>
          <w:color w:val="000000"/>
          <w:sz w:val="22"/>
          <w:szCs w:val="22"/>
          <w:lang w:eastAsia="hi-IN" w:bidi="hi-IN"/>
        </w:rPr>
      </w:pPr>
    </w:p>
    <w:p w14:paraId="46EE00C3" w14:textId="77777777" w:rsidR="00F611F5" w:rsidRDefault="00F611F5" w:rsidP="00F611F5">
      <w:pPr>
        <w:tabs>
          <w:tab w:val="left" w:pos="1418"/>
        </w:tabs>
        <w:ind w:firstLine="708"/>
        <w:jc w:val="both"/>
        <w:rPr>
          <w:rFonts w:asciiTheme="majorHAnsi" w:hAnsiTheme="majorHAnsi" w:cstheme="majorHAnsi"/>
          <w:bCs/>
          <w:sz w:val="22"/>
          <w:szCs w:val="22"/>
        </w:rPr>
      </w:pPr>
      <w:r>
        <w:rPr>
          <w:rFonts w:asciiTheme="majorHAnsi" w:hAnsiTheme="majorHAnsi" w:cstheme="majorHAnsi"/>
          <w:b/>
          <w:bCs/>
          <w:sz w:val="22"/>
          <w:szCs w:val="22"/>
        </w:rPr>
        <w:t xml:space="preserve"> 3.2.12.1.1. </w:t>
      </w:r>
      <w:r>
        <w:rPr>
          <w:rFonts w:asciiTheme="majorHAnsi" w:hAnsiTheme="majorHAnsi" w:cstheme="majorHAnsi"/>
          <w:bCs/>
          <w:sz w:val="22"/>
          <w:szCs w:val="22"/>
        </w:rPr>
        <w:t xml:space="preserve">A prorrogação automática da etapa de envio de lances, de que trata o </w:t>
      </w:r>
      <w:r>
        <w:rPr>
          <w:rFonts w:asciiTheme="majorHAnsi" w:hAnsiTheme="majorHAnsi" w:cstheme="majorHAnsi"/>
          <w:b/>
          <w:bCs/>
          <w:sz w:val="22"/>
          <w:szCs w:val="22"/>
        </w:rPr>
        <w:t>subitem 3.2.12.1.,</w:t>
      </w:r>
      <w:r>
        <w:rPr>
          <w:rFonts w:asciiTheme="majorHAnsi" w:hAnsiTheme="majorHAnsi" w:cstheme="majorHAnsi"/>
          <w:bCs/>
          <w:sz w:val="22"/>
          <w:szCs w:val="22"/>
        </w:rPr>
        <w:t xml:space="preserve"> será de 2min (dois minutos) e ocorrerá sucessivamente sempre que houver lances enviados nesse período de prorrogação, inclusive quando se tratar de lances intermediários.</w:t>
      </w:r>
    </w:p>
    <w:p w14:paraId="70DB63FF" w14:textId="43D5E8DD" w:rsidR="00E53755" w:rsidRDefault="00F611F5" w:rsidP="00886CD0">
      <w:pPr>
        <w:tabs>
          <w:tab w:val="left" w:pos="1418"/>
        </w:tabs>
        <w:ind w:firstLine="708"/>
        <w:jc w:val="both"/>
        <w:rPr>
          <w:rFonts w:asciiTheme="majorHAnsi" w:hAnsiTheme="majorHAnsi" w:cstheme="majorHAnsi"/>
          <w:bCs/>
          <w:sz w:val="22"/>
          <w:szCs w:val="22"/>
        </w:rPr>
      </w:pPr>
      <w:r>
        <w:rPr>
          <w:rFonts w:asciiTheme="majorHAnsi" w:hAnsiTheme="majorHAnsi" w:cstheme="majorHAnsi"/>
          <w:b/>
          <w:bCs/>
          <w:sz w:val="22"/>
          <w:szCs w:val="22"/>
        </w:rPr>
        <w:t xml:space="preserve">3.2.12.1.2. </w:t>
      </w:r>
      <w:r>
        <w:rPr>
          <w:rFonts w:asciiTheme="majorHAnsi" w:hAnsiTheme="majorHAnsi" w:cstheme="majorHAnsi"/>
          <w:bCs/>
          <w:sz w:val="22"/>
          <w:szCs w:val="22"/>
        </w:rPr>
        <w:t xml:space="preserve">Na hipótese de não haver novos lances na forma estabelecida no </w:t>
      </w:r>
      <w:r>
        <w:rPr>
          <w:rFonts w:asciiTheme="majorHAnsi" w:hAnsiTheme="majorHAnsi" w:cstheme="majorHAnsi"/>
          <w:b/>
          <w:bCs/>
          <w:sz w:val="22"/>
          <w:szCs w:val="22"/>
        </w:rPr>
        <w:t>subitem 3.2.12.1.,</w:t>
      </w:r>
      <w:r>
        <w:rPr>
          <w:rFonts w:asciiTheme="majorHAnsi" w:hAnsiTheme="majorHAnsi" w:cstheme="majorHAnsi"/>
          <w:bCs/>
          <w:sz w:val="22"/>
          <w:szCs w:val="22"/>
        </w:rPr>
        <w:t xml:space="preserve"> a Sessão Pública será encerrada automaticamente.</w:t>
      </w:r>
    </w:p>
    <w:p w14:paraId="1DBA5D3E" w14:textId="77777777" w:rsidR="00F611F5" w:rsidRDefault="00F611F5" w:rsidP="00F611F5">
      <w:pPr>
        <w:tabs>
          <w:tab w:val="left" w:pos="1418"/>
        </w:tabs>
        <w:ind w:firstLine="708"/>
        <w:jc w:val="both"/>
        <w:rPr>
          <w:rFonts w:asciiTheme="majorHAnsi" w:hAnsiTheme="majorHAnsi" w:cstheme="majorHAnsi"/>
          <w:sz w:val="22"/>
          <w:szCs w:val="22"/>
        </w:rPr>
      </w:pPr>
      <w:r>
        <w:rPr>
          <w:rFonts w:asciiTheme="majorHAnsi" w:hAnsiTheme="majorHAnsi" w:cstheme="majorHAnsi"/>
          <w:sz w:val="22"/>
          <w:szCs w:val="22"/>
        </w:rPr>
        <w:t>OBS.: Na hipótese de o sistema eletrônico desconectar para o Pregoeiro no decorrer da etapa de envio de lances da Sessão Pública e permanecer acessível aos licitantes, os lances continuarão sendo recebidos, sem prejuízo dos atos realizados.</w:t>
      </w:r>
    </w:p>
    <w:p w14:paraId="7E576D90" w14:textId="77777777" w:rsidR="00E53755" w:rsidRDefault="00E53755" w:rsidP="00886CD0">
      <w:pPr>
        <w:tabs>
          <w:tab w:val="left" w:pos="1418"/>
        </w:tabs>
        <w:jc w:val="both"/>
        <w:rPr>
          <w:rFonts w:asciiTheme="majorHAnsi" w:hAnsiTheme="majorHAnsi" w:cstheme="majorHAnsi"/>
          <w:sz w:val="22"/>
          <w:szCs w:val="22"/>
          <w:highlight w:val="yellow"/>
        </w:rPr>
      </w:pPr>
    </w:p>
    <w:p w14:paraId="0638C27F" w14:textId="77777777" w:rsidR="00F611F5" w:rsidRDefault="00F611F5" w:rsidP="00F611F5">
      <w:pPr>
        <w:tabs>
          <w:tab w:val="left" w:pos="1418"/>
        </w:tabs>
        <w:ind w:firstLine="708"/>
        <w:jc w:val="both"/>
        <w:rPr>
          <w:rFonts w:asciiTheme="majorHAnsi" w:hAnsiTheme="majorHAnsi" w:cstheme="majorHAnsi"/>
          <w:sz w:val="22"/>
          <w:szCs w:val="22"/>
        </w:rPr>
      </w:pPr>
      <w:r>
        <w:rPr>
          <w:rFonts w:asciiTheme="majorHAnsi" w:hAnsiTheme="majorHAnsi" w:cstheme="majorHAnsi"/>
          <w:b/>
          <w:bCs/>
          <w:sz w:val="22"/>
          <w:szCs w:val="22"/>
        </w:rPr>
        <w:t>3.2.13.</w:t>
      </w:r>
      <w:r>
        <w:rPr>
          <w:rFonts w:asciiTheme="majorHAnsi" w:hAnsiTheme="majorHAnsi" w:cstheme="majorHAnsi"/>
          <w:b/>
          <w:bCs/>
          <w:sz w:val="22"/>
          <w:szCs w:val="22"/>
        </w:rPr>
        <w:tab/>
      </w:r>
      <w:r>
        <w:rPr>
          <w:rFonts w:asciiTheme="majorHAnsi" w:hAnsiTheme="majorHAnsi" w:cstheme="majorHAnsi"/>
          <w:sz w:val="22"/>
          <w:szCs w:val="22"/>
        </w:rPr>
        <w:t>No caso de desconexão com o Pregoeiro, no decorrer da etapa competitiva do Pregão Eletrônico, o sistema eletrônico poderá permanecer acessível às proponentes, para a recepção dos lances, retornando o Pregoeiro, quando possível, sua atuação no certame, sem prejuízo dos atos realizados.</w:t>
      </w:r>
    </w:p>
    <w:p w14:paraId="4A8A2ECB" w14:textId="77777777" w:rsidR="00F611F5" w:rsidRDefault="00F611F5" w:rsidP="00F611F5">
      <w:pPr>
        <w:tabs>
          <w:tab w:val="left" w:pos="1418"/>
        </w:tabs>
        <w:ind w:firstLine="708"/>
        <w:jc w:val="both"/>
        <w:rPr>
          <w:rFonts w:asciiTheme="majorHAnsi" w:hAnsiTheme="majorHAnsi" w:cstheme="majorHAnsi"/>
          <w:sz w:val="22"/>
          <w:szCs w:val="22"/>
        </w:rPr>
      </w:pPr>
      <w:r>
        <w:rPr>
          <w:rFonts w:asciiTheme="majorHAnsi" w:hAnsiTheme="majorHAnsi" w:cstheme="majorHAnsi"/>
          <w:b/>
          <w:bCs/>
          <w:sz w:val="22"/>
          <w:szCs w:val="22"/>
        </w:rPr>
        <w:t>3.2.14.</w:t>
      </w:r>
      <w:r>
        <w:rPr>
          <w:rFonts w:asciiTheme="majorHAnsi" w:hAnsiTheme="majorHAnsi" w:cstheme="majorHAnsi"/>
          <w:sz w:val="22"/>
          <w:szCs w:val="22"/>
        </w:rPr>
        <w:tab/>
        <w:t>Quando a desconexão persistir por tempo superior a 10min (dez minutos) a Sessão Pública do Pregão Eletrônico será suspensa e terá reinício somente após comunicação expressa aos participantes.</w:t>
      </w:r>
    </w:p>
    <w:p w14:paraId="3232057A" w14:textId="77777777" w:rsidR="00F611F5" w:rsidRDefault="00F611F5" w:rsidP="00F611F5">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b/>
          <w:bCs/>
          <w:sz w:val="22"/>
          <w:szCs w:val="22"/>
        </w:rPr>
        <w:t xml:space="preserve">3.2.15. </w:t>
      </w:r>
      <w:r>
        <w:rPr>
          <w:rFonts w:asciiTheme="majorHAnsi" w:hAnsiTheme="majorHAnsi" w:cstheme="majorHAnsi"/>
          <w:sz w:val="22"/>
          <w:szCs w:val="22"/>
          <w:lang w:eastAsia="hi-IN" w:bidi="hi-IN"/>
        </w:rPr>
        <w:t>Após a etapa de envio de lances, haverá a aplicação dos critérios de desempate previstos nos </w:t>
      </w:r>
      <w:hyperlink r:id="rId8" w:anchor="art44" w:history="1">
        <w:r>
          <w:rPr>
            <w:rStyle w:val="Hyperlink"/>
            <w:rFonts w:asciiTheme="majorHAnsi" w:hAnsiTheme="majorHAnsi" w:cstheme="majorHAnsi"/>
            <w:sz w:val="22"/>
            <w:szCs w:val="22"/>
            <w:lang w:eastAsia="hi-IN" w:bidi="hi-IN"/>
          </w:rPr>
          <w:t>art. 44</w:t>
        </w:r>
      </w:hyperlink>
      <w:r>
        <w:rPr>
          <w:rFonts w:asciiTheme="majorHAnsi" w:hAnsiTheme="majorHAnsi" w:cstheme="majorHAnsi"/>
          <w:sz w:val="22"/>
          <w:szCs w:val="22"/>
          <w:lang w:eastAsia="hi-IN" w:bidi="hi-IN"/>
        </w:rPr>
        <w:t> e </w:t>
      </w:r>
      <w:hyperlink r:id="rId9" w:anchor="art45" w:history="1">
        <w:r>
          <w:rPr>
            <w:rStyle w:val="Hyperlink"/>
            <w:rFonts w:asciiTheme="majorHAnsi" w:hAnsiTheme="majorHAnsi" w:cstheme="majorHAnsi"/>
            <w:sz w:val="22"/>
            <w:szCs w:val="22"/>
            <w:lang w:eastAsia="hi-IN" w:bidi="hi-IN"/>
          </w:rPr>
          <w:t>art. 45 da Lei Complementar nº 123, de 14 de dezembro de 2006</w:t>
        </w:r>
      </w:hyperlink>
      <w:r>
        <w:rPr>
          <w:rFonts w:asciiTheme="majorHAnsi" w:hAnsiTheme="majorHAnsi" w:cstheme="majorHAnsi"/>
          <w:sz w:val="22"/>
          <w:szCs w:val="22"/>
          <w:lang w:eastAsia="hi-IN" w:bidi="hi-IN"/>
        </w:rPr>
        <w:t>, permanecendo o  empate entre propostas ou lances, o critério de desempate será aquele previsto no art. 60 da Lei nº 14.133, de 2021.</w:t>
      </w:r>
    </w:p>
    <w:p w14:paraId="4408EA18" w14:textId="77777777" w:rsidR="00F611F5" w:rsidRDefault="00F611F5" w:rsidP="00F611F5">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b/>
          <w:bCs/>
          <w:sz w:val="22"/>
          <w:szCs w:val="22"/>
        </w:rPr>
        <w:t>3.2.15.1.</w:t>
      </w:r>
      <w:r>
        <w:rPr>
          <w:rFonts w:asciiTheme="majorHAnsi" w:hAnsiTheme="majorHAnsi" w:cstheme="majorHAnsi"/>
          <w:sz w:val="22"/>
          <w:szCs w:val="22"/>
          <w:lang w:eastAsia="hi-IN" w:bidi="hi-IN"/>
        </w:rPr>
        <w:t xml:space="preserve"> Na hipótese de persistir o empate, a proposta vencedora será sorteada pelo sistema eletrônico dentre as propostas empatadas. </w:t>
      </w:r>
    </w:p>
    <w:p w14:paraId="25096D37" w14:textId="77777777" w:rsidR="00F611F5" w:rsidRDefault="00F611F5" w:rsidP="00F611F5">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b/>
          <w:bCs/>
          <w:sz w:val="22"/>
          <w:szCs w:val="22"/>
        </w:rPr>
        <w:t>3.2.15.2.</w:t>
      </w:r>
      <w:r>
        <w:rPr>
          <w:rFonts w:asciiTheme="majorHAnsi" w:hAnsiTheme="majorHAnsi" w:cstheme="majorHAnsi"/>
          <w:sz w:val="22"/>
          <w:szCs w:val="22"/>
          <w:lang w:eastAsia="hi-IN" w:bidi="hi-IN"/>
        </w:rPr>
        <w:t xml:space="preserve"> Os critérios de desempate serão aplicados nos termos do </w:t>
      </w:r>
      <w:r>
        <w:rPr>
          <w:rFonts w:asciiTheme="majorHAnsi" w:hAnsiTheme="majorHAnsi" w:cstheme="majorHAnsi"/>
          <w:b/>
          <w:sz w:val="22"/>
          <w:szCs w:val="22"/>
          <w:lang w:eastAsia="hi-IN" w:bidi="hi-IN"/>
        </w:rPr>
        <w:t>subitem 3.2.15.</w:t>
      </w:r>
      <w:r>
        <w:rPr>
          <w:rFonts w:asciiTheme="majorHAnsi" w:hAnsiTheme="majorHAnsi" w:cstheme="majorHAnsi"/>
          <w:sz w:val="22"/>
          <w:szCs w:val="22"/>
          <w:lang w:eastAsia="hi-IN" w:bidi="hi-IN"/>
        </w:rPr>
        <w:t>, caso não haja envio de lances após o início da fase competitiva.</w:t>
      </w:r>
      <w:bookmarkStart w:id="2" w:name="art38"/>
      <w:bookmarkEnd w:id="2"/>
    </w:p>
    <w:p w14:paraId="734B742A" w14:textId="77777777" w:rsidR="0059260F" w:rsidRDefault="0059260F" w:rsidP="00C82D70">
      <w:pPr>
        <w:tabs>
          <w:tab w:val="left" w:pos="1418"/>
        </w:tabs>
        <w:jc w:val="both"/>
        <w:rPr>
          <w:rFonts w:asciiTheme="majorHAnsi" w:hAnsiTheme="majorHAnsi" w:cstheme="majorHAnsi"/>
          <w:sz w:val="22"/>
          <w:szCs w:val="22"/>
          <w:lang w:eastAsia="hi-IN" w:bidi="hi-IN"/>
        </w:rPr>
      </w:pPr>
    </w:p>
    <w:p w14:paraId="700B1ADD" w14:textId="77777777" w:rsidR="00F611F5" w:rsidRDefault="00F611F5" w:rsidP="00F611F5">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b/>
          <w:bCs/>
          <w:sz w:val="22"/>
          <w:szCs w:val="22"/>
        </w:rPr>
        <w:t xml:space="preserve">3.2.16. </w:t>
      </w:r>
      <w:r>
        <w:rPr>
          <w:rFonts w:asciiTheme="majorHAnsi" w:hAnsiTheme="majorHAnsi" w:cstheme="majorHAnsi"/>
          <w:sz w:val="22"/>
          <w:szCs w:val="22"/>
          <w:lang w:eastAsia="hi-IN" w:bidi="hi-IN"/>
        </w:rPr>
        <w:t>Encerrada a etapa de envio de lances da Sessão Pública, o Pregoeiro encaminhará, pelo sistema eletrônico, contraproposta ao licitante que tenha apresentado o melhor preço, para que seja obtida melhor proposta, vedada a negociação em condições diferentes das previstas no edital.</w:t>
      </w:r>
    </w:p>
    <w:p w14:paraId="75128698" w14:textId="77777777" w:rsidR="00F611F5" w:rsidRDefault="00F611F5" w:rsidP="00F611F5">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b/>
          <w:bCs/>
          <w:sz w:val="22"/>
          <w:szCs w:val="22"/>
        </w:rPr>
        <w:t xml:space="preserve">3.2.16.1. </w:t>
      </w:r>
      <w:r>
        <w:rPr>
          <w:rFonts w:asciiTheme="majorHAnsi" w:hAnsiTheme="majorHAnsi" w:cstheme="majorHAnsi"/>
          <w:sz w:val="22"/>
          <w:szCs w:val="22"/>
          <w:lang w:eastAsia="hi-IN" w:bidi="hi-IN"/>
        </w:rPr>
        <w:t>A negociação será realizada por meio do sistema e poderá ser acompanhada pelos demais licitantes.</w:t>
      </w:r>
      <w:bookmarkStart w:id="3" w:name="art39"/>
      <w:bookmarkEnd w:id="3"/>
    </w:p>
    <w:p w14:paraId="62C26E3A" w14:textId="77777777" w:rsidR="00F611F5" w:rsidRDefault="00F611F5" w:rsidP="00F611F5">
      <w:pPr>
        <w:tabs>
          <w:tab w:val="left" w:pos="1418"/>
        </w:tabs>
        <w:ind w:firstLine="708"/>
        <w:jc w:val="both"/>
        <w:rPr>
          <w:rFonts w:asciiTheme="majorHAnsi" w:hAnsiTheme="majorHAnsi" w:cstheme="majorHAnsi"/>
          <w:color w:val="000000"/>
          <w:sz w:val="22"/>
          <w:szCs w:val="22"/>
          <w:lang w:eastAsia="hi-IN" w:bidi="hi-IN"/>
        </w:rPr>
      </w:pPr>
      <w:r>
        <w:rPr>
          <w:rFonts w:asciiTheme="majorHAnsi" w:hAnsiTheme="majorHAnsi" w:cstheme="majorHAnsi"/>
          <w:b/>
          <w:color w:val="000000"/>
          <w:sz w:val="22"/>
          <w:szCs w:val="22"/>
          <w:lang w:eastAsia="hi-IN" w:bidi="hi-IN"/>
        </w:rPr>
        <w:t>3.2.16.2.</w:t>
      </w:r>
      <w:r>
        <w:rPr>
          <w:rFonts w:asciiTheme="majorHAnsi" w:hAnsiTheme="majorHAnsi" w:cstheme="majorHAnsi"/>
          <w:color w:val="000000"/>
          <w:sz w:val="22"/>
          <w:szCs w:val="22"/>
          <w:lang w:eastAsia="hi-IN" w:bidi="hi-IN"/>
        </w:rPr>
        <w:t xml:space="preserve"> O licitante declarado vencedor deverá, quando solicitado pelo pregoeiro, no prazo de 2 (dois) dias úteis, contado da solicitação no sistema, enviar a proposta e, se necessário, os documentos complementares, adequada ao último lance ofertado após a negociação.</w:t>
      </w:r>
    </w:p>
    <w:p w14:paraId="25C6F5C1" w14:textId="77777777" w:rsidR="00F611F5" w:rsidRDefault="00F611F5" w:rsidP="00F611F5">
      <w:pPr>
        <w:tabs>
          <w:tab w:val="left" w:pos="1418"/>
        </w:tabs>
        <w:ind w:firstLine="708"/>
        <w:jc w:val="both"/>
        <w:rPr>
          <w:rFonts w:asciiTheme="majorHAnsi" w:hAnsiTheme="majorHAnsi" w:cstheme="majorHAnsi"/>
          <w:sz w:val="22"/>
          <w:szCs w:val="22"/>
        </w:rPr>
      </w:pPr>
    </w:p>
    <w:p w14:paraId="39623D23" w14:textId="5CCEACA7" w:rsidR="00F611F5" w:rsidRDefault="00F611F5" w:rsidP="00F611F5">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b/>
          <w:bCs/>
          <w:sz w:val="22"/>
          <w:szCs w:val="22"/>
        </w:rPr>
        <w:t>3.2.17.</w:t>
      </w:r>
      <w:r>
        <w:rPr>
          <w:rFonts w:asciiTheme="majorHAnsi" w:hAnsiTheme="majorHAnsi" w:cstheme="majorHAnsi"/>
          <w:sz w:val="22"/>
          <w:szCs w:val="22"/>
          <w:lang w:eastAsia="hi-IN" w:bidi="hi-IN"/>
        </w:rPr>
        <w:t xml:space="preserve">  Encerrada a etapa de negociação de que trata o </w:t>
      </w:r>
      <w:r>
        <w:rPr>
          <w:rFonts w:asciiTheme="majorHAnsi" w:hAnsiTheme="majorHAnsi" w:cstheme="majorHAnsi"/>
          <w:b/>
          <w:sz w:val="22"/>
          <w:szCs w:val="22"/>
          <w:lang w:eastAsia="hi-IN" w:bidi="hi-IN"/>
        </w:rPr>
        <w:t>subitem 3.2.16.</w:t>
      </w:r>
      <w:r>
        <w:rPr>
          <w:rFonts w:asciiTheme="majorHAnsi" w:hAnsiTheme="majorHAnsi" w:cstheme="majorHAnsi"/>
          <w:sz w:val="22"/>
          <w:szCs w:val="22"/>
          <w:lang w:eastAsia="hi-IN" w:bidi="hi-IN"/>
        </w:rPr>
        <w:t>, o Pregoeiro examinará a proposta classificada em primeiro lugar quanto à adequação ao objeto e à compatibilidade do preço em relação ao máximo estipulado para contratação no edital.</w:t>
      </w:r>
    </w:p>
    <w:p w14:paraId="6C50B1D7" w14:textId="59084CA5" w:rsidR="006E3953" w:rsidRDefault="00F611F5" w:rsidP="00F32C94">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b/>
          <w:bCs/>
          <w:sz w:val="22"/>
          <w:szCs w:val="22"/>
        </w:rPr>
        <w:t>3.2.18.</w:t>
      </w:r>
      <w:r>
        <w:rPr>
          <w:rFonts w:asciiTheme="majorHAnsi" w:hAnsiTheme="majorHAnsi" w:cstheme="majorHAnsi"/>
          <w:color w:val="00B050"/>
          <w:sz w:val="22"/>
          <w:szCs w:val="22"/>
          <w:lang w:eastAsia="hi-IN" w:bidi="hi-IN"/>
        </w:rPr>
        <w:t xml:space="preserve"> </w:t>
      </w:r>
      <w:r>
        <w:rPr>
          <w:rFonts w:asciiTheme="majorHAnsi" w:hAnsiTheme="majorHAnsi" w:cstheme="majorHAnsi"/>
          <w:sz w:val="22"/>
          <w:szCs w:val="22"/>
          <w:lang w:eastAsia="hi-IN" w:bidi="hi-IN"/>
        </w:rPr>
        <w:t>Os documentos de habilitação, enviados exclusivamente por meio do sistema, serão examinados pelo Pregoeiro, que verificará a autenticidade das certidões junto aos sítios eletrônicos oficiais de órgãos e entidades emissores.</w:t>
      </w:r>
    </w:p>
    <w:p w14:paraId="4E90ED04" w14:textId="30B45F94" w:rsidR="005934EF" w:rsidRDefault="004A55A6" w:rsidP="0059260F">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b/>
          <w:bCs/>
          <w:sz w:val="22"/>
          <w:szCs w:val="22"/>
        </w:rPr>
        <w:t xml:space="preserve">3.2.18.1. </w:t>
      </w:r>
      <w:r>
        <w:rPr>
          <w:rFonts w:asciiTheme="majorHAnsi" w:hAnsiTheme="majorHAnsi" w:cstheme="majorHAnsi"/>
          <w:sz w:val="22"/>
          <w:szCs w:val="22"/>
          <w:lang w:eastAsia="hi-IN" w:bidi="hi-IN"/>
        </w:rPr>
        <w:t>Caso seja necessário o envio de documentos complementares após o julgamento da proposta, os documentos deverão ser apresentados em formato digital, via sistema, no prazo de 2h (duas horas), contados da solicitação do Pregoeiro no sistema eletrônico.</w:t>
      </w:r>
    </w:p>
    <w:p w14:paraId="0AA77EBE" w14:textId="49D4BC6B" w:rsidR="00C82D70" w:rsidRDefault="004A55A6" w:rsidP="00714299">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b/>
          <w:bCs/>
          <w:sz w:val="22"/>
          <w:szCs w:val="22"/>
        </w:rPr>
        <w:t xml:space="preserve">3.2.18.2. </w:t>
      </w:r>
      <w:r>
        <w:rPr>
          <w:rFonts w:asciiTheme="majorHAnsi" w:hAnsiTheme="majorHAnsi" w:cstheme="majorHAnsi"/>
          <w:sz w:val="22"/>
          <w:szCs w:val="22"/>
          <w:lang w:eastAsia="hi-IN" w:bidi="hi-IN"/>
        </w:rPr>
        <w:t>Se a proposta vencedora não for aceitável ou o licitante não atender às exigências para habilitação, o Pregoeiro examinará a proposta subsequente e assim sucessivamente, na ordem de classificação, até a apuração de uma proposta que atenda ao edital.</w:t>
      </w:r>
    </w:p>
    <w:p w14:paraId="2E0E491E" w14:textId="7B1321D3" w:rsidR="00714299" w:rsidRDefault="00F611F5" w:rsidP="00E53755">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b/>
          <w:bCs/>
          <w:sz w:val="22"/>
          <w:szCs w:val="22"/>
        </w:rPr>
        <w:t xml:space="preserve">3.2.18.3. </w:t>
      </w:r>
      <w:r>
        <w:rPr>
          <w:rFonts w:asciiTheme="majorHAnsi" w:hAnsiTheme="majorHAnsi" w:cstheme="majorHAnsi"/>
          <w:sz w:val="22"/>
          <w:szCs w:val="22"/>
          <w:lang w:eastAsia="hi-IN" w:bidi="hi-IN"/>
        </w:rPr>
        <w:t>Na hipótese de contratação de serviços comuns em que a legislação ou o edital exija apresentação de planilha de composição de preços, está deverá ser encaminhada exclusivamente via sistema eletrônico, no prazo de 2 (dois) dias úteis, com os respectivos valores readequados ao lance vencedor.</w:t>
      </w:r>
    </w:p>
    <w:p w14:paraId="16F7C478" w14:textId="77777777" w:rsidR="00886CD0" w:rsidRDefault="00886CD0" w:rsidP="00E53755">
      <w:pPr>
        <w:tabs>
          <w:tab w:val="left" w:pos="1418"/>
        </w:tabs>
        <w:ind w:firstLine="708"/>
        <w:jc w:val="both"/>
        <w:rPr>
          <w:rFonts w:asciiTheme="majorHAnsi" w:hAnsiTheme="majorHAnsi" w:cstheme="majorHAnsi"/>
          <w:sz w:val="22"/>
          <w:szCs w:val="22"/>
          <w:lang w:eastAsia="hi-IN" w:bidi="hi-IN"/>
        </w:rPr>
      </w:pPr>
    </w:p>
    <w:p w14:paraId="3582B186" w14:textId="77777777" w:rsidR="00886CD0" w:rsidRDefault="00886CD0" w:rsidP="00E53755">
      <w:pPr>
        <w:tabs>
          <w:tab w:val="left" w:pos="1418"/>
        </w:tabs>
        <w:ind w:firstLine="708"/>
        <w:jc w:val="both"/>
        <w:rPr>
          <w:rFonts w:asciiTheme="majorHAnsi" w:hAnsiTheme="majorHAnsi" w:cstheme="majorHAnsi"/>
          <w:sz w:val="22"/>
          <w:szCs w:val="22"/>
          <w:lang w:eastAsia="hi-IN" w:bidi="hi-IN"/>
        </w:rPr>
      </w:pPr>
    </w:p>
    <w:p w14:paraId="2C2F3DAE" w14:textId="77777777" w:rsidR="00F611F5" w:rsidRDefault="00F611F5" w:rsidP="00F611F5">
      <w:pPr>
        <w:tabs>
          <w:tab w:val="left" w:pos="1418"/>
        </w:tabs>
        <w:ind w:firstLine="708"/>
        <w:jc w:val="both"/>
        <w:rPr>
          <w:rFonts w:asciiTheme="majorHAnsi" w:hAnsiTheme="majorHAnsi" w:cstheme="majorHAnsi"/>
          <w:sz w:val="22"/>
          <w:szCs w:val="22"/>
        </w:rPr>
      </w:pPr>
      <w:r>
        <w:rPr>
          <w:rFonts w:asciiTheme="majorHAnsi" w:hAnsiTheme="majorHAnsi" w:cstheme="majorHAnsi"/>
          <w:b/>
          <w:bCs/>
          <w:sz w:val="22"/>
          <w:szCs w:val="22"/>
        </w:rPr>
        <w:t>3.2.18.4.</w:t>
      </w:r>
      <w:r>
        <w:rPr>
          <w:rFonts w:asciiTheme="majorHAnsi" w:hAnsiTheme="majorHAnsi" w:cstheme="majorHAnsi"/>
          <w:sz w:val="22"/>
          <w:szCs w:val="22"/>
          <w:lang w:eastAsia="hi-IN" w:bidi="hi-IN"/>
        </w:rPr>
        <w:t xml:space="preserve"> A comprovação de regularidade fiscal e trabalhista das microempresas e das empresas de pequeno porte será exigida nos termos do disposto no </w:t>
      </w:r>
      <w:hyperlink r:id="rId10" w:anchor="art4" w:history="1">
        <w:r>
          <w:rPr>
            <w:rStyle w:val="Hyperlink"/>
            <w:rFonts w:asciiTheme="majorHAnsi" w:hAnsiTheme="majorHAnsi" w:cstheme="majorHAnsi"/>
            <w:sz w:val="22"/>
            <w:szCs w:val="22"/>
            <w:lang w:eastAsia="hi-IN" w:bidi="hi-IN"/>
          </w:rPr>
          <w:t>art. 4º do Decreto nº 8.538, de 6 de outubro de 2015.</w:t>
        </w:r>
      </w:hyperlink>
    </w:p>
    <w:p w14:paraId="2B5E1993" w14:textId="77777777" w:rsidR="00F611F5" w:rsidRDefault="00F611F5" w:rsidP="00F611F5">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b/>
          <w:bCs/>
          <w:sz w:val="22"/>
          <w:szCs w:val="22"/>
        </w:rPr>
        <w:t xml:space="preserve">3.2.18.5. </w:t>
      </w:r>
      <w:r>
        <w:rPr>
          <w:rFonts w:asciiTheme="majorHAnsi" w:hAnsiTheme="majorHAnsi" w:cstheme="majorHAnsi"/>
          <w:sz w:val="22"/>
          <w:szCs w:val="22"/>
          <w:lang w:eastAsia="hi-IN" w:bidi="hi-IN"/>
        </w:rPr>
        <w:t>Constatado o atendimento às exigências estabelecidas no edital, o licitante será declarado vencedor, oportunizando-se a manifestação da intenção de recurso.</w:t>
      </w:r>
    </w:p>
    <w:p w14:paraId="5407DC51" w14:textId="77777777" w:rsidR="00F611F5" w:rsidRDefault="00F611F5" w:rsidP="00F611F5">
      <w:pPr>
        <w:tabs>
          <w:tab w:val="left" w:pos="1560"/>
        </w:tabs>
        <w:ind w:firstLine="708"/>
        <w:jc w:val="both"/>
        <w:rPr>
          <w:rFonts w:asciiTheme="majorHAnsi" w:hAnsiTheme="majorHAnsi" w:cstheme="majorHAnsi"/>
          <w:b/>
          <w:bCs/>
          <w:sz w:val="22"/>
          <w:szCs w:val="22"/>
        </w:rPr>
      </w:pPr>
      <w:r>
        <w:rPr>
          <w:rFonts w:asciiTheme="majorHAnsi" w:hAnsiTheme="majorHAnsi" w:cstheme="majorHAnsi"/>
          <w:b/>
          <w:bCs/>
          <w:sz w:val="22"/>
          <w:szCs w:val="22"/>
        </w:rPr>
        <w:t>3.2.19.</w:t>
      </w:r>
      <w:r>
        <w:rPr>
          <w:rFonts w:asciiTheme="majorHAnsi" w:hAnsiTheme="majorHAnsi" w:cstheme="majorHAnsi"/>
          <w:sz w:val="22"/>
          <w:szCs w:val="22"/>
        </w:rPr>
        <w:tab/>
        <w:t>Havendo divergência entre o valor unitário e o total correspondente, prevalecerá o cotado em preço unitário, devendo o Pregoeiro proceder à correção no valor total.</w:t>
      </w:r>
    </w:p>
    <w:p w14:paraId="0C5C1026" w14:textId="77777777" w:rsidR="00E53755" w:rsidRDefault="00E53755" w:rsidP="00F611F5">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6936892B" w14:textId="77777777" w:rsidR="00886CD0" w:rsidRDefault="00886CD0" w:rsidP="00F611F5">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1AAB14A8" w14:textId="77777777" w:rsidR="00F611F5" w:rsidRDefault="00F611F5" w:rsidP="00F611F5">
      <w:pPr>
        <w:jc w:val="both"/>
        <w:rPr>
          <w:rFonts w:asciiTheme="majorHAnsi" w:hAnsiTheme="majorHAnsi" w:cstheme="majorHAnsi"/>
          <w:b/>
          <w:bCs/>
          <w:sz w:val="22"/>
          <w:szCs w:val="22"/>
        </w:rPr>
      </w:pPr>
      <w:r>
        <w:rPr>
          <w:rFonts w:asciiTheme="majorHAnsi" w:hAnsiTheme="majorHAnsi" w:cstheme="majorHAnsi"/>
          <w:b/>
          <w:bCs/>
          <w:sz w:val="22"/>
          <w:szCs w:val="22"/>
        </w:rPr>
        <w:t>4. DOS PEDIDOS DE ESCLARECIMENTO, IMPUGNAÇÃO AO ATO CONVOCATÓRIO E RECURSOS:</w:t>
      </w:r>
    </w:p>
    <w:p w14:paraId="304433A5" w14:textId="77777777" w:rsidR="00F611F5" w:rsidRDefault="00F611F5" w:rsidP="00F611F5">
      <w:pPr>
        <w:ind w:firstLine="708"/>
        <w:jc w:val="both"/>
        <w:rPr>
          <w:rFonts w:asciiTheme="majorHAnsi" w:hAnsiTheme="majorHAnsi" w:cstheme="majorHAnsi"/>
          <w:sz w:val="22"/>
          <w:szCs w:val="22"/>
        </w:rPr>
      </w:pPr>
      <w:r>
        <w:rPr>
          <w:rFonts w:asciiTheme="majorHAnsi" w:hAnsiTheme="majorHAnsi" w:cstheme="majorHAnsi"/>
          <w:b/>
          <w:bCs/>
          <w:sz w:val="22"/>
          <w:szCs w:val="22"/>
        </w:rPr>
        <w:t>4.1.</w:t>
      </w:r>
      <w:r>
        <w:rPr>
          <w:rFonts w:asciiTheme="majorHAnsi" w:hAnsiTheme="majorHAnsi" w:cstheme="majorHAnsi"/>
          <w:sz w:val="22"/>
          <w:szCs w:val="22"/>
        </w:rPr>
        <w:t xml:space="preserve"> Qualquer pessoa é parte legítima para impugnar este Edital por irregularidade na aplicação da Lei nº 14.133, de 2021, devendo protocolar o pedido até 3 (três) dias úteis antes da data da abertura do certame.</w:t>
      </w:r>
    </w:p>
    <w:p w14:paraId="437E06C6" w14:textId="77777777" w:rsidR="00F611F5" w:rsidRDefault="00F611F5" w:rsidP="00F611F5">
      <w:pPr>
        <w:ind w:firstLine="708"/>
        <w:jc w:val="both"/>
        <w:rPr>
          <w:rFonts w:asciiTheme="majorHAnsi" w:hAnsiTheme="majorHAnsi" w:cstheme="majorHAnsi"/>
          <w:sz w:val="22"/>
          <w:szCs w:val="22"/>
        </w:rPr>
      </w:pPr>
      <w:r>
        <w:rPr>
          <w:rFonts w:asciiTheme="majorHAnsi" w:hAnsiTheme="majorHAnsi" w:cstheme="majorHAnsi"/>
          <w:b/>
          <w:bCs/>
          <w:sz w:val="22"/>
          <w:szCs w:val="22"/>
        </w:rPr>
        <w:t xml:space="preserve">4.2. </w:t>
      </w:r>
      <w:r>
        <w:rPr>
          <w:rFonts w:asciiTheme="majorHAnsi" w:hAnsiTheme="majorHAnsi" w:cstheme="majorHAnsi"/>
          <w:sz w:val="22"/>
          <w:szCs w:val="22"/>
        </w:rPr>
        <w:t>A resposta à impugnação ou ao pedido de esclarecimento será divulgado em sítio eletrônico oficial no prazo de até 3 (três) dias úteis, limitado ao último dia útil anterior à data da abertura do certame.</w:t>
      </w:r>
    </w:p>
    <w:p w14:paraId="54D6BEDB" w14:textId="77777777" w:rsidR="00F611F5" w:rsidRDefault="00F611F5" w:rsidP="00F611F5">
      <w:pPr>
        <w:ind w:firstLine="708"/>
        <w:jc w:val="both"/>
        <w:rPr>
          <w:rFonts w:asciiTheme="majorHAnsi" w:hAnsiTheme="majorHAnsi" w:cstheme="majorHAnsi"/>
          <w:b/>
          <w:bCs/>
          <w:sz w:val="22"/>
          <w:szCs w:val="22"/>
        </w:rPr>
      </w:pPr>
      <w:r>
        <w:rPr>
          <w:rFonts w:asciiTheme="majorHAnsi" w:hAnsiTheme="majorHAnsi" w:cstheme="majorHAnsi"/>
          <w:b/>
          <w:bCs/>
          <w:sz w:val="22"/>
          <w:szCs w:val="22"/>
        </w:rPr>
        <w:t xml:space="preserve">4.3. A impugnação e o pedido de esclarecimento poderão ser realizados por forma eletrônica, pelos seguintes meios: </w:t>
      </w:r>
      <w:hyperlink r:id="rId11" w:history="1">
        <w:r>
          <w:rPr>
            <w:rStyle w:val="Hyperlink"/>
            <w:rFonts w:asciiTheme="majorHAnsi" w:hAnsiTheme="majorHAnsi" w:cstheme="majorHAnsi"/>
            <w:b/>
            <w:bCs/>
            <w:sz w:val="22"/>
            <w:szCs w:val="22"/>
          </w:rPr>
          <w:t>https://www.portaldecompraspublicas.com.br</w:t>
        </w:r>
      </w:hyperlink>
    </w:p>
    <w:p w14:paraId="4D64CB19" w14:textId="77777777" w:rsidR="00F611F5" w:rsidRDefault="00F611F5" w:rsidP="00F611F5">
      <w:pPr>
        <w:ind w:firstLine="708"/>
        <w:jc w:val="both"/>
        <w:rPr>
          <w:rFonts w:asciiTheme="majorHAnsi" w:hAnsiTheme="majorHAnsi" w:cstheme="majorHAnsi"/>
          <w:sz w:val="22"/>
          <w:szCs w:val="22"/>
        </w:rPr>
      </w:pPr>
      <w:r>
        <w:rPr>
          <w:rFonts w:asciiTheme="majorHAnsi" w:hAnsiTheme="majorHAnsi" w:cstheme="majorHAnsi"/>
          <w:b/>
          <w:bCs/>
          <w:sz w:val="22"/>
          <w:szCs w:val="22"/>
        </w:rPr>
        <w:t xml:space="preserve">4.4. </w:t>
      </w:r>
      <w:r>
        <w:rPr>
          <w:rFonts w:asciiTheme="majorHAnsi" w:hAnsiTheme="majorHAnsi" w:cstheme="majorHAnsi"/>
          <w:sz w:val="22"/>
          <w:szCs w:val="22"/>
        </w:rPr>
        <w:t>As impugnações e pedidos de esclarecimentos não suspendem os prazos previstos no certame.</w:t>
      </w:r>
    </w:p>
    <w:p w14:paraId="2ED05B5E" w14:textId="77777777" w:rsidR="00F611F5" w:rsidRDefault="00F611F5" w:rsidP="00F611F5">
      <w:pPr>
        <w:ind w:firstLine="708"/>
        <w:jc w:val="both"/>
        <w:rPr>
          <w:rFonts w:asciiTheme="majorHAnsi" w:hAnsiTheme="majorHAnsi" w:cstheme="majorHAnsi"/>
          <w:sz w:val="22"/>
          <w:szCs w:val="22"/>
        </w:rPr>
      </w:pPr>
      <w:r>
        <w:rPr>
          <w:rFonts w:asciiTheme="majorHAnsi" w:hAnsiTheme="majorHAnsi" w:cstheme="majorHAnsi"/>
          <w:b/>
          <w:bCs/>
          <w:sz w:val="22"/>
          <w:szCs w:val="22"/>
        </w:rPr>
        <w:t>4.4.1.</w:t>
      </w:r>
      <w:r>
        <w:rPr>
          <w:rFonts w:asciiTheme="majorHAnsi" w:hAnsiTheme="majorHAnsi" w:cstheme="majorHAnsi"/>
          <w:b/>
          <w:bCs/>
          <w:sz w:val="22"/>
          <w:szCs w:val="22"/>
        </w:rPr>
        <w:tab/>
      </w:r>
      <w:r>
        <w:rPr>
          <w:rFonts w:asciiTheme="majorHAnsi" w:hAnsiTheme="majorHAnsi" w:cstheme="majorHAnsi"/>
          <w:sz w:val="22"/>
          <w:szCs w:val="22"/>
        </w:rPr>
        <w:t>A concessão de efeito suspensivo à impugnação é medida excepcional e deverá ser motivada pelo agente de contratação, nos autos do processo de licitação.</w:t>
      </w:r>
    </w:p>
    <w:p w14:paraId="0A4E0476" w14:textId="77777777" w:rsidR="00F611F5" w:rsidRDefault="00F611F5" w:rsidP="00F611F5">
      <w:pPr>
        <w:ind w:firstLine="708"/>
        <w:jc w:val="both"/>
        <w:rPr>
          <w:rFonts w:asciiTheme="majorHAnsi" w:hAnsiTheme="majorHAnsi" w:cstheme="majorHAnsi"/>
          <w:sz w:val="22"/>
          <w:szCs w:val="22"/>
        </w:rPr>
      </w:pPr>
    </w:p>
    <w:p w14:paraId="1B29AEC2" w14:textId="56B60588" w:rsidR="0059260F" w:rsidRDefault="00F611F5" w:rsidP="00C82D70">
      <w:pPr>
        <w:ind w:firstLine="708"/>
        <w:jc w:val="both"/>
        <w:rPr>
          <w:rFonts w:asciiTheme="majorHAnsi" w:hAnsiTheme="majorHAnsi" w:cstheme="majorHAnsi"/>
          <w:sz w:val="22"/>
          <w:szCs w:val="22"/>
        </w:rPr>
      </w:pPr>
      <w:r>
        <w:rPr>
          <w:rFonts w:asciiTheme="majorHAnsi" w:hAnsiTheme="majorHAnsi" w:cstheme="majorHAnsi"/>
          <w:b/>
          <w:bCs/>
          <w:sz w:val="22"/>
          <w:szCs w:val="22"/>
        </w:rPr>
        <w:t xml:space="preserve">4.5. </w:t>
      </w:r>
      <w:r>
        <w:rPr>
          <w:rFonts w:asciiTheme="majorHAnsi" w:hAnsiTheme="majorHAnsi" w:cstheme="majorHAnsi"/>
          <w:sz w:val="22"/>
          <w:szCs w:val="22"/>
        </w:rPr>
        <w:t>Acolhida a impugnação, será definida e publicada nova data para a realização do certame.</w:t>
      </w:r>
    </w:p>
    <w:p w14:paraId="2429BC8A" w14:textId="77777777" w:rsidR="00F611F5" w:rsidRDefault="00F611F5" w:rsidP="00F611F5">
      <w:pPr>
        <w:ind w:firstLine="708"/>
        <w:jc w:val="both"/>
        <w:rPr>
          <w:rFonts w:asciiTheme="majorHAnsi" w:hAnsiTheme="majorHAnsi" w:cstheme="majorHAnsi"/>
          <w:sz w:val="22"/>
          <w:szCs w:val="22"/>
        </w:rPr>
      </w:pPr>
      <w:r>
        <w:rPr>
          <w:rFonts w:asciiTheme="majorHAnsi" w:hAnsiTheme="majorHAnsi" w:cstheme="majorHAnsi"/>
          <w:b/>
          <w:bCs/>
          <w:sz w:val="22"/>
          <w:szCs w:val="22"/>
        </w:rPr>
        <w:t>4.6.</w:t>
      </w:r>
      <w:r>
        <w:rPr>
          <w:rFonts w:asciiTheme="majorHAnsi" w:hAnsiTheme="majorHAnsi" w:cstheme="majorHAnsi"/>
          <w:sz w:val="22"/>
          <w:szCs w:val="22"/>
        </w:rPr>
        <w:t xml:space="preserve">  A interposição de recurso referente ao julgamento das propostas, à habilitação ou inabilitação de licitantes, à anulação ou revogação da licitação, observará o disposto no art. 165 da Lei nº 14.133, de 2021.</w:t>
      </w:r>
    </w:p>
    <w:p w14:paraId="7032BD7E" w14:textId="77777777" w:rsidR="00F611F5" w:rsidRDefault="00F611F5" w:rsidP="00F611F5">
      <w:pPr>
        <w:ind w:firstLine="708"/>
        <w:jc w:val="both"/>
        <w:rPr>
          <w:rFonts w:asciiTheme="majorHAnsi" w:hAnsiTheme="majorHAnsi" w:cstheme="majorHAnsi"/>
          <w:sz w:val="22"/>
          <w:szCs w:val="22"/>
        </w:rPr>
      </w:pPr>
      <w:r>
        <w:rPr>
          <w:rFonts w:asciiTheme="majorHAnsi" w:hAnsiTheme="majorHAnsi" w:cstheme="majorHAnsi"/>
          <w:b/>
          <w:bCs/>
          <w:sz w:val="22"/>
          <w:szCs w:val="22"/>
        </w:rPr>
        <w:t>4.7.</w:t>
      </w:r>
      <w:r>
        <w:rPr>
          <w:rFonts w:asciiTheme="majorHAnsi" w:hAnsiTheme="majorHAnsi" w:cstheme="majorHAnsi"/>
          <w:sz w:val="22"/>
          <w:szCs w:val="22"/>
        </w:rPr>
        <w:t xml:space="preserve"> O prazo recursal é de 3 (três) dias úteis, contados da data de intimação ou de lavratura da ata.</w:t>
      </w:r>
    </w:p>
    <w:p w14:paraId="659C6FED" w14:textId="77777777" w:rsidR="00F611F5" w:rsidRDefault="00F611F5" w:rsidP="00F611F5">
      <w:pPr>
        <w:ind w:firstLine="708"/>
        <w:jc w:val="both"/>
        <w:rPr>
          <w:rFonts w:asciiTheme="majorHAnsi" w:hAnsiTheme="majorHAnsi" w:cstheme="majorHAnsi"/>
          <w:sz w:val="22"/>
          <w:szCs w:val="22"/>
        </w:rPr>
      </w:pPr>
      <w:r>
        <w:rPr>
          <w:rFonts w:asciiTheme="majorHAnsi" w:hAnsiTheme="majorHAnsi" w:cstheme="majorHAnsi"/>
          <w:b/>
          <w:bCs/>
          <w:sz w:val="22"/>
          <w:szCs w:val="22"/>
        </w:rPr>
        <w:t>4.8.</w:t>
      </w:r>
      <w:r>
        <w:rPr>
          <w:rFonts w:asciiTheme="majorHAnsi" w:hAnsiTheme="majorHAnsi" w:cstheme="majorHAnsi"/>
          <w:sz w:val="22"/>
          <w:szCs w:val="22"/>
        </w:rPr>
        <w:t xml:space="preserve"> Quando o recurso apresentado impugnar o julgamento das propostas ou o ato de habilitação ou inabilitação do licitante:</w:t>
      </w:r>
    </w:p>
    <w:p w14:paraId="3D7EB954" w14:textId="77777777" w:rsidR="00F611F5" w:rsidRDefault="00F611F5" w:rsidP="00F611F5">
      <w:pPr>
        <w:ind w:firstLine="708"/>
        <w:jc w:val="both"/>
        <w:rPr>
          <w:rFonts w:asciiTheme="majorHAnsi" w:hAnsiTheme="majorHAnsi" w:cstheme="majorHAnsi"/>
          <w:sz w:val="22"/>
          <w:szCs w:val="22"/>
        </w:rPr>
      </w:pPr>
      <w:r>
        <w:rPr>
          <w:rFonts w:asciiTheme="majorHAnsi" w:hAnsiTheme="majorHAnsi" w:cstheme="majorHAnsi"/>
          <w:b/>
          <w:bCs/>
          <w:sz w:val="22"/>
          <w:szCs w:val="22"/>
        </w:rPr>
        <w:t>4.8.1.</w:t>
      </w:r>
      <w:r>
        <w:rPr>
          <w:rFonts w:asciiTheme="majorHAnsi" w:hAnsiTheme="majorHAnsi" w:cstheme="majorHAnsi"/>
          <w:sz w:val="22"/>
          <w:szCs w:val="22"/>
        </w:rPr>
        <w:t xml:space="preserve"> A intenção de recorrer deverá ser manifestada imediatamente, sob pena de preclusão;</w:t>
      </w:r>
    </w:p>
    <w:p w14:paraId="392F5D20" w14:textId="6EC36A1B" w:rsidR="00F611F5" w:rsidRDefault="00F611F5" w:rsidP="006E3953">
      <w:pPr>
        <w:ind w:firstLine="708"/>
        <w:jc w:val="both"/>
        <w:rPr>
          <w:rFonts w:asciiTheme="majorHAnsi" w:hAnsiTheme="majorHAnsi" w:cstheme="majorHAnsi"/>
          <w:sz w:val="22"/>
          <w:szCs w:val="22"/>
        </w:rPr>
      </w:pPr>
      <w:r>
        <w:rPr>
          <w:rFonts w:asciiTheme="majorHAnsi" w:hAnsiTheme="majorHAnsi" w:cstheme="majorHAnsi"/>
          <w:b/>
          <w:bCs/>
          <w:sz w:val="22"/>
          <w:szCs w:val="22"/>
        </w:rPr>
        <w:t>4.8.2.</w:t>
      </w:r>
      <w:r>
        <w:rPr>
          <w:rFonts w:asciiTheme="majorHAnsi" w:hAnsiTheme="majorHAnsi" w:cstheme="majorHAnsi"/>
          <w:sz w:val="22"/>
          <w:szCs w:val="22"/>
        </w:rPr>
        <w:t xml:space="preserve"> O prazo para a manifestação da intenção de recorrer não será inferior a 10 (dez) minutos.</w:t>
      </w:r>
    </w:p>
    <w:p w14:paraId="357348B7" w14:textId="69146C84" w:rsidR="00F611F5" w:rsidRDefault="00F611F5" w:rsidP="00F611F5">
      <w:pPr>
        <w:ind w:firstLine="708"/>
        <w:jc w:val="both"/>
        <w:rPr>
          <w:rFonts w:asciiTheme="majorHAnsi" w:hAnsiTheme="majorHAnsi" w:cstheme="majorHAnsi"/>
          <w:sz w:val="22"/>
          <w:szCs w:val="22"/>
        </w:rPr>
      </w:pPr>
      <w:r>
        <w:rPr>
          <w:rFonts w:asciiTheme="majorHAnsi" w:hAnsiTheme="majorHAnsi" w:cstheme="majorHAnsi"/>
          <w:b/>
          <w:bCs/>
          <w:sz w:val="22"/>
          <w:szCs w:val="22"/>
        </w:rPr>
        <w:t>4.8.3.</w:t>
      </w:r>
      <w:r>
        <w:rPr>
          <w:rFonts w:asciiTheme="majorHAnsi" w:hAnsiTheme="majorHAnsi" w:cstheme="majorHAnsi"/>
          <w:sz w:val="22"/>
          <w:szCs w:val="22"/>
        </w:rPr>
        <w:t xml:space="preserve"> O prazo para apresentação das razões recursais será iniciado na data de intimação ou de lavratura da ata de habilitação ou inabilitação;</w:t>
      </w:r>
    </w:p>
    <w:p w14:paraId="3CCA687B" w14:textId="59CA8851" w:rsidR="00F611F5" w:rsidRDefault="00F611F5" w:rsidP="006E3953">
      <w:pPr>
        <w:ind w:firstLine="708"/>
        <w:jc w:val="both"/>
        <w:rPr>
          <w:rFonts w:asciiTheme="majorHAnsi" w:hAnsiTheme="majorHAnsi" w:cstheme="majorHAnsi"/>
          <w:sz w:val="22"/>
          <w:szCs w:val="22"/>
        </w:rPr>
      </w:pPr>
      <w:r>
        <w:rPr>
          <w:rFonts w:asciiTheme="majorHAnsi" w:hAnsiTheme="majorHAnsi" w:cstheme="majorHAnsi"/>
          <w:b/>
          <w:bCs/>
          <w:sz w:val="22"/>
          <w:szCs w:val="22"/>
        </w:rPr>
        <w:t>4.8.4.</w:t>
      </w:r>
      <w:r>
        <w:rPr>
          <w:rFonts w:asciiTheme="majorHAnsi" w:hAnsiTheme="majorHAnsi" w:cstheme="majorHAnsi"/>
          <w:sz w:val="22"/>
          <w:szCs w:val="22"/>
        </w:rPr>
        <w:t xml:space="preserve"> Na hipótese de adoção da inversão de fases prevista no § 1º do art. 17 da Lei nº 14.133, de 2021, o prazo para apresentação das razões recursais será iniciado na data de intimação da ata de julgamento.</w:t>
      </w:r>
    </w:p>
    <w:p w14:paraId="0341D44F" w14:textId="1E587A11" w:rsidR="006E3953" w:rsidRDefault="00F611F5" w:rsidP="00F32C94">
      <w:pPr>
        <w:ind w:firstLine="708"/>
        <w:jc w:val="both"/>
        <w:rPr>
          <w:rFonts w:asciiTheme="majorHAnsi" w:hAnsiTheme="majorHAnsi" w:cstheme="majorHAnsi"/>
          <w:sz w:val="22"/>
          <w:szCs w:val="22"/>
        </w:rPr>
      </w:pPr>
      <w:r>
        <w:rPr>
          <w:rFonts w:asciiTheme="majorHAnsi" w:hAnsiTheme="majorHAnsi" w:cstheme="majorHAnsi"/>
          <w:b/>
          <w:bCs/>
          <w:sz w:val="22"/>
          <w:szCs w:val="22"/>
        </w:rPr>
        <w:t>4.9.</w:t>
      </w:r>
      <w:r>
        <w:rPr>
          <w:rFonts w:asciiTheme="majorHAnsi" w:hAnsiTheme="majorHAnsi" w:cstheme="majorHAnsi"/>
          <w:sz w:val="22"/>
          <w:szCs w:val="22"/>
        </w:rPr>
        <w:t xml:space="preserve"> Os recursos deverão ser encaminhados em campo próprio do sistema.</w:t>
      </w:r>
    </w:p>
    <w:p w14:paraId="72708CA7" w14:textId="1FFF0953" w:rsidR="005934EF" w:rsidRDefault="00F611F5" w:rsidP="00C82D70">
      <w:pPr>
        <w:ind w:firstLine="708"/>
        <w:jc w:val="both"/>
        <w:rPr>
          <w:rFonts w:asciiTheme="majorHAnsi" w:hAnsiTheme="majorHAnsi" w:cstheme="majorHAnsi"/>
          <w:sz w:val="22"/>
          <w:szCs w:val="22"/>
        </w:rPr>
      </w:pPr>
      <w:r>
        <w:rPr>
          <w:rFonts w:asciiTheme="majorHAnsi" w:hAnsiTheme="majorHAnsi" w:cstheme="majorHAnsi"/>
          <w:b/>
          <w:bCs/>
          <w:sz w:val="22"/>
          <w:szCs w:val="22"/>
        </w:rPr>
        <w:t>4.10.</w:t>
      </w:r>
      <w:r>
        <w:rPr>
          <w:rFonts w:asciiTheme="majorHAnsi" w:hAnsiTheme="majorHAnsi" w:cstheme="majorHAnsi"/>
          <w:sz w:val="22"/>
          <w:szCs w:val="22"/>
        </w:rPr>
        <w:tab/>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5640245F" w14:textId="42E42A1E" w:rsidR="00C82D70" w:rsidRDefault="00F611F5" w:rsidP="00E53755">
      <w:pPr>
        <w:ind w:firstLine="708"/>
        <w:jc w:val="both"/>
        <w:rPr>
          <w:rFonts w:asciiTheme="majorHAnsi" w:hAnsiTheme="majorHAnsi" w:cstheme="majorHAnsi"/>
          <w:sz w:val="22"/>
          <w:szCs w:val="22"/>
        </w:rPr>
      </w:pPr>
      <w:r>
        <w:rPr>
          <w:rFonts w:asciiTheme="majorHAnsi" w:hAnsiTheme="majorHAnsi" w:cstheme="majorHAnsi"/>
          <w:b/>
          <w:bCs/>
          <w:sz w:val="22"/>
          <w:szCs w:val="22"/>
        </w:rPr>
        <w:t>4.11.</w:t>
      </w:r>
      <w:r>
        <w:rPr>
          <w:rFonts w:asciiTheme="majorHAnsi" w:hAnsiTheme="majorHAnsi" w:cstheme="majorHAnsi"/>
          <w:sz w:val="22"/>
          <w:szCs w:val="22"/>
        </w:rPr>
        <w:tab/>
        <w:t>Os recursos interpostos fora do prazo não serão conhecidos.</w:t>
      </w:r>
    </w:p>
    <w:p w14:paraId="26ACC993" w14:textId="77777777" w:rsidR="00F611F5" w:rsidRDefault="00F611F5" w:rsidP="00F611F5">
      <w:pPr>
        <w:ind w:firstLine="708"/>
        <w:jc w:val="both"/>
        <w:rPr>
          <w:rFonts w:asciiTheme="majorHAnsi" w:hAnsiTheme="majorHAnsi" w:cstheme="majorHAnsi"/>
          <w:sz w:val="22"/>
          <w:szCs w:val="22"/>
        </w:rPr>
      </w:pPr>
      <w:r>
        <w:rPr>
          <w:rFonts w:asciiTheme="majorHAnsi" w:hAnsiTheme="majorHAnsi" w:cstheme="majorHAnsi"/>
          <w:b/>
          <w:bCs/>
          <w:sz w:val="22"/>
          <w:szCs w:val="22"/>
        </w:rPr>
        <w:t>4.12.</w:t>
      </w:r>
      <w:r>
        <w:rPr>
          <w:rFonts w:asciiTheme="majorHAnsi" w:hAnsiTheme="majorHAnsi" w:cstheme="majorHAnsi"/>
          <w:sz w:val="22"/>
          <w:szCs w:val="22"/>
        </w:rPr>
        <w:tab/>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4DBDD2C2" w14:textId="77777777" w:rsidR="00F611F5" w:rsidRDefault="00F611F5" w:rsidP="00F611F5">
      <w:pPr>
        <w:ind w:firstLine="708"/>
        <w:jc w:val="both"/>
        <w:rPr>
          <w:rFonts w:asciiTheme="majorHAnsi" w:hAnsiTheme="majorHAnsi" w:cstheme="majorHAnsi"/>
          <w:sz w:val="22"/>
          <w:szCs w:val="22"/>
        </w:rPr>
      </w:pPr>
      <w:r>
        <w:rPr>
          <w:rFonts w:asciiTheme="majorHAnsi" w:hAnsiTheme="majorHAnsi" w:cstheme="majorHAnsi"/>
          <w:b/>
          <w:bCs/>
          <w:sz w:val="22"/>
          <w:szCs w:val="22"/>
        </w:rPr>
        <w:t>4.13.</w:t>
      </w:r>
      <w:r>
        <w:rPr>
          <w:rFonts w:asciiTheme="majorHAnsi" w:hAnsiTheme="majorHAnsi" w:cstheme="majorHAnsi"/>
          <w:sz w:val="22"/>
          <w:szCs w:val="22"/>
        </w:rPr>
        <w:tab/>
        <w:t xml:space="preserve">O recurso e o pedido de reconsideração terão efeito suspensivo do ato ou da decisão recorrida até que sobrevenha decisão final da autoridade competente. </w:t>
      </w:r>
    </w:p>
    <w:p w14:paraId="651F4631" w14:textId="77777777" w:rsidR="00886CD0" w:rsidRDefault="00F611F5" w:rsidP="00F611F5">
      <w:pPr>
        <w:ind w:firstLine="708"/>
        <w:jc w:val="both"/>
        <w:rPr>
          <w:rFonts w:asciiTheme="majorHAnsi" w:hAnsiTheme="majorHAnsi" w:cstheme="majorHAnsi"/>
          <w:sz w:val="22"/>
          <w:szCs w:val="22"/>
        </w:rPr>
      </w:pPr>
      <w:r>
        <w:rPr>
          <w:rFonts w:asciiTheme="majorHAnsi" w:hAnsiTheme="majorHAnsi" w:cstheme="majorHAnsi"/>
          <w:b/>
          <w:bCs/>
          <w:sz w:val="22"/>
          <w:szCs w:val="22"/>
        </w:rPr>
        <w:t>4.14.</w:t>
      </w:r>
      <w:r>
        <w:rPr>
          <w:rFonts w:asciiTheme="majorHAnsi" w:hAnsiTheme="majorHAnsi" w:cstheme="majorHAnsi"/>
          <w:sz w:val="22"/>
          <w:szCs w:val="22"/>
        </w:rPr>
        <w:tab/>
        <w:t>O acolhimento do recurso invalida tão somente os atos insuscetíveis de aproveitamento.</w:t>
      </w:r>
    </w:p>
    <w:p w14:paraId="064B4BD3" w14:textId="6C391674" w:rsidR="00F611F5" w:rsidRDefault="00F611F5" w:rsidP="00F611F5">
      <w:pPr>
        <w:ind w:firstLine="708"/>
        <w:jc w:val="both"/>
        <w:rPr>
          <w:rFonts w:asciiTheme="majorHAnsi" w:hAnsiTheme="majorHAnsi" w:cstheme="majorHAnsi"/>
          <w:sz w:val="22"/>
          <w:szCs w:val="22"/>
        </w:rPr>
      </w:pPr>
      <w:r>
        <w:rPr>
          <w:rFonts w:asciiTheme="majorHAnsi" w:hAnsiTheme="majorHAnsi" w:cstheme="majorHAnsi"/>
          <w:sz w:val="22"/>
          <w:szCs w:val="22"/>
        </w:rPr>
        <w:lastRenderedPageBreak/>
        <w:t xml:space="preserve"> </w:t>
      </w:r>
    </w:p>
    <w:p w14:paraId="11A88DFC" w14:textId="77777777" w:rsidR="00F611F5" w:rsidRDefault="00F611F5" w:rsidP="00F611F5">
      <w:pPr>
        <w:ind w:firstLine="708"/>
        <w:jc w:val="both"/>
        <w:rPr>
          <w:rFonts w:asciiTheme="majorHAnsi" w:hAnsiTheme="majorHAnsi" w:cstheme="majorHAnsi"/>
          <w:b/>
          <w:bCs/>
          <w:sz w:val="22"/>
          <w:szCs w:val="22"/>
        </w:rPr>
      </w:pPr>
      <w:r>
        <w:rPr>
          <w:rFonts w:asciiTheme="majorHAnsi" w:hAnsiTheme="majorHAnsi" w:cstheme="majorHAnsi"/>
          <w:b/>
          <w:bCs/>
          <w:sz w:val="22"/>
          <w:szCs w:val="22"/>
        </w:rPr>
        <w:t>4.15.</w:t>
      </w:r>
      <w:r>
        <w:rPr>
          <w:rFonts w:asciiTheme="majorHAnsi" w:hAnsiTheme="majorHAnsi" w:cstheme="majorHAnsi"/>
          <w:b/>
          <w:bCs/>
          <w:sz w:val="22"/>
          <w:szCs w:val="22"/>
        </w:rPr>
        <w:tab/>
        <w:t xml:space="preserve">Os autos do processo permanecerão com vista franqueada aos interessados no sítio eletrônico </w:t>
      </w:r>
      <w:r>
        <w:rPr>
          <w:rFonts w:asciiTheme="majorHAnsi" w:hAnsiTheme="majorHAnsi" w:cstheme="majorHAnsi"/>
          <w:color w:val="0000FF"/>
          <w:sz w:val="22"/>
          <w:szCs w:val="22"/>
          <w:u w:val="single"/>
          <w:shd w:val="clear" w:color="auto" w:fill="FFFFFF"/>
        </w:rPr>
        <w:t>https://www.portaldecompraspublicas.com.br</w:t>
      </w:r>
      <w:r>
        <w:rPr>
          <w:rFonts w:asciiTheme="majorHAnsi" w:hAnsiTheme="majorHAnsi" w:cstheme="majorHAnsi"/>
          <w:b/>
          <w:bCs/>
          <w:sz w:val="22"/>
          <w:szCs w:val="22"/>
        </w:rPr>
        <w:t>.</w:t>
      </w:r>
    </w:p>
    <w:p w14:paraId="0A5BB618" w14:textId="77777777" w:rsidR="00F611F5" w:rsidRDefault="00F611F5" w:rsidP="00F611F5">
      <w:pPr>
        <w:jc w:val="both"/>
        <w:rPr>
          <w:rFonts w:asciiTheme="majorHAnsi" w:hAnsiTheme="majorHAnsi" w:cstheme="majorHAnsi"/>
          <w:b/>
          <w:bCs/>
          <w:sz w:val="22"/>
          <w:szCs w:val="22"/>
        </w:rPr>
      </w:pPr>
    </w:p>
    <w:p w14:paraId="7B657D5F" w14:textId="77777777" w:rsidR="00F611F5" w:rsidRDefault="00F611F5" w:rsidP="00F611F5">
      <w:pPr>
        <w:jc w:val="both"/>
        <w:rPr>
          <w:rFonts w:asciiTheme="majorHAnsi" w:hAnsiTheme="majorHAnsi" w:cstheme="majorHAnsi"/>
          <w:b/>
          <w:bCs/>
          <w:sz w:val="22"/>
          <w:szCs w:val="22"/>
        </w:rPr>
      </w:pPr>
    </w:p>
    <w:p w14:paraId="7F87B0BA" w14:textId="77777777" w:rsidR="00F611F5" w:rsidRDefault="00F611F5" w:rsidP="00F611F5">
      <w:pPr>
        <w:jc w:val="both"/>
        <w:rPr>
          <w:rFonts w:asciiTheme="majorHAnsi" w:hAnsiTheme="majorHAnsi" w:cstheme="majorHAnsi"/>
          <w:b/>
          <w:bCs/>
          <w:sz w:val="22"/>
          <w:szCs w:val="22"/>
        </w:rPr>
      </w:pPr>
      <w:r>
        <w:rPr>
          <w:rFonts w:asciiTheme="majorHAnsi" w:hAnsiTheme="majorHAnsi" w:cstheme="majorHAnsi"/>
          <w:b/>
          <w:bCs/>
          <w:sz w:val="22"/>
          <w:szCs w:val="22"/>
        </w:rPr>
        <w:t>5. DAS CONDIÇÕES DE PARTICIPAÇÃO:</w:t>
      </w:r>
    </w:p>
    <w:p w14:paraId="1393BC4B" w14:textId="77777777" w:rsidR="00F611F5" w:rsidRDefault="00F611F5" w:rsidP="00F611F5">
      <w:pPr>
        <w:tabs>
          <w:tab w:val="left" w:pos="1134"/>
        </w:tabs>
        <w:ind w:firstLine="708"/>
        <w:jc w:val="both"/>
        <w:rPr>
          <w:rFonts w:asciiTheme="majorHAnsi" w:hAnsiTheme="majorHAnsi" w:cstheme="majorHAnsi"/>
          <w:sz w:val="22"/>
          <w:szCs w:val="22"/>
        </w:rPr>
      </w:pPr>
      <w:r>
        <w:rPr>
          <w:rFonts w:asciiTheme="majorHAnsi" w:hAnsiTheme="majorHAnsi" w:cstheme="majorHAnsi"/>
          <w:b/>
          <w:bCs/>
          <w:sz w:val="22"/>
          <w:szCs w:val="22"/>
        </w:rPr>
        <w:t>5.1.</w:t>
      </w:r>
      <w:r>
        <w:rPr>
          <w:rFonts w:asciiTheme="majorHAnsi" w:hAnsiTheme="majorHAnsi" w:cstheme="majorHAnsi"/>
          <w:sz w:val="22"/>
          <w:szCs w:val="22"/>
        </w:rPr>
        <w:t xml:space="preserve"> Não poderão disputar esta licitação</w:t>
      </w:r>
    </w:p>
    <w:p w14:paraId="5EB6B6CB" w14:textId="62D0DD2D" w:rsidR="00F32C94" w:rsidRDefault="00F611F5" w:rsidP="005934EF">
      <w:pPr>
        <w:tabs>
          <w:tab w:val="left" w:pos="993"/>
        </w:tabs>
        <w:ind w:firstLine="708"/>
        <w:jc w:val="both"/>
        <w:rPr>
          <w:rFonts w:asciiTheme="majorHAnsi" w:hAnsiTheme="majorHAnsi" w:cstheme="majorHAnsi"/>
          <w:sz w:val="22"/>
          <w:szCs w:val="22"/>
        </w:rPr>
      </w:pPr>
      <w:r>
        <w:rPr>
          <w:rFonts w:asciiTheme="majorHAnsi" w:hAnsiTheme="majorHAnsi" w:cstheme="majorHAnsi"/>
          <w:sz w:val="22"/>
          <w:szCs w:val="22"/>
        </w:rPr>
        <w:t>a)</w:t>
      </w:r>
      <w:r>
        <w:rPr>
          <w:rFonts w:asciiTheme="majorHAnsi" w:hAnsiTheme="majorHAnsi" w:cstheme="majorHAnsi"/>
          <w:sz w:val="22"/>
          <w:szCs w:val="22"/>
        </w:rPr>
        <w:tab/>
        <w:t>aquele que não atenda às condições deste Edital e seu(s) anexo(s);</w:t>
      </w:r>
    </w:p>
    <w:p w14:paraId="5014E8B2" w14:textId="7BD4AEEC" w:rsidR="00E53755" w:rsidRDefault="00F611F5" w:rsidP="00886CD0">
      <w:pPr>
        <w:tabs>
          <w:tab w:val="left" w:pos="993"/>
        </w:tabs>
        <w:ind w:firstLine="708"/>
        <w:jc w:val="both"/>
        <w:rPr>
          <w:rFonts w:asciiTheme="majorHAnsi" w:hAnsiTheme="majorHAnsi" w:cstheme="majorHAnsi"/>
          <w:sz w:val="22"/>
          <w:szCs w:val="22"/>
        </w:rPr>
      </w:pPr>
      <w:r>
        <w:rPr>
          <w:rFonts w:asciiTheme="majorHAnsi" w:hAnsiTheme="majorHAnsi" w:cstheme="majorHAnsi"/>
          <w:sz w:val="22"/>
          <w:szCs w:val="22"/>
        </w:rPr>
        <w:t>b)</w:t>
      </w:r>
      <w:r>
        <w:rPr>
          <w:rFonts w:asciiTheme="majorHAnsi" w:hAnsiTheme="majorHAnsi" w:cstheme="majorHAnsi"/>
          <w:sz w:val="22"/>
          <w:szCs w:val="22"/>
        </w:rPr>
        <w:tab/>
        <w:t>autor do anteprojeto, do projeto básico ou do projeto executivo, pessoa física ou jurídica, quando a licitação versar sobre serviços ou fornecimento de bens a ele relacionados;</w:t>
      </w:r>
    </w:p>
    <w:p w14:paraId="4F59EFA3" w14:textId="77777777" w:rsidR="00F611F5" w:rsidRDefault="00F611F5" w:rsidP="00F611F5">
      <w:pPr>
        <w:tabs>
          <w:tab w:val="left" w:pos="993"/>
        </w:tabs>
        <w:ind w:firstLine="708"/>
        <w:jc w:val="both"/>
        <w:rPr>
          <w:rFonts w:asciiTheme="majorHAnsi" w:hAnsiTheme="majorHAnsi" w:cstheme="majorHAnsi"/>
          <w:sz w:val="22"/>
          <w:szCs w:val="22"/>
        </w:rPr>
      </w:pPr>
      <w:r>
        <w:rPr>
          <w:rFonts w:asciiTheme="majorHAnsi" w:hAnsiTheme="majorHAnsi" w:cstheme="majorHAnsi"/>
          <w:sz w:val="22"/>
          <w:szCs w:val="22"/>
        </w:rPr>
        <w:t>c)</w:t>
      </w:r>
      <w:r>
        <w:rPr>
          <w:rFonts w:asciiTheme="majorHAnsi" w:hAnsiTheme="majorHAnsi" w:cstheme="majorHAnsi"/>
          <w:sz w:val="22"/>
          <w:szCs w:val="22"/>
        </w:rPr>
        <w:tab/>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p>
    <w:p w14:paraId="484B2D9C" w14:textId="77777777" w:rsidR="00F611F5" w:rsidRDefault="00F611F5" w:rsidP="00F611F5">
      <w:pPr>
        <w:tabs>
          <w:tab w:val="left" w:pos="993"/>
        </w:tabs>
        <w:ind w:firstLine="708"/>
        <w:jc w:val="both"/>
        <w:rPr>
          <w:rFonts w:asciiTheme="majorHAnsi" w:hAnsiTheme="majorHAnsi" w:cstheme="majorHAnsi"/>
          <w:sz w:val="22"/>
          <w:szCs w:val="22"/>
        </w:rPr>
      </w:pPr>
      <w:r>
        <w:rPr>
          <w:rFonts w:asciiTheme="majorHAnsi" w:hAnsiTheme="majorHAnsi" w:cstheme="majorHAnsi"/>
          <w:sz w:val="22"/>
          <w:szCs w:val="22"/>
        </w:rPr>
        <w:t>d)</w:t>
      </w:r>
      <w:r>
        <w:rPr>
          <w:rFonts w:asciiTheme="majorHAnsi" w:hAnsiTheme="majorHAnsi" w:cstheme="majorHAnsi"/>
          <w:sz w:val="22"/>
          <w:szCs w:val="22"/>
        </w:rPr>
        <w:tab/>
        <w:t>pessoa física ou jurídica que se encontre, ao tempo da licitação, impossibilitada de participar da licitação em decorrência de sanção que lhe foi imposta;</w:t>
      </w:r>
    </w:p>
    <w:p w14:paraId="07219B02" w14:textId="77777777" w:rsidR="00F611F5" w:rsidRDefault="00F611F5" w:rsidP="00F611F5">
      <w:pPr>
        <w:tabs>
          <w:tab w:val="left" w:pos="993"/>
        </w:tabs>
        <w:ind w:firstLine="708"/>
        <w:jc w:val="both"/>
        <w:rPr>
          <w:rFonts w:asciiTheme="majorHAnsi" w:hAnsiTheme="majorHAnsi" w:cstheme="majorHAnsi"/>
          <w:sz w:val="22"/>
          <w:szCs w:val="22"/>
        </w:rPr>
      </w:pPr>
      <w:r>
        <w:rPr>
          <w:rFonts w:asciiTheme="majorHAnsi" w:hAnsiTheme="majorHAnsi" w:cstheme="majorHAnsi"/>
          <w:sz w:val="22"/>
          <w:szCs w:val="22"/>
        </w:rPr>
        <w:t>e)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46DD3F41" w14:textId="75C04792" w:rsidR="0059260F" w:rsidRDefault="00F611F5" w:rsidP="00C82D70">
      <w:pPr>
        <w:tabs>
          <w:tab w:val="left" w:pos="993"/>
        </w:tabs>
        <w:ind w:firstLine="708"/>
        <w:jc w:val="both"/>
        <w:rPr>
          <w:rFonts w:asciiTheme="majorHAnsi" w:hAnsiTheme="majorHAnsi" w:cstheme="majorHAnsi"/>
          <w:sz w:val="22"/>
          <w:szCs w:val="22"/>
        </w:rPr>
      </w:pPr>
      <w:r>
        <w:rPr>
          <w:rFonts w:asciiTheme="majorHAnsi" w:hAnsiTheme="majorHAnsi" w:cstheme="majorHAnsi"/>
          <w:sz w:val="22"/>
          <w:szCs w:val="22"/>
        </w:rPr>
        <w:t xml:space="preserve"> f) empresas controladoras, controladas ou coligadas, nos termos da Lei nº 6.404, de 15 de dezembro de 1976, concorrendo entre si;</w:t>
      </w:r>
    </w:p>
    <w:p w14:paraId="6A5772CB" w14:textId="77777777" w:rsidR="00F611F5" w:rsidRDefault="00F611F5" w:rsidP="00F611F5">
      <w:pPr>
        <w:tabs>
          <w:tab w:val="left" w:pos="993"/>
        </w:tabs>
        <w:ind w:firstLine="708"/>
        <w:jc w:val="both"/>
        <w:rPr>
          <w:rFonts w:asciiTheme="majorHAnsi" w:hAnsiTheme="majorHAnsi" w:cstheme="majorHAnsi"/>
          <w:sz w:val="22"/>
          <w:szCs w:val="22"/>
        </w:rPr>
      </w:pPr>
      <w:r>
        <w:rPr>
          <w:rFonts w:asciiTheme="majorHAnsi" w:hAnsiTheme="majorHAnsi" w:cstheme="majorHAnsi"/>
          <w:sz w:val="22"/>
          <w:szCs w:val="22"/>
        </w:rPr>
        <w:t>g)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37DBC970" w14:textId="77777777" w:rsidR="00F611F5" w:rsidRDefault="00F611F5" w:rsidP="00F611F5">
      <w:pPr>
        <w:tabs>
          <w:tab w:val="left" w:pos="993"/>
        </w:tabs>
        <w:ind w:firstLine="708"/>
        <w:jc w:val="both"/>
        <w:rPr>
          <w:rFonts w:asciiTheme="majorHAnsi" w:hAnsiTheme="majorHAnsi" w:cstheme="majorHAnsi"/>
          <w:sz w:val="22"/>
          <w:szCs w:val="22"/>
        </w:rPr>
      </w:pPr>
      <w:r>
        <w:rPr>
          <w:rFonts w:asciiTheme="majorHAnsi" w:hAnsiTheme="majorHAnsi" w:cstheme="majorHAnsi"/>
          <w:sz w:val="22"/>
          <w:szCs w:val="22"/>
        </w:rPr>
        <w:t>h) agente público do órgão ou entidade licitante;</w:t>
      </w:r>
    </w:p>
    <w:p w14:paraId="05CB928D" w14:textId="77777777" w:rsidR="00F611F5" w:rsidRDefault="00F611F5" w:rsidP="00F611F5">
      <w:pPr>
        <w:tabs>
          <w:tab w:val="left" w:pos="993"/>
        </w:tabs>
        <w:ind w:firstLine="708"/>
        <w:jc w:val="both"/>
        <w:rPr>
          <w:rFonts w:asciiTheme="majorHAnsi" w:hAnsiTheme="majorHAnsi" w:cstheme="majorHAnsi"/>
          <w:sz w:val="22"/>
          <w:szCs w:val="22"/>
        </w:rPr>
      </w:pPr>
      <w:r>
        <w:rPr>
          <w:rFonts w:asciiTheme="majorHAnsi" w:hAnsiTheme="majorHAnsi" w:cstheme="majorHAnsi"/>
          <w:sz w:val="22"/>
          <w:szCs w:val="22"/>
        </w:rPr>
        <w:t>i) pessoas jurídicas reunidas em consórcio;</w:t>
      </w:r>
    </w:p>
    <w:p w14:paraId="2549FD43" w14:textId="0F7A9C44" w:rsidR="00F611F5" w:rsidRDefault="00F611F5" w:rsidP="006E3953">
      <w:pPr>
        <w:tabs>
          <w:tab w:val="left" w:pos="993"/>
        </w:tabs>
        <w:ind w:firstLine="708"/>
        <w:jc w:val="both"/>
        <w:rPr>
          <w:rFonts w:asciiTheme="majorHAnsi" w:hAnsiTheme="majorHAnsi" w:cstheme="majorHAnsi"/>
          <w:sz w:val="22"/>
          <w:szCs w:val="22"/>
        </w:rPr>
      </w:pPr>
      <w:r>
        <w:rPr>
          <w:rFonts w:asciiTheme="majorHAnsi" w:hAnsiTheme="majorHAnsi" w:cstheme="majorHAnsi"/>
          <w:sz w:val="22"/>
          <w:szCs w:val="22"/>
        </w:rPr>
        <w:t>j) Organizações da Sociedade Civil de Interesse Público - OSCIP, atuando nessa condição;</w:t>
      </w:r>
    </w:p>
    <w:p w14:paraId="411EEF7C" w14:textId="77777777" w:rsidR="00F611F5" w:rsidRDefault="00F611F5" w:rsidP="00F611F5">
      <w:pPr>
        <w:tabs>
          <w:tab w:val="left" w:pos="993"/>
        </w:tabs>
        <w:ind w:firstLine="708"/>
        <w:jc w:val="both"/>
        <w:rPr>
          <w:rFonts w:asciiTheme="majorHAnsi" w:hAnsiTheme="majorHAnsi" w:cstheme="majorHAnsi"/>
          <w:sz w:val="22"/>
          <w:szCs w:val="22"/>
        </w:rPr>
      </w:pPr>
      <w:r>
        <w:rPr>
          <w:rFonts w:asciiTheme="majorHAnsi" w:hAnsiTheme="majorHAnsi" w:cstheme="majorHAnsi"/>
          <w:sz w:val="22"/>
          <w:szCs w:val="22"/>
        </w:rPr>
        <w:t>l) 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 1º do art. 9º da Lei nº 14.133, de 2021.</w:t>
      </w:r>
    </w:p>
    <w:p w14:paraId="6876B576" w14:textId="77777777" w:rsidR="00F611F5" w:rsidRDefault="00F611F5" w:rsidP="00F611F5">
      <w:pPr>
        <w:tabs>
          <w:tab w:val="left" w:pos="993"/>
        </w:tabs>
        <w:ind w:firstLine="708"/>
        <w:jc w:val="both"/>
        <w:rPr>
          <w:rFonts w:asciiTheme="majorHAnsi" w:hAnsiTheme="majorHAnsi" w:cstheme="majorHAnsi"/>
          <w:sz w:val="22"/>
          <w:szCs w:val="22"/>
        </w:rPr>
      </w:pPr>
    </w:p>
    <w:p w14:paraId="58E5DBF1" w14:textId="4D2FD7CB" w:rsidR="00714299" w:rsidRDefault="00F611F5" w:rsidP="00E53755">
      <w:pPr>
        <w:tabs>
          <w:tab w:val="left" w:pos="993"/>
        </w:tabs>
        <w:ind w:firstLine="708"/>
        <w:jc w:val="both"/>
        <w:rPr>
          <w:rFonts w:asciiTheme="majorHAnsi" w:hAnsiTheme="majorHAnsi" w:cstheme="majorHAnsi"/>
          <w:sz w:val="22"/>
          <w:szCs w:val="22"/>
        </w:rPr>
      </w:pPr>
      <w:r>
        <w:rPr>
          <w:rFonts w:asciiTheme="majorHAnsi" w:hAnsiTheme="majorHAnsi" w:cstheme="majorHAnsi"/>
          <w:b/>
          <w:bCs/>
          <w:sz w:val="22"/>
          <w:szCs w:val="22"/>
        </w:rPr>
        <w:t xml:space="preserve">5.2. </w:t>
      </w:r>
      <w:r>
        <w:rPr>
          <w:rFonts w:asciiTheme="majorHAnsi" w:hAnsiTheme="majorHAnsi" w:cstheme="majorHAnsi"/>
          <w:sz w:val="22"/>
          <w:szCs w:val="22"/>
        </w:rPr>
        <w:t>O impedimento de que trata a letra d) do item 5.1.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1711B6E9" w14:textId="324A6497" w:rsidR="005934EF" w:rsidRDefault="00F611F5" w:rsidP="0059260F">
      <w:pPr>
        <w:tabs>
          <w:tab w:val="left" w:pos="993"/>
        </w:tabs>
        <w:ind w:firstLine="708"/>
        <w:jc w:val="both"/>
        <w:rPr>
          <w:rFonts w:asciiTheme="majorHAnsi" w:hAnsiTheme="majorHAnsi" w:cstheme="majorHAnsi"/>
          <w:sz w:val="22"/>
          <w:szCs w:val="22"/>
        </w:rPr>
      </w:pPr>
      <w:r>
        <w:rPr>
          <w:rFonts w:asciiTheme="majorHAnsi" w:hAnsiTheme="majorHAnsi" w:cstheme="majorHAnsi"/>
          <w:b/>
          <w:bCs/>
          <w:sz w:val="22"/>
          <w:szCs w:val="22"/>
        </w:rPr>
        <w:t xml:space="preserve"> 5.3. </w:t>
      </w:r>
      <w:r>
        <w:rPr>
          <w:rFonts w:asciiTheme="majorHAnsi" w:hAnsiTheme="majorHAnsi" w:cstheme="majorHAnsi"/>
          <w:sz w:val="22"/>
          <w:szCs w:val="22"/>
        </w:rPr>
        <w:t>A critério da Administração</w:t>
      </w:r>
      <w:r w:rsidR="00307765">
        <w:rPr>
          <w:rFonts w:asciiTheme="majorHAnsi" w:hAnsiTheme="majorHAnsi" w:cstheme="majorHAnsi"/>
          <w:sz w:val="22"/>
          <w:szCs w:val="22"/>
        </w:rPr>
        <w:t xml:space="preserve"> Municipal</w:t>
      </w:r>
      <w:r>
        <w:rPr>
          <w:rFonts w:asciiTheme="majorHAnsi" w:hAnsiTheme="majorHAnsi" w:cstheme="majorHAnsi"/>
          <w:sz w:val="22"/>
          <w:szCs w:val="22"/>
        </w:rPr>
        <w:t xml:space="preserve"> e exclusivamente a seu serviço, o autor dos projetos e a empresa a que se referem as letras b) e c) do item 5.1. poderão participar no apoio das atividades de planejamento da contratação, de execução da licitação ou de gestão do contrato, desde que sob supervisão exclusiva de agentes públicos do órgão ou entidade.</w:t>
      </w:r>
    </w:p>
    <w:p w14:paraId="148C11F5" w14:textId="0533A45D" w:rsidR="00C82D70" w:rsidRDefault="00F611F5" w:rsidP="00714299">
      <w:pPr>
        <w:tabs>
          <w:tab w:val="left" w:pos="993"/>
        </w:tabs>
        <w:ind w:firstLine="708"/>
        <w:jc w:val="both"/>
        <w:rPr>
          <w:rFonts w:asciiTheme="majorHAnsi" w:hAnsiTheme="majorHAnsi" w:cstheme="majorHAnsi"/>
          <w:sz w:val="22"/>
          <w:szCs w:val="22"/>
        </w:rPr>
      </w:pPr>
      <w:r>
        <w:rPr>
          <w:rFonts w:asciiTheme="majorHAnsi" w:hAnsiTheme="majorHAnsi" w:cstheme="majorHAnsi"/>
          <w:b/>
          <w:bCs/>
          <w:sz w:val="22"/>
          <w:szCs w:val="22"/>
        </w:rPr>
        <w:t xml:space="preserve">5.4. </w:t>
      </w:r>
      <w:r>
        <w:rPr>
          <w:rFonts w:asciiTheme="majorHAnsi" w:hAnsiTheme="majorHAnsi" w:cstheme="majorHAnsi"/>
          <w:sz w:val="22"/>
          <w:szCs w:val="22"/>
        </w:rPr>
        <w:t>Equiparam-se aos autores do projeto as empresas integrantes do mesmo grupo econômico.</w:t>
      </w:r>
    </w:p>
    <w:p w14:paraId="2232F3D8" w14:textId="77777777" w:rsidR="00F611F5" w:rsidRDefault="00F611F5" w:rsidP="00F611F5">
      <w:pPr>
        <w:tabs>
          <w:tab w:val="left" w:pos="993"/>
        </w:tabs>
        <w:ind w:firstLine="708"/>
        <w:jc w:val="both"/>
        <w:rPr>
          <w:rFonts w:asciiTheme="majorHAnsi" w:hAnsiTheme="majorHAnsi" w:cstheme="majorHAnsi"/>
          <w:sz w:val="22"/>
          <w:szCs w:val="22"/>
        </w:rPr>
      </w:pPr>
      <w:r>
        <w:rPr>
          <w:rFonts w:asciiTheme="majorHAnsi" w:hAnsiTheme="majorHAnsi" w:cstheme="majorHAnsi"/>
          <w:b/>
          <w:bCs/>
          <w:sz w:val="22"/>
          <w:szCs w:val="22"/>
        </w:rPr>
        <w:t xml:space="preserve">5.5. </w:t>
      </w:r>
      <w:r>
        <w:rPr>
          <w:rFonts w:asciiTheme="majorHAnsi" w:hAnsiTheme="majorHAnsi" w:cstheme="majorHAnsi"/>
          <w:sz w:val="22"/>
          <w:szCs w:val="22"/>
        </w:rPr>
        <w:t>O disposto nas letras b) e c) do item 5.1. não impede a licitação ou a contratação de serviço que inclua como encargo do contratado a elaboração do projeto básico e do projeto executivo, nas contratações integradas, e do projeto executivo, nos demais regimes de execução.</w:t>
      </w:r>
    </w:p>
    <w:p w14:paraId="17C164A3" w14:textId="77777777" w:rsidR="00F611F5" w:rsidRDefault="00F611F5" w:rsidP="00F611F5">
      <w:pPr>
        <w:tabs>
          <w:tab w:val="left" w:pos="993"/>
        </w:tabs>
        <w:ind w:firstLine="708"/>
        <w:jc w:val="both"/>
        <w:rPr>
          <w:rFonts w:asciiTheme="majorHAnsi" w:hAnsiTheme="majorHAnsi" w:cstheme="majorHAnsi"/>
          <w:sz w:val="22"/>
          <w:szCs w:val="22"/>
        </w:rPr>
      </w:pPr>
      <w:r>
        <w:rPr>
          <w:rFonts w:asciiTheme="majorHAnsi" w:hAnsiTheme="majorHAnsi" w:cstheme="majorHAnsi"/>
          <w:b/>
          <w:bCs/>
          <w:sz w:val="22"/>
          <w:szCs w:val="22"/>
        </w:rPr>
        <w:t xml:space="preserve">5.6. </w:t>
      </w:r>
      <w:r>
        <w:rPr>
          <w:rFonts w:asciiTheme="majorHAnsi" w:hAnsiTheme="majorHAnsi" w:cstheme="majorHAnsi"/>
          <w:sz w:val="22"/>
          <w:szCs w:val="22"/>
        </w:rPr>
        <w:t>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Lei nº 14.133/2021.</w:t>
      </w:r>
    </w:p>
    <w:p w14:paraId="391A5A7C" w14:textId="77777777" w:rsidR="00886CD0" w:rsidRDefault="00886CD0" w:rsidP="00F611F5">
      <w:pPr>
        <w:tabs>
          <w:tab w:val="left" w:pos="993"/>
        </w:tabs>
        <w:ind w:firstLine="708"/>
        <w:jc w:val="both"/>
        <w:rPr>
          <w:rFonts w:asciiTheme="majorHAnsi" w:hAnsiTheme="majorHAnsi" w:cstheme="majorHAnsi"/>
          <w:sz w:val="22"/>
          <w:szCs w:val="22"/>
        </w:rPr>
      </w:pPr>
    </w:p>
    <w:p w14:paraId="105E12A6" w14:textId="77777777" w:rsidR="00886CD0" w:rsidRDefault="00886CD0" w:rsidP="00F611F5">
      <w:pPr>
        <w:tabs>
          <w:tab w:val="left" w:pos="993"/>
        </w:tabs>
        <w:ind w:firstLine="708"/>
        <w:jc w:val="both"/>
        <w:rPr>
          <w:rFonts w:asciiTheme="majorHAnsi" w:hAnsiTheme="majorHAnsi" w:cstheme="majorHAnsi"/>
          <w:sz w:val="22"/>
          <w:szCs w:val="22"/>
        </w:rPr>
      </w:pPr>
    </w:p>
    <w:p w14:paraId="713E7969" w14:textId="77777777" w:rsidR="00F611F5" w:rsidRDefault="00F611F5" w:rsidP="00F611F5">
      <w:pPr>
        <w:tabs>
          <w:tab w:val="left" w:pos="993"/>
        </w:tabs>
        <w:ind w:firstLine="708"/>
        <w:jc w:val="both"/>
        <w:rPr>
          <w:rFonts w:asciiTheme="majorHAnsi" w:hAnsiTheme="majorHAnsi" w:cstheme="majorHAnsi"/>
          <w:sz w:val="22"/>
          <w:szCs w:val="22"/>
        </w:rPr>
      </w:pPr>
      <w:r>
        <w:rPr>
          <w:rFonts w:asciiTheme="majorHAnsi" w:hAnsiTheme="majorHAnsi" w:cstheme="majorHAnsi"/>
          <w:b/>
          <w:bCs/>
          <w:sz w:val="22"/>
          <w:szCs w:val="22"/>
        </w:rPr>
        <w:t xml:space="preserve">5.7. </w:t>
      </w:r>
      <w:r>
        <w:rPr>
          <w:rFonts w:asciiTheme="majorHAnsi" w:hAnsiTheme="majorHAnsi" w:cstheme="majorHAnsi"/>
          <w:sz w:val="22"/>
          <w:szCs w:val="22"/>
        </w:rPr>
        <w:t>A vedação de que trata a letra h) do item 5.1. estende-se a terceiro que auxilie a condução da contratação na qualidade de integrante de equipe de apoio, profissional especializado ou funcionário ou representante de empresa que preste assessoria técnica.</w:t>
      </w:r>
    </w:p>
    <w:p w14:paraId="04C493D4" w14:textId="77777777" w:rsidR="00F611F5" w:rsidRDefault="00F611F5" w:rsidP="00F611F5">
      <w:pPr>
        <w:tabs>
          <w:tab w:val="left" w:pos="1134"/>
        </w:tabs>
        <w:ind w:firstLine="708"/>
        <w:jc w:val="both"/>
        <w:rPr>
          <w:rFonts w:asciiTheme="majorHAnsi" w:hAnsiTheme="majorHAnsi" w:cstheme="majorHAnsi"/>
          <w:sz w:val="22"/>
          <w:szCs w:val="22"/>
        </w:rPr>
      </w:pPr>
      <w:r>
        <w:rPr>
          <w:rFonts w:asciiTheme="majorHAnsi" w:hAnsiTheme="majorHAnsi" w:cstheme="majorHAnsi"/>
          <w:b/>
          <w:bCs/>
          <w:sz w:val="22"/>
          <w:szCs w:val="22"/>
        </w:rPr>
        <w:t>5.8.</w:t>
      </w:r>
      <w:r>
        <w:rPr>
          <w:rFonts w:asciiTheme="majorHAnsi" w:hAnsiTheme="majorHAnsi" w:cstheme="majorHAnsi"/>
          <w:b/>
          <w:bCs/>
          <w:sz w:val="22"/>
          <w:szCs w:val="22"/>
        </w:rPr>
        <w:tab/>
      </w:r>
      <w:r>
        <w:rPr>
          <w:rFonts w:asciiTheme="majorHAnsi" w:hAnsiTheme="majorHAnsi" w:cstheme="majorHAnsi"/>
          <w:sz w:val="22"/>
          <w:szCs w:val="22"/>
        </w:rPr>
        <w:t xml:space="preserve">As empresas interessadas deverão se inscrever no endereço eletrônico constante no </w:t>
      </w:r>
      <w:r>
        <w:rPr>
          <w:rFonts w:asciiTheme="majorHAnsi" w:hAnsiTheme="majorHAnsi" w:cstheme="majorHAnsi"/>
          <w:b/>
          <w:sz w:val="22"/>
          <w:szCs w:val="22"/>
        </w:rPr>
        <w:t>subitem 3.1.3</w:t>
      </w:r>
      <w:r>
        <w:rPr>
          <w:rFonts w:asciiTheme="majorHAnsi" w:hAnsiTheme="majorHAnsi" w:cstheme="majorHAnsi"/>
          <w:sz w:val="22"/>
          <w:szCs w:val="22"/>
        </w:rPr>
        <w:t>. deste edital.</w:t>
      </w:r>
    </w:p>
    <w:p w14:paraId="0467E80A" w14:textId="77777777" w:rsidR="00F611F5" w:rsidRDefault="00F611F5" w:rsidP="00F611F5">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213D67B4" w14:textId="77777777" w:rsidR="00F611F5" w:rsidRDefault="00F611F5" w:rsidP="00F611F5">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4BC03457" w14:textId="77777777" w:rsidR="00F611F5" w:rsidRDefault="00F611F5" w:rsidP="00F611F5">
      <w:pPr>
        <w:jc w:val="both"/>
        <w:rPr>
          <w:rFonts w:asciiTheme="majorHAnsi" w:hAnsiTheme="majorHAnsi" w:cstheme="majorHAnsi"/>
          <w:b/>
          <w:bCs/>
          <w:sz w:val="22"/>
          <w:szCs w:val="22"/>
        </w:rPr>
      </w:pPr>
      <w:r>
        <w:rPr>
          <w:rFonts w:asciiTheme="majorHAnsi" w:hAnsiTheme="majorHAnsi" w:cstheme="majorHAnsi"/>
          <w:b/>
          <w:bCs/>
          <w:sz w:val="22"/>
          <w:szCs w:val="22"/>
        </w:rPr>
        <w:t>6. DOS LANCES NA ETAPA DE DISPUTA DE PREÇOS:</w:t>
      </w:r>
    </w:p>
    <w:p w14:paraId="27A4C02E" w14:textId="77777777" w:rsidR="00F611F5" w:rsidRDefault="00F611F5" w:rsidP="00F611F5">
      <w:pPr>
        <w:tabs>
          <w:tab w:val="left" w:pos="1134"/>
        </w:tabs>
        <w:ind w:firstLine="708"/>
        <w:jc w:val="both"/>
        <w:rPr>
          <w:rFonts w:asciiTheme="majorHAnsi" w:hAnsiTheme="majorHAnsi" w:cstheme="majorHAnsi"/>
          <w:sz w:val="22"/>
          <w:szCs w:val="22"/>
        </w:rPr>
      </w:pPr>
      <w:r>
        <w:rPr>
          <w:rFonts w:asciiTheme="majorHAnsi" w:hAnsiTheme="majorHAnsi" w:cstheme="majorHAnsi"/>
          <w:b/>
          <w:bCs/>
          <w:sz w:val="22"/>
          <w:szCs w:val="22"/>
        </w:rPr>
        <w:t>6.1.</w:t>
      </w:r>
      <w:r>
        <w:rPr>
          <w:rFonts w:asciiTheme="majorHAnsi" w:hAnsiTheme="majorHAnsi" w:cstheme="majorHAnsi"/>
          <w:sz w:val="22"/>
          <w:szCs w:val="22"/>
        </w:rPr>
        <w:tab/>
        <w:t>Tendo o proponente sido qualificado pelo Pregoeiro, poderá ele participar da sessão de disputa de preços, na data e horários definidos no preâmbulo deste edital.</w:t>
      </w:r>
    </w:p>
    <w:p w14:paraId="3D2D379A" w14:textId="77777777" w:rsidR="00E53755" w:rsidRDefault="00E53755" w:rsidP="00F611F5">
      <w:pPr>
        <w:tabs>
          <w:tab w:val="left" w:pos="1134"/>
        </w:tabs>
        <w:ind w:firstLine="708"/>
        <w:jc w:val="both"/>
        <w:rPr>
          <w:rFonts w:asciiTheme="majorHAnsi" w:hAnsiTheme="majorHAnsi" w:cstheme="majorHAnsi"/>
          <w:sz w:val="22"/>
          <w:szCs w:val="22"/>
        </w:rPr>
      </w:pPr>
    </w:p>
    <w:p w14:paraId="766D5EA1" w14:textId="3EFA1EC5" w:rsidR="00F611F5" w:rsidRDefault="00F611F5" w:rsidP="00F611F5">
      <w:pPr>
        <w:tabs>
          <w:tab w:val="left" w:pos="1276"/>
        </w:tabs>
        <w:ind w:firstLine="708"/>
        <w:jc w:val="both"/>
        <w:rPr>
          <w:rFonts w:asciiTheme="majorHAnsi" w:hAnsiTheme="majorHAnsi" w:cstheme="majorHAnsi"/>
          <w:b/>
          <w:bCs/>
          <w:sz w:val="22"/>
          <w:szCs w:val="22"/>
        </w:rPr>
      </w:pPr>
      <w:r>
        <w:rPr>
          <w:rFonts w:asciiTheme="majorHAnsi" w:hAnsiTheme="majorHAnsi" w:cstheme="majorHAnsi"/>
          <w:b/>
          <w:bCs/>
          <w:sz w:val="22"/>
          <w:szCs w:val="22"/>
        </w:rPr>
        <w:t>6.1.2.</w:t>
      </w:r>
      <w:r>
        <w:rPr>
          <w:rFonts w:asciiTheme="majorHAnsi" w:hAnsiTheme="majorHAnsi" w:cstheme="majorHAnsi"/>
          <w:b/>
          <w:bCs/>
          <w:sz w:val="22"/>
          <w:szCs w:val="22"/>
        </w:rPr>
        <w:tab/>
      </w:r>
      <w:r>
        <w:rPr>
          <w:rFonts w:asciiTheme="majorHAnsi" w:hAnsiTheme="majorHAnsi" w:cstheme="majorHAnsi"/>
          <w:sz w:val="22"/>
          <w:szCs w:val="22"/>
        </w:rPr>
        <w:t xml:space="preserve">Aberta </w:t>
      </w:r>
      <w:r w:rsidR="00E53755">
        <w:rPr>
          <w:rFonts w:asciiTheme="majorHAnsi" w:hAnsiTheme="majorHAnsi" w:cstheme="majorHAnsi"/>
          <w:sz w:val="22"/>
          <w:szCs w:val="22"/>
        </w:rPr>
        <w:t>a</w:t>
      </w:r>
      <w:r>
        <w:rPr>
          <w:rFonts w:asciiTheme="majorHAnsi" w:hAnsiTheme="majorHAnsi" w:cstheme="majorHAnsi"/>
          <w:sz w:val="22"/>
          <w:szCs w:val="22"/>
        </w:rPr>
        <w:t xml:space="preserve"> etapa competitiva (Sessão Pública), os proponentes deverão encaminhar lances, exclusivamente por meio do sistema eletrônico, sendo o proponente imediatamente informado do seu recebimento e respectivo valor.</w:t>
      </w:r>
    </w:p>
    <w:p w14:paraId="5CD42FFC" w14:textId="77777777" w:rsidR="00F611F5" w:rsidRDefault="00F611F5" w:rsidP="00F611F5">
      <w:pPr>
        <w:tabs>
          <w:tab w:val="left" w:pos="1276"/>
        </w:tabs>
        <w:ind w:firstLine="708"/>
        <w:jc w:val="both"/>
        <w:rPr>
          <w:rFonts w:asciiTheme="majorHAnsi" w:hAnsiTheme="majorHAnsi" w:cstheme="majorHAnsi"/>
          <w:sz w:val="22"/>
          <w:szCs w:val="22"/>
        </w:rPr>
      </w:pPr>
      <w:r>
        <w:rPr>
          <w:rFonts w:asciiTheme="majorHAnsi" w:hAnsiTheme="majorHAnsi" w:cstheme="majorHAnsi"/>
          <w:b/>
          <w:bCs/>
          <w:sz w:val="22"/>
          <w:szCs w:val="22"/>
        </w:rPr>
        <w:t>6.1.3.</w:t>
      </w:r>
      <w:r>
        <w:rPr>
          <w:rFonts w:asciiTheme="majorHAnsi" w:hAnsiTheme="majorHAnsi" w:cstheme="majorHAnsi"/>
          <w:sz w:val="22"/>
          <w:szCs w:val="22"/>
        </w:rPr>
        <w:tab/>
        <w:t xml:space="preserve">Os proponentes poderão oferecer lances sucessivos, pelo </w:t>
      </w:r>
      <w:r>
        <w:rPr>
          <w:rFonts w:asciiTheme="majorHAnsi" w:hAnsiTheme="majorHAnsi" w:cstheme="majorHAnsi"/>
          <w:b/>
          <w:bCs/>
          <w:sz w:val="22"/>
          <w:szCs w:val="22"/>
        </w:rPr>
        <w:t>VALOR UNITÁRIO POR ITEM</w:t>
      </w:r>
      <w:r>
        <w:rPr>
          <w:rFonts w:asciiTheme="majorHAnsi" w:hAnsiTheme="majorHAnsi" w:cstheme="majorHAnsi"/>
          <w:sz w:val="22"/>
          <w:szCs w:val="22"/>
        </w:rPr>
        <w:t>, observando o horário fixado e as regras de aceitação dos mesmos.</w:t>
      </w:r>
    </w:p>
    <w:p w14:paraId="7F6C8FB5" w14:textId="622E38FD" w:rsidR="0059260F" w:rsidRDefault="00F611F5" w:rsidP="00C82D70">
      <w:pPr>
        <w:tabs>
          <w:tab w:val="left" w:pos="1276"/>
        </w:tabs>
        <w:ind w:firstLine="708"/>
        <w:jc w:val="both"/>
        <w:rPr>
          <w:rFonts w:asciiTheme="majorHAnsi" w:hAnsiTheme="majorHAnsi" w:cstheme="majorHAnsi"/>
          <w:color w:val="000000"/>
          <w:sz w:val="22"/>
          <w:szCs w:val="22"/>
          <w:lang w:eastAsia="hi-IN" w:bidi="hi-IN"/>
        </w:rPr>
      </w:pPr>
      <w:r>
        <w:rPr>
          <w:rFonts w:asciiTheme="majorHAnsi" w:hAnsiTheme="majorHAnsi" w:cstheme="majorHAnsi"/>
          <w:b/>
          <w:bCs/>
          <w:sz w:val="22"/>
          <w:szCs w:val="22"/>
        </w:rPr>
        <w:t>6.1.3.1.</w:t>
      </w:r>
      <w:r>
        <w:rPr>
          <w:rFonts w:asciiTheme="majorHAnsi" w:hAnsiTheme="majorHAnsi" w:cstheme="majorHAnsi"/>
          <w:color w:val="000000"/>
          <w:sz w:val="22"/>
          <w:szCs w:val="22"/>
          <w:lang w:eastAsia="hi-IN" w:bidi="hi-IN"/>
        </w:rPr>
        <w:t xml:space="preserve"> O licitante poderá oferecer valor inferior ou maior percentual de desconto ao último lance por ele ofertado e registrado pelo sistema, sem prejuízo ao previsto no art. 56, § 3º da lei 14133/2021.</w:t>
      </w:r>
    </w:p>
    <w:p w14:paraId="1E6865FA" w14:textId="77777777" w:rsidR="00F611F5" w:rsidRDefault="00F611F5" w:rsidP="00F611F5">
      <w:pPr>
        <w:tabs>
          <w:tab w:val="left" w:pos="1276"/>
        </w:tabs>
        <w:ind w:firstLine="708"/>
        <w:jc w:val="both"/>
        <w:rPr>
          <w:rFonts w:asciiTheme="majorHAnsi" w:hAnsiTheme="majorHAnsi" w:cstheme="majorHAnsi"/>
          <w:sz w:val="22"/>
          <w:szCs w:val="22"/>
        </w:rPr>
      </w:pPr>
      <w:r>
        <w:rPr>
          <w:rFonts w:asciiTheme="majorHAnsi" w:hAnsiTheme="majorHAnsi" w:cstheme="majorHAnsi"/>
          <w:b/>
          <w:bCs/>
          <w:sz w:val="22"/>
          <w:szCs w:val="22"/>
        </w:rPr>
        <w:t>6.1.3.2.</w:t>
      </w:r>
      <w:r>
        <w:rPr>
          <w:rFonts w:asciiTheme="majorHAnsi" w:hAnsiTheme="majorHAnsi" w:cstheme="majorHAnsi"/>
          <w:sz w:val="22"/>
          <w:szCs w:val="22"/>
        </w:rPr>
        <w:tab/>
        <w:t>Se algum proponente fizer um lance que esteja em desacordo com a licitação (preços e diferenças inexequíveis ou excessivas) poderá tê-lo cancelado pelo Pregoeiro através do sistema. A disputa será suspensa, sendo emitido um aviso e na sequência o Pregoeiro justificará o motivo da exclusão através de mensagem aos participantes e em seguida, a disputa será reiniciada pelo Pregoeiro.</w:t>
      </w:r>
    </w:p>
    <w:p w14:paraId="261CF79F" w14:textId="77777777" w:rsidR="00F611F5" w:rsidRDefault="00F611F5" w:rsidP="00F611F5">
      <w:pPr>
        <w:tabs>
          <w:tab w:val="left" w:pos="1418"/>
        </w:tabs>
        <w:ind w:firstLine="708"/>
        <w:jc w:val="both"/>
        <w:rPr>
          <w:rFonts w:asciiTheme="majorHAnsi" w:hAnsiTheme="majorHAnsi" w:cstheme="majorHAnsi"/>
          <w:sz w:val="22"/>
          <w:szCs w:val="22"/>
        </w:rPr>
      </w:pPr>
      <w:r>
        <w:rPr>
          <w:rFonts w:asciiTheme="majorHAnsi" w:hAnsiTheme="majorHAnsi" w:cstheme="majorHAnsi"/>
          <w:b/>
          <w:bCs/>
          <w:sz w:val="22"/>
          <w:szCs w:val="22"/>
        </w:rPr>
        <w:t>6.1.4.</w:t>
      </w:r>
      <w:r>
        <w:rPr>
          <w:rFonts w:asciiTheme="majorHAnsi" w:hAnsiTheme="majorHAnsi" w:cstheme="majorHAnsi"/>
          <w:sz w:val="22"/>
          <w:szCs w:val="22"/>
        </w:rPr>
        <w:tab/>
        <w:t>Serão aceitos lances em conformidade com o previsto na Lei nº 14.133/2021, no art. 56, §3º.</w:t>
      </w:r>
    </w:p>
    <w:p w14:paraId="40545365" w14:textId="77777777" w:rsidR="00F611F5" w:rsidRDefault="00F611F5" w:rsidP="00F611F5">
      <w:pPr>
        <w:tabs>
          <w:tab w:val="left" w:pos="1418"/>
        </w:tabs>
        <w:ind w:firstLine="708"/>
        <w:jc w:val="both"/>
        <w:rPr>
          <w:rFonts w:asciiTheme="majorHAnsi" w:hAnsiTheme="majorHAnsi" w:cstheme="majorHAnsi"/>
          <w:sz w:val="22"/>
          <w:szCs w:val="22"/>
        </w:rPr>
      </w:pPr>
      <w:r>
        <w:rPr>
          <w:rFonts w:asciiTheme="majorHAnsi" w:hAnsiTheme="majorHAnsi" w:cstheme="majorHAnsi"/>
          <w:b/>
          <w:bCs/>
          <w:sz w:val="22"/>
          <w:szCs w:val="22"/>
        </w:rPr>
        <w:t>6.1.5.</w:t>
      </w:r>
      <w:r>
        <w:rPr>
          <w:rFonts w:asciiTheme="majorHAnsi" w:hAnsiTheme="majorHAnsi" w:cstheme="majorHAnsi"/>
          <w:sz w:val="22"/>
          <w:szCs w:val="22"/>
        </w:rPr>
        <w:tab/>
        <w:t>Durante a Sessão Pública do Pregão Eletrônico, as proponentes serão informadas em tempo real, do valor do menor lance registrado, sendo vedada à identificação do seu detentor.</w:t>
      </w:r>
    </w:p>
    <w:p w14:paraId="012F1A0A" w14:textId="616DF153" w:rsidR="00F611F5" w:rsidRDefault="00F611F5" w:rsidP="006E3953">
      <w:pPr>
        <w:tabs>
          <w:tab w:val="left" w:pos="1418"/>
        </w:tabs>
        <w:ind w:firstLine="708"/>
        <w:jc w:val="both"/>
        <w:rPr>
          <w:rFonts w:asciiTheme="majorHAnsi" w:hAnsiTheme="majorHAnsi" w:cstheme="majorHAnsi"/>
          <w:bCs/>
          <w:sz w:val="22"/>
          <w:szCs w:val="22"/>
        </w:rPr>
      </w:pPr>
      <w:r>
        <w:rPr>
          <w:rFonts w:asciiTheme="majorHAnsi" w:hAnsiTheme="majorHAnsi" w:cstheme="majorHAnsi"/>
          <w:b/>
          <w:bCs/>
          <w:sz w:val="22"/>
          <w:szCs w:val="22"/>
        </w:rPr>
        <w:t xml:space="preserve">6.1.6. </w:t>
      </w:r>
      <w:r>
        <w:rPr>
          <w:rFonts w:asciiTheme="majorHAnsi" w:hAnsiTheme="majorHAnsi" w:cstheme="majorHAnsi"/>
          <w:bCs/>
          <w:sz w:val="22"/>
          <w:szCs w:val="22"/>
        </w:rPr>
        <w:t>Será adotado para o envio de lances o modo de disputa aberta.</w:t>
      </w:r>
    </w:p>
    <w:p w14:paraId="4E6350BB" w14:textId="77777777" w:rsidR="00F611F5" w:rsidRDefault="00F611F5" w:rsidP="00F611F5">
      <w:pPr>
        <w:tabs>
          <w:tab w:val="left" w:pos="1418"/>
        </w:tabs>
        <w:ind w:firstLine="708"/>
        <w:jc w:val="both"/>
        <w:rPr>
          <w:rFonts w:asciiTheme="majorHAnsi" w:hAnsiTheme="majorHAnsi" w:cstheme="majorHAnsi"/>
          <w:color w:val="000000"/>
          <w:sz w:val="22"/>
          <w:szCs w:val="22"/>
          <w:lang w:eastAsia="hi-IN" w:bidi="hi-IN"/>
        </w:rPr>
      </w:pPr>
      <w:r>
        <w:rPr>
          <w:rFonts w:asciiTheme="majorHAnsi" w:hAnsiTheme="majorHAnsi" w:cstheme="majorHAnsi"/>
          <w:b/>
          <w:bCs/>
          <w:sz w:val="22"/>
          <w:szCs w:val="22"/>
        </w:rPr>
        <w:t>6.1.6.1.</w:t>
      </w:r>
      <w:r>
        <w:rPr>
          <w:rFonts w:asciiTheme="majorHAnsi" w:hAnsiTheme="majorHAnsi" w:cstheme="majorHAnsi"/>
          <w:sz w:val="22"/>
          <w:szCs w:val="22"/>
          <w:lang w:eastAsia="hi-IN" w:bidi="hi-IN"/>
        </w:rPr>
        <w:t xml:space="preserve"> A etapa de envio de lances na Sessão Pública durará 10min (dez minutos) e, após isso, será prorrogada automaticamente pelo sistema quando </w:t>
      </w:r>
      <w:r>
        <w:rPr>
          <w:rFonts w:asciiTheme="majorHAnsi" w:hAnsiTheme="majorHAnsi" w:cstheme="majorHAnsi"/>
          <w:color w:val="000000"/>
          <w:sz w:val="22"/>
          <w:szCs w:val="22"/>
          <w:lang w:eastAsia="hi-IN" w:bidi="hi-IN"/>
        </w:rPr>
        <w:t>houver lance ofertado nos últimos 2min (dois minutos) do período de duração da Sessão Pública.</w:t>
      </w:r>
    </w:p>
    <w:p w14:paraId="17CB54BE" w14:textId="2B61C607" w:rsidR="00F611F5" w:rsidRDefault="00F611F5" w:rsidP="00F32C94">
      <w:pPr>
        <w:tabs>
          <w:tab w:val="left" w:pos="1418"/>
        </w:tabs>
        <w:ind w:firstLine="708"/>
        <w:jc w:val="both"/>
        <w:rPr>
          <w:rFonts w:asciiTheme="majorHAnsi" w:hAnsiTheme="majorHAnsi" w:cstheme="majorHAnsi"/>
          <w:bCs/>
          <w:sz w:val="22"/>
          <w:szCs w:val="22"/>
        </w:rPr>
      </w:pPr>
      <w:r>
        <w:rPr>
          <w:rFonts w:asciiTheme="majorHAnsi" w:hAnsiTheme="majorHAnsi" w:cstheme="majorHAnsi"/>
          <w:b/>
          <w:bCs/>
          <w:sz w:val="22"/>
          <w:szCs w:val="22"/>
        </w:rPr>
        <w:t xml:space="preserve"> 6.1.6.1.1. </w:t>
      </w:r>
      <w:r>
        <w:rPr>
          <w:rFonts w:asciiTheme="majorHAnsi" w:hAnsiTheme="majorHAnsi" w:cstheme="majorHAnsi"/>
          <w:bCs/>
          <w:sz w:val="22"/>
          <w:szCs w:val="22"/>
        </w:rPr>
        <w:t xml:space="preserve">A prorrogação automática da etapa de envio de lances, de que trata o </w:t>
      </w:r>
      <w:r>
        <w:rPr>
          <w:rFonts w:asciiTheme="majorHAnsi" w:hAnsiTheme="majorHAnsi" w:cstheme="majorHAnsi"/>
          <w:b/>
          <w:bCs/>
          <w:sz w:val="22"/>
          <w:szCs w:val="22"/>
        </w:rPr>
        <w:t>subitem 6.1.6.1.,</w:t>
      </w:r>
      <w:r>
        <w:rPr>
          <w:rFonts w:asciiTheme="majorHAnsi" w:hAnsiTheme="majorHAnsi" w:cstheme="majorHAnsi"/>
          <w:bCs/>
          <w:sz w:val="22"/>
          <w:szCs w:val="22"/>
        </w:rPr>
        <w:t xml:space="preserve"> será de 2min (dois minutos) e ocorrerá sucessivamente sempre que houver lances enviados nesse período de prorrogação, inclusive quando se tratar de lances intermediários.</w:t>
      </w:r>
    </w:p>
    <w:p w14:paraId="7C2259A7" w14:textId="77777777" w:rsidR="00714299" w:rsidRDefault="00714299" w:rsidP="00F32C94">
      <w:pPr>
        <w:tabs>
          <w:tab w:val="left" w:pos="1418"/>
        </w:tabs>
        <w:ind w:firstLine="708"/>
        <w:jc w:val="both"/>
        <w:rPr>
          <w:rFonts w:asciiTheme="majorHAnsi" w:hAnsiTheme="majorHAnsi" w:cstheme="majorHAnsi"/>
          <w:bCs/>
          <w:sz w:val="22"/>
          <w:szCs w:val="22"/>
        </w:rPr>
      </w:pPr>
    </w:p>
    <w:p w14:paraId="6E7EC0D5" w14:textId="77777777" w:rsidR="00F611F5" w:rsidRDefault="00F611F5" w:rsidP="00F611F5">
      <w:pPr>
        <w:tabs>
          <w:tab w:val="left" w:pos="1418"/>
        </w:tabs>
        <w:ind w:firstLine="708"/>
        <w:jc w:val="both"/>
        <w:rPr>
          <w:rFonts w:asciiTheme="majorHAnsi" w:hAnsiTheme="majorHAnsi" w:cstheme="majorHAnsi"/>
          <w:bCs/>
          <w:sz w:val="22"/>
          <w:szCs w:val="22"/>
        </w:rPr>
      </w:pPr>
      <w:r>
        <w:rPr>
          <w:rFonts w:asciiTheme="majorHAnsi" w:hAnsiTheme="majorHAnsi" w:cstheme="majorHAnsi"/>
          <w:b/>
          <w:bCs/>
          <w:sz w:val="22"/>
          <w:szCs w:val="22"/>
        </w:rPr>
        <w:t xml:space="preserve">6.1.6.1.2. </w:t>
      </w:r>
      <w:r>
        <w:rPr>
          <w:rFonts w:asciiTheme="majorHAnsi" w:hAnsiTheme="majorHAnsi" w:cstheme="majorHAnsi"/>
          <w:bCs/>
          <w:sz w:val="22"/>
          <w:szCs w:val="22"/>
        </w:rPr>
        <w:t xml:space="preserve">Na hipótese de não haver novos lances na forma estabelecida no </w:t>
      </w:r>
      <w:r>
        <w:rPr>
          <w:rFonts w:asciiTheme="majorHAnsi" w:hAnsiTheme="majorHAnsi" w:cstheme="majorHAnsi"/>
          <w:b/>
          <w:bCs/>
          <w:sz w:val="22"/>
          <w:szCs w:val="22"/>
        </w:rPr>
        <w:t>subitem 6.1.6.1.,</w:t>
      </w:r>
      <w:r>
        <w:rPr>
          <w:rFonts w:asciiTheme="majorHAnsi" w:hAnsiTheme="majorHAnsi" w:cstheme="majorHAnsi"/>
          <w:bCs/>
          <w:sz w:val="22"/>
          <w:szCs w:val="22"/>
        </w:rPr>
        <w:t xml:space="preserve"> a Sessão Pública será encerrada automaticamente.</w:t>
      </w:r>
    </w:p>
    <w:p w14:paraId="2E82F3EB" w14:textId="77777777" w:rsidR="006E3953" w:rsidRDefault="006E3953" w:rsidP="00F611F5">
      <w:pPr>
        <w:tabs>
          <w:tab w:val="left" w:pos="1418"/>
        </w:tabs>
        <w:jc w:val="both"/>
        <w:rPr>
          <w:rFonts w:asciiTheme="majorHAnsi" w:hAnsiTheme="majorHAnsi" w:cstheme="majorHAnsi"/>
          <w:bCs/>
          <w:sz w:val="22"/>
          <w:szCs w:val="22"/>
        </w:rPr>
      </w:pPr>
    </w:p>
    <w:p w14:paraId="253C47E5" w14:textId="4CD64CA9" w:rsidR="00C82D70" w:rsidRDefault="00F611F5" w:rsidP="00714299">
      <w:pPr>
        <w:tabs>
          <w:tab w:val="left" w:pos="1418"/>
        </w:tabs>
        <w:ind w:firstLine="708"/>
        <w:jc w:val="both"/>
        <w:rPr>
          <w:rFonts w:asciiTheme="majorHAnsi" w:hAnsiTheme="majorHAnsi" w:cstheme="majorHAnsi"/>
          <w:sz w:val="22"/>
          <w:szCs w:val="22"/>
        </w:rPr>
      </w:pPr>
      <w:r>
        <w:rPr>
          <w:rFonts w:asciiTheme="majorHAnsi" w:hAnsiTheme="majorHAnsi" w:cstheme="majorHAnsi"/>
          <w:b/>
          <w:bCs/>
          <w:sz w:val="22"/>
          <w:szCs w:val="22"/>
        </w:rPr>
        <w:t>6.1.7.</w:t>
      </w:r>
      <w:r>
        <w:rPr>
          <w:rFonts w:asciiTheme="majorHAnsi" w:hAnsiTheme="majorHAnsi" w:cstheme="majorHAnsi"/>
          <w:b/>
          <w:bCs/>
          <w:sz w:val="22"/>
          <w:szCs w:val="22"/>
        </w:rPr>
        <w:tab/>
      </w:r>
      <w:r>
        <w:rPr>
          <w:rFonts w:asciiTheme="majorHAnsi" w:hAnsiTheme="majorHAnsi" w:cstheme="majorHAnsi"/>
          <w:sz w:val="22"/>
          <w:szCs w:val="22"/>
        </w:rPr>
        <w:t>No caso de desconexão com o Pregoeiro, no decorrer da etapa competitiva do Pregão Eletrônico, o sistema eletrônico poderá permanecer acessível às proponentes, para a recepção dos lances, retornando o Pregoeiro, quando possível, sua atuação no certame, sem prejuízo dos atos realizados.</w:t>
      </w:r>
    </w:p>
    <w:p w14:paraId="4106FA4E" w14:textId="77777777" w:rsidR="00F611F5" w:rsidRDefault="00F611F5" w:rsidP="00F611F5">
      <w:pPr>
        <w:tabs>
          <w:tab w:val="left" w:pos="1418"/>
        </w:tabs>
        <w:ind w:firstLine="708"/>
        <w:jc w:val="both"/>
        <w:rPr>
          <w:rFonts w:asciiTheme="majorHAnsi" w:hAnsiTheme="majorHAnsi" w:cstheme="majorHAnsi"/>
          <w:sz w:val="22"/>
          <w:szCs w:val="22"/>
        </w:rPr>
      </w:pPr>
      <w:r>
        <w:rPr>
          <w:rFonts w:asciiTheme="majorHAnsi" w:hAnsiTheme="majorHAnsi" w:cstheme="majorHAnsi"/>
          <w:b/>
          <w:bCs/>
          <w:sz w:val="22"/>
          <w:szCs w:val="22"/>
        </w:rPr>
        <w:t>6.1.8.</w:t>
      </w:r>
      <w:r>
        <w:rPr>
          <w:rFonts w:asciiTheme="majorHAnsi" w:hAnsiTheme="majorHAnsi" w:cstheme="majorHAnsi"/>
          <w:sz w:val="22"/>
          <w:szCs w:val="22"/>
        </w:rPr>
        <w:tab/>
        <w:t>Quando a desconexão persistir por tempo superior a 10min (dez minutos) a Sessão Pública do Pregão Eletrônico será suspensa e terá reinício somente após comunicação expressa aos participantes.</w:t>
      </w:r>
    </w:p>
    <w:p w14:paraId="43BD4DA4" w14:textId="77777777" w:rsidR="00F611F5" w:rsidRDefault="00F611F5" w:rsidP="00F611F5">
      <w:pPr>
        <w:tabs>
          <w:tab w:val="left" w:pos="1418"/>
        </w:tabs>
        <w:ind w:firstLine="708"/>
        <w:jc w:val="both"/>
        <w:rPr>
          <w:rFonts w:asciiTheme="majorHAnsi" w:hAnsiTheme="majorHAnsi" w:cstheme="majorHAnsi"/>
          <w:sz w:val="22"/>
          <w:szCs w:val="22"/>
        </w:rPr>
      </w:pPr>
      <w:r>
        <w:rPr>
          <w:rFonts w:asciiTheme="majorHAnsi" w:hAnsiTheme="majorHAnsi" w:cstheme="majorHAnsi"/>
          <w:b/>
          <w:bCs/>
          <w:sz w:val="22"/>
          <w:szCs w:val="22"/>
        </w:rPr>
        <w:t xml:space="preserve">6.1.9. </w:t>
      </w:r>
      <w:r>
        <w:rPr>
          <w:rFonts w:asciiTheme="majorHAnsi" w:hAnsiTheme="majorHAnsi" w:cstheme="majorHAnsi"/>
          <w:sz w:val="22"/>
          <w:szCs w:val="22"/>
          <w:lang w:eastAsia="hi-IN" w:bidi="hi-IN"/>
        </w:rPr>
        <w:t>Após a etapa de envio de lances, haverá a aplicação dos critérios de desempate previstos nos </w:t>
      </w:r>
      <w:hyperlink r:id="rId12" w:anchor="art44" w:history="1">
        <w:r>
          <w:rPr>
            <w:rStyle w:val="Hyperlink"/>
            <w:rFonts w:asciiTheme="majorHAnsi" w:hAnsiTheme="majorHAnsi" w:cstheme="majorHAnsi"/>
            <w:sz w:val="22"/>
            <w:szCs w:val="22"/>
            <w:lang w:eastAsia="hi-IN" w:bidi="hi-IN"/>
          </w:rPr>
          <w:t>art. 44</w:t>
        </w:r>
      </w:hyperlink>
      <w:r>
        <w:rPr>
          <w:rFonts w:asciiTheme="majorHAnsi" w:hAnsiTheme="majorHAnsi" w:cstheme="majorHAnsi"/>
          <w:sz w:val="22"/>
          <w:szCs w:val="22"/>
          <w:lang w:eastAsia="hi-IN" w:bidi="hi-IN"/>
        </w:rPr>
        <w:t> e </w:t>
      </w:r>
      <w:hyperlink r:id="rId13" w:anchor="art45" w:history="1">
        <w:r>
          <w:rPr>
            <w:rStyle w:val="Hyperlink"/>
            <w:rFonts w:asciiTheme="majorHAnsi" w:hAnsiTheme="majorHAnsi" w:cstheme="majorHAnsi"/>
            <w:sz w:val="22"/>
            <w:szCs w:val="22"/>
            <w:lang w:eastAsia="hi-IN" w:bidi="hi-IN"/>
          </w:rPr>
          <w:t>art. 45 da Lei Complementar nº 123, de 14 de dezembro de 2006</w:t>
        </w:r>
      </w:hyperlink>
      <w:r>
        <w:rPr>
          <w:rFonts w:asciiTheme="majorHAnsi" w:hAnsiTheme="majorHAnsi" w:cstheme="majorHAnsi"/>
          <w:sz w:val="22"/>
          <w:szCs w:val="22"/>
          <w:lang w:eastAsia="hi-IN" w:bidi="hi-IN"/>
        </w:rPr>
        <w:t>, seguido da aplicação do critério estabelecido no art. 60 da Lei nº 14.133, de 2021.</w:t>
      </w:r>
    </w:p>
    <w:p w14:paraId="474AAD82" w14:textId="77777777" w:rsidR="00886CD0" w:rsidRDefault="00F611F5" w:rsidP="00F611F5">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b/>
          <w:bCs/>
          <w:sz w:val="22"/>
          <w:szCs w:val="22"/>
        </w:rPr>
        <w:t>6.1.9.1.</w:t>
      </w:r>
      <w:r>
        <w:rPr>
          <w:rFonts w:asciiTheme="majorHAnsi" w:hAnsiTheme="majorHAnsi" w:cstheme="majorHAnsi"/>
          <w:sz w:val="22"/>
          <w:szCs w:val="22"/>
          <w:lang w:eastAsia="hi-IN" w:bidi="hi-IN"/>
        </w:rPr>
        <w:t xml:space="preserve"> Na hipótese de persistir o empate, a proposta vencedora será sorteada pelo sistema eletrônico dentre as propostas empatadas.</w:t>
      </w:r>
    </w:p>
    <w:p w14:paraId="71AA29A1" w14:textId="77777777" w:rsidR="00886CD0" w:rsidRDefault="00886CD0" w:rsidP="00F611F5">
      <w:pPr>
        <w:tabs>
          <w:tab w:val="left" w:pos="1418"/>
        </w:tabs>
        <w:ind w:firstLine="708"/>
        <w:jc w:val="both"/>
        <w:rPr>
          <w:rFonts w:asciiTheme="majorHAnsi" w:hAnsiTheme="majorHAnsi" w:cstheme="majorHAnsi"/>
          <w:sz w:val="22"/>
          <w:szCs w:val="22"/>
          <w:lang w:eastAsia="hi-IN" w:bidi="hi-IN"/>
        </w:rPr>
      </w:pPr>
    </w:p>
    <w:p w14:paraId="5058551C" w14:textId="16EF33FD" w:rsidR="00F611F5" w:rsidRDefault="00F611F5" w:rsidP="00F611F5">
      <w:pPr>
        <w:tabs>
          <w:tab w:val="left" w:pos="1418"/>
        </w:tabs>
        <w:ind w:firstLine="708"/>
        <w:jc w:val="both"/>
        <w:rPr>
          <w:rFonts w:asciiTheme="majorHAnsi" w:hAnsiTheme="majorHAnsi" w:cstheme="majorHAnsi"/>
          <w:sz w:val="22"/>
          <w:szCs w:val="22"/>
        </w:rPr>
      </w:pPr>
      <w:r>
        <w:rPr>
          <w:rFonts w:asciiTheme="majorHAnsi" w:hAnsiTheme="majorHAnsi" w:cstheme="majorHAnsi"/>
          <w:sz w:val="22"/>
          <w:szCs w:val="22"/>
          <w:lang w:eastAsia="hi-IN" w:bidi="hi-IN"/>
        </w:rPr>
        <w:lastRenderedPageBreak/>
        <w:t> </w:t>
      </w:r>
    </w:p>
    <w:p w14:paraId="67C5E66A" w14:textId="77777777" w:rsidR="00F611F5" w:rsidRDefault="00F611F5" w:rsidP="00F611F5">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b/>
          <w:bCs/>
          <w:sz w:val="22"/>
          <w:szCs w:val="22"/>
        </w:rPr>
        <w:t>6.1.9.2.</w:t>
      </w:r>
      <w:r>
        <w:rPr>
          <w:rFonts w:asciiTheme="majorHAnsi" w:hAnsiTheme="majorHAnsi" w:cstheme="majorHAnsi"/>
          <w:sz w:val="22"/>
          <w:szCs w:val="22"/>
          <w:lang w:eastAsia="hi-IN" w:bidi="hi-IN"/>
        </w:rPr>
        <w:t xml:space="preserve"> Os critérios de desempate serão aplicados nos termos do </w:t>
      </w:r>
      <w:r>
        <w:rPr>
          <w:rFonts w:asciiTheme="majorHAnsi" w:hAnsiTheme="majorHAnsi" w:cstheme="majorHAnsi"/>
          <w:b/>
          <w:sz w:val="22"/>
          <w:szCs w:val="22"/>
          <w:lang w:eastAsia="hi-IN" w:bidi="hi-IN"/>
        </w:rPr>
        <w:t>subitem 6.1.9.</w:t>
      </w:r>
      <w:r>
        <w:rPr>
          <w:rFonts w:asciiTheme="majorHAnsi" w:hAnsiTheme="majorHAnsi" w:cstheme="majorHAnsi"/>
          <w:sz w:val="22"/>
          <w:szCs w:val="22"/>
          <w:lang w:eastAsia="hi-IN" w:bidi="hi-IN"/>
        </w:rPr>
        <w:t>, caso não haja envio de lances após o início da fase competitiva.</w:t>
      </w:r>
    </w:p>
    <w:p w14:paraId="2E256925" w14:textId="77777777" w:rsidR="00F611F5" w:rsidRDefault="00F611F5" w:rsidP="00F611F5">
      <w:pPr>
        <w:tabs>
          <w:tab w:val="left" w:pos="1418"/>
        </w:tabs>
        <w:ind w:firstLine="708"/>
        <w:jc w:val="both"/>
        <w:rPr>
          <w:rFonts w:asciiTheme="majorHAnsi" w:hAnsiTheme="majorHAnsi" w:cstheme="majorHAnsi"/>
          <w:sz w:val="22"/>
          <w:szCs w:val="22"/>
          <w:lang w:eastAsia="hi-IN" w:bidi="hi-IN"/>
        </w:rPr>
      </w:pPr>
    </w:p>
    <w:p w14:paraId="6C3F74D9" w14:textId="77777777" w:rsidR="00F611F5" w:rsidRDefault="00F611F5" w:rsidP="00F611F5">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b/>
          <w:bCs/>
          <w:sz w:val="22"/>
          <w:szCs w:val="22"/>
        </w:rPr>
        <w:t xml:space="preserve">6.1.10. </w:t>
      </w:r>
      <w:r>
        <w:rPr>
          <w:rFonts w:asciiTheme="majorHAnsi" w:hAnsiTheme="majorHAnsi" w:cstheme="majorHAnsi"/>
          <w:sz w:val="22"/>
          <w:szCs w:val="22"/>
          <w:lang w:eastAsia="hi-IN" w:bidi="hi-IN"/>
        </w:rPr>
        <w:t>Encerrada a etapa de envio de lances da Sessão Pública, o Pregoeiro encaminhará, pelo sistema eletrônico, contraproposta ao licitante que tenha apresentado o melhor preço, para que seja obtida melhor proposta, vedada a negociação em condições diferentes das previstas no edital.</w:t>
      </w:r>
    </w:p>
    <w:p w14:paraId="5972A2D0" w14:textId="77777777" w:rsidR="00F611F5" w:rsidRDefault="00F611F5" w:rsidP="00F611F5">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b/>
          <w:bCs/>
          <w:sz w:val="22"/>
          <w:szCs w:val="22"/>
        </w:rPr>
        <w:t xml:space="preserve">6.1.10.1. </w:t>
      </w:r>
      <w:r>
        <w:rPr>
          <w:rFonts w:asciiTheme="majorHAnsi" w:hAnsiTheme="majorHAnsi" w:cstheme="majorHAnsi"/>
          <w:sz w:val="22"/>
          <w:szCs w:val="22"/>
          <w:lang w:eastAsia="hi-IN" w:bidi="hi-IN"/>
        </w:rPr>
        <w:t>A negociação será realizada por meio do sistema e poderá ser acompanhada pelos demais licitantes.</w:t>
      </w:r>
    </w:p>
    <w:p w14:paraId="33C98429" w14:textId="77777777" w:rsidR="00E53755" w:rsidRDefault="00E53755" w:rsidP="00886CD0">
      <w:pPr>
        <w:tabs>
          <w:tab w:val="left" w:pos="1418"/>
        </w:tabs>
        <w:jc w:val="both"/>
        <w:rPr>
          <w:rFonts w:asciiTheme="majorHAnsi" w:hAnsiTheme="majorHAnsi" w:cstheme="majorHAnsi"/>
          <w:sz w:val="22"/>
          <w:szCs w:val="22"/>
        </w:rPr>
      </w:pPr>
    </w:p>
    <w:p w14:paraId="1DDCFAAE" w14:textId="77777777" w:rsidR="00F611F5" w:rsidRDefault="00F611F5" w:rsidP="00F611F5">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b/>
          <w:bCs/>
          <w:sz w:val="22"/>
          <w:szCs w:val="22"/>
        </w:rPr>
        <w:t>6.1.11.</w:t>
      </w:r>
      <w:r>
        <w:rPr>
          <w:rFonts w:asciiTheme="majorHAnsi" w:hAnsiTheme="majorHAnsi" w:cstheme="majorHAnsi"/>
          <w:sz w:val="22"/>
          <w:szCs w:val="22"/>
          <w:lang w:eastAsia="hi-IN" w:bidi="hi-IN"/>
        </w:rPr>
        <w:t xml:space="preserve">  Encerrada a etapa de negociação de que trata o </w:t>
      </w:r>
      <w:r>
        <w:rPr>
          <w:rFonts w:asciiTheme="majorHAnsi" w:hAnsiTheme="majorHAnsi" w:cstheme="majorHAnsi"/>
          <w:b/>
          <w:sz w:val="22"/>
          <w:szCs w:val="22"/>
          <w:lang w:eastAsia="hi-IN" w:bidi="hi-IN"/>
        </w:rPr>
        <w:t>subitem 6.1.9.</w:t>
      </w:r>
      <w:r>
        <w:rPr>
          <w:rFonts w:asciiTheme="majorHAnsi" w:hAnsiTheme="majorHAnsi" w:cstheme="majorHAnsi"/>
          <w:sz w:val="22"/>
          <w:szCs w:val="22"/>
          <w:lang w:eastAsia="hi-IN" w:bidi="hi-IN"/>
        </w:rPr>
        <w:t xml:space="preserve">, o Pregoeiro verificará se o licitante provisoriamente classificado em primeiro lugar atende às condições de participação no certame, conforme previsto no art. 14 da Lei nº 14.133/2021, legislação correlata e no item </w:t>
      </w:r>
      <w:r>
        <w:rPr>
          <w:rFonts w:asciiTheme="majorHAnsi" w:hAnsiTheme="majorHAnsi" w:cstheme="majorHAnsi"/>
          <w:b/>
          <w:bCs/>
          <w:sz w:val="22"/>
          <w:szCs w:val="22"/>
        </w:rPr>
        <w:t>5.1.</w:t>
      </w:r>
      <w:r>
        <w:rPr>
          <w:rFonts w:asciiTheme="majorHAnsi" w:hAnsiTheme="majorHAnsi" w:cstheme="majorHAnsi"/>
          <w:sz w:val="22"/>
          <w:szCs w:val="22"/>
        </w:rPr>
        <w:t xml:space="preserve"> </w:t>
      </w:r>
      <w:r>
        <w:rPr>
          <w:rFonts w:asciiTheme="majorHAnsi" w:hAnsiTheme="majorHAnsi" w:cstheme="majorHAnsi"/>
          <w:sz w:val="22"/>
          <w:szCs w:val="22"/>
          <w:lang w:eastAsia="hi-IN" w:bidi="hi-IN"/>
        </w:rPr>
        <w:t>do edital, especialmente quanto à existência de sanção que impeça a participação no certame ou a futura contratação, mediante a consulta aos seguintes cadastros:</w:t>
      </w:r>
    </w:p>
    <w:p w14:paraId="41899504" w14:textId="77777777" w:rsidR="00F611F5" w:rsidRDefault="00F611F5" w:rsidP="00F611F5">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sz w:val="22"/>
          <w:szCs w:val="22"/>
          <w:lang w:eastAsia="hi-IN" w:bidi="hi-IN"/>
        </w:rPr>
        <w:t>a) Cadastro de Fornecedores Municipais;</w:t>
      </w:r>
    </w:p>
    <w:p w14:paraId="56268FF2" w14:textId="77777777" w:rsidR="00F611F5" w:rsidRDefault="00F611F5" w:rsidP="00F611F5">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sz w:val="22"/>
          <w:szCs w:val="22"/>
          <w:lang w:eastAsia="hi-IN" w:bidi="hi-IN"/>
        </w:rPr>
        <w:t>b) Cadastro Nacional de Empresas Inidôneas e Suspensas - CEIS, mantido pela Controladoria-Geral da União (https://www.portaltransparencia.gov.br/sancoes/ceis); e</w:t>
      </w:r>
    </w:p>
    <w:p w14:paraId="206D1A6C" w14:textId="77777777" w:rsidR="00F611F5" w:rsidRDefault="00F611F5" w:rsidP="00F611F5">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sz w:val="22"/>
          <w:szCs w:val="22"/>
          <w:lang w:eastAsia="hi-IN" w:bidi="hi-IN"/>
        </w:rPr>
        <w:t>c)  Cadastro Nacional de Empresas Punidas – CNEP, mantido pela Controladoria-Geral da União (</w:t>
      </w:r>
      <w:hyperlink r:id="rId14" w:history="1">
        <w:r>
          <w:rPr>
            <w:rStyle w:val="Hyperlink"/>
            <w:rFonts w:asciiTheme="majorHAnsi" w:hAnsiTheme="majorHAnsi" w:cstheme="majorHAnsi"/>
            <w:sz w:val="22"/>
            <w:szCs w:val="22"/>
            <w:lang w:eastAsia="hi-IN" w:bidi="hi-IN"/>
          </w:rPr>
          <w:t>https://www.portaltransparencia.gov.br/sancoes/cnep</w:t>
        </w:r>
      </w:hyperlink>
      <w:r>
        <w:rPr>
          <w:rFonts w:asciiTheme="majorHAnsi" w:hAnsiTheme="majorHAnsi" w:cstheme="majorHAnsi"/>
          <w:sz w:val="22"/>
          <w:szCs w:val="22"/>
          <w:lang w:eastAsia="hi-IN" w:bidi="hi-IN"/>
        </w:rPr>
        <w:t>).</w:t>
      </w:r>
    </w:p>
    <w:p w14:paraId="795C26D9" w14:textId="77777777" w:rsidR="0059260F" w:rsidRDefault="0059260F" w:rsidP="00F611F5">
      <w:pPr>
        <w:tabs>
          <w:tab w:val="left" w:pos="1418"/>
        </w:tabs>
        <w:jc w:val="both"/>
        <w:rPr>
          <w:rFonts w:asciiTheme="majorHAnsi" w:hAnsiTheme="majorHAnsi" w:cstheme="majorHAnsi"/>
          <w:sz w:val="22"/>
          <w:szCs w:val="22"/>
          <w:lang w:eastAsia="hi-IN" w:bidi="hi-IN"/>
        </w:rPr>
      </w:pPr>
    </w:p>
    <w:p w14:paraId="274F8D4E" w14:textId="77777777" w:rsidR="00F611F5" w:rsidRDefault="00F611F5" w:rsidP="00F611F5">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b/>
          <w:bCs/>
          <w:sz w:val="22"/>
          <w:szCs w:val="22"/>
          <w:lang w:eastAsia="hi-IN" w:bidi="hi-IN"/>
        </w:rPr>
        <w:t>6.1.12.</w:t>
      </w:r>
      <w:r>
        <w:rPr>
          <w:rFonts w:asciiTheme="majorHAnsi" w:hAnsiTheme="majorHAnsi" w:cstheme="majorHAnsi"/>
          <w:sz w:val="22"/>
          <w:szCs w:val="22"/>
        </w:rPr>
        <w:t xml:space="preserve"> </w:t>
      </w:r>
      <w:r>
        <w:rPr>
          <w:rFonts w:asciiTheme="majorHAnsi" w:hAnsiTheme="majorHAnsi" w:cstheme="majorHAnsi"/>
          <w:sz w:val="22"/>
          <w:szCs w:val="22"/>
          <w:lang w:eastAsia="hi-IN" w:bidi="hi-IN"/>
        </w:rPr>
        <w:t>A consulta aos cadastros será realizada em nome da empresa licitante e também de seu sócio majoritário, por força da vedação de que trata o artigo 12 da Lei n° 8.429, de 1992.</w:t>
      </w:r>
    </w:p>
    <w:p w14:paraId="31ECC187" w14:textId="77777777" w:rsidR="00F611F5" w:rsidRDefault="00F611F5" w:rsidP="00F611F5">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b/>
          <w:bCs/>
          <w:sz w:val="22"/>
          <w:szCs w:val="22"/>
          <w:lang w:eastAsia="hi-IN" w:bidi="hi-IN"/>
        </w:rPr>
        <w:t>6.1.13.</w:t>
      </w:r>
      <w:r>
        <w:rPr>
          <w:rFonts w:asciiTheme="majorHAnsi" w:hAnsiTheme="majorHAnsi" w:cstheme="majorHAnsi"/>
          <w:sz w:val="22"/>
          <w:szCs w:val="22"/>
          <w:lang w:eastAsia="hi-IN" w:bidi="hi-IN"/>
        </w:rPr>
        <w:t xml:space="preserve"> Caso conste na Consulta de Situação do licitante a existência de Ocorrências Impeditivas Indiretas, o Pregoeiro diligenciará para verificar se houve fraude por parte das empresas apontadas no Relatório de Ocorrências Impeditivas Indiretas. (IN nº 3/2018, art. 29, caput).</w:t>
      </w:r>
    </w:p>
    <w:p w14:paraId="62C929DD" w14:textId="77777777" w:rsidR="00F611F5" w:rsidRDefault="00F611F5" w:rsidP="00F611F5">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sz w:val="22"/>
          <w:szCs w:val="22"/>
          <w:lang w:eastAsia="hi-IN" w:bidi="hi-IN"/>
        </w:rPr>
        <w:t>a)</w:t>
      </w:r>
      <w:r>
        <w:rPr>
          <w:rFonts w:asciiTheme="majorHAnsi" w:hAnsiTheme="majorHAnsi" w:cstheme="majorHAnsi"/>
          <w:sz w:val="22"/>
          <w:szCs w:val="22"/>
        </w:rPr>
        <w:t xml:space="preserve"> </w:t>
      </w:r>
      <w:r>
        <w:rPr>
          <w:rFonts w:asciiTheme="majorHAnsi" w:hAnsiTheme="majorHAnsi" w:cstheme="majorHAnsi"/>
          <w:sz w:val="22"/>
          <w:szCs w:val="22"/>
          <w:lang w:eastAsia="hi-IN" w:bidi="hi-IN"/>
        </w:rPr>
        <w:t>A tentativa de burla será verificada por meio dos vínculos societários, linhas de fornecimento similares, dentre outros. (IN nº 3/2018, art. 29, §1º).</w:t>
      </w:r>
    </w:p>
    <w:p w14:paraId="79D04F04" w14:textId="70D45822" w:rsidR="00F611F5" w:rsidRDefault="00F611F5" w:rsidP="006E3953">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sz w:val="22"/>
          <w:szCs w:val="22"/>
          <w:lang w:eastAsia="hi-IN" w:bidi="hi-IN"/>
        </w:rPr>
        <w:t>b) O licitante será convocado para manifestação previamente a uma eventual desclassificação. (IN nº 3/2018, art. 29, §2º).</w:t>
      </w:r>
    </w:p>
    <w:p w14:paraId="47743F51" w14:textId="77777777" w:rsidR="00F611F5" w:rsidRDefault="00F611F5" w:rsidP="00F611F5">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sz w:val="22"/>
          <w:szCs w:val="22"/>
          <w:lang w:eastAsia="hi-IN" w:bidi="hi-IN"/>
        </w:rPr>
        <w:t>c) Constatada a existência de sanção, o licitante será reputado inabilitado, por falta de condição de participação.</w:t>
      </w:r>
    </w:p>
    <w:p w14:paraId="51ADF1CC" w14:textId="77777777" w:rsidR="00F611F5" w:rsidRDefault="00F611F5" w:rsidP="00F611F5">
      <w:pPr>
        <w:tabs>
          <w:tab w:val="left" w:pos="1418"/>
        </w:tabs>
        <w:ind w:firstLine="708"/>
        <w:jc w:val="both"/>
        <w:rPr>
          <w:rFonts w:asciiTheme="majorHAnsi" w:hAnsiTheme="majorHAnsi" w:cstheme="majorHAnsi"/>
          <w:sz w:val="22"/>
          <w:szCs w:val="22"/>
          <w:lang w:eastAsia="hi-IN" w:bidi="hi-IN"/>
        </w:rPr>
      </w:pPr>
    </w:p>
    <w:p w14:paraId="1922041E" w14:textId="77777777" w:rsidR="00F611F5" w:rsidRDefault="00F611F5" w:rsidP="00F611F5">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b/>
          <w:bCs/>
          <w:sz w:val="22"/>
          <w:szCs w:val="22"/>
          <w:lang w:eastAsia="hi-IN" w:bidi="hi-IN"/>
        </w:rPr>
        <w:t>6.1.14.</w:t>
      </w:r>
      <w:r>
        <w:rPr>
          <w:rFonts w:asciiTheme="majorHAnsi" w:hAnsiTheme="majorHAnsi" w:cstheme="majorHAnsi"/>
          <w:b/>
          <w:bCs/>
          <w:sz w:val="22"/>
          <w:szCs w:val="22"/>
          <w:lang w:eastAsia="hi-IN" w:bidi="hi-IN"/>
        </w:rPr>
        <w:tab/>
      </w:r>
      <w:r>
        <w:rPr>
          <w:rFonts w:asciiTheme="majorHAnsi" w:hAnsiTheme="majorHAnsi" w:cstheme="majorHAnsi"/>
          <w:sz w:val="22"/>
          <w:szCs w:val="22"/>
          <w:lang w:eastAsia="hi-IN" w:bidi="hi-IN"/>
        </w:rPr>
        <w:t xml:space="preserve">Caso o licitante provisoriamente classificado em primeiro lugar tenha se utilizado de algum tratamento favorecido às ME/EPPs, o pregoeiro verificará se faz jus ao benefício, em conformidade com o item </w:t>
      </w:r>
      <w:r>
        <w:rPr>
          <w:rFonts w:asciiTheme="majorHAnsi" w:hAnsiTheme="majorHAnsi" w:cstheme="majorHAnsi"/>
          <w:sz w:val="22"/>
          <w:szCs w:val="22"/>
        </w:rPr>
        <w:t xml:space="preserve">3.2.1.4. </w:t>
      </w:r>
      <w:r>
        <w:rPr>
          <w:rFonts w:asciiTheme="majorHAnsi" w:hAnsiTheme="majorHAnsi" w:cstheme="majorHAnsi"/>
          <w:sz w:val="22"/>
          <w:szCs w:val="22"/>
          <w:lang w:eastAsia="hi-IN" w:bidi="hi-IN"/>
        </w:rPr>
        <w:t>deste edital.</w:t>
      </w:r>
    </w:p>
    <w:p w14:paraId="4904A0AE" w14:textId="77777777" w:rsidR="00F611F5" w:rsidRDefault="00F611F5" w:rsidP="00F611F5">
      <w:pPr>
        <w:tabs>
          <w:tab w:val="left" w:pos="1418"/>
        </w:tabs>
        <w:ind w:firstLine="708"/>
        <w:jc w:val="both"/>
        <w:rPr>
          <w:rFonts w:asciiTheme="majorHAnsi" w:hAnsiTheme="majorHAnsi" w:cstheme="majorHAnsi"/>
          <w:sz w:val="22"/>
          <w:szCs w:val="22"/>
          <w:lang w:eastAsia="hi-IN" w:bidi="hi-IN"/>
        </w:rPr>
      </w:pPr>
    </w:p>
    <w:p w14:paraId="46939F4E" w14:textId="69F7BF3D" w:rsidR="006E3953" w:rsidRDefault="00F611F5" w:rsidP="00F32C94">
      <w:pPr>
        <w:tabs>
          <w:tab w:val="left" w:pos="1418"/>
        </w:tabs>
        <w:ind w:firstLine="708"/>
        <w:jc w:val="both"/>
        <w:rPr>
          <w:rFonts w:asciiTheme="majorHAnsi" w:hAnsiTheme="majorHAnsi" w:cstheme="majorHAnsi"/>
          <w:sz w:val="22"/>
          <w:szCs w:val="22"/>
        </w:rPr>
      </w:pPr>
      <w:r>
        <w:rPr>
          <w:rFonts w:asciiTheme="majorHAnsi" w:hAnsiTheme="majorHAnsi" w:cstheme="majorHAnsi"/>
          <w:b/>
          <w:bCs/>
          <w:sz w:val="22"/>
          <w:szCs w:val="22"/>
        </w:rPr>
        <w:t>6.2.</w:t>
      </w:r>
      <w:r>
        <w:rPr>
          <w:rFonts w:asciiTheme="majorHAnsi" w:hAnsiTheme="majorHAnsi" w:cstheme="majorHAnsi"/>
          <w:sz w:val="22"/>
          <w:szCs w:val="22"/>
        </w:rPr>
        <w:t xml:space="preserve"> Terminada a sessão, o sistema automaticamente rejeitará qualquer tentativa de envio de lances.</w:t>
      </w:r>
    </w:p>
    <w:p w14:paraId="5E089E8F" w14:textId="77777777" w:rsidR="00F611F5" w:rsidRDefault="00F611F5" w:rsidP="00F611F5">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b/>
          <w:bCs/>
          <w:sz w:val="22"/>
          <w:szCs w:val="22"/>
        </w:rPr>
        <w:t>6.3.</w:t>
      </w:r>
      <w:r>
        <w:rPr>
          <w:rFonts w:asciiTheme="majorHAnsi" w:hAnsiTheme="majorHAnsi" w:cstheme="majorHAnsi"/>
          <w:color w:val="000000"/>
          <w:sz w:val="22"/>
          <w:szCs w:val="22"/>
          <w:lang w:eastAsia="hi-IN" w:bidi="hi-IN"/>
        </w:rPr>
        <w:t xml:space="preserve"> O licitante declarado vencedor deverá, quando solicitado pelo pregoeiro, no prazo de 2 (dois) dias úteis, contado da solicitação no sistema, enviar a proposta e, se necessário, os documentos complementares, adequada ao último lance ofertado após a negociação</w:t>
      </w:r>
      <w:r>
        <w:rPr>
          <w:rFonts w:asciiTheme="majorHAnsi" w:hAnsiTheme="majorHAnsi" w:cstheme="majorHAnsi"/>
          <w:sz w:val="22"/>
          <w:szCs w:val="22"/>
          <w:lang w:eastAsia="hi-IN" w:bidi="hi-IN"/>
        </w:rPr>
        <w:t>.</w:t>
      </w:r>
    </w:p>
    <w:p w14:paraId="1D60B359" w14:textId="77777777" w:rsidR="00EB1FDF" w:rsidRDefault="00EB1FDF" w:rsidP="00C90BB3">
      <w:pPr>
        <w:jc w:val="both"/>
        <w:rPr>
          <w:rFonts w:asciiTheme="majorHAnsi" w:hAnsiTheme="majorHAnsi" w:cstheme="majorHAnsi"/>
          <w:b/>
          <w:bCs/>
          <w:sz w:val="22"/>
          <w:szCs w:val="22"/>
        </w:rPr>
      </w:pPr>
    </w:p>
    <w:p w14:paraId="423A32A1" w14:textId="77777777" w:rsidR="0091667D" w:rsidRPr="00565B41" w:rsidRDefault="0091667D" w:rsidP="00C90BB3">
      <w:pPr>
        <w:jc w:val="both"/>
        <w:rPr>
          <w:rFonts w:asciiTheme="majorHAnsi" w:hAnsiTheme="majorHAnsi" w:cstheme="majorHAnsi"/>
          <w:b/>
          <w:bCs/>
          <w:sz w:val="22"/>
          <w:szCs w:val="22"/>
        </w:rPr>
      </w:pPr>
    </w:p>
    <w:p w14:paraId="0FDA5C9D" w14:textId="351EA2BF" w:rsidR="00C90BB3" w:rsidRPr="00565B41" w:rsidRDefault="00C90BB3" w:rsidP="00C90BB3">
      <w:pPr>
        <w:jc w:val="both"/>
        <w:rPr>
          <w:rFonts w:asciiTheme="majorHAnsi" w:hAnsiTheme="majorHAnsi" w:cstheme="majorHAnsi"/>
          <w:b/>
          <w:bCs/>
          <w:sz w:val="22"/>
          <w:szCs w:val="22"/>
        </w:rPr>
      </w:pPr>
      <w:r w:rsidRPr="00565B41">
        <w:rPr>
          <w:rFonts w:asciiTheme="majorHAnsi" w:hAnsiTheme="majorHAnsi" w:cstheme="majorHAnsi"/>
          <w:b/>
          <w:bCs/>
          <w:sz w:val="22"/>
          <w:szCs w:val="22"/>
        </w:rPr>
        <w:t>7. DA HABILITAÇÃO:</w:t>
      </w:r>
    </w:p>
    <w:p w14:paraId="471F9AAC" w14:textId="77777777" w:rsidR="00C90BB3" w:rsidRPr="00565B41" w:rsidRDefault="00C90BB3" w:rsidP="00C90BB3">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7.1.</w:t>
      </w:r>
      <w:r w:rsidRPr="00565B41">
        <w:rPr>
          <w:rFonts w:asciiTheme="majorHAnsi" w:hAnsiTheme="majorHAnsi" w:cstheme="majorHAnsi"/>
          <w:sz w:val="22"/>
          <w:szCs w:val="22"/>
        </w:rPr>
        <w:tab/>
        <w:t xml:space="preserve">Para fins de habilitação, os licitantes deverão obedecer ao previsto no </w:t>
      </w:r>
      <w:r w:rsidRPr="00565B41">
        <w:rPr>
          <w:rFonts w:asciiTheme="majorHAnsi" w:hAnsiTheme="majorHAnsi" w:cstheme="majorHAnsi"/>
          <w:b/>
          <w:sz w:val="22"/>
          <w:szCs w:val="22"/>
        </w:rPr>
        <w:t>subitem 3.2.</w:t>
      </w:r>
      <w:r w:rsidRPr="00565B41">
        <w:rPr>
          <w:rFonts w:asciiTheme="majorHAnsi" w:hAnsiTheme="majorHAnsi" w:cstheme="majorHAnsi"/>
          <w:sz w:val="22"/>
          <w:szCs w:val="22"/>
        </w:rPr>
        <w:t>.</w:t>
      </w:r>
    </w:p>
    <w:p w14:paraId="52B08F54" w14:textId="2077F11B" w:rsidR="00B84232" w:rsidRPr="00565B41" w:rsidRDefault="00C90BB3" w:rsidP="00CF0669">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7.2.</w:t>
      </w:r>
      <w:r w:rsidRPr="00565B41">
        <w:rPr>
          <w:rFonts w:asciiTheme="majorHAnsi" w:hAnsiTheme="majorHAnsi" w:cstheme="majorHAnsi"/>
          <w:sz w:val="22"/>
          <w:szCs w:val="22"/>
        </w:rPr>
        <w:tab/>
        <w:t xml:space="preserve">Eventuais autenticações de documentos exigidos no edital são de inteira responsabilidade do licitante. </w:t>
      </w:r>
    </w:p>
    <w:p w14:paraId="46E4A601" w14:textId="77777777" w:rsidR="00C90BB3" w:rsidRPr="00565B41" w:rsidRDefault="00C90BB3" w:rsidP="00C90BB3">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7.3.</w:t>
      </w:r>
      <w:r w:rsidRPr="00565B41">
        <w:rPr>
          <w:rFonts w:asciiTheme="majorHAnsi" w:hAnsiTheme="majorHAnsi" w:cstheme="majorHAnsi"/>
          <w:sz w:val="22"/>
          <w:szCs w:val="22"/>
        </w:rPr>
        <w:tab/>
        <w:t>Todos os documentos exigidos para habilitação deverão estar no prazo de validade. Caso o órgão emissor não declare a validade do documento, esta será de 60 (sessenta) dias contados a partir da data de emissão, exceto o comprovante de inscrição no CNPJ e Atestado(s) de Capacidade Técnica.</w:t>
      </w:r>
    </w:p>
    <w:p w14:paraId="4CC1541F" w14:textId="77777777" w:rsidR="00C90BB3" w:rsidRDefault="00C90BB3" w:rsidP="00C90BB3">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7.4.</w:t>
      </w:r>
      <w:r w:rsidRPr="00565B41">
        <w:rPr>
          <w:rFonts w:asciiTheme="majorHAnsi" w:hAnsiTheme="majorHAnsi" w:cstheme="majorHAnsi"/>
          <w:sz w:val="22"/>
          <w:szCs w:val="22"/>
        </w:rPr>
        <w:t xml:space="preserve"> Os documentos necessários à HABILITAÇÃO:</w:t>
      </w:r>
    </w:p>
    <w:p w14:paraId="6D6629F3" w14:textId="77777777" w:rsidR="00886CD0" w:rsidRPr="00565B41" w:rsidRDefault="00886CD0" w:rsidP="00C90BB3">
      <w:pPr>
        <w:tabs>
          <w:tab w:val="left" w:pos="1134"/>
        </w:tabs>
        <w:ind w:firstLine="708"/>
        <w:jc w:val="both"/>
        <w:rPr>
          <w:rFonts w:asciiTheme="majorHAnsi" w:hAnsiTheme="majorHAnsi" w:cstheme="majorHAnsi"/>
          <w:sz w:val="22"/>
          <w:szCs w:val="22"/>
        </w:rPr>
      </w:pPr>
    </w:p>
    <w:p w14:paraId="2FC50859" w14:textId="77777777" w:rsidR="00C90BB3" w:rsidRPr="00565B41" w:rsidRDefault="00C90BB3" w:rsidP="00C90BB3">
      <w:pPr>
        <w:jc w:val="both"/>
        <w:rPr>
          <w:rFonts w:asciiTheme="majorHAnsi" w:hAnsiTheme="majorHAnsi" w:cstheme="majorHAnsi"/>
          <w:b/>
          <w:bCs/>
          <w:sz w:val="22"/>
          <w:szCs w:val="22"/>
        </w:rPr>
      </w:pPr>
      <w:r w:rsidRPr="00565B41">
        <w:rPr>
          <w:rFonts w:asciiTheme="majorHAnsi" w:hAnsiTheme="majorHAnsi" w:cstheme="majorHAnsi"/>
          <w:b/>
          <w:bCs/>
          <w:sz w:val="22"/>
          <w:szCs w:val="22"/>
        </w:rPr>
        <w:tab/>
        <w:t>7.4.1. Documentos relativos à habilitação jurídica:</w:t>
      </w:r>
    </w:p>
    <w:p w14:paraId="7A2A5640" w14:textId="6568B29B" w:rsidR="00D01D3D" w:rsidRPr="00565B41" w:rsidRDefault="00C90BB3" w:rsidP="00A5326F">
      <w:pPr>
        <w:tabs>
          <w:tab w:val="left" w:pos="1560"/>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7.4.1.1.</w:t>
      </w:r>
      <w:r w:rsidRPr="00565B41">
        <w:rPr>
          <w:rFonts w:asciiTheme="majorHAnsi" w:hAnsiTheme="majorHAnsi" w:cstheme="majorHAnsi"/>
          <w:sz w:val="22"/>
          <w:szCs w:val="22"/>
        </w:rPr>
        <w:tab/>
        <w:t>Ato Constitutivo, Estatuto Social em vigor, devidamente registrado, em se tratando de sociedades comerciais e, no caso de sociedades por ações, acompanhado de documentos de eleição de seus administradores;</w:t>
      </w:r>
    </w:p>
    <w:p w14:paraId="5EE41B7B" w14:textId="453BC797" w:rsidR="00D01D3D" w:rsidRPr="00565B41" w:rsidRDefault="00C90BB3" w:rsidP="00C90BB3">
      <w:pPr>
        <w:tabs>
          <w:tab w:val="left" w:pos="1560"/>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7.4.1.2.</w:t>
      </w:r>
      <w:r w:rsidRPr="00565B41">
        <w:rPr>
          <w:rFonts w:asciiTheme="majorHAnsi" w:hAnsiTheme="majorHAnsi" w:cstheme="majorHAnsi"/>
          <w:b/>
          <w:bCs/>
          <w:sz w:val="22"/>
          <w:szCs w:val="22"/>
        </w:rPr>
        <w:tab/>
      </w:r>
      <w:r w:rsidRPr="00565B41">
        <w:rPr>
          <w:rFonts w:asciiTheme="majorHAnsi" w:hAnsiTheme="majorHAnsi" w:cstheme="majorHAnsi"/>
          <w:sz w:val="22"/>
          <w:szCs w:val="22"/>
        </w:rPr>
        <w:t>Registro Comercial, no caso de empresa individual;</w:t>
      </w:r>
    </w:p>
    <w:p w14:paraId="5CBE894D" w14:textId="77777777" w:rsidR="00C90BB3" w:rsidRPr="00565B41" w:rsidRDefault="00C90BB3" w:rsidP="00C90BB3">
      <w:pPr>
        <w:tabs>
          <w:tab w:val="left" w:pos="1560"/>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7.4.1.3.</w:t>
      </w:r>
      <w:r w:rsidRPr="00565B41">
        <w:rPr>
          <w:rFonts w:asciiTheme="majorHAnsi" w:hAnsiTheme="majorHAnsi" w:cstheme="majorHAnsi"/>
          <w:b/>
          <w:bCs/>
          <w:sz w:val="22"/>
          <w:szCs w:val="22"/>
        </w:rPr>
        <w:tab/>
      </w:r>
      <w:r w:rsidRPr="00565B41">
        <w:rPr>
          <w:rFonts w:asciiTheme="majorHAnsi" w:hAnsiTheme="majorHAnsi" w:cstheme="majorHAnsi"/>
          <w:sz w:val="22"/>
          <w:szCs w:val="22"/>
        </w:rPr>
        <w:t>Decreto de autorização, em se tratando de empresa ou sociedade estrangeira em funcionamento no País, e ato de registro ou autorização para funcionamento expedido pelo órgão competente, quando a atividade assim o exigir.</w:t>
      </w:r>
    </w:p>
    <w:p w14:paraId="2D1CB73B" w14:textId="77777777" w:rsidR="00E53755" w:rsidRPr="00565B41" w:rsidRDefault="00E53755" w:rsidP="00C90BB3">
      <w:pPr>
        <w:tabs>
          <w:tab w:val="left" w:pos="1418"/>
        </w:tabs>
        <w:ind w:firstLine="709"/>
        <w:jc w:val="both"/>
        <w:rPr>
          <w:rFonts w:asciiTheme="majorHAnsi" w:hAnsiTheme="majorHAnsi" w:cstheme="majorHAnsi"/>
          <w:b/>
          <w:bCs/>
          <w:sz w:val="22"/>
          <w:szCs w:val="22"/>
        </w:rPr>
      </w:pPr>
    </w:p>
    <w:p w14:paraId="46A93787" w14:textId="3469695C" w:rsidR="00C90BB3" w:rsidRPr="00565B41" w:rsidRDefault="00C90BB3" w:rsidP="00C90BB3">
      <w:pPr>
        <w:tabs>
          <w:tab w:val="left" w:pos="1418"/>
        </w:tabs>
        <w:ind w:firstLine="709"/>
        <w:jc w:val="both"/>
        <w:rPr>
          <w:rFonts w:asciiTheme="majorHAnsi" w:hAnsiTheme="majorHAnsi" w:cstheme="majorHAnsi"/>
          <w:b/>
          <w:bCs/>
          <w:sz w:val="22"/>
          <w:szCs w:val="22"/>
        </w:rPr>
      </w:pPr>
      <w:r w:rsidRPr="00565B41">
        <w:rPr>
          <w:rFonts w:asciiTheme="majorHAnsi" w:hAnsiTheme="majorHAnsi" w:cstheme="majorHAnsi"/>
          <w:b/>
          <w:bCs/>
          <w:sz w:val="22"/>
          <w:szCs w:val="22"/>
        </w:rPr>
        <w:t>7.4.2.</w:t>
      </w:r>
      <w:r w:rsidRPr="00565B41">
        <w:rPr>
          <w:rFonts w:asciiTheme="majorHAnsi" w:hAnsiTheme="majorHAnsi" w:cstheme="majorHAnsi"/>
          <w:b/>
          <w:bCs/>
          <w:sz w:val="22"/>
          <w:szCs w:val="22"/>
        </w:rPr>
        <w:tab/>
        <w:t>Documentos relativos à Regularidade Fiscal e Trabalhista:</w:t>
      </w:r>
    </w:p>
    <w:p w14:paraId="64C40098" w14:textId="0B254905" w:rsidR="00C90BB3" w:rsidRPr="00565B41" w:rsidRDefault="00C90BB3" w:rsidP="00C90BB3">
      <w:pPr>
        <w:tabs>
          <w:tab w:val="left" w:pos="1560"/>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7.4.2.1.</w:t>
      </w:r>
      <w:r w:rsidRPr="00565B41">
        <w:rPr>
          <w:rFonts w:asciiTheme="majorHAnsi" w:hAnsiTheme="majorHAnsi" w:cstheme="majorHAnsi"/>
          <w:b/>
          <w:bCs/>
          <w:sz w:val="22"/>
          <w:szCs w:val="22"/>
        </w:rPr>
        <w:tab/>
      </w:r>
      <w:r w:rsidR="00EB1FDF" w:rsidRPr="00565B41">
        <w:rPr>
          <w:rFonts w:asciiTheme="majorHAnsi" w:hAnsiTheme="majorHAnsi" w:cstheme="majorHAnsi"/>
          <w:sz w:val="22"/>
          <w:szCs w:val="22"/>
        </w:rPr>
        <w:t>Comprovante de inscrição e de situação cadastral no Cadastro Nacional de Pessoas Jurídicas (CNPJ), junto a Receita Federal;</w:t>
      </w:r>
    </w:p>
    <w:p w14:paraId="4E57BD28" w14:textId="77777777" w:rsidR="00C90BB3" w:rsidRPr="00565B41" w:rsidRDefault="00C90BB3" w:rsidP="00C90BB3">
      <w:pPr>
        <w:tabs>
          <w:tab w:val="left" w:pos="1560"/>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7.4.2.2.</w:t>
      </w:r>
      <w:r w:rsidRPr="00565B41">
        <w:rPr>
          <w:rFonts w:asciiTheme="majorHAnsi" w:hAnsiTheme="majorHAnsi" w:cstheme="majorHAnsi"/>
          <w:b/>
          <w:bCs/>
          <w:sz w:val="22"/>
          <w:szCs w:val="22"/>
        </w:rPr>
        <w:tab/>
      </w:r>
      <w:r w:rsidRPr="00565B41">
        <w:rPr>
          <w:rFonts w:asciiTheme="majorHAnsi" w:hAnsiTheme="majorHAnsi" w:cstheme="majorHAnsi"/>
          <w:sz w:val="22"/>
          <w:szCs w:val="22"/>
        </w:rPr>
        <w:t>Prova de inscrição no Cadastro Geral de Contribuintes do Estado ou do Município, se houver relativo ao domicílio ou sede do licitante, pertinente ao seu ramo de atividade;</w:t>
      </w:r>
    </w:p>
    <w:p w14:paraId="73154332" w14:textId="3680ED0F" w:rsidR="0059260F" w:rsidRPr="00B00ADF" w:rsidRDefault="00C90BB3" w:rsidP="00B00ADF">
      <w:pPr>
        <w:tabs>
          <w:tab w:val="left" w:pos="1560"/>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7.4.2.3.</w:t>
      </w:r>
      <w:r w:rsidRPr="00565B41">
        <w:rPr>
          <w:rFonts w:asciiTheme="majorHAnsi" w:hAnsiTheme="majorHAnsi" w:cstheme="majorHAnsi"/>
          <w:b/>
          <w:bCs/>
          <w:sz w:val="22"/>
          <w:szCs w:val="22"/>
        </w:rPr>
        <w:tab/>
      </w:r>
      <w:r w:rsidRPr="00565B41">
        <w:rPr>
          <w:rFonts w:asciiTheme="majorHAnsi" w:hAnsiTheme="majorHAnsi" w:cstheme="majorHAnsi"/>
          <w:sz w:val="22"/>
          <w:szCs w:val="22"/>
        </w:rPr>
        <w:t>Prova de regularidade para com a Fazenda Federal, mediante a apresentação de Certidão Quanto à Dívida Ativa da União, expedida pela Procuradoria Geral da Fazenda Nacional do domicílio ou sede da Licitante e Certidão Negativa de Tributos e Contribuições Federais, expedida pela Secretaria da Receita Federal do domicílio ou sede da Licitante;</w:t>
      </w:r>
    </w:p>
    <w:p w14:paraId="08E031A7" w14:textId="77777777" w:rsidR="00C90BB3" w:rsidRPr="00565B41" w:rsidRDefault="00C90BB3" w:rsidP="00C90BB3">
      <w:pPr>
        <w:tabs>
          <w:tab w:val="left" w:pos="1560"/>
        </w:tabs>
        <w:ind w:firstLine="708"/>
        <w:jc w:val="both"/>
        <w:rPr>
          <w:rFonts w:asciiTheme="majorHAnsi" w:hAnsiTheme="majorHAnsi" w:cstheme="majorHAnsi"/>
          <w:b/>
          <w:bCs/>
          <w:sz w:val="22"/>
          <w:szCs w:val="22"/>
        </w:rPr>
      </w:pPr>
      <w:r w:rsidRPr="00565B41">
        <w:rPr>
          <w:rFonts w:asciiTheme="majorHAnsi" w:hAnsiTheme="majorHAnsi" w:cstheme="majorHAnsi"/>
          <w:b/>
          <w:bCs/>
          <w:sz w:val="22"/>
          <w:szCs w:val="22"/>
        </w:rPr>
        <w:t>7.4.2.4.</w:t>
      </w:r>
      <w:r w:rsidRPr="00565B41">
        <w:rPr>
          <w:rFonts w:asciiTheme="majorHAnsi" w:hAnsiTheme="majorHAnsi" w:cstheme="majorHAnsi"/>
          <w:b/>
          <w:bCs/>
          <w:sz w:val="22"/>
          <w:szCs w:val="22"/>
        </w:rPr>
        <w:tab/>
      </w:r>
      <w:r w:rsidRPr="00565B41">
        <w:rPr>
          <w:rFonts w:asciiTheme="majorHAnsi" w:hAnsiTheme="majorHAnsi" w:cstheme="majorHAnsi"/>
          <w:sz w:val="22"/>
          <w:szCs w:val="22"/>
        </w:rPr>
        <w:t>Certidões Negativas de Débito junto as Fazendas Estadual e Municipal do domicílio do Licitante;</w:t>
      </w:r>
    </w:p>
    <w:p w14:paraId="13C115CF" w14:textId="030C3637" w:rsidR="00C90BB3" w:rsidRPr="00565B41" w:rsidRDefault="00C90BB3" w:rsidP="00C90BB3">
      <w:pPr>
        <w:tabs>
          <w:tab w:val="left" w:pos="1560"/>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7.4.2.5.</w:t>
      </w:r>
      <w:r w:rsidRPr="00565B41">
        <w:rPr>
          <w:rFonts w:asciiTheme="majorHAnsi" w:hAnsiTheme="majorHAnsi" w:cstheme="majorHAnsi"/>
          <w:b/>
          <w:bCs/>
          <w:sz w:val="22"/>
          <w:szCs w:val="22"/>
        </w:rPr>
        <w:tab/>
      </w:r>
      <w:r w:rsidRPr="00565B41">
        <w:rPr>
          <w:rFonts w:asciiTheme="majorHAnsi" w:hAnsiTheme="majorHAnsi" w:cstheme="majorHAnsi"/>
          <w:sz w:val="22"/>
          <w:szCs w:val="22"/>
        </w:rPr>
        <w:t>Prova de regularidade relativa à Seguridade Social demonstrando situação regular no cumprimento dos encargos sociais instituídos por Lei;</w:t>
      </w:r>
    </w:p>
    <w:p w14:paraId="716E6CA1" w14:textId="77777777" w:rsidR="00C90BB3" w:rsidRPr="00565B41" w:rsidRDefault="00C90BB3" w:rsidP="00C90BB3">
      <w:pPr>
        <w:tabs>
          <w:tab w:val="left" w:pos="1560"/>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7.4.2.6.</w:t>
      </w:r>
      <w:r w:rsidRPr="00565B41">
        <w:rPr>
          <w:rFonts w:asciiTheme="majorHAnsi" w:hAnsiTheme="majorHAnsi" w:cstheme="majorHAnsi"/>
          <w:b/>
          <w:bCs/>
          <w:sz w:val="22"/>
          <w:szCs w:val="22"/>
        </w:rPr>
        <w:tab/>
      </w:r>
      <w:r w:rsidRPr="00565B41">
        <w:rPr>
          <w:rFonts w:asciiTheme="majorHAnsi" w:hAnsiTheme="majorHAnsi" w:cstheme="majorHAnsi"/>
          <w:sz w:val="22"/>
          <w:szCs w:val="22"/>
        </w:rPr>
        <w:t>Prova de regularidade junto ao Fundo de Garantia por Tempo de Serviço (FGTS);</w:t>
      </w:r>
    </w:p>
    <w:p w14:paraId="344A52CD" w14:textId="77777777" w:rsidR="00C90BB3" w:rsidRPr="00565B41" w:rsidRDefault="00C90BB3" w:rsidP="00C90BB3">
      <w:pPr>
        <w:tabs>
          <w:tab w:val="left" w:pos="1560"/>
        </w:tabs>
        <w:ind w:firstLine="708"/>
        <w:jc w:val="both"/>
        <w:rPr>
          <w:rFonts w:asciiTheme="majorHAnsi" w:hAnsiTheme="majorHAnsi" w:cstheme="majorHAnsi"/>
          <w:b/>
          <w:bCs/>
          <w:sz w:val="22"/>
          <w:szCs w:val="22"/>
        </w:rPr>
      </w:pPr>
      <w:r w:rsidRPr="00565B41">
        <w:rPr>
          <w:rFonts w:asciiTheme="majorHAnsi" w:hAnsiTheme="majorHAnsi" w:cstheme="majorHAnsi"/>
          <w:b/>
          <w:sz w:val="22"/>
          <w:szCs w:val="22"/>
        </w:rPr>
        <w:t>7.4.2.7.</w:t>
      </w:r>
      <w:r w:rsidRPr="00565B41">
        <w:rPr>
          <w:rFonts w:asciiTheme="majorHAnsi" w:hAnsiTheme="majorHAnsi" w:cstheme="majorHAnsi"/>
          <w:b/>
          <w:sz w:val="22"/>
          <w:szCs w:val="22"/>
        </w:rPr>
        <w:tab/>
      </w:r>
      <w:r w:rsidRPr="00565B41">
        <w:rPr>
          <w:rFonts w:asciiTheme="majorHAnsi" w:hAnsiTheme="majorHAnsi" w:cstheme="majorHAnsi"/>
          <w:sz w:val="22"/>
          <w:szCs w:val="22"/>
        </w:rPr>
        <w:t>Prova de inexistência de débitos inadimplidos perante a Justiça do Trabalho, mediante a apresentação de certidão negativa, nos termos do Título VII-A da Consolidação das Leis do Trabalho, aprovada pelo Decreto-Lei nº 5.452, de 1º de maio de 1943</w:t>
      </w:r>
      <w:r w:rsidRPr="00565B41">
        <w:rPr>
          <w:rFonts w:asciiTheme="majorHAnsi" w:hAnsiTheme="majorHAnsi" w:cstheme="majorHAnsi"/>
          <w:bCs/>
          <w:sz w:val="22"/>
          <w:szCs w:val="22"/>
        </w:rPr>
        <w:t>.</w:t>
      </w:r>
    </w:p>
    <w:p w14:paraId="60815A28" w14:textId="77777777" w:rsidR="00714299" w:rsidRPr="00565B41" w:rsidRDefault="00714299" w:rsidP="00C90BB3">
      <w:pPr>
        <w:jc w:val="both"/>
        <w:rPr>
          <w:rFonts w:asciiTheme="majorHAnsi" w:hAnsiTheme="majorHAnsi" w:cstheme="majorHAnsi"/>
          <w:b/>
          <w:bCs/>
          <w:sz w:val="22"/>
          <w:szCs w:val="22"/>
        </w:rPr>
      </w:pPr>
    </w:p>
    <w:p w14:paraId="0B694727" w14:textId="77777777" w:rsidR="00C90BB3" w:rsidRPr="00565B41" w:rsidRDefault="00C90BB3" w:rsidP="00C90BB3">
      <w:pPr>
        <w:jc w:val="both"/>
        <w:rPr>
          <w:rFonts w:asciiTheme="majorHAnsi" w:hAnsiTheme="majorHAnsi" w:cstheme="majorHAnsi"/>
          <w:sz w:val="22"/>
          <w:szCs w:val="22"/>
        </w:rPr>
      </w:pPr>
      <w:r w:rsidRPr="00565B41">
        <w:rPr>
          <w:rFonts w:asciiTheme="majorHAnsi" w:hAnsiTheme="majorHAnsi" w:cstheme="majorHAnsi"/>
          <w:b/>
          <w:bCs/>
          <w:sz w:val="22"/>
          <w:szCs w:val="22"/>
        </w:rPr>
        <w:tab/>
        <w:t>7.4.3. Documentos relativos à Qualificação Econômico-Financeira:</w:t>
      </w:r>
    </w:p>
    <w:p w14:paraId="4763AC87" w14:textId="260EB1D0" w:rsidR="00326159" w:rsidRPr="001F1E78" w:rsidRDefault="00C90BB3" w:rsidP="00376A20">
      <w:pPr>
        <w:tabs>
          <w:tab w:val="left" w:pos="1560"/>
        </w:tabs>
        <w:ind w:firstLine="709"/>
        <w:jc w:val="both"/>
        <w:rPr>
          <w:rFonts w:asciiTheme="majorHAnsi" w:hAnsiTheme="majorHAnsi" w:cstheme="majorHAnsi"/>
          <w:sz w:val="22"/>
          <w:szCs w:val="22"/>
        </w:rPr>
      </w:pPr>
      <w:r w:rsidRPr="00565B41">
        <w:rPr>
          <w:rFonts w:asciiTheme="majorHAnsi" w:hAnsiTheme="majorHAnsi" w:cstheme="majorHAnsi"/>
          <w:b/>
          <w:sz w:val="22"/>
          <w:szCs w:val="22"/>
        </w:rPr>
        <w:t>7</w:t>
      </w:r>
      <w:r w:rsidRPr="00565B41">
        <w:rPr>
          <w:rFonts w:asciiTheme="majorHAnsi" w:hAnsiTheme="majorHAnsi" w:cstheme="majorHAnsi"/>
          <w:b/>
          <w:bCs/>
          <w:sz w:val="22"/>
          <w:szCs w:val="22"/>
        </w:rPr>
        <w:t>.4.3.1.</w:t>
      </w:r>
      <w:r w:rsidRPr="00565B41">
        <w:rPr>
          <w:rFonts w:asciiTheme="majorHAnsi" w:hAnsiTheme="majorHAnsi" w:cstheme="majorHAnsi"/>
          <w:sz w:val="22"/>
          <w:szCs w:val="22"/>
        </w:rPr>
        <w:tab/>
        <w:t>Balanço Patrimonial e Demonstrações Contábeis do</w:t>
      </w:r>
      <w:r w:rsidR="00DA1C6F" w:rsidRPr="00565B41">
        <w:rPr>
          <w:rFonts w:asciiTheme="majorHAnsi" w:hAnsiTheme="majorHAnsi" w:cstheme="majorHAnsi"/>
          <w:sz w:val="22"/>
          <w:szCs w:val="22"/>
        </w:rPr>
        <w:t xml:space="preserve">s </w:t>
      </w:r>
      <w:r w:rsidR="00DA1C6F" w:rsidRPr="00565B41">
        <w:rPr>
          <w:rFonts w:asciiTheme="majorHAnsi" w:hAnsiTheme="majorHAnsi" w:cstheme="majorHAnsi"/>
          <w:b/>
          <w:bCs/>
          <w:sz w:val="22"/>
          <w:szCs w:val="22"/>
        </w:rPr>
        <w:t>dois</w:t>
      </w:r>
      <w:r w:rsidRPr="00565B41">
        <w:rPr>
          <w:rFonts w:asciiTheme="majorHAnsi" w:hAnsiTheme="majorHAnsi" w:cstheme="majorHAnsi"/>
          <w:b/>
          <w:bCs/>
          <w:sz w:val="22"/>
          <w:szCs w:val="22"/>
        </w:rPr>
        <w:t xml:space="preserve"> último</w:t>
      </w:r>
      <w:r w:rsidR="00DA1C6F" w:rsidRPr="00565B41">
        <w:rPr>
          <w:rFonts w:asciiTheme="majorHAnsi" w:hAnsiTheme="majorHAnsi" w:cstheme="majorHAnsi"/>
          <w:b/>
          <w:bCs/>
          <w:sz w:val="22"/>
          <w:szCs w:val="22"/>
        </w:rPr>
        <w:t>s</w:t>
      </w:r>
      <w:r w:rsidRPr="00565B41">
        <w:rPr>
          <w:rFonts w:asciiTheme="majorHAnsi" w:hAnsiTheme="majorHAnsi" w:cstheme="majorHAnsi"/>
          <w:b/>
          <w:bCs/>
          <w:sz w:val="22"/>
          <w:szCs w:val="22"/>
        </w:rPr>
        <w:t xml:space="preserve"> exercício</w:t>
      </w:r>
      <w:r w:rsidR="00DA1C6F" w:rsidRPr="00565B41">
        <w:rPr>
          <w:rFonts w:asciiTheme="majorHAnsi" w:hAnsiTheme="majorHAnsi" w:cstheme="majorHAnsi"/>
          <w:b/>
          <w:bCs/>
          <w:sz w:val="22"/>
          <w:szCs w:val="22"/>
        </w:rPr>
        <w:t>s</w:t>
      </w:r>
      <w:r w:rsidRPr="00565B41">
        <w:rPr>
          <w:rFonts w:asciiTheme="majorHAnsi" w:hAnsiTheme="majorHAnsi" w:cstheme="majorHAnsi"/>
          <w:b/>
          <w:bCs/>
          <w:sz w:val="22"/>
          <w:szCs w:val="22"/>
        </w:rPr>
        <w:t xml:space="preserve"> socia</w:t>
      </w:r>
      <w:r w:rsidR="00DA1C6F" w:rsidRPr="00565B41">
        <w:rPr>
          <w:rFonts w:asciiTheme="majorHAnsi" w:hAnsiTheme="majorHAnsi" w:cstheme="majorHAnsi"/>
          <w:b/>
          <w:bCs/>
          <w:sz w:val="22"/>
          <w:szCs w:val="22"/>
        </w:rPr>
        <w:t>is</w:t>
      </w:r>
      <w:r w:rsidRPr="00565B41">
        <w:rPr>
          <w:rFonts w:asciiTheme="majorHAnsi" w:hAnsiTheme="majorHAnsi" w:cstheme="majorHAnsi"/>
          <w:sz w:val="22"/>
          <w:szCs w:val="22"/>
        </w:rPr>
        <w:t>, já exigíveis e apresentados na forma da Lei Federal nº 6.404/76 e Lei Federal nº 10.406/2002, que comprovem a boa situação financeira da empresa, vedada a sua substituição por balancetes ou balanços provisórios, podendo ser atualizados monetariamente, quando encerrados há mais de três meses da data de apresentação da proposta, tomando como base a variação, ocorrida no período, do IPCA - Índice de Preços ao Consumidor Amplo, ou outro indicador que o venha substituir.</w:t>
      </w:r>
    </w:p>
    <w:p w14:paraId="1FD59CBC" w14:textId="7CDBD860" w:rsidR="006E3953" w:rsidRPr="001F1E78" w:rsidRDefault="00C90BB3" w:rsidP="005934EF">
      <w:pPr>
        <w:tabs>
          <w:tab w:val="left" w:pos="1843"/>
        </w:tabs>
        <w:ind w:firstLine="709"/>
        <w:jc w:val="both"/>
        <w:rPr>
          <w:rFonts w:asciiTheme="majorHAnsi" w:hAnsiTheme="majorHAnsi" w:cstheme="majorHAnsi"/>
          <w:sz w:val="22"/>
          <w:szCs w:val="22"/>
        </w:rPr>
      </w:pPr>
      <w:r w:rsidRPr="001F1E78">
        <w:rPr>
          <w:rFonts w:asciiTheme="majorHAnsi" w:hAnsiTheme="majorHAnsi" w:cstheme="majorHAnsi"/>
          <w:b/>
          <w:bCs/>
          <w:sz w:val="22"/>
          <w:szCs w:val="22"/>
        </w:rPr>
        <w:t>7.4.3.1.1.</w:t>
      </w:r>
      <w:r w:rsidRPr="001F1E78">
        <w:rPr>
          <w:rFonts w:asciiTheme="majorHAnsi" w:hAnsiTheme="majorHAnsi" w:cstheme="majorHAnsi"/>
          <w:b/>
          <w:bCs/>
          <w:sz w:val="22"/>
          <w:szCs w:val="22"/>
        </w:rPr>
        <w:tab/>
      </w:r>
      <w:r w:rsidRPr="001F1E78">
        <w:rPr>
          <w:rFonts w:asciiTheme="majorHAnsi" w:hAnsiTheme="majorHAnsi" w:cstheme="majorHAnsi"/>
          <w:sz w:val="22"/>
          <w:szCs w:val="22"/>
        </w:rPr>
        <w:t>Se necessária a atualização monetária do Balanço Patrimonial, deverá ser apresentado, juntamente com os documentos em apreço, o memorial de cálculo correspondente, assinado pelo Contador.</w:t>
      </w:r>
    </w:p>
    <w:p w14:paraId="057A1897" w14:textId="77777777" w:rsidR="00C90BB3" w:rsidRPr="001F1E78" w:rsidRDefault="00C90BB3" w:rsidP="00C90BB3">
      <w:pPr>
        <w:tabs>
          <w:tab w:val="left" w:pos="1843"/>
        </w:tabs>
        <w:ind w:firstLine="709"/>
        <w:jc w:val="both"/>
        <w:rPr>
          <w:rFonts w:asciiTheme="majorHAnsi" w:hAnsiTheme="majorHAnsi" w:cstheme="majorHAnsi"/>
          <w:sz w:val="22"/>
          <w:szCs w:val="22"/>
        </w:rPr>
      </w:pPr>
      <w:r w:rsidRPr="001F1E78">
        <w:rPr>
          <w:rFonts w:asciiTheme="majorHAnsi" w:hAnsiTheme="majorHAnsi" w:cstheme="majorHAnsi"/>
          <w:b/>
          <w:bCs/>
          <w:sz w:val="22"/>
          <w:szCs w:val="22"/>
        </w:rPr>
        <w:t>7.4.3.1.2.</w:t>
      </w:r>
      <w:r w:rsidRPr="001F1E78">
        <w:rPr>
          <w:rFonts w:asciiTheme="majorHAnsi" w:hAnsiTheme="majorHAnsi" w:cstheme="majorHAnsi"/>
          <w:b/>
          <w:bCs/>
          <w:sz w:val="22"/>
          <w:szCs w:val="22"/>
        </w:rPr>
        <w:tab/>
      </w:r>
      <w:r w:rsidRPr="001F1E78">
        <w:rPr>
          <w:rFonts w:asciiTheme="majorHAnsi" w:hAnsiTheme="majorHAnsi" w:cstheme="majorHAnsi"/>
          <w:sz w:val="22"/>
          <w:szCs w:val="22"/>
        </w:rPr>
        <w:t>As empresas com menos de 1 (um) exercício financeiro, devem cumprir a exigência deste item mediante apresentação de Balanço de Abertura ou do último Balanço Patrimonial levantado, conforme o caso.</w:t>
      </w:r>
    </w:p>
    <w:p w14:paraId="7C012118" w14:textId="5D6CA5CB" w:rsidR="00B00ADF" w:rsidRPr="001F1E78" w:rsidRDefault="00C90BB3" w:rsidP="00714299">
      <w:pPr>
        <w:tabs>
          <w:tab w:val="left" w:pos="1843"/>
        </w:tabs>
        <w:ind w:firstLine="709"/>
        <w:jc w:val="both"/>
        <w:rPr>
          <w:rFonts w:asciiTheme="majorHAnsi" w:hAnsiTheme="majorHAnsi" w:cstheme="majorHAnsi"/>
          <w:sz w:val="22"/>
          <w:szCs w:val="22"/>
        </w:rPr>
      </w:pPr>
      <w:r w:rsidRPr="001F1E78">
        <w:rPr>
          <w:rFonts w:asciiTheme="majorHAnsi" w:hAnsiTheme="majorHAnsi" w:cstheme="majorHAnsi"/>
          <w:b/>
          <w:bCs/>
          <w:sz w:val="22"/>
          <w:szCs w:val="22"/>
        </w:rPr>
        <w:t>7.4.3.1.3.</w:t>
      </w:r>
      <w:r w:rsidRPr="001F1E78">
        <w:rPr>
          <w:rFonts w:asciiTheme="majorHAnsi" w:hAnsiTheme="majorHAnsi" w:cstheme="majorHAnsi"/>
          <w:b/>
          <w:bCs/>
          <w:sz w:val="22"/>
          <w:szCs w:val="22"/>
        </w:rPr>
        <w:tab/>
      </w:r>
      <w:r w:rsidRPr="001F1E78">
        <w:rPr>
          <w:rFonts w:asciiTheme="majorHAnsi" w:hAnsiTheme="majorHAnsi" w:cstheme="majorHAnsi"/>
          <w:sz w:val="22"/>
          <w:szCs w:val="22"/>
        </w:rPr>
        <w:t>Serão</w:t>
      </w:r>
      <w:r w:rsidRPr="001F1E78">
        <w:rPr>
          <w:rFonts w:asciiTheme="majorHAnsi" w:hAnsiTheme="majorHAnsi" w:cstheme="majorHAnsi"/>
          <w:b/>
          <w:bCs/>
          <w:sz w:val="22"/>
          <w:szCs w:val="22"/>
        </w:rPr>
        <w:t xml:space="preserve"> </w:t>
      </w:r>
      <w:r w:rsidRPr="001F1E78">
        <w:rPr>
          <w:rFonts w:asciiTheme="majorHAnsi" w:hAnsiTheme="majorHAnsi" w:cstheme="majorHAnsi"/>
          <w:sz w:val="22"/>
          <w:szCs w:val="22"/>
        </w:rPr>
        <w:t>considerados aceitos como na forma da lei o Balanço Patrimonial (inclusive o de abertura) e Demonstrações Contábeis assim apresentados:</w:t>
      </w:r>
    </w:p>
    <w:p w14:paraId="0F23FD3C" w14:textId="77777777" w:rsidR="00C90BB3" w:rsidRPr="001F1E78" w:rsidRDefault="00C90BB3" w:rsidP="00C90BB3">
      <w:pPr>
        <w:tabs>
          <w:tab w:val="left" w:pos="993"/>
        </w:tabs>
        <w:ind w:firstLine="708"/>
        <w:jc w:val="both"/>
        <w:rPr>
          <w:rFonts w:asciiTheme="majorHAnsi" w:hAnsiTheme="majorHAnsi" w:cstheme="majorHAnsi"/>
          <w:sz w:val="22"/>
          <w:szCs w:val="22"/>
        </w:rPr>
      </w:pPr>
      <w:r w:rsidRPr="001F1E78">
        <w:rPr>
          <w:rFonts w:asciiTheme="majorHAnsi" w:hAnsiTheme="majorHAnsi" w:cstheme="majorHAnsi"/>
          <w:sz w:val="22"/>
          <w:szCs w:val="22"/>
        </w:rPr>
        <w:t>a)</w:t>
      </w:r>
      <w:r w:rsidRPr="001F1E78">
        <w:rPr>
          <w:rFonts w:asciiTheme="majorHAnsi" w:hAnsiTheme="majorHAnsi" w:cstheme="majorHAnsi"/>
          <w:sz w:val="22"/>
          <w:szCs w:val="22"/>
        </w:rPr>
        <w:tab/>
        <w:t>No caso de sociedade por ações, o balanço deverá ser acompanhado da publicação em jornal oficial, em jornal de grande circulação e do registro na Junta Comercial;</w:t>
      </w:r>
    </w:p>
    <w:p w14:paraId="481DE523" w14:textId="620477F3" w:rsidR="00D01D3D" w:rsidRDefault="00C90BB3" w:rsidP="00E35BC5">
      <w:pPr>
        <w:tabs>
          <w:tab w:val="left" w:pos="993"/>
        </w:tabs>
        <w:ind w:firstLine="708"/>
        <w:jc w:val="both"/>
        <w:rPr>
          <w:rFonts w:asciiTheme="majorHAnsi" w:hAnsiTheme="majorHAnsi" w:cstheme="majorHAnsi"/>
          <w:sz w:val="22"/>
          <w:szCs w:val="22"/>
        </w:rPr>
      </w:pPr>
      <w:r w:rsidRPr="001F1E78">
        <w:rPr>
          <w:rFonts w:asciiTheme="majorHAnsi" w:hAnsiTheme="majorHAnsi" w:cstheme="majorHAnsi"/>
          <w:sz w:val="22"/>
          <w:szCs w:val="22"/>
        </w:rPr>
        <w:t>b)</w:t>
      </w:r>
      <w:r w:rsidRPr="001F1E78">
        <w:rPr>
          <w:rFonts w:asciiTheme="majorHAnsi" w:hAnsiTheme="majorHAnsi" w:cstheme="majorHAnsi"/>
          <w:sz w:val="22"/>
          <w:szCs w:val="22"/>
        </w:rPr>
        <w:tab/>
        <w:t>No caso das demais sociedades empresárias, o balanço deverá ser acompanhado dos termos de abertura e de encerramento do Livro Diário - estes termos devidamente registrados na Junta Comercial - constando ainda, no balanço, o número do Livro Diário e das folhas nos quais se acha transcrito ou autenticada na Junta Comercial, devendo tanto o balanço quanto os termos ser assinados por contador registrado no CRC - Conselho Regional de Contabilidade, e pelo titular ou representante legal da empresa;</w:t>
      </w:r>
    </w:p>
    <w:p w14:paraId="36BABC81" w14:textId="77777777" w:rsidR="00886CD0" w:rsidRDefault="00886CD0" w:rsidP="00E35BC5">
      <w:pPr>
        <w:tabs>
          <w:tab w:val="left" w:pos="993"/>
        </w:tabs>
        <w:ind w:firstLine="708"/>
        <w:jc w:val="both"/>
        <w:rPr>
          <w:rFonts w:asciiTheme="majorHAnsi" w:hAnsiTheme="majorHAnsi" w:cstheme="majorHAnsi"/>
          <w:sz w:val="22"/>
          <w:szCs w:val="22"/>
        </w:rPr>
      </w:pPr>
    </w:p>
    <w:p w14:paraId="52A96482" w14:textId="77777777" w:rsidR="00886CD0" w:rsidRPr="001F1E78" w:rsidRDefault="00886CD0" w:rsidP="00E35BC5">
      <w:pPr>
        <w:tabs>
          <w:tab w:val="left" w:pos="993"/>
        </w:tabs>
        <w:ind w:firstLine="708"/>
        <w:jc w:val="both"/>
        <w:rPr>
          <w:rFonts w:asciiTheme="majorHAnsi" w:hAnsiTheme="majorHAnsi" w:cstheme="majorHAnsi"/>
          <w:sz w:val="22"/>
          <w:szCs w:val="22"/>
        </w:rPr>
      </w:pPr>
    </w:p>
    <w:p w14:paraId="41AC281A" w14:textId="60707753" w:rsidR="00A35BF4" w:rsidRDefault="00A35BF4" w:rsidP="00F32C94">
      <w:pPr>
        <w:tabs>
          <w:tab w:val="left" w:pos="993"/>
        </w:tabs>
        <w:ind w:firstLine="708"/>
        <w:jc w:val="both"/>
        <w:rPr>
          <w:rFonts w:asciiTheme="majorHAnsi" w:hAnsiTheme="majorHAnsi" w:cstheme="majorHAnsi"/>
          <w:b/>
          <w:sz w:val="22"/>
          <w:szCs w:val="22"/>
        </w:rPr>
      </w:pPr>
      <w:r w:rsidRPr="001F1E78">
        <w:rPr>
          <w:rFonts w:asciiTheme="majorHAnsi" w:hAnsiTheme="majorHAnsi" w:cstheme="majorHAnsi"/>
          <w:b/>
          <w:sz w:val="22"/>
          <w:szCs w:val="22"/>
        </w:rPr>
        <w:t>Obs.: No Caso de Livro Digital o mesmo deve ser apresentado obrigatoriamente o Termo de Autenticação de livro Digital, para fins de validação do Livro.</w:t>
      </w:r>
    </w:p>
    <w:p w14:paraId="12C1B873" w14:textId="77777777" w:rsidR="00714299" w:rsidRPr="00F32C94" w:rsidRDefault="00714299" w:rsidP="00F32C94">
      <w:pPr>
        <w:tabs>
          <w:tab w:val="left" w:pos="993"/>
        </w:tabs>
        <w:ind w:firstLine="708"/>
        <w:jc w:val="both"/>
        <w:rPr>
          <w:rFonts w:asciiTheme="majorHAnsi" w:hAnsiTheme="majorHAnsi" w:cstheme="majorHAnsi"/>
          <w:b/>
          <w:sz w:val="22"/>
          <w:szCs w:val="22"/>
        </w:rPr>
      </w:pPr>
    </w:p>
    <w:p w14:paraId="3F96E618" w14:textId="47819F8D" w:rsidR="00E53755" w:rsidRPr="001F1E78" w:rsidRDefault="00C90BB3" w:rsidP="00886CD0">
      <w:pPr>
        <w:tabs>
          <w:tab w:val="left" w:pos="1843"/>
        </w:tabs>
        <w:ind w:firstLine="709"/>
        <w:jc w:val="both"/>
        <w:rPr>
          <w:rFonts w:asciiTheme="majorHAnsi" w:hAnsiTheme="majorHAnsi" w:cstheme="majorHAnsi"/>
          <w:sz w:val="22"/>
          <w:szCs w:val="22"/>
        </w:rPr>
      </w:pPr>
      <w:r w:rsidRPr="001F1E78">
        <w:rPr>
          <w:rFonts w:asciiTheme="majorHAnsi" w:hAnsiTheme="majorHAnsi" w:cstheme="majorHAnsi"/>
          <w:sz w:val="22"/>
          <w:szCs w:val="22"/>
        </w:rPr>
        <w:t>c) No caso de empresa recém-constituída (há menos de 01 ano), deverá ser apresentado o balanço de abertura acompanhado dos termos de abertura e de encerramento devidamente registrados na Junta Comercial, constando no balanço o número do Livro e das folhas nos quais se acha transcrito ou autenticado na Junta Comercial, devendo ser assinado por contador registrado no CRC - Conselho Regional de Contabilidade, e pelo titular ou representante legal da empresa, ou do último Balanço Patrimonial levantado, conforme o caso.</w:t>
      </w:r>
    </w:p>
    <w:p w14:paraId="62993A2C" w14:textId="77777777" w:rsidR="00C90BB3" w:rsidRPr="001F1E78" w:rsidRDefault="00C90BB3" w:rsidP="00C90BB3">
      <w:pPr>
        <w:tabs>
          <w:tab w:val="left" w:pos="993"/>
        </w:tabs>
        <w:ind w:firstLine="708"/>
        <w:jc w:val="both"/>
        <w:rPr>
          <w:rFonts w:asciiTheme="majorHAnsi" w:hAnsiTheme="majorHAnsi" w:cstheme="majorHAnsi"/>
          <w:sz w:val="22"/>
          <w:szCs w:val="22"/>
        </w:rPr>
      </w:pPr>
      <w:r w:rsidRPr="001F1E78">
        <w:rPr>
          <w:rFonts w:asciiTheme="majorHAnsi" w:hAnsiTheme="majorHAnsi" w:cstheme="majorHAnsi"/>
          <w:sz w:val="22"/>
          <w:szCs w:val="22"/>
        </w:rPr>
        <w:t>d)</w:t>
      </w:r>
      <w:r w:rsidRPr="001F1E78">
        <w:rPr>
          <w:rFonts w:asciiTheme="majorHAnsi" w:hAnsiTheme="majorHAnsi" w:cstheme="majorHAnsi"/>
          <w:sz w:val="22"/>
          <w:szCs w:val="22"/>
        </w:rPr>
        <w:tab/>
        <w:t>No caso de sociedade simples e Cooperativa - o Balanço Patrimonial deverá ser inscrito no Cartório de Registro Civil de Pessoas Jurídicas assinado por contador registrado no CRC - Conselho Regional de Contabilidade, e pelo titular ou representante legal da instituição, atendendo aos índices estabelecidos neste instrumento convocatório;</w:t>
      </w:r>
    </w:p>
    <w:p w14:paraId="2B5996EF" w14:textId="73275F8E" w:rsidR="00C90BB3" w:rsidRPr="001F1E78" w:rsidRDefault="00C90BB3" w:rsidP="00C90BB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1F1E78">
        <w:rPr>
          <w:rFonts w:asciiTheme="majorHAnsi" w:hAnsiTheme="majorHAnsi" w:cstheme="majorHAnsi"/>
          <w:sz w:val="22"/>
          <w:szCs w:val="22"/>
        </w:rPr>
        <w:tab/>
        <w:t xml:space="preserve">e) </w:t>
      </w:r>
      <w:r w:rsidR="00694686" w:rsidRPr="001F1E78">
        <w:rPr>
          <w:rFonts w:asciiTheme="majorHAnsi" w:hAnsiTheme="majorHAnsi" w:cstheme="majorHAnsi"/>
          <w:sz w:val="22"/>
          <w:szCs w:val="22"/>
        </w:rPr>
        <w:t>C</w:t>
      </w:r>
      <w:r w:rsidRPr="001F1E78">
        <w:rPr>
          <w:rFonts w:asciiTheme="majorHAnsi" w:hAnsiTheme="majorHAnsi" w:cstheme="majorHAnsi"/>
          <w:sz w:val="22"/>
          <w:szCs w:val="22"/>
        </w:rPr>
        <w:t>ópia ou fotocópia do Livro Diário, devidamente autenticado na Junta Comercial da sede ou domicílio da proponente ou em outro órgão equivalente, inclusive com os Termos de Abertura e de Encerramento;</w:t>
      </w:r>
    </w:p>
    <w:p w14:paraId="27000659" w14:textId="76854548" w:rsidR="00C90BB3" w:rsidRPr="001F1E78" w:rsidRDefault="00C90BB3" w:rsidP="00C90BB3">
      <w:pPr>
        <w:tabs>
          <w:tab w:val="left" w:pos="708"/>
          <w:tab w:val="left" w:pos="993"/>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1F1E78">
        <w:rPr>
          <w:rFonts w:asciiTheme="majorHAnsi" w:hAnsiTheme="majorHAnsi" w:cstheme="majorHAnsi"/>
          <w:sz w:val="22"/>
          <w:szCs w:val="22"/>
        </w:rPr>
        <w:tab/>
        <w:t>f)</w:t>
      </w:r>
      <w:r w:rsidRPr="001F1E78">
        <w:rPr>
          <w:rFonts w:asciiTheme="majorHAnsi" w:hAnsiTheme="majorHAnsi" w:cstheme="majorHAnsi"/>
          <w:b/>
          <w:sz w:val="22"/>
          <w:szCs w:val="22"/>
        </w:rPr>
        <w:tab/>
      </w:r>
      <w:r w:rsidRPr="001F1E78">
        <w:rPr>
          <w:rFonts w:asciiTheme="majorHAnsi" w:hAnsiTheme="majorHAnsi" w:cstheme="majorHAnsi"/>
          <w:sz w:val="22"/>
          <w:szCs w:val="22"/>
        </w:rPr>
        <w:t>Os documentos contábeis do</w:t>
      </w:r>
      <w:r w:rsidR="00AF2D87">
        <w:rPr>
          <w:rFonts w:asciiTheme="majorHAnsi" w:hAnsiTheme="majorHAnsi" w:cstheme="majorHAnsi"/>
          <w:sz w:val="22"/>
          <w:szCs w:val="22"/>
        </w:rPr>
        <w:t>s</w:t>
      </w:r>
      <w:r w:rsidRPr="001F1E78">
        <w:rPr>
          <w:rFonts w:asciiTheme="majorHAnsi" w:hAnsiTheme="majorHAnsi" w:cstheme="majorHAnsi"/>
          <w:sz w:val="22"/>
          <w:szCs w:val="22"/>
        </w:rPr>
        <w:t xml:space="preserve"> último</w:t>
      </w:r>
      <w:r w:rsidR="00AF2D87">
        <w:rPr>
          <w:rFonts w:asciiTheme="majorHAnsi" w:hAnsiTheme="majorHAnsi" w:cstheme="majorHAnsi"/>
          <w:sz w:val="22"/>
          <w:szCs w:val="22"/>
        </w:rPr>
        <w:t>s</w:t>
      </w:r>
      <w:r w:rsidRPr="001F1E78">
        <w:rPr>
          <w:rFonts w:asciiTheme="majorHAnsi" w:hAnsiTheme="majorHAnsi" w:cstheme="majorHAnsi"/>
          <w:sz w:val="22"/>
          <w:szCs w:val="22"/>
        </w:rPr>
        <w:t xml:space="preserve"> exercício</w:t>
      </w:r>
      <w:r w:rsidR="00AF2D87">
        <w:rPr>
          <w:rFonts w:asciiTheme="majorHAnsi" w:hAnsiTheme="majorHAnsi" w:cstheme="majorHAnsi"/>
          <w:sz w:val="22"/>
          <w:szCs w:val="22"/>
        </w:rPr>
        <w:t>s</w:t>
      </w:r>
      <w:r w:rsidRPr="001F1E78">
        <w:rPr>
          <w:rFonts w:asciiTheme="majorHAnsi" w:hAnsiTheme="majorHAnsi" w:cstheme="majorHAnsi"/>
          <w:sz w:val="22"/>
          <w:szCs w:val="22"/>
        </w:rPr>
        <w:t xml:space="preserve"> já exigíveis gerados pelo Sistema Público de Escrituração Digital – SPED, deverão conter o Termo de Autenticação ou do Recibo de Entrega de Escrituração Contábil Digital.</w:t>
      </w:r>
    </w:p>
    <w:p w14:paraId="4E895A0E" w14:textId="77777777" w:rsidR="00C90BB3" w:rsidRPr="001F1E78" w:rsidRDefault="00C90BB3" w:rsidP="00C90BB3">
      <w:pPr>
        <w:tabs>
          <w:tab w:val="left" w:pos="708"/>
          <w:tab w:val="left" w:pos="993"/>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2"/>
          <w:sz w:val="22"/>
          <w:szCs w:val="22"/>
        </w:rPr>
      </w:pPr>
    </w:p>
    <w:p w14:paraId="065098A4" w14:textId="77777777" w:rsidR="00C90BB3" w:rsidRPr="001F1E78" w:rsidRDefault="00C90BB3" w:rsidP="00C90BB3">
      <w:pPr>
        <w:tabs>
          <w:tab w:val="left" w:pos="1843"/>
        </w:tabs>
        <w:ind w:firstLine="709"/>
        <w:jc w:val="both"/>
        <w:rPr>
          <w:rFonts w:asciiTheme="majorHAnsi" w:hAnsiTheme="majorHAnsi" w:cstheme="majorHAnsi"/>
          <w:sz w:val="22"/>
          <w:szCs w:val="22"/>
        </w:rPr>
      </w:pPr>
      <w:r w:rsidRPr="001F1E78">
        <w:rPr>
          <w:rFonts w:asciiTheme="majorHAnsi" w:hAnsiTheme="majorHAnsi" w:cstheme="majorHAnsi"/>
          <w:b/>
          <w:bCs/>
          <w:sz w:val="22"/>
          <w:szCs w:val="22"/>
        </w:rPr>
        <w:t>7.4.3.1.4.</w:t>
      </w:r>
      <w:r w:rsidRPr="001F1E78">
        <w:rPr>
          <w:rFonts w:asciiTheme="majorHAnsi" w:hAnsiTheme="majorHAnsi" w:cstheme="majorHAnsi"/>
          <w:b/>
          <w:bCs/>
          <w:sz w:val="22"/>
          <w:szCs w:val="22"/>
        </w:rPr>
        <w:tab/>
      </w:r>
      <w:r w:rsidRPr="001F1E78">
        <w:rPr>
          <w:rFonts w:asciiTheme="majorHAnsi" w:hAnsiTheme="majorHAnsi" w:cstheme="majorHAnsi"/>
          <w:sz w:val="22"/>
          <w:szCs w:val="22"/>
        </w:rPr>
        <w:t xml:space="preserve">Os documentos relativos ao </w:t>
      </w:r>
      <w:r w:rsidRPr="001F1E78">
        <w:rPr>
          <w:rFonts w:asciiTheme="majorHAnsi" w:hAnsiTheme="majorHAnsi" w:cstheme="majorHAnsi"/>
          <w:b/>
          <w:sz w:val="22"/>
          <w:szCs w:val="22"/>
        </w:rPr>
        <w:t>subitem 7.4.3.1.</w:t>
      </w:r>
      <w:r w:rsidRPr="001F1E78">
        <w:rPr>
          <w:rFonts w:asciiTheme="majorHAnsi" w:hAnsiTheme="majorHAnsi" w:cstheme="majorHAnsi"/>
          <w:sz w:val="22"/>
          <w:szCs w:val="22"/>
        </w:rPr>
        <w:t xml:space="preserve"> deverão ser apresentados contendo assinatura do representante legal da empresa proponente e do seu contador, ou, mediante publicação no Órgão de Imprensa Oficial, devendo, neste caso, permitir a identificação do veículo e a data de sua publicação. A indicação do nome do contador e do número do seu registro no CRC - Conselho Regional de Contabilidade, são indispensáveis.</w:t>
      </w:r>
    </w:p>
    <w:p w14:paraId="38DC6A3F" w14:textId="77777777" w:rsidR="00376A20" w:rsidRPr="001F1E78" w:rsidRDefault="00376A20" w:rsidP="00C90BB3">
      <w:pPr>
        <w:tabs>
          <w:tab w:val="left" w:pos="1843"/>
        </w:tabs>
        <w:ind w:firstLine="709"/>
        <w:jc w:val="both"/>
        <w:rPr>
          <w:rFonts w:asciiTheme="majorHAnsi" w:hAnsiTheme="majorHAnsi" w:cstheme="majorHAnsi"/>
          <w:sz w:val="22"/>
          <w:szCs w:val="22"/>
        </w:rPr>
      </w:pPr>
    </w:p>
    <w:p w14:paraId="5DA02DE3" w14:textId="77777777" w:rsidR="00C90BB3" w:rsidRPr="001F1E78" w:rsidRDefault="00C90BB3" w:rsidP="00C90BB3">
      <w:pPr>
        <w:tabs>
          <w:tab w:val="left" w:pos="1560"/>
        </w:tabs>
        <w:ind w:firstLine="709"/>
        <w:jc w:val="both"/>
        <w:rPr>
          <w:rFonts w:asciiTheme="majorHAnsi" w:hAnsiTheme="majorHAnsi" w:cstheme="majorHAnsi"/>
          <w:sz w:val="22"/>
          <w:szCs w:val="22"/>
        </w:rPr>
      </w:pPr>
      <w:r w:rsidRPr="001F1E78">
        <w:rPr>
          <w:rFonts w:asciiTheme="majorHAnsi" w:hAnsiTheme="majorHAnsi" w:cstheme="majorHAnsi"/>
          <w:b/>
          <w:bCs/>
          <w:sz w:val="22"/>
          <w:szCs w:val="22"/>
        </w:rPr>
        <w:t>7.4.3.2.</w:t>
      </w:r>
      <w:r w:rsidRPr="001F1E78">
        <w:rPr>
          <w:rFonts w:asciiTheme="majorHAnsi" w:hAnsiTheme="majorHAnsi" w:cstheme="majorHAnsi"/>
          <w:b/>
          <w:bCs/>
          <w:sz w:val="22"/>
          <w:szCs w:val="22"/>
        </w:rPr>
        <w:tab/>
      </w:r>
      <w:r w:rsidRPr="001F1E78">
        <w:rPr>
          <w:rFonts w:asciiTheme="majorHAnsi" w:hAnsiTheme="majorHAnsi" w:cstheme="majorHAnsi"/>
          <w:sz w:val="22"/>
          <w:szCs w:val="22"/>
        </w:rPr>
        <w:t>A Capacidade Financeira da Empresa será avaliada mediante os seguintes indicadores:</w:t>
      </w:r>
    </w:p>
    <w:p w14:paraId="650D3AF9" w14:textId="77777777" w:rsidR="00C90BB3" w:rsidRPr="001F1E78" w:rsidRDefault="00C90BB3" w:rsidP="00C90BB3">
      <w:pPr>
        <w:tabs>
          <w:tab w:val="left" w:pos="1560"/>
        </w:tabs>
        <w:jc w:val="both"/>
        <w:rPr>
          <w:rFonts w:asciiTheme="majorHAnsi" w:hAnsiTheme="majorHAnsi" w:cstheme="majorHAnsi"/>
          <w:sz w:val="22"/>
          <w:szCs w:val="22"/>
        </w:rPr>
      </w:pPr>
    </w:p>
    <w:p w14:paraId="479C56AC" w14:textId="77777777" w:rsidR="00C90BB3" w:rsidRPr="001F1E78" w:rsidRDefault="00C90BB3" w:rsidP="00C90BB3">
      <w:pPr>
        <w:ind w:firstLine="708"/>
        <w:jc w:val="both"/>
        <w:rPr>
          <w:rFonts w:asciiTheme="majorHAnsi" w:hAnsiTheme="majorHAnsi" w:cstheme="majorHAnsi"/>
          <w:sz w:val="22"/>
          <w:szCs w:val="22"/>
        </w:rPr>
      </w:pPr>
      <w:r w:rsidRPr="001F1E78">
        <w:rPr>
          <w:rFonts w:asciiTheme="majorHAnsi" w:hAnsiTheme="majorHAnsi" w:cstheme="majorHAnsi"/>
          <w:sz w:val="22"/>
          <w:szCs w:val="22"/>
        </w:rPr>
        <w:t>Liquidez Corrente (LC) expressado da forma seguinte:</w:t>
      </w:r>
    </w:p>
    <w:p w14:paraId="53B5D3C2" w14:textId="77777777" w:rsidR="00C90BB3" w:rsidRPr="001F1E78" w:rsidRDefault="00C90BB3" w:rsidP="00C90BB3">
      <w:pPr>
        <w:jc w:val="both"/>
        <w:rPr>
          <w:rFonts w:asciiTheme="majorHAnsi" w:hAnsiTheme="majorHAnsi" w:cstheme="majorHAnsi"/>
          <w:sz w:val="22"/>
          <w:szCs w:val="22"/>
        </w:rPr>
      </w:pPr>
    </w:p>
    <w:p w14:paraId="01899A10" w14:textId="77777777" w:rsidR="00C90BB3" w:rsidRPr="001F1E78" w:rsidRDefault="00C90BB3" w:rsidP="00C90BB3">
      <w:pPr>
        <w:jc w:val="both"/>
        <w:rPr>
          <w:rFonts w:asciiTheme="majorHAnsi" w:hAnsiTheme="majorHAnsi" w:cstheme="majorHAnsi"/>
          <w:sz w:val="22"/>
          <w:szCs w:val="22"/>
        </w:rPr>
      </w:pPr>
      <w:r w:rsidRPr="001F1E78">
        <w:rPr>
          <w:rFonts w:asciiTheme="majorHAnsi" w:hAnsiTheme="majorHAnsi" w:cstheme="majorHAnsi"/>
          <w:sz w:val="22"/>
          <w:szCs w:val="22"/>
        </w:rPr>
        <w:tab/>
      </w:r>
      <w:r w:rsidRPr="001F1E78">
        <w:rPr>
          <w:rFonts w:asciiTheme="majorHAnsi" w:hAnsiTheme="majorHAnsi" w:cstheme="majorHAnsi"/>
          <w:sz w:val="22"/>
          <w:szCs w:val="22"/>
        </w:rPr>
        <w:tab/>
      </w:r>
      <w:r w:rsidRPr="001F1E78">
        <w:rPr>
          <w:rFonts w:asciiTheme="majorHAnsi" w:hAnsiTheme="majorHAnsi" w:cstheme="majorHAnsi"/>
          <w:sz w:val="22"/>
          <w:szCs w:val="22"/>
        </w:rPr>
        <w:tab/>
        <w:t xml:space="preserve">   Ativo Circulante</w:t>
      </w:r>
    </w:p>
    <w:p w14:paraId="16E81076" w14:textId="77777777" w:rsidR="00C90BB3" w:rsidRPr="001F1E78" w:rsidRDefault="00C90BB3" w:rsidP="00C90BB3">
      <w:pPr>
        <w:jc w:val="both"/>
        <w:rPr>
          <w:rFonts w:asciiTheme="majorHAnsi" w:hAnsiTheme="majorHAnsi" w:cstheme="majorHAnsi"/>
          <w:sz w:val="22"/>
          <w:szCs w:val="22"/>
        </w:rPr>
      </w:pPr>
      <w:r w:rsidRPr="001F1E78">
        <w:rPr>
          <w:rFonts w:asciiTheme="majorHAnsi" w:hAnsiTheme="majorHAnsi" w:cstheme="majorHAnsi"/>
          <w:sz w:val="22"/>
          <w:szCs w:val="22"/>
        </w:rPr>
        <w:tab/>
      </w:r>
      <w:r w:rsidRPr="001F1E78">
        <w:rPr>
          <w:rFonts w:asciiTheme="majorHAnsi" w:hAnsiTheme="majorHAnsi" w:cstheme="majorHAnsi"/>
          <w:sz w:val="22"/>
          <w:szCs w:val="22"/>
        </w:rPr>
        <w:tab/>
        <w:t>LC =    --------------------------------</w:t>
      </w:r>
    </w:p>
    <w:p w14:paraId="5FCC3EA1" w14:textId="77777777" w:rsidR="00C90BB3" w:rsidRPr="001F1E78" w:rsidRDefault="00C90BB3" w:rsidP="00C90BB3">
      <w:pPr>
        <w:jc w:val="both"/>
        <w:rPr>
          <w:rFonts w:asciiTheme="majorHAnsi" w:hAnsiTheme="majorHAnsi" w:cstheme="majorHAnsi"/>
          <w:sz w:val="22"/>
          <w:szCs w:val="22"/>
        </w:rPr>
      </w:pPr>
      <w:r w:rsidRPr="001F1E78">
        <w:rPr>
          <w:rFonts w:asciiTheme="majorHAnsi" w:hAnsiTheme="majorHAnsi" w:cstheme="majorHAnsi"/>
          <w:sz w:val="22"/>
          <w:szCs w:val="22"/>
        </w:rPr>
        <w:tab/>
      </w:r>
      <w:r w:rsidRPr="001F1E78">
        <w:rPr>
          <w:rFonts w:asciiTheme="majorHAnsi" w:hAnsiTheme="majorHAnsi" w:cstheme="majorHAnsi"/>
          <w:sz w:val="22"/>
          <w:szCs w:val="22"/>
        </w:rPr>
        <w:tab/>
      </w:r>
      <w:r w:rsidRPr="001F1E78">
        <w:rPr>
          <w:rFonts w:asciiTheme="majorHAnsi" w:hAnsiTheme="majorHAnsi" w:cstheme="majorHAnsi"/>
          <w:sz w:val="22"/>
          <w:szCs w:val="22"/>
        </w:rPr>
        <w:tab/>
        <w:t xml:space="preserve"> Passivo Circulante</w:t>
      </w:r>
    </w:p>
    <w:p w14:paraId="18F6F073" w14:textId="77777777" w:rsidR="00326159" w:rsidRPr="001F1E78" w:rsidRDefault="00326159" w:rsidP="00C90BB3">
      <w:pPr>
        <w:jc w:val="both"/>
        <w:rPr>
          <w:rFonts w:asciiTheme="majorHAnsi" w:hAnsiTheme="majorHAnsi" w:cstheme="majorHAnsi"/>
          <w:sz w:val="22"/>
          <w:szCs w:val="22"/>
        </w:rPr>
      </w:pPr>
    </w:p>
    <w:p w14:paraId="3CD01E26" w14:textId="77777777" w:rsidR="00C90BB3" w:rsidRPr="001F1E78" w:rsidRDefault="00C90BB3" w:rsidP="00C90BB3">
      <w:pPr>
        <w:jc w:val="both"/>
        <w:rPr>
          <w:rFonts w:asciiTheme="majorHAnsi" w:hAnsiTheme="majorHAnsi" w:cstheme="majorHAnsi"/>
          <w:sz w:val="22"/>
          <w:szCs w:val="22"/>
        </w:rPr>
      </w:pPr>
      <w:r w:rsidRPr="001F1E78">
        <w:rPr>
          <w:rFonts w:asciiTheme="majorHAnsi" w:hAnsiTheme="majorHAnsi" w:cstheme="majorHAnsi"/>
          <w:sz w:val="22"/>
          <w:szCs w:val="22"/>
        </w:rPr>
        <w:t>Para a capacidade econômico-financeira exigida, os participantes deverão atender obrigatoriamente, os seguintes requisitos:</w:t>
      </w:r>
    </w:p>
    <w:p w14:paraId="2581A8BE" w14:textId="77777777" w:rsidR="006E3953" w:rsidRPr="001F1E78" w:rsidRDefault="006E3953" w:rsidP="00C90BB3">
      <w:pPr>
        <w:jc w:val="both"/>
        <w:rPr>
          <w:rFonts w:asciiTheme="majorHAnsi" w:hAnsiTheme="majorHAnsi" w:cstheme="majorHAnsi"/>
          <w:sz w:val="22"/>
          <w:szCs w:val="22"/>
        </w:rPr>
      </w:pPr>
    </w:p>
    <w:p w14:paraId="7773AB3C" w14:textId="77777777" w:rsidR="00C90BB3" w:rsidRPr="001F1E78" w:rsidRDefault="00C90BB3" w:rsidP="00C90BB3">
      <w:pPr>
        <w:jc w:val="both"/>
        <w:rPr>
          <w:rFonts w:asciiTheme="majorHAnsi" w:hAnsiTheme="majorHAnsi" w:cstheme="majorHAnsi"/>
          <w:sz w:val="22"/>
          <w:szCs w:val="22"/>
        </w:rPr>
      </w:pPr>
      <w:r w:rsidRPr="001F1E78">
        <w:rPr>
          <w:rFonts w:asciiTheme="majorHAnsi" w:hAnsiTheme="majorHAnsi" w:cstheme="majorHAnsi"/>
          <w:sz w:val="22"/>
          <w:szCs w:val="22"/>
        </w:rPr>
        <w:tab/>
      </w:r>
      <w:r w:rsidRPr="001F1E78">
        <w:rPr>
          <w:rFonts w:asciiTheme="majorHAnsi" w:hAnsiTheme="majorHAnsi" w:cstheme="majorHAnsi"/>
          <w:sz w:val="22"/>
          <w:szCs w:val="22"/>
        </w:rPr>
        <w:tab/>
        <w:t>LC</w:t>
      </w:r>
      <w:r w:rsidRPr="001F1E78">
        <w:rPr>
          <w:rFonts w:asciiTheme="majorHAnsi" w:hAnsiTheme="majorHAnsi" w:cstheme="majorHAnsi"/>
          <w:sz w:val="22"/>
          <w:szCs w:val="22"/>
        </w:rPr>
        <w:tab/>
        <w:t xml:space="preserve"> maior ou igual a 1 (um)</w:t>
      </w:r>
    </w:p>
    <w:p w14:paraId="082CBECB" w14:textId="77777777" w:rsidR="00B84232" w:rsidRPr="001F1E78" w:rsidRDefault="00B84232" w:rsidP="00C90BB3">
      <w:pPr>
        <w:jc w:val="both"/>
        <w:rPr>
          <w:rFonts w:asciiTheme="majorHAnsi" w:hAnsiTheme="majorHAnsi" w:cstheme="majorHAnsi"/>
          <w:sz w:val="22"/>
          <w:szCs w:val="22"/>
        </w:rPr>
      </w:pPr>
    </w:p>
    <w:p w14:paraId="3513526B" w14:textId="2CCDD1AB" w:rsidR="00B00ADF" w:rsidRPr="001F1E78" w:rsidRDefault="00C90BB3" w:rsidP="00C90BB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1F1E78">
        <w:rPr>
          <w:rFonts w:asciiTheme="majorHAnsi" w:hAnsiTheme="majorHAnsi" w:cstheme="majorHAnsi"/>
          <w:sz w:val="22"/>
          <w:szCs w:val="22"/>
        </w:rPr>
        <w:tab/>
      </w:r>
      <w:r w:rsidRPr="001F1E78">
        <w:rPr>
          <w:rFonts w:asciiTheme="majorHAnsi" w:hAnsiTheme="majorHAnsi" w:cstheme="majorHAnsi"/>
          <w:b/>
          <w:sz w:val="22"/>
          <w:szCs w:val="22"/>
        </w:rPr>
        <w:t>7.4.3.2.1.</w:t>
      </w:r>
      <w:r w:rsidRPr="001F1E78">
        <w:rPr>
          <w:rFonts w:asciiTheme="majorHAnsi" w:hAnsiTheme="majorHAnsi" w:cstheme="majorHAnsi"/>
          <w:bCs/>
          <w:sz w:val="22"/>
          <w:szCs w:val="22"/>
        </w:rPr>
        <w:t xml:space="preserve"> Quando a LC for menor do que </w:t>
      </w:r>
      <w:r w:rsidRPr="001F1E78">
        <w:rPr>
          <w:rFonts w:asciiTheme="majorHAnsi" w:hAnsiTheme="majorHAnsi" w:cstheme="majorHAnsi"/>
          <w:sz w:val="22"/>
          <w:szCs w:val="22"/>
        </w:rPr>
        <w:t>1 (um), deverá restar comprovado, no Balanço Patrimonial, Patrimônio Líquido mínimo correspondente a 10 % (dez por cento) do valor total estimado pelo Município.</w:t>
      </w:r>
    </w:p>
    <w:p w14:paraId="3C053424" w14:textId="77777777" w:rsidR="00C90BB3" w:rsidRPr="001F1E78" w:rsidRDefault="00C90BB3" w:rsidP="00C90BB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1F1E78">
        <w:rPr>
          <w:rFonts w:asciiTheme="majorHAnsi" w:hAnsiTheme="majorHAnsi" w:cstheme="majorHAnsi"/>
          <w:sz w:val="22"/>
          <w:szCs w:val="22"/>
        </w:rPr>
        <w:tab/>
      </w:r>
      <w:r w:rsidRPr="001F1E78">
        <w:rPr>
          <w:rFonts w:asciiTheme="majorHAnsi" w:hAnsiTheme="majorHAnsi" w:cstheme="majorHAnsi"/>
          <w:b/>
          <w:bCs/>
          <w:sz w:val="22"/>
          <w:szCs w:val="22"/>
        </w:rPr>
        <w:t>7.4.3.2.2.</w:t>
      </w:r>
      <w:r w:rsidRPr="001F1E78">
        <w:rPr>
          <w:rFonts w:asciiTheme="majorHAnsi" w:hAnsiTheme="majorHAnsi" w:cstheme="majorHAnsi"/>
          <w:sz w:val="22"/>
          <w:szCs w:val="22"/>
        </w:rPr>
        <w:t xml:space="preserve"> O </w:t>
      </w:r>
      <w:r w:rsidRPr="001F1E78">
        <w:rPr>
          <w:rFonts w:asciiTheme="majorHAnsi" w:hAnsiTheme="majorHAnsi" w:cstheme="majorHAnsi"/>
          <w:b/>
          <w:sz w:val="22"/>
          <w:szCs w:val="22"/>
        </w:rPr>
        <w:t xml:space="preserve">subitem </w:t>
      </w:r>
      <w:r w:rsidRPr="001F1E78">
        <w:rPr>
          <w:rFonts w:asciiTheme="majorHAnsi" w:hAnsiTheme="majorHAnsi" w:cstheme="majorHAnsi"/>
          <w:b/>
          <w:bCs/>
          <w:sz w:val="22"/>
          <w:szCs w:val="22"/>
        </w:rPr>
        <w:t>7.4.3.2.</w:t>
      </w:r>
      <w:r w:rsidRPr="001F1E78">
        <w:rPr>
          <w:rFonts w:asciiTheme="majorHAnsi" w:hAnsiTheme="majorHAnsi" w:cstheme="majorHAnsi"/>
          <w:sz w:val="22"/>
          <w:szCs w:val="22"/>
        </w:rPr>
        <w:t xml:space="preserve"> é somente considerado para fins de Qualificação Econômico-Financeira da proponente. Uma vez habilitada, a maior ou menor pontuação obtida pela concorrente não terá qualquer influência na sua classificação final.</w:t>
      </w:r>
    </w:p>
    <w:p w14:paraId="2EAE1E20" w14:textId="77777777" w:rsidR="00C90BB3" w:rsidRPr="001F1E78" w:rsidRDefault="00C90BB3" w:rsidP="00C90BB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68C66B51" w14:textId="7265C3DD" w:rsidR="00C90BB3" w:rsidRDefault="00C90BB3" w:rsidP="00C90BB3">
      <w:pPr>
        <w:tabs>
          <w:tab w:val="left" w:pos="1560"/>
        </w:tabs>
        <w:ind w:firstLine="708"/>
        <w:jc w:val="both"/>
        <w:rPr>
          <w:rFonts w:asciiTheme="majorHAnsi" w:hAnsiTheme="majorHAnsi" w:cstheme="majorHAnsi"/>
          <w:sz w:val="22"/>
          <w:szCs w:val="22"/>
        </w:rPr>
      </w:pPr>
      <w:r w:rsidRPr="0059260F">
        <w:rPr>
          <w:rFonts w:asciiTheme="majorHAnsi" w:hAnsiTheme="majorHAnsi" w:cstheme="majorHAnsi"/>
          <w:b/>
          <w:bCs/>
          <w:sz w:val="22"/>
          <w:szCs w:val="22"/>
        </w:rPr>
        <w:t>7.4.3.3.</w:t>
      </w:r>
      <w:r w:rsidRPr="0059260F">
        <w:rPr>
          <w:rFonts w:asciiTheme="majorHAnsi" w:hAnsiTheme="majorHAnsi" w:cstheme="majorHAnsi"/>
          <w:b/>
          <w:bCs/>
          <w:sz w:val="22"/>
          <w:szCs w:val="22"/>
        </w:rPr>
        <w:tab/>
      </w:r>
      <w:r w:rsidR="00BA0D95" w:rsidRPr="0059260F">
        <w:rPr>
          <w:rFonts w:asciiTheme="majorHAnsi" w:hAnsiTheme="majorHAnsi" w:cstheme="majorHAnsi"/>
          <w:sz w:val="22"/>
          <w:szCs w:val="22"/>
        </w:rPr>
        <w:t>Certidão negativa de falência ou concordata, expedida pelo distribuidor da sede da pessoa jurídica, dentro do prazo de validade. Para as certidões que não possuírem validade, está deverá possuir data de expedição não superior a 60 (sessenta) dias da data de solicitação de envio dos documentos, pelo Agente de Contratação/Pregoeiro.</w:t>
      </w:r>
    </w:p>
    <w:p w14:paraId="7F8610BD" w14:textId="77777777" w:rsidR="008856C0" w:rsidRDefault="008856C0" w:rsidP="00C90BB3">
      <w:pPr>
        <w:tabs>
          <w:tab w:val="left" w:pos="1560"/>
        </w:tabs>
        <w:ind w:firstLine="708"/>
        <w:jc w:val="both"/>
        <w:rPr>
          <w:rFonts w:asciiTheme="majorHAnsi" w:hAnsiTheme="majorHAnsi" w:cstheme="majorHAnsi"/>
          <w:sz w:val="22"/>
          <w:szCs w:val="22"/>
        </w:rPr>
      </w:pPr>
    </w:p>
    <w:p w14:paraId="5D86C130" w14:textId="4AD03BBD" w:rsidR="008856C0" w:rsidRPr="00886CD0" w:rsidRDefault="008856C0" w:rsidP="00886CD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kern w:val="1"/>
          <w:sz w:val="22"/>
          <w:szCs w:val="22"/>
        </w:rPr>
      </w:pPr>
      <w:r w:rsidRPr="008856C0">
        <w:rPr>
          <w:rFonts w:asciiTheme="majorHAnsi" w:hAnsiTheme="majorHAnsi" w:cstheme="majorHAnsi"/>
          <w:b/>
          <w:bCs/>
          <w:sz w:val="22"/>
          <w:szCs w:val="22"/>
        </w:rPr>
        <w:lastRenderedPageBreak/>
        <w:t xml:space="preserve">7.4.4. Documentos relativos à </w:t>
      </w:r>
      <w:r w:rsidRPr="008856C0">
        <w:rPr>
          <w:rFonts w:asciiTheme="majorHAnsi" w:hAnsiTheme="majorHAnsi" w:cstheme="majorHAnsi"/>
          <w:b/>
          <w:bCs/>
          <w:kern w:val="1"/>
          <w:sz w:val="22"/>
          <w:szCs w:val="22"/>
        </w:rPr>
        <w:t>Qualificação Técnica:</w:t>
      </w:r>
    </w:p>
    <w:p w14:paraId="15AE3B76" w14:textId="439C917C" w:rsidR="008856C0" w:rsidRPr="00E450EF" w:rsidRDefault="008856C0" w:rsidP="008856C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Cs/>
          <w:kern w:val="1"/>
          <w:sz w:val="22"/>
          <w:szCs w:val="22"/>
        </w:rPr>
      </w:pPr>
      <w:r w:rsidRPr="00E450EF">
        <w:rPr>
          <w:rFonts w:asciiTheme="majorHAnsi" w:hAnsiTheme="majorHAnsi" w:cstheme="majorHAnsi"/>
          <w:bCs/>
          <w:kern w:val="1"/>
          <w:sz w:val="22"/>
          <w:szCs w:val="22"/>
        </w:rPr>
        <w:tab/>
      </w:r>
      <w:r w:rsidR="00886CD0">
        <w:rPr>
          <w:rFonts w:asciiTheme="majorHAnsi" w:hAnsiTheme="majorHAnsi" w:cstheme="majorHAnsi"/>
          <w:bCs/>
          <w:kern w:val="1"/>
          <w:sz w:val="22"/>
          <w:szCs w:val="22"/>
        </w:rPr>
        <w:t>a</w:t>
      </w:r>
      <w:r w:rsidRPr="00E450EF">
        <w:rPr>
          <w:rFonts w:asciiTheme="majorHAnsi" w:hAnsiTheme="majorHAnsi" w:cstheme="majorHAnsi"/>
          <w:bCs/>
          <w:kern w:val="1"/>
          <w:sz w:val="22"/>
          <w:szCs w:val="22"/>
        </w:rPr>
        <w:t xml:space="preserve">) Registro da empresa licitante e do seu responsável técnico no conselho profissional competente, </w:t>
      </w:r>
      <w:r w:rsidRPr="00E450EF">
        <w:rPr>
          <w:rFonts w:asciiTheme="majorHAnsi" w:hAnsiTheme="majorHAnsi" w:cstheme="majorHAnsi"/>
          <w:bCs/>
          <w:kern w:val="2"/>
          <w:sz w:val="22"/>
          <w:szCs w:val="22"/>
        </w:rPr>
        <w:t>para as empresas que cotarem os itens</w:t>
      </w:r>
      <w:r w:rsidR="00886CD0">
        <w:rPr>
          <w:rFonts w:asciiTheme="majorHAnsi" w:hAnsiTheme="majorHAnsi" w:cstheme="majorHAnsi"/>
          <w:bCs/>
          <w:kern w:val="2"/>
          <w:sz w:val="22"/>
          <w:szCs w:val="22"/>
        </w:rPr>
        <w:t xml:space="preserve"> </w:t>
      </w:r>
      <w:bookmarkStart w:id="4" w:name="_Hlk190331163"/>
      <w:r w:rsidR="00886CD0" w:rsidRPr="00886CD0">
        <w:rPr>
          <w:rFonts w:asciiTheme="majorHAnsi" w:hAnsiTheme="majorHAnsi" w:cstheme="majorHAnsi"/>
          <w:b/>
          <w:kern w:val="2"/>
          <w:sz w:val="22"/>
          <w:szCs w:val="22"/>
        </w:rPr>
        <w:t>1, 2 e 3</w:t>
      </w:r>
      <w:r w:rsidR="00886CD0">
        <w:rPr>
          <w:rFonts w:asciiTheme="majorHAnsi" w:hAnsiTheme="majorHAnsi" w:cstheme="majorHAnsi"/>
          <w:bCs/>
          <w:kern w:val="2"/>
          <w:sz w:val="22"/>
          <w:szCs w:val="22"/>
        </w:rPr>
        <w:t>.</w:t>
      </w:r>
      <w:r w:rsidRPr="00E450EF">
        <w:rPr>
          <w:rFonts w:asciiTheme="majorHAnsi" w:hAnsiTheme="majorHAnsi" w:cstheme="majorHAnsi"/>
          <w:bCs/>
          <w:kern w:val="1"/>
          <w:sz w:val="22"/>
          <w:szCs w:val="22"/>
        </w:rPr>
        <w:t xml:space="preserve"> </w:t>
      </w:r>
      <w:bookmarkEnd w:id="4"/>
    </w:p>
    <w:p w14:paraId="582BDC5B" w14:textId="7AC37253" w:rsidR="008856C0" w:rsidRPr="00E450EF" w:rsidRDefault="00886CD0" w:rsidP="008856C0">
      <w:pPr>
        <w:ind w:firstLine="708"/>
        <w:jc w:val="both"/>
        <w:rPr>
          <w:rFonts w:asciiTheme="majorHAnsi" w:hAnsiTheme="majorHAnsi" w:cstheme="majorHAnsi"/>
          <w:b/>
          <w:bCs/>
          <w:kern w:val="1"/>
          <w:sz w:val="22"/>
          <w:szCs w:val="22"/>
          <w:u w:val="single"/>
        </w:rPr>
      </w:pPr>
      <w:r>
        <w:rPr>
          <w:rFonts w:asciiTheme="majorHAnsi" w:hAnsiTheme="majorHAnsi" w:cstheme="majorHAnsi"/>
          <w:bCs/>
          <w:kern w:val="1"/>
          <w:sz w:val="22"/>
          <w:szCs w:val="22"/>
          <w:u w:val="single"/>
        </w:rPr>
        <w:t>b</w:t>
      </w:r>
      <w:r w:rsidR="008856C0" w:rsidRPr="00E450EF">
        <w:rPr>
          <w:rFonts w:asciiTheme="majorHAnsi" w:hAnsiTheme="majorHAnsi" w:cstheme="majorHAnsi"/>
          <w:bCs/>
          <w:kern w:val="1"/>
          <w:sz w:val="22"/>
          <w:szCs w:val="22"/>
          <w:u w:val="single"/>
        </w:rPr>
        <w:t xml:space="preserve">) Licença de Operação da Usina de concreto constante da proposta, em vigor, expedida pelo órgão ambiental competente, para as empresas que cotarem os itens </w:t>
      </w:r>
      <w:r w:rsidRPr="00886CD0">
        <w:rPr>
          <w:rFonts w:asciiTheme="majorHAnsi" w:hAnsiTheme="majorHAnsi" w:cstheme="majorHAnsi"/>
          <w:b/>
          <w:bCs/>
          <w:kern w:val="1"/>
          <w:sz w:val="22"/>
          <w:szCs w:val="22"/>
          <w:u w:val="single"/>
        </w:rPr>
        <w:t>1, 2 e 3.</w:t>
      </w:r>
    </w:p>
    <w:p w14:paraId="25B17BA2" w14:textId="76462A6C" w:rsidR="008856C0" w:rsidRPr="008856C0" w:rsidRDefault="008856C0" w:rsidP="008856C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Cs/>
          <w:kern w:val="1"/>
          <w:sz w:val="22"/>
          <w:szCs w:val="22"/>
          <w:u w:val="single"/>
        </w:rPr>
      </w:pPr>
      <w:r w:rsidRPr="00E450EF">
        <w:rPr>
          <w:rFonts w:asciiTheme="majorHAnsi" w:hAnsiTheme="majorHAnsi" w:cstheme="majorHAnsi"/>
          <w:bCs/>
          <w:kern w:val="1"/>
          <w:sz w:val="22"/>
          <w:szCs w:val="22"/>
          <w:u w:val="single"/>
        </w:rPr>
        <w:tab/>
      </w:r>
      <w:r w:rsidR="00886CD0">
        <w:rPr>
          <w:rFonts w:asciiTheme="majorHAnsi" w:hAnsiTheme="majorHAnsi" w:cstheme="majorHAnsi"/>
          <w:bCs/>
          <w:kern w:val="1"/>
          <w:sz w:val="22"/>
          <w:szCs w:val="22"/>
          <w:u w:val="single"/>
        </w:rPr>
        <w:t>b</w:t>
      </w:r>
      <w:r w:rsidRPr="00E450EF">
        <w:rPr>
          <w:rFonts w:asciiTheme="majorHAnsi" w:hAnsiTheme="majorHAnsi" w:cstheme="majorHAnsi"/>
          <w:bCs/>
          <w:kern w:val="1"/>
          <w:sz w:val="22"/>
          <w:szCs w:val="22"/>
          <w:u w:val="single"/>
        </w:rPr>
        <w:t xml:space="preserve">.1) </w:t>
      </w:r>
      <w:r w:rsidRPr="00E450EF">
        <w:rPr>
          <w:rFonts w:asciiTheme="majorHAnsi" w:hAnsiTheme="majorHAnsi" w:cstheme="majorHAnsi"/>
          <w:kern w:val="1"/>
          <w:sz w:val="22"/>
          <w:szCs w:val="22"/>
          <w:u w:val="single"/>
          <w:lang w:val="pt-PT"/>
        </w:rPr>
        <w:t xml:space="preserve">Caso a empresa licitante for somente fornecedora ou revendedora dos itens </w:t>
      </w:r>
      <w:r w:rsidR="00886CD0" w:rsidRPr="00886CD0">
        <w:rPr>
          <w:rFonts w:asciiTheme="majorHAnsi" w:hAnsiTheme="majorHAnsi" w:cstheme="majorHAnsi"/>
          <w:b/>
          <w:bCs/>
          <w:kern w:val="1"/>
          <w:sz w:val="22"/>
          <w:szCs w:val="22"/>
          <w:u w:val="single"/>
          <w:lang w:val="pt-PT"/>
        </w:rPr>
        <w:t>1, 2 e 3</w:t>
      </w:r>
      <w:r w:rsidRPr="00E450EF">
        <w:rPr>
          <w:rFonts w:asciiTheme="majorHAnsi" w:hAnsiTheme="majorHAnsi" w:cstheme="majorHAnsi"/>
          <w:kern w:val="1"/>
          <w:sz w:val="22"/>
          <w:szCs w:val="22"/>
          <w:u w:val="single"/>
        </w:rPr>
        <w:t>, a</w:t>
      </w:r>
      <w:r w:rsidRPr="00E450EF">
        <w:rPr>
          <w:rFonts w:asciiTheme="majorHAnsi" w:hAnsiTheme="majorHAnsi" w:cstheme="majorHAnsi"/>
          <w:bCs/>
          <w:kern w:val="1"/>
          <w:sz w:val="22"/>
          <w:szCs w:val="22"/>
          <w:u w:val="single"/>
        </w:rPr>
        <w:t>presentar termo de compromisso ou contrato de fornecimento de concreto usinado por usina licenciada junto ao órgão ambiental competente. Deverá ser apresentada, nesse caso, Licença de Operação válida em nome da empresa.</w:t>
      </w:r>
    </w:p>
    <w:p w14:paraId="7B18B810" w14:textId="2D0C4E64" w:rsidR="00BF2355" w:rsidRPr="00565B41" w:rsidRDefault="00BF2355" w:rsidP="002B41C6">
      <w:pPr>
        <w:jc w:val="both"/>
        <w:rPr>
          <w:rFonts w:asciiTheme="majorHAnsi" w:hAnsiTheme="majorHAnsi" w:cstheme="majorHAnsi"/>
          <w:sz w:val="22"/>
          <w:szCs w:val="22"/>
        </w:rPr>
      </w:pPr>
    </w:p>
    <w:p w14:paraId="3E2AF85F" w14:textId="4EA0F4DE" w:rsidR="00A35BF4" w:rsidRPr="00565B41" w:rsidRDefault="00C90BB3" w:rsidP="002B41C6">
      <w:pPr>
        <w:tabs>
          <w:tab w:val="left" w:pos="1276"/>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7.5.</w:t>
      </w:r>
      <w:r w:rsidRPr="00565B41">
        <w:rPr>
          <w:rFonts w:asciiTheme="majorHAnsi" w:hAnsiTheme="majorHAnsi" w:cstheme="majorHAnsi"/>
          <w:sz w:val="22"/>
          <w:szCs w:val="22"/>
        </w:rPr>
        <w:tab/>
        <w:t>Não tendo a empresa classificada como vencedora do certame apresentado a documentação exigida, no todo ou em parte, será esta desclassificada, podendo a ela ser</w:t>
      </w:r>
      <w:r w:rsidR="00D23CFD" w:rsidRPr="00565B41">
        <w:rPr>
          <w:rFonts w:asciiTheme="majorHAnsi" w:hAnsiTheme="majorHAnsi" w:cstheme="majorHAnsi"/>
          <w:sz w:val="22"/>
          <w:szCs w:val="22"/>
        </w:rPr>
        <w:t>em</w:t>
      </w:r>
      <w:r w:rsidRPr="00565B41">
        <w:rPr>
          <w:rFonts w:asciiTheme="majorHAnsi" w:hAnsiTheme="majorHAnsi" w:cstheme="majorHAnsi"/>
          <w:sz w:val="22"/>
          <w:szCs w:val="22"/>
        </w:rPr>
        <w:t xml:space="preserve"> aplicada</w:t>
      </w:r>
      <w:r w:rsidR="00D23CFD" w:rsidRPr="00565B41">
        <w:rPr>
          <w:rFonts w:asciiTheme="majorHAnsi" w:hAnsiTheme="majorHAnsi" w:cstheme="majorHAnsi"/>
          <w:sz w:val="22"/>
          <w:szCs w:val="22"/>
        </w:rPr>
        <w:t>s</w:t>
      </w:r>
      <w:r w:rsidRPr="00565B41">
        <w:rPr>
          <w:rFonts w:asciiTheme="majorHAnsi" w:hAnsiTheme="majorHAnsi" w:cstheme="majorHAnsi"/>
          <w:sz w:val="22"/>
          <w:szCs w:val="22"/>
        </w:rPr>
        <w:t xml:space="preserve"> as penalidades previstas na legislação que rege o procedimento, </w:t>
      </w:r>
      <w:r w:rsidR="00D23CFD" w:rsidRPr="00565B41">
        <w:rPr>
          <w:rFonts w:asciiTheme="majorHAnsi" w:hAnsiTheme="majorHAnsi" w:cstheme="majorHAnsi"/>
          <w:sz w:val="22"/>
          <w:szCs w:val="22"/>
        </w:rPr>
        <w:t>sendo</w:t>
      </w:r>
      <w:r w:rsidRPr="00565B41">
        <w:rPr>
          <w:rFonts w:asciiTheme="majorHAnsi" w:hAnsiTheme="majorHAnsi" w:cstheme="majorHAnsi"/>
          <w:sz w:val="22"/>
          <w:szCs w:val="22"/>
        </w:rPr>
        <w:t xml:space="preserve"> convocada então a empresa seguinte na ordem de classificação, observada as mesmas condições propostas pela vencedora.</w:t>
      </w:r>
    </w:p>
    <w:p w14:paraId="6D1BC131" w14:textId="5B439B15" w:rsidR="00710AA7" w:rsidRPr="006E3953" w:rsidRDefault="00C90BB3" w:rsidP="00F51C95">
      <w:pPr>
        <w:tabs>
          <w:tab w:val="left" w:pos="1276"/>
        </w:tabs>
        <w:ind w:firstLine="708"/>
        <w:jc w:val="both"/>
        <w:rPr>
          <w:rFonts w:asciiTheme="majorHAnsi" w:hAnsiTheme="majorHAnsi" w:cstheme="majorHAnsi"/>
          <w:sz w:val="22"/>
          <w:szCs w:val="22"/>
          <w:u w:val="single"/>
        </w:rPr>
      </w:pPr>
      <w:r w:rsidRPr="002B41C6">
        <w:rPr>
          <w:rFonts w:asciiTheme="majorHAnsi" w:hAnsiTheme="majorHAnsi" w:cstheme="majorHAnsi"/>
          <w:b/>
          <w:bCs/>
          <w:sz w:val="22"/>
          <w:szCs w:val="22"/>
          <w:u w:val="single"/>
        </w:rPr>
        <w:t>7.6.</w:t>
      </w:r>
      <w:r w:rsidRPr="002B41C6">
        <w:rPr>
          <w:rFonts w:asciiTheme="majorHAnsi" w:hAnsiTheme="majorHAnsi" w:cstheme="majorHAnsi"/>
          <w:sz w:val="22"/>
          <w:szCs w:val="22"/>
          <w:u w:val="single"/>
        </w:rPr>
        <w:tab/>
        <w:t>A documentação, na fase pertinente, será rubricada pelo Pregoeiro e pela Equipe de Apoio e depois de examinada será anexada ao processo desta licitação, sendo inabilitados aqueles proponentes cuja documentação apresente irregularidades.</w:t>
      </w:r>
    </w:p>
    <w:p w14:paraId="46951F26" w14:textId="77777777" w:rsidR="00C90BB3" w:rsidRPr="00565B41" w:rsidRDefault="00C90BB3" w:rsidP="00C90BB3">
      <w:pPr>
        <w:tabs>
          <w:tab w:val="left" w:pos="1276"/>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7.7.</w:t>
      </w:r>
      <w:r w:rsidRPr="00565B41">
        <w:rPr>
          <w:rFonts w:asciiTheme="majorHAnsi" w:hAnsiTheme="majorHAnsi" w:cstheme="majorHAnsi"/>
          <w:sz w:val="22"/>
          <w:szCs w:val="22"/>
        </w:rPr>
        <w:tab/>
        <w:t xml:space="preserve">Para as empresas cadastradas no Município, a documentação constante nos </w:t>
      </w:r>
      <w:r w:rsidRPr="00565B41">
        <w:rPr>
          <w:rFonts w:asciiTheme="majorHAnsi" w:hAnsiTheme="majorHAnsi" w:cstheme="majorHAnsi"/>
          <w:b/>
          <w:sz w:val="22"/>
          <w:szCs w:val="22"/>
        </w:rPr>
        <w:t>subitens</w:t>
      </w:r>
      <w:r w:rsidRPr="00565B41">
        <w:rPr>
          <w:rFonts w:asciiTheme="majorHAnsi" w:hAnsiTheme="majorHAnsi" w:cstheme="majorHAnsi"/>
          <w:sz w:val="22"/>
          <w:szCs w:val="22"/>
        </w:rPr>
        <w:t xml:space="preserve"> </w:t>
      </w:r>
      <w:r w:rsidRPr="00565B41">
        <w:rPr>
          <w:rFonts w:asciiTheme="majorHAnsi" w:hAnsiTheme="majorHAnsi" w:cstheme="majorHAnsi"/>
          <w:b/>
          <w:bCs/>
          <w:sz w:val="22"/>
          <w:szCs w:val="22"/>
        </w:rPr>
        <w:t>7.4.1., 7.4.2.</w:t>
      </w:r>
      <w:r w:rsidRPr="00565B41">
        <w:rPr>
          <w:rFonts w:asciiTheme="majorHAnsi" w:hAnsiTheme="majorHAnsi" w:cstheme="majorHAnsi"/>
          <w:bCs/>
          <w:sz w:val="22"/>
          <w:szCs w:val="22"/>
        </w:rPr>
        <w:t xml:space="preserve"> e </w:t>
      </w:r>
      <w:r w:rsidRPr="00565B41">
        <w:rPr>
          <w:rFonts w:asciiTheme="majorHAnsi" w:hAnsiTheme="majorHAnsi" w:cstheme="majorHAnsi"/>
          <w:b/>
          <w:bCs/>
          <w:sz w:val="22"/>
          <w:szCs w:val="22"/>
        </w:rPr>
        <w:t>7.4.3.</w:t>
      </w:r>
      <w:r w:rsidRPr="00565B41">
        <w:rPr>
          <w:rFonts w:asciiTheme="majorHAnsi" w:hAnsiTheme="majorHAnsi" w:cstheme="majorHAnsi"/>
          <w:sz w:val="22"/>
          <w:szCs w:val="22"/>
        </w:rPr>
        <w:t xml:space="preserve"> poderá ser substituída pelo seu Certificado de Registro de Fornecedor, desde que seu objetivo social comporte o objeto licitado e o registro cadastral esteja dentro do prazo de validade.</w:t>
      </w:r>
    </w:p>
    <w:p w14:paraId="61D8CD38" w14:textId="77777777" w:rsidR="00C90BB3" w:rsidRPr="00565B41" w:rsidRDefault="00C90BB3" w:rsidP="00C90BB3">
      <w:pPr>
        <w:tabs>
          <w:tab w:val="left" w:pos="1276"/>
        </w:tabs>
        <w:jc w:val="both"/>
        <w:rPr>
          <w:rFonts w:asciiTheme="majorHAnsi" w:hAnsiTheme="majorHAnsi" w:cstheme="majorHAnsi"/>
          <w:sz w:val="22"/>
          <w:szCs w:val="22"/>
        </w:rPr>
      </w:pPr>
    </w:p>
    <w:p w14:paraId="5545C412" w14:textId="77777777" w:rsidR="00C90BB3" w:rsidRPr="00565B41" w:rsidRDefault="00C90BB3" w:rsidP="00C90BB3">
      <w:pPr>
        <w:tabs>
          <w:tab w:val="left" w:pos="1276"/>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OBS.:</w:t>
      </w:r>
      <w:r w:rsidRPr="00565B41">
        <w:rPr>
          <w:rFonts w:asciiTheme="majorHAnsi" w:hAnsiTheme="majorHAnsi" w:cstheme="majorHAnsi"/>
          <w:sz w:val="22"/>
          <w:szCs w:val="22"/>
        </w:rPr>
        <w:tab/>
        <w:t>Caso algum dos documentos fiscais obrigatórios exigidos para cadastro esteja com o prazo de validade expirado, a licitante deverá regularizá-lo no órgão emitente do cadastro ou anexá-lo como complemento ao certificado apresentado, sob pena de inabilitação.</w:t>
      </w:r>
    </w:p>
    <w:p w14:paraId="00724E03" w14:textId="77777777" w:rsidR="006B015C" w:rsidRDefault="006B015C" w:rsidP="00C90BB3">
      <w:pPr>
        <w:jc w:val="both"/>
        <w:rPr>
          <w:rFonts w:asciiTheme="majorHAnsi" w:hAnsiTheme="majorHAnsi" w:cstheme="majorHAnsi"/>
          <w:sz w:val="22"/>
          <w:szCs w:val="22"/>
        </w:rPr>
      </w:pPr>
    </w:p>
    <w:p w14:paraId="6278C817" w14:textId="77777777" w:rsidR="002B41C6" w:rsidRPr="00565B41" w:rsidRDefault="002B41C6" w:rsidP="00C90BB3">
      <w:pPr>
        <w:jc w:val="both"/>
        <w:rPr>
          <w:rFonts w:asciiTheme="majorHAnsi" w:hAnsiTheme="majorHAnsi" w:cstheme="majorHAnsi"/>
          <w:sz w:val="22"/>
          <w:szCs w:val="22"/>
        </w:rPr>
      </w:pPr>
    </w:p>
    <w:p w14:paraId="5EA96A78" w14:textId="77777777" w:rsidR="00C90BB3" w:rsidRPr="00565B41" w:rsidRDefault="00C90BB3" w:rsidP="00C90BB3">
      <w:pPr>
        <w:jc w:val="both"/>
        <w:rPr>
          <w:rFonts w:asciiTheme="majorHAnsi" w:hAnsiTheme="majorHAnsi" w:cstheme="majorHAnsi"/>
          <w:b/>
          <w:bCs/>
          <w:sz w:val="22"/>
          <w:szCs w:val="22"/>
        </w:rPr>
      </w:pPr>
      <w:r w:rsidRPr="00565B41">
        <w:rPr>
          <w:rFonts w:asciiTheme="majorHAnsi" w:hAnsiTheme="majorHAnsi" w:cstheme="majorHAnsi"/>
          <w:b/>
          <w:bCs/>
          <w:sz w:val="22"/>
          <w:szCs w:val="22"/>
        </w:rPr>
        <w:t>8. DO CRITÉRIO DE ACEITABILIDADE DOS PREÇOS:</w:t>
      </w:r>
    </w:p>
    <w:p w14:paraId="2466587C" w14:textId="77777777" w:rsidR="00C90BB3" w:rsidRPr="00565B41" w:rsidRDefault="00C90BB3" w:rsidP="00C90BB3">
      <w:pPr>
        <w:tabs>
          <w:tab w:val="left" w:pos="1134"/>
        </w:tabs>
        <w:ind w:firstLine="708"/>
        <w:jc w:val="both"/>
        <w:rPr>
          <w:rFonts w:asciiTheme="majorHAnsi" w:hAnsiTheme="majorHAnsi" w:cstheme="majorHAnsi"/>
          <w:b/>
          <w:bCs/>
          <w:sz w:val="22"/>
          <w:szCs w:val="22"/>
        </w:rPr>
      </w:pPr>
      <w:r w:rsidRPr="00565B41">
        <w:rPr>
          <w:rFonts w:asciiTheme="majorHAnsi" w:hAnsiTheme="majorHAnsi" w:cstheme="majorHAnsi"/>
          <w:b/>
          <w:bCs/>
          <w:sz w:val="22"/>
          <w:szCs w:val="22"/>
        </w:rPr>
        <w:t>8.1.</w:t>
      </w:r>
      <w:r w:rsidRPr="00565B41">
        <w:rPr>
          <w:rFonts w:asciiTheme="majorHAnsi" w:hAnsiTheme="majorHAnsi" w:cstheme="majorHAnsi"/>
          <w:sz w:val="22"/>
          <w:szCs w:val="22"/>
        </w:rPr>
        <w:tab/>
        <w:t>O preço deverá ser fixado em reais, com duas casas decimais, equivalente ao de mercado na data da Sessão Pública de disputa de preços.</w:t>
      </w:r>
    </w:p>
    <w:p w14:paraId="75ED6E8E" w14:textId="697B820F" w:rsidR="00CD43C4" w:rsidRPr="00565B41" w:rsidRDefault="00C90BB3" w:rsidP="0059260F">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8.2.</w:t>
      </w:r>
      <w:r w:rsidRPr="00565B41">
        <w:rPr>
          <w:rFonts w:asciiTheme="majorHAnsi" w:hAnsiTheme="majorHAnsi" w:cstheme="majorHAnsi"/>
          <w:sz w:val="22"/>
          <w:szCs w:val="22"/>
        </w:rPr>
        <w:tab/>
        <w:t>Deverão estar incluídos no preço todos os insumos que o compõem, tais como as despesas com impostos, taxas, frete, seguros e quaisquer outros que incidam direta ou indiretamente sobre a execução do objeto desta licitação, sem quaisquer ônus para a Administração</w:t>
      </w:r>
      <w:r w:rsidR="00307765">
        <w:rPr>
          <w:rFonts w:asciiTheme="majorHAnsi" w:hAnsiTheme="majorHAnsi" w:cstheme="majorHAnsi"/>
          <w:sz w:val="22"/>
          <w:szCs w:val="22"/>
        </w:rPr>
        <w:t xml:space="preserve"> Municipal</w:t>
      </w:r>
      <w:r w:rsidRPr="00565B41">
        <w:rPr>
          <w:rFonts w:asciiTheme="majorHAnsi" w:hAnsiTheme="majorHAnsi" w:cstheme="majorHAnsi"/>
          <w:sz w:val="22"/>
          <w:szCs w:val="22"/>
        </w:rPr>
        <w:t>, e quaisquer outros que incidam sobre a avença.</w:t>
      </w:r>
    </w:p>
    <w:p w14:paraId="382CBA9F" w14:textId="1EB047C7" w:rsidR="00376A20" w:rsidRPr="00565B41" w:rsidRDefault="00C90BB3" w:rsidP="006E3953">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b/>
          <w:sz w:val="22"/>
          <w:szCs w:val="22"/>
        </w:rPr>
        <w:t>8.3.</w:t>
      </w:r>
      <w:r w:rsidRPr="00565B41">
        <w:rPr>
          <w:rFonts w:asciiTheme="majorHAnsi" w:hAnsiTheme="majorHAnsi" w:cstheme="majorHAnsi"/>
          <w:sz w:val="22"/>
          <w:szCs w:val="22"/>
        </w:rPr>
        <w:tab/>
        <w:t xml:space="preserve">O valor máximo para cada item não poderá ser superior aos valores constantes no Valor de Referência constante no quadro constante no </w:t>
      </w:r>
      <w:r w:rsidRPr="00565B41">
        <w:rPr>
          <w:rFonts w:asciiTheme="majorHAnsi" w:hAnsiTheme="majorHAnsi" w:cstheme="majorHAnsi"/>
          <w:b/>
          <w:sz w:val="22"/>
          <w:szCs w:val="22"/>
        </w:rPr>
        <w:t>subitem 2.1.</w:t>
      </w:r>
      <w:r w:rsidRPr="00565B41">
        <w:rPr>
          <w:rFonts w:asciiTheme="majorHAnsi" w:hAnsiTheme="majorHAnsi" w:cstheme="majorHAnsi"/>
          <w:sz w:val="22"/>
          <w:szCs w:val="22"/>
        </w:rPr>
        <w:t xml:space="preserve"> DO OBJETO deste edital.</w:t>
      </w:r>
    </w:p>
    <w:p w14:paraId="44A3CE5A" w14:textId="384EA63A" w:rsidR="00F554D6" w:rsidRPr="00565B41" w:rsidRDefault="00F554D6" w:rsidP="00C90BB3">
      <w:pPr>
        <w:tabs>
          <w:tab w:val="left" w:pos="1134"/>
        </w:tabs>
        <w:ind w:firstLine="708"/>
        <w:jc w:val="both"/>
        <w:rPr>
          <w:rFonts w:asciiTheme="majorHAnsi" w:hAnsiTheme="majorHAnsi" w:cstheme="majorHAnsi"/>
          <w:bCs/>
          <w:sz w:val="22"/>
          <w:szCs w:val="22"/>
        </w:rPr>
      </w:pPr>
      <w:r w:rsidRPr="00565B41">
        <w:rPr>
          <w:rFonts w:asciiTheme="majorHAnsi" w:hAnsiTheme="majorHAnsi" w:cstheme="majorHAnsi"/>
          <w:b/>
          <w:sz w:val="22"/>
          <w:szCs w:val="22"/>
        </w:rPr>
        <w:t>8.4.</w:t>
      </w:r>
      <w:r w:rsidRPr="00565B41">
        <w:rPr>
          <w:rFonts w:asciiTheme="majorHAnsi" w:hAnsiTheme="majorHAnsi" w:cstheme="majorHAnsi"/>
          <w:sz w:val="22"/>
          <w:szCs w:val="22"/>
        </w:rPr>
        <w:t xml:space="preserve"> </w:t>
      </w:r>
      <w:r w:rsidRPr="00565B41">
        <w:rPr>
          <w:rFonts w:asciiTheme="majorHAnsi" w:hAnsiTheme="majorHAnsi" w:cstheme="majorHAnsi"/>
          <w:bCs/>
          <w:sz w:val="22"/>
          <w:szCs w:val="22"/>
        </w:rPr>
        <w:t>Será desclassificada a proposta vencedora que:</w:t>
      </w:r>
    </w:p>
    <w:p w14:paraId="338D33D4" w14:textId="1A3EBA64" w:rsidR="00F554D6" w:rsidRPr="00565B41" w:rsidRDefault="00F554D6" w:rsidP="00F554D6">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sz w:val="22"/>
          <w:szCs w:val="22"/>
        </w:rPr>
        <w:t>a) contiver vícios insanáveis;</w:t>
      </w:r>
    </w:p>
    <w:p w14:paraId="4B0A1658" w14:textId="7598868E" w:rsidR="00F554D6" w:rsidRPr="00565B41" w:rsidRDefault="00F554D6" w:rsidP="00F554D6">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sz w:val="22"/>
          <w:szCs w:val="22"/>
        </w:rPr>
        <w:t>b) não obedecer às especificações técnicas contidas no Termo de Referência;</w:t>
      </w:r>
    </w:p>
    <w:p w14:paraId="5D080F00" w14:textId="5CC38D83" w:rsidR="00F554D6" w:rsidRPr="00565B41" w:rsidRDefault="00F554D6" w:rsidP="00F554D6">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sz w:val="22"/>
          <w:szCs w:val="22"/>
        </w:rPr>
        <w:t>c) apresentar preços inexequíveis ou permanecerem acima do preço máximo definido para a contratação;</w:t>
      </w:r>
    </w:p>
    <w:p w14:paraId="19345575" w14:textId="4EE65C1F" w:rsidR="00F554D6" w:rsidRPr="00565B41" w:rsidRDefault="00F554D6" w:rsidP="00F554D6">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sz w:val="22"/>
          <w:szCs w:val="22"/>
        </w:rPr>
        <w:t>d) não tiverem sua exequibilidade demonstrada, quando exigido pela Administração</w:t>
      </w:r>
      <w:r w:rsidR="00307765">
        <w:rPr>
          <w:rFonts w:asciiTheme="majorHAnsi" w:hAnsiTheme="majorHAnsi" w:cstheme="majorHAnsi"/>
          <w:sz w:val="22"/>
          <w:szCs w:val="22"/>
        </w:rPr>
        <w:t xml:space="preserve"> Municipal</w:t>
      </w:r>
      <w:r w:rsidRPr="00565B41">
        <w:rPr>
          <w:rFonts w:asciiTheme="majorHAnsi" w:hAnsiTheme="majorHAnsi" w:cstheme="majorHAnsi"/>
          <w:sz w:val="22"/>
          <w:szCs w:val="22"/>
        </w:rPr>
        <w:t>;</w:t>
      </w:r>
    </w:p>
    <w:p w14:paraId="18AA9813" w14:textId="5E018A5A" w:rsidR="00F554D6" w:rsidRPr="00565B41" w:rsidRDefault="00F554D6" w:rsidP="00F554D6">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sz w:val="22"/>
          <w:szCs w:val="22"/>
        </w:rPr>
        <w:t>e) apresentar desconformidade com quaisquer outras exigências deste Edital ou seus anexos, desde que insanável.</w:t>
      </w:r>
    </w:p>
    <w:p w14:paraId="494AFADE" w14:textId="77777777" w:rsidR="00F554D6" w:rsidRPr="00565B41" w:rsidRDefault="00F554D6" w:rsidP="00F554D6">
      <w:pPr>
        <w:tabs>
          <w:tab w:val="left" w:pos="1134"/>
        </w:tabs>
        <w:ind w:firstLine="708"/>
        <w:jc w:val="both"/>
        <w:rPr>
          <w:rFonts w:asciiTheme="majorHAnsi" w:hAnsiTheme="majorHAnsi" w:cstheme="majorHAnsi"/>
          <w:sz w:val="22"/>
          <w:szCs w:val="22"/>
        </w:rPr>
      </w:pPr>
    </w:p>
    <w:p w14:paraId="5E29ED04" w14:textId="5B6A32C2" w:rsidR="006E3953" w:rsidRPr="00565B41" w:rsidRDefault="00F554D6" w:rsidP="00F32C94">
      <w:pPr>
        <w:tabs>
          <w:tab w:val="left" w:pos="1134"/>
        </w:tabs>
        <w:ind w:firstLine="708"/>
        <w:jc w:val="both"/>
        <w:rPr>
          <w:rFonts w:asciiTheme="majorHAnsi" w:hAnsiTheme="majorHAnsi" w:cstheme="majorHAnsi"/>
          <w:bCs/>
          <w:sz w:val="22"/>
          <w:szCs w:val="22"/>
        </w:rPr>
      </w:pPr>
      <w:r w:rsidRPr="00565B41">
        <w:rPr>
          <w:rFonts w:asciiTheme="majorHAnsi" w:hAnsiTheme="majorHAnsi" w:cstheme="majorHAnsi"/>
          <w:b/>
          <w:sz w:val="22"/>
          <w:szCs w:val="22"/>
        </w:rPr>
        <w:t xml:space="preserve">8.5. </w:t>
      </w:r>
      <w:r w:rsidRPr="00565B41">
        <w:rPr>
          <w:rFonts w:asciiTheme="majorHAnsi" w:hAnsiTheme="majorHAnsi" w:cstheme="majorHAnsi"/>
          <w:bCs/>
          <w:sz w:val="22"/>
          <w:szCs w:val="22"/>
        </w:rPr>
        <w:t xml:space="preserve">No caso de bens e serviços em geral, </w:t>
      </w:r>
      <w:r w:rsidR="00D23CFD" w:rsidRPr="00565B41">
        <w:rPr>
          <w:rFonts w:asciiTheme="majorHAnsi" w:hAnsiTheme="majorHAnsi" w:cstheme="majorHAnsi"/>
          <w:bCs/>
          <w:sz w:val="22"/>
          <w:szCs w:val="22"/>
        </w:rPr>
        <w:t>são</w:t>
      </w:r>
      <w:r w:rsidRPr="00565B41">
        <w:rPr>
          <w:rFonts w:asciiTheme="majorHAnsi" w:hAnsiTheme="majorHAnsi" w:cstheme="majorHAnsi"/>
          <w:bCs/>
          <w:sz w:val="22"/>
          <w:szCs w:val="22"/>
        </w:rPr>
        <w:t xml:space="preserve"> indício</w:t>
      </w:r>
      <w:r w:rsidR="00D23CFD" w:rsidRPr="00565B41">
        <w:rPr>
          <w:rFonts w:asciiTheme="majorHAnsi" w:hAnsiTheme="majorHAnsi" w:cstheme="majorHAnsi"/>
          <w:bCs/>
          <w:sz w:val="22"/>
          <w:szCs w:val="22"/>
        </w:rPr>
        <w:t>s</w:t>
      </w:r>
      <w:r w:rsidRPr="00565B41">
        <w:rPr>
          <w:rFonts w:asciiTheme="majorHAnsi" w:hAnsiTheme="majorHAnsi" w:cstheme="majorHAnsi"/>
          <w:bCs/>
          <w:sz w:val="22"/>
          <w:szCs w:val="22"/>
        </w:rPr>
        <w:t xml:space="preserve"> de inexequibilidade das propostas valores inferiores a 50% (cinquenta por cento) do valor orçado pela Administração</w:t>
      </w:r>
      <w:r w:rsidR="00307765" w:rsidRPr="00307765">
        <w:rPr>
          <w:rFonts w:asciiTheme="majorHAnsi" w:hAnsiTheme="majorHAnsi" w:cstheme="majorHAnsi"/>
          <w:sz w:val="22"/>
          <w:szCs w:val="22"/>
        </w:rPr>
        <w:t xml:space="preserve"> </w:t>
      </w:r>
      <w:r w:rsidR="00307765">
        <w:rPr>
          <w:rFonts w:asciiTheme="majorHAnsi" w:hAnsiTheme="majorHAnsi" w:cstheme="majorHAnsi"/>
          <w:sz w:val="22"/>
          <w:szCs w:val="22"/>
        </w:rPr>
        <w:t>Municipal</w:t>
      </w:r>
      <w:r w:rsidRPr="00565B41">
        <w:rPr>
          <w:rFonts w:asciiTheme="majorHAnsi" w:hAnsiTheme="majorHAnsi" w:cstheme="majorHAnsi"/>
          <w:bCs/>
          <w:sz w:val="22"/>
          <w:szCs w:val="22"/>
        </w:rPr>
        <w:t>.</w:t>
      </w:r>
    </w:p>
    <w:p w14:paraId="3DCAD3D8" w14:textId="5E6773F2" w:rsidR="00F554D6" w:rsidRPr="00565B41" w:rsidRDefault="00F554D6" w:rsidP="00F554D6">
      <w:pPr>
        <w:tabs>
          <w:tab w:val="left" w:pos="1134"/>
        </w:tabs>
        <w:ind w:firstLine="708"/>
        <w:jc w:val="both"/>
        <w:rPr>
          <w:rFonts w:asciiTheme="majorHAnsi" w:hAnsiTheme="majorHAnsi" w:cstheme="majorHAnsi"/>
          <w:bCs/>
          <w:sz w:val="22"/>
          <w:szCs w:val="22"/>
        </w:rPr>
      </w:pPr>
      <w:r w:rsidRPr="00565B41">
        <w:rPr>
          <w:rFonts w:asciiTheme="majorHAnsi" w:hAnsiTheme="majorHAnsi" w:cstheme="majorHAnsi"/>
          <w:b/>
          <w:sz w:val="22"/>
          <w:szCs w:val="22"/>
        </w:rPr>
        <w:t>8.5.1.</w:t>
      </w:r>
      <w:r w:rsidRPr="00565B41">
        <w:rPr>
          <w:rFonts w:asciiTheme="majorHAnsi" w:hAnsiTheme="majorHAnsi" w:cstheme="majorHAnsi"/>
          <w:b/>
          <w:sz w:val="22"/>
          <w:szCs w:val="22"/>
        </w:rPr>
        <w:tab/>
      </w:r>
      <w:r w:rsidRPr="00565B41">
        <w:rPr>
          <w:rFonts w:asciiTheme="majorHAnsi" w:hAnsiTheme="majorHAnsi" w:cstheme="majorHAnsi"/>
          <w:bCs/>
          <w:sz w:val="22"/>
          <w:szCs w:val="22"/>
        </w:rPr>
        <w:t>A inexequibilidade, na hipótese de que trata o caput, só será considerada após diligência do pregoeiro, que comprove:</w:t>
      </w:r>
    </w:p>
    <w:p w14:paraId="139A8457" w14:textId="3140AF62" w:rsidR="00F554D6" w:rsidRPr="00565B41" w:rsidRDefault="00F554D6" w:rsidP="00F554D6">
      <w:pPr>
        <w:tabs>
          <w:tab w:val="left" w:pos="1134"/>
        </w:tabs>
        <w:ind w:firstLine="708"/>
        <w:jc w:val="both"/>
        <w:rPr>
          <w:rFonts w:asciiTheme="majorHAnsi" w:hAnsiTheme="majorHAnsi" w:cstheme="majorHAnsi"/>
          <w:bCs/>
          <w:sz w:val="22"/>
          <w:szCs w:val="22"/>
        </w:rPr>
      </w:pPr>
      <w:r w:rsidRPr="00565B41">
        <w:rPr>
          <w:rFonts w:asciiTheme="majorHAnsi" w:hAnsiTheme="majorHAnsi" w:cstheme="majorHAnsi"/>
          <w:bCs/>
          <w:sz w:val="22"/>
          <w:szCs w:val="22"/>
        </w:rPr>
        <w:t>a)</w:t>
      </w:r>
      <w:r w:rsidRPr="00565B41">
        <w:rPr>
          <w:rFonts w:asciiTheme="majorHAnsi" w:hAnsiTheme="majorHAnsi" w:cstheme="majorHAnsi"/>
          <w:sz w:val="22"/>
          <w:szCs w:val="22"/>
        </w:rPr>
        <w:t xml:space="preserve"> </w:t>
      </w:r>
      <w:r w:rsidRPr="00565B41">
        <w:rPr>
          <w:rFonts w:asciiTheme="majorHAnsi" w:hAnsiTheme="majorHAnsi" w:cstheme="majorHAnsi"/>
          <w:bCs/>
          <w:sz w:val="22"/>
          <w:szCs w:val="22"/>
        </w:rPr>
        <w:t>que o custo do licitante ultrapassa o valor da proposta; e</w:t>
      </w:r>
    </w:p>
    <w:p w14:paraId="07DCE363" w14:textId="4D9E41B1" w:rsidR="00F554D6" w:rsidRPr="00565B41" w:rsidRDefault="00F554D6" w:rsidP="00F554D6">
      <w:pPr>
        <w:tabs>
          <w:tab w:val="left" w:pos="1134"/>
        </w:tabs>
        <w:ind w:firstLine="708"/>
        <w:jc w:val="both"/>
        <w:rPr>
          <w:rFonts w:asciiTheme="majorHAnsi" w:hAnsiTheme="majorHAnsi" w:cstheme="majorHAnsi"/>
          <w:bCs/>
          <w:sz w:val="22"/>
          <w:szCs w:val="22"/>
        </w:rPr>
      </w:pPr>
      <w:r w:rsidRPr="00565B41">
        <w:rPr>
          <w:rFonts w:asciiTheme="majorHAnsi" w:hAnsiTheme="majorHAnsi" w:cstheme="majorHAnsi"/>
          <w:bCs/>
          <w:sz w:val="22"/>
          <w:szCs w:val="22"/>
        </w:rPr>
        <w:t>b) inexistirem custos de oportunidade capazes de justificar o vulto da oferta.</w:t>
      </w:r>
    </w:p>
    <w:p w14:paraId="6B7F0398" w14:textId="77777777" w:rsidR="0091667D" w:rsidRDefault="0091667D" w:rsidP="00F554D6">
      <w:pPr>
        <w:tabs>
          <w:tab w:val="left" w:pos="1134"/>
        </w:tabs>
        <w:ind w:firstLine="708"/>
        <w:jc w:val="both"/>
        <w:rPr>
          <w:rFonts w:asciiTheme="majorHAnsi" w:hAnsiTheme="majorHAnsi" w:cstheme="majorHAnsi"/>
          <w:b/>
          <w:sz w:val="22"/>
          <w:szCs w:val="22"/>
        </w:rPr>
      </w:pPr>
    </w:p>
    <w:p w14:paraId="16FD28E5" w14:textId="77777777" w:rsidR="00886CD0" w:rsidRDefault="00886CD0" w:rsidP="00F554D6">
      <w:pPr>
        <w:tabs>
          <w:tab w:val="left" w:pos="1134"/>
        </w:tabs>
        <w:ind w:firstLine="708"/>
        <w:jc w:val="both"/>
        <w:rPr>
          <w:rFonts w:asciiTheme="majorHAnsi" w:hAnsiTheme="majorHAnsi" w:cstheme="majorHAnsi"/>
          <w:b/>
          <w:sz w:val="22"/>
          <w:szCs w:val="22"/>
        </w:rPr>
      </w:pPr>
    </w:p>
    <w:p w14:paraId="4239011F" w14:textId="77777777" w:rsidR="00886CD0" w:rsidRPr="00565B41" w:rsidRDefault="00886CD0" w:rsidP="00F554D6">
      <w:pPr>
        <w:tabs>
          <w:tab w:val="left" w:pos="1134"/>
        </w:tabs>
        <w:ind w:firstLine="708"/>
        <w:jc w:val="both"/>
        <w:rPr>
          <w:rFonts w:asciiTheme="majorHAnsi" w:hAnsiTheme="majorHAnsi" w:cstheme="majorHAnsi"/>
          <w:b/>
          <w:sz w:val="22"/>
          <w:szCs w:val="22"/>
        </w:rPr>
      </w:pPr>
    </w:p>
    <w:p w14:paraId="09E3F9E3" w14:textId="44482116" w:rsidR="00F51C95" w:rsidRPr="001F1E78" w:rsidRDefault="00F554D6" w:rsidP="00E53755">
      <w:pPr>
        <w:tabs>
          <w:tab w:val="left" w:pos="1134"/>
        </w:tabs>
        <w:ind w:firstLine="708"/>
        <w:jc w:val="both"/>
        <w:rPr>
          <w:rFonts w:asciiTheme="majorHAnsi" w:hAnsiTheme="majorHAnsi" w:cstheme="majorHAnsi"/>
          <w:bCs/>
          <w:sz w:val="22"/>
          <w:szCs w:val="22"/>
        </w:rPr>
      </w:pPr>
      <w:r w:rsidRPr="00565B41">
        <w:rPr>
          <w:rFonts w:asciiTheme="majorHAnsi" w:hAnsiTheme="majorHAnsi" w:cstheme="majorHAnsi"/>
          <w:b/>
          <w:sz w:val="22"/>
          <w:szCs w:val="22"/>
        </w:rPr>
        <w:t xml:space="preserve">8.6. </w:t>
      </w:r>
      <w:r w:rsidRPr="00565B41">
        <w:rPr>
          <w:rFonts w:asciiTheme="majorHAnsi" w:hAnsiTheme="majorHAnsi" w:cstheme="majorHAnsi"/>
          <w:bCs/>
          <w:sz w:val="22"/>
          <w:szCs w:val="22"/>
        </w:rPr>
        <w:t>Se houver indícios de inexequibilidade da proposta de preço, ou em caso da necessidade de esclarecimentos complementares, poderão ser efetuadas diligências, para que a empresa comprove a exequibilidade da proposta.</w:t>
      </w:r>
    </w:p>
    <w:p w14:paraId="53621365" w14:textId="593CC6CE" w:rsidR="00A35BF4" w:rsidRPr="001F1E78" w:rsidRDefault="00A35BF4" w:rsidP="00F554D6">
      <w:pPr>
        <w:tabs>
          <w:tab w:val="left" w:pos="1134"/>
        </w:tabs>
        <w:ind w:firstLine="708"/>
        <w:jc w:val="both"/>
        <w:rPr>
          <w:rFonts w:asciiTheme="majorHAnsi" w:hAnsiTheme="majorHAnsi" w:cstheme="majorHAnsi"/>
          <w:bCs/>
          <w:sz w:val="22"/>
          <w:szCs w:val="22"/>
        </w:rPr>
      </w:pPr>
      <w:r w:rsidRPr="001F1E78">
        <w:rPr>
          <w:rFonts w:asciiTheme="majorHAnsi" w:hAnsiTheme="majorHAnsi" w:cstheme="majorHAnsi"/>
          <w:b/>
          <w:sz w:val="22"/>
          <w:szCs w:val="22"/>
        </w:rPr>
        <w:t>8.7.</w:t>
      </w:r>
      <w:r w:rsidRPr="001F1E78">
        <w:rPr>
          <w:rFonts w:asciiTheme="majorHAnsi" w:hAnsiTheme="majorHAnsi" w:cstheme="majorHAnsi"/>
          <w:sz w:val="22"/>
          <w:szCs w:val="22"/>
        </w:rPr>
        <w:t xml:space="preserve"> </w:t>
      </w:r>
      <w:r w:rsidRPr="001F1E78">
        <w:rPr>
          <w:rFonts w:asciiTheme="majorHAnsi" w:hAnsiTheme="majorHAnsi" w:cstheme="majorHAnsi"/>
          <w:bCs/>
          <w:sz w:val="22"/>
          <w:szCs w:val="22"/>
        </w:rPr>
        <w:t>Para fins de análise da proposta quanto ao cumprimento das especificações do objeto, poderá ser colhida a manifestação escrita do setor requisitante do serviço ou da área especializada no objeto.</w:t>
      </w:r>
    </w:p>
    <w:p w14:paraId="0D1927D9" w14:textId="3BFEE472" w:rsidR="00A35BF4" w:rsidRPr="001F1E78" w:rsidRDefault="00A35BF4" w:rsidP="00A35BF4">
      <w:pPr>
        <w:tabs>
          <w:tab w:val="left" w:pos="1134"/>
        </w:tabs>
        <w:ind w:firstLine="708"/>
        <w:jc w:val="both"/>
        <w:rPr>
          <w:rFonts w:asciiTheme="majorHAnsi" w:hAnsiTheme="majorHAnsi" w:cstheme="majorHAnsi"/>
          <w:bCs/>
          <w:sz w:val="22"/>
          <w:szCs w:val="22"/>
        </w:rPr>
      </w:pPr>
      <w:r w:rsidRPr="001F1E78">
        <w:rPr>
          <w:rFonts w:asciiTheme="majorHAnsi" w:hAnsiTheme="majorHAnsi" w:cstheme="majorHAnsi"/>
          <w:b/>
          <w:sz w:val="22"/>
          <w:szCs w:val="22"/>
        </w:rPr>
        <w:t>8.8.</w:t>
      </w:r>
      <w:r w:rsidRPr="001F1E78">
        <w:rPr>
          <w:rFonts w:asciiTheme="majorHAnsi" w:hAnsiTheme="majorHAnsi" w:cstheme="majorHAnsi"/>
          <w:bCs/>
          <w:sz w:val="22"/>
          <w:szCs w:val="22"/>
        </w:rPr>
        <w:t xml:space="preserve"> Caso o Termo de Referência exija a apresentação de amostra, o licitante classificado em primeiro lugar deverá apresentá-la, conforme disciplinado no Termo de Referência, sob pena de não aceitação da proposta.</w:t>
      </w:r>
    </w:p>
    <w:p w14:paraId="191A5992" w14:textId="09B5174D" w:rsidR="00A35BF4" w:rsidRPr="001F1E78" w:rsidRDefault="00A35BF4" w:rsidP="00A35BF4">
      <w:pPr>
        <w:tabs>
          <w:tab w:val="left" w:pos="1134"/>
        </w:tabs>
        <w:ind w:firstLine="708"/>
        <w:jc w:val="both"/>
        <w:rPr>
          <w:rFonts w:asciiTheme="majorHAnsi" w:hAnsiTheme="majorHAnsi" w:cstheme="majorHAnsi"/>
          <w:bCs/>
          <w:sz w:val="22"/>
          <w:szCs w:val="22"/>
        </w:rPr>
      </w:pPr>
      <w:r w:rsidRPr="001F1E78">
        <w:rPr>
          <w:rFonts w:asciiTheme="majorHAnsi" w:hAnsiTheme="majorHAnsi" w:cstheme="majorHAnsi"/>
          <w:b/>
          <w:sz w:val="22"/>
          <w:szCs w:val="22"/>
        </w:rPr>
        <w:t>8.9.</w:t>
      </w:r>
      <w:r w:rsidRPr="001F1E78">
        <w:rPr>
          <w:rFonts w:asciiTheme="majorHAnsi" w:hAnsiTheme="majorHAnsi" w:cstheme="majorHAnsi"/>
          <w:bCs/>
          <w:sz w:val="22"/>
          <w:szCs w:val="22"/>
        </w:rPr>
        <w:t xml:space="preserve"> Por meio de mensagem no sistema, será divulgado o local e horário de realização do procedimento para a avaliação das amostras, cuja presença será facultada a todos os interessados, incluindo os demais licitantes.</w:t>
      </w:r>
    </w:p>
    <w:p w14:paraId="22EAF02F" w14:textId="0F6D44BB" w:rsidR="00A35BF4" w:rsidRPr="001F1E78" w:rsidRDefault="00A35BF4" w:rsidP="00A35BF4">
      <w:pPr>
        <w:tabs>
          <w:tab w:val="left" w:pos="1134"/>
        </w:tabs>
        <w:ind w:firstLine="708"/>
        <w:jc w:val="both"/>
        <w:rPr>
          <w:rFonts w:asciiTheme="majorHAnsi" w:hAnsiTheme="majorHAnsi" w:cstheme="majorHAnsi"/>
          <w:bCs/>
          <w:sz w:val="22"/>
          <w:szCs w:val="22"/>
        </w:rPr>
      </w:pPr>
      <w:r w:rsidRPr="001F1E78">
        <w:rPr>
          <w:rFonts w:asciiTheme="majorHAnsi" w:hAnsiTheme="majorHAnsi" w:cstheme="majorHAnsi"/>
          <w:b/>
          <w:sz w:val="22"/>
          <w:szCs w:val="22"/>
        </w:rPr>
        <w:t>8.10.</w:t>
      </w:r>
      <w:r w:rsidRPr="001F1E78">
        <w:rPr>
          <w:rFonts w:asciiTheme="majorHAnsi" w:hAnsiTheme="majorHAnsi" w:cstheme="majorHAnsi"/>
          <w:bCs/>
          <w:sz w:val="22"/>
          <w:szCs w:val="22"/>
        </w:rPr>
        <w:t xml:space="preserve"> Os resultados das avaliações serão divulgados por meio de mensagem no sistema.</w:t>
      </w:r>
    </w:p>
    <w:p w14:paraId="2771B75A" w14:textId="524E7997" w:rsidR="00F32C94" w:rsidRPr="001F1E78" w:rsidRDefault="00A35BF4" w:rsidP="0059260F">
      <w:pPr>
        <w:tabs>
          <w:tab w:val="left" w:pos="1134"/>
        </w:tabs>
        <w:ind w:firstLine="708"/>
        <w:jc w:val="both"/>
        <w:rPr>
          <w:rFonts w:asciiTheme="majorHAnsi" w:hAnsiTheme="majorHAnsi" w:cstheme="majorHAnsi"/>
          <w:bCs/>
          <w:sz w:val="22"/>
          <w:szCs w:val="22"/>
        </w:rPr>
      </w:pPr>
      <w:r w:rsidRPr="001F1E78">
        <w:rPr>
          <w:rFonts w:asciiTheme="majorHAnsi" w:hAnsiTheme="majorHAnsi" w:cstheme="majorHAnsi"/>
          <w:b/>
          <w:sz w:val="22"/>
          <w:szCs w:val="22"/>
        </w:rPr>
        <w:t>8.11.</w:t>
      </w:r>
      <w:r w:rsidRPr="001F1E78">
        <w:rPr>
          <w:rFonts w:asciiTheme="majorHAnsi" w:hAnsiTheme="majorHAnsi" w:cstheme="majorHAnsi"/>
          <w:bCs/>
          <w:sz w:val="22"/>
          <w:szCs w:val="22"/>
        </w:rPr>
        <w:t xml:space="preserve"> No caso de não haver entrega da amostra ou ocorrer atraso na entrega, sem justificativa aceita pelo Pregoeiro, ou havendo entrega de amostra fora das especificações previstas neste Edital, a proposta do licitante será recusada.</w:t>
      </w:r>
    </w:p>
    <w:p w14:paraId="1B216ADC" w14:textId="56C41463" w:rsidR="00A35BF4" w:rsidRPr="00F54FB2" w:rsidRDefault="00A35BF4" w:rsidP="00F54FB2">
      <w:pPr>
        <w:tabs>
          <w:tab w:val="left" w:pos="1134"/>
        </w:tabs>
        <w:ind w:firstLine="708"/>
        <w:jc w:val="both"/>
        <w:rPr>
          <w:rFonts w:asciiTheme="majorHAnsi" w:hAnsiTheme="majorHAnsi" w:cstheme="majorHAnsi"/>
          <w:bCs/>
          <w:sz w:val="22"/>
          <w:szCs w:val="22"/>
        </w:rPr>
      </w:pPr>
      <w:r w:rsidRPr="001F1E78">
        <w:rPr>
          <w:rFonts w:asciiTheme="majorHAnsi" w:hAnsiTheme="majorHAnsi" w:cstheme="majorHAnsi"/>
          <w:b/>
          <w:sz w:val="22"/>
          <w:szCs w:val="22"/>
        </w:rPr>
        <w:t>8.12.</w:t>
      </w:r>
      <w:r w:rsidRPr="001F1E78">
        <w:rPr>
          <w:rFonts w:asciiTheme="majorHAnsi" w:hAnsiTheme="majorHAnsi" w:cstheme="majorHAnsi"/>
          <w:bCs/>
          <w:sz w:val="22"/>
          <w:szCs w:val="22"/>
        </w:rPr>
        <w:t xml:space="preserve"> Se a(s) amostra(s) apresentada(s) pelo primeiro classificado não for(em) aceita(s), o Pregoeiro analisará a aceitabilidade da proposta ou lance ofertado pelo segundo classificado. Seguir-se-á com a verificação da(s) amostra(s) e, assim, sucessivamente, até a verificação de uma que atenda às especificações constantes no Termo de Referência.</w:t>
      </w:r>
    </w:p>
    <w:p w14:paraId="4586B306" w14:textId="77777777" w:rsidR="009D5E45" w:rsidRDefault="009D5E45" w:rsidP="00C90BB3">
      <w:pPr>
        <w:jc w:val="both"/>
        <w:rPr>
          <w:rFonts w:asciiTheme="majorHAnsi" w:hAnsiTheme="majorHAnsi" w:cstheme="majorHAnsi"/>
          <w:kern w:val="1"/>
          <w:sz w:val="22"/>
          <w:szCs w:val="22"/>
        </w:rPr>
      </w:pPr>
    </w:p>
    <w:p w14:paraId="5F93B28E" w14:textId="77777777" w:rsidR="0059260F" w:rsidRPr="001F1E78" w:rsidRDefault="0059260F" w:rsidP="00C90BB3">
      <w:pPr>
        <w:jc w:val="both"/>
        <w:rPr>
          <w:rFonts w:asciiTheme="majorHAnsi" w:hAnsiTheme="majorHAnsi" w:cstheme="majorHAnsi"/>
          <w:kern w:val="1"/>
          <w:sz w:val="22"/>
          <w:szCs w:val="22"/>
        </w:rPr>
      </w:pPr>
    </w:p>
    <w:p w14:paraId="4A5A1388" w14:textId="3A8F423A" w:rsidR="00C90BB3" w:rsidRPr="001F1E78" w:rsidRDefault="00C90BB3" w:rsidP="00C90BB3">
      <w:pPr>
        <w:jc w:val="both"/>
        <w:rPr>
          <w:rFonts w:asciiTheme="majorHAnsi" w:hAnsiTheme="majorHAnsi" w:cstheme="majorHAnsi"/>
          <w:b/>
          <w:bCs/>
          <w:sz w:val="22"/>
          <w:szCs w:val="22"/>
        </w:rPr>
      </w:pPr>
      <w:r w:rsidRPr="001F1E78">
        <w:rPr>
          <w:rFonts w:asciiTheme="majorHAnsi" w:hAnsiTheme="majorHAnsi" w:cstheme="majorHAnsi"/>
          <w:b/>
          <w:bCs/>
          <w:sz w:val="22"/>
          <w:szCs w:val="22"/>
        </w:rPr>
        <w:t xml:space="preserve">9. </w:t>
      </w:r>
      <w:r w:rsidR="00620B1C" w:rsidRPr="001F1E78">
        <w:rPr>
          <w:rFonts w:asciiTheme="majorHAnsi" w:hAnsiTheme="majorHAnsi" w:cstheme="majorHAnsi"/>
          <w:b/>
          <w:bCs/>
          <w:sz w:val="22"/>
          <w:szCs w:val="22"/>
        </w:rPr>
        <w:t>DA ATA DE REGISTRO DE PREÇOS</w:t>
      </w:r>
      <w:r w:rsidRPr="001F1E78">
        <w:rPr>
          <w:rFonts w:asciiTheme="majorHAnsi" w:hAnsiTheme="majorHAnsi" w:cstheme="majorHAnsi"/>
          <w:b/>
          <w:bCs/>
          <w:sz w:val="22"/>
          <w:szCs w:val="22"/>
        </w:rPr>
        <w:t>:</w:t>
      </w:r>
    </w:p>
    <w:p w14:paraId="1E2033E5" w14:textId="504AE8E2" w:rsidR="00AD24A5" w:rsidRPr="00565B41" w:rsidRDefault="00AD24A5" w:rsidP="00AD24A5">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9.1.</w:t>
      </w:r>
      <w:r w:rsidRPr="00565B41">
        <w:rPr>
          <w:rFonts w:asciiTheme="majorHAnsi" w:hAnsiTheme="majorHAnsi" w:cstheme="majorHAnsi"/>
          <w:b/>
          <w:bCs/>
          <w:sz w:val="22"/>
          <w:szCs w:val="22"/>
        </w:rPr>
        <w:tab/>
      </w:r>
      <w:r w:rsidRPr="00565B41">
        <w:rPr>
          <w:rFonts w:asciiTheme="majorHAnsi" w:hAnsiTheme="majorHAnsi" w:cstheme="majorHAnsi"/>
          <w:sz w:val="22"/>
          <w:szCs w:val="22"/>
        </w:rPr>
        <w:t xml:space="preserve">Homologado o resultado da licitação, o licitante mais bem classificado terá o prazo de </w:t>
      </w:r>
      <w:r w:rsidR="00620B1C" w:rsidRPr="00565B41">
        <w:rPr>
          <w:rFonts w:asciiTheme="majorHAnsi" w:hAnsiTheme="majorHAnsi" w:cstheme="majorHAnsi"/>
          <w:sz w:val="22"/>
          <w:szCs w:val="22"/>
        </w:rPr>
        <w:t>5</w:t>
      </w:r>
      <w:r w:rsidRPr="00565B41">
        <w:rPr>
          <w:rFonts w:asciiTheme="majorHAnsi" w:hAnsiTheme="majorHAnsi" w:cstheme="majorHAnsi"/>
          <w:sz w:val="22"/>
          <w:szCs w:val="22"/>
        </w:rPr>
        <w:t xml:space="preserve"> (</w:t>
      </w:r>
      <w:r w:rsidR="00620B1C" w:rsidRPr="00565B41">
        <w:rPr>
          <w:rFonts w:asciiTheme="majorHAnsi" w:hAnsiTheme="majorHAnsi" w:cstheme="majorHAnsi"/>
          <w:sz w:val="22"/>
          <w:szCs w:val="22"/>
        </w:rPr>
        <w:t>cinco</w:t>
      </w:r>
      <w:r w:rsidRPr="00565B41">
        <w:rPr>
          <w:rFonts w:asciiTheme="majorHAnsi" w:hAnsiTheme="majorHAnsi" w:cstheme="majorHAnsi"/>
          <w:sz w:val="22"/>
          <w:szCs w:val="22"/>
        </w:rPr>
        <w:t xml:space="preserve">) dias, contados a partir da data de sua convocação, para assinar a Ata de Registro de Preços, cujo prazo de validade encontra-se nela fixado, sob pena de decadência do direito à contratação, sem prejuízo das sanções previstas na Lei nº 14.133, de 2021. </w:t>
      </w:r>
    </w:p>
    <w:p w14:paraId="5473A391" w14:textId="77777777" w:rsidR="00AD24A5" w:rsidRPr="00565B41" w:rsidRDefault="00AD24A5" w:rsidP="00AD24A5">
      <w:pPr>
        <w:tabs>
          <w:tab w:val="left" w:pos="1134"/>
        </w:tabs>
        <w:ind w:firstLine="708"/>
        <w:jc w:val="both"/>
        <w:rPr>
          <w:rFonts w:asciiTheme="majorHAnsi" w:hAnsiTheme="majorHAnsi" w:cstheme="majorHAnsi"/>
          <w:b/>
          <w:bCs/>
          <w:sz w:val="22"/>
          <w:szCs w:val="22"/>
        </w:rPr>
      </w:pPr>
      <w:r w:rsidRPr="00565B41">
        <w:rPr>
          <w:rFonts w:asciiTheme="majorHAnsi" w:hAnsiTheme="majorHAnsi" w:cstheme="majorHAnsi"/>
          <w:b/>
          <w:bCs/>
          <w:sz w:val="22"/>
          <w:szCs w:val="22"/>
        </w:rPr>
        <w:t>9.2.</w:t>
      </w:r>
      <w:r w:rsidRPr="00565B41">
        <w:rPr>
          <w:rFonts w:asciiTheme="majorHAnsi" w:hAnsiTheme="majorHAnsi" w:cstheme="majorHAnsi"/>
          <w:sz w:val="22"/>
          <w:szCs w:val="22"/>
        </w:rPr>
        <w:tab/>
        <w:t>O prazo de convocação poderá ser prorrogado uma vez, por igual período, mediante solicitação do licitante mais bem classificado ou do fornecedor convocado, desde que:</w:t>
      </w:r>
    </w:p>
    <w:p w14:paraId="7356E789" w14:textId="77777777" w:rsidR="00AD24A5" w:rsidRPr="00565B41" w:rsidRDefault="00AD24A5" w:rsidP="00AD24A5">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 xml:space="preserve">(a) </w:t>
      </w:r>
      <w:r w:rsidRPr="00565B41">
        <w:rPr>
          <w:rFonts w:asciiTheme="majorHAnsi" w:hAnsiTheme="majorHAnsi" w:cstheme="majorHAnsi"/>
          <w:sz w:val="22"/>
          <w:szCs w:val="22"/>
        </w:rPr>
        <w:t>a solicitação seja devidamente justificada e apresentada dentro do prazo; e</w:t>
      </w:r>
    </w:p>
    <w:p w14:paraId="67FD6841" w14:textId="3186A67B" w:rsidR="00AD24A5" w:rsidRDefault="00AD24A5" w:rsidP="00AD24A5">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 xml:space="preserve">(b) </w:t>
      </w:r>
      <w:r w:rsidRPr="00565B41">
        <w:rPr>
          <w:rFonts w:asciiTheme="majorHAnsi" w:hAnsiTheme="majorHAnsi" w:cstheme="majorHAnsi"/>
          <w:sz w:val="22"/>
          <w:szCs w:val="22"/>
        </w:rPr>
        <w:t>a justificativa apresentada seja aceita pela Administração</w:t>
      </w:r>
      <w:r w:rsidR="00307765">
        <w:rPr>
          <w:rFonts w:asciiTheme="majorHAnsi" w:hAnsiTheme="majorHAnsi" w:cstheme="majorHAnsi"/>
          <w:sz w:val="22"/>
          <w:szCs w:val="22"/>
        </w:rPr>
        <w:t xml:space="preserve"> Municipal</w:t>
      </w:r>
      <w:r w:rsidRPr="00565B41">
        <w:rPr>
          <w:rFonts w:asciiTheme="majorHAnsi" w:hAnsiTheme="majorHAnsi" w:cstheme="majorHAnsi"/>
          <w:sz w:val="22"/>
          <w:szCs w:val="22"/>
        </w:rPr>
        <w:t>.</w:t>
      </w:r>
    </w:p>
    <w:p w14:paraId="01121CD3" w14:textId="77777777" w:rsidR="00CD43C4" w:rsidRPr="00565B41" w:rsidRDefault="00CD43C4" w:rsidP="00AD24A5">
      <w:pPr>
        <w:tabs>
          <w:tab w:val="left" w:pos="1134"/>
        </w:tabs>
        <w:ind w:firstLine="708"/>
        <w:jc w:val="both"/>
        <w:rPr>
          <w:rFonts w:asciiTheme="majorHAnsi" w:hAnsiTheme="majorHAnsi" w:cstheme="majorHAnsi"/>
          <w:b/>
          <w:bCs/>
          <w:sz w:val="22"/>
          <w:szCs w:val="22"/>
        </w:rPr>
      </w:pPr>
    </w:p>
    <w:p w14:paraId="4A105822" w14:textId="09768840" w:rsidR="00376A20" w:rsidRPr="00565B41" w:rsidRDefault="00AD24A5" w:rsidP="006E3953">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9.3.</w:t>
      </w:r>
      <w:r w:rsidRPr="00565B41">
        <w:rPr>
          <w:rFonts w:asciiTheme="majorHAnsi" w:hAnsiTheme="majorHAnsi" w:cstheme="majorHAnsi"/>
          <w:b/>
          <w:bCs/>
          <w:sz w:val="22"/>
          <w:szCs w:val="22"/>
        </w:rPr>
        <w:tab/>
      </w:r>
      <w:r w:rsidRPr="00565B41">
        <w:rPr>
          <w:rFonts w:asciiTheme="majorHAnsi" w:hAnsiTheme="majorHAnsi" w:cstheme="majorHAnsi"/>
          <w:sz w:val="22"/>
          <w:szCs w:val="22"/>
        </w:rPr>
        <w:t>A ata de registro de preços será assinada por meio de assinatura digital e disponibilizada no sistema de registro de preços.</w:t>
      </w:r>
    </w:p>
    <w:p w14:paraId="25278104" w14:textId="77777777" w:rsidR="00AD24A5" w:rsidRPr="00565B41" w:rsidRDefault="00AD24A5" w:rsidP="00AD24A5">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9.4.</w:t>
      </w:r>
      <w:r w:rsidRPr="00565B41">
        <w:rPr>
          <w:rFonts w:asciiTheme="majorHAnsi" w:hAnsiTheme="majorHAnsi" w:cstheme="majorHAnsi"/>
          <w:b/>
          <w:bCs/>
          <w:sz w:val="22"/>
          <w:szCs w:val="22"/>
        </w:rPr>
        <w:tab/>
      </w:r>
      <w:r w:rsidRPr="00565B41">
        <w:rPr>
          <w:rFonts w:asciiTheme="majorHAnsi" w:hAnsiTheme="majorHAnsi" w:cstheme="majorHAnsi"/>
          <w:sz w:val="22"/>
          <w:szCs w:val="22"/>
        </w:rPr>
        <w:t>Serão formalizadas tantas Atas de Registro de Preços quantas forem necessárias para o registro de todos os itens constantes no Termo de Referência, com a indicação do licitante vencedor, a descrição do(s) item(ns), as respectivas quantidades, preços registrados e demais condições.</w:t>
      </w:r>
    </w:p>
    <w:p w14:paraId="0F422FAC" w14:textId="3B4EFC45" w:rsidR="006B015C" w:rsidRPr="00565B41" w:rsidRDefault="00AD24A5" w:rsidP="00F54FB2">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9.5.</w:t>
      </w:r>
      <w:r w:rsidRPr="00565B41">
        <w:rPr>
          <w:rFonts w:asciiTheme="majorHAnsi" w:hAnsiTheme="majorHAnsi" w:cstheme="majorHAnsi"/>
          <w:b/>
          <w:bCs/>
          <w:sz w:val="22"/>
          <w:szCs w:val="22"/>
        </w:rPr>
        <w:tab/>
      </w:r>
      <w:r w:rsidRPr="00565B41">
        <w:rPr>
          <w:rFonts w:asciiTheme="majorHAnsi" w:hAnsiTheme="majorHAnsi" w:cstheme="majorHAnsi"/>
          <w:sz w:val="22"/>
          <w:szCs w:val="22"/>
        </w:rPr>
        <w:t>O preço registrado, com a indicação dos fornecedores, será divulgado no PNCP e disponibilizado durante a vigência da ata de registro de preços.</w:t>
      </w:r>
    </w:p>
    <w:p w14:paraId="033BFB6D" w14:textId="3F0A0923" w:rsidR="00F40CD8" w:rsidRPr="00565B41" w:rsidRDefault="00AD24A5" w:rsidP="00376A20">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9.6.</w:t>
      </w:r>
      <w:r w:rsidRPr="00565B41">
        <w:rPr>
          <w:rFonts w:asciiTheme="majorHAnsi" w:hAnsiTheme="majorHAnsi" w:cstheme="majorHAnsi"/>
          <w:b/>
          <w:bCs/>
          <w:sz w:val="22"/>
          <w:szCs w:val="22"/>
        </w:rPr>
        <w:tab/>
      </w:r>
      <w:r w:rsidRPr="00565B41">
        <w:rPr>
          <w:rFonts w:asciiTheme="majorHAnsi" w:hAnsiTheme="majorHAnsi" w:cstheme="majorHAnsi"/>
          <w:sz w:val="22"/>
          <w:szCs w:val="22"/>
        </w:rPr>
        <w:t>A existência de preços registrados implicará compromisso de fornecimento nas condições estabelecidas, mas não obrigará a Administração</w:t>
      </w:r>
      <w:r w:rsidR="00307765">
        <w:rPr>
          <w:rFonts w:asciiTheme="majorHAnsi" w:hAnsiTheme="majorHAnsi" w:cstheme="majorHAnsi"/>
          <w:sz w:val="22"/>
          <w:szCs w:val="22"/>
        </w:rPr>
        <w:t xml:space="preserve"> Municipal</w:t>
      </w:r>
      <w:r w:rsidRPr="00565B41">
        <w:rPr>
          <w:rFonts w:asciiTheme="majorHAnsi" w:hAnsiTheme="majorHAnsi" w:cstheme="majorHAnsi"/>
          <w:sz w:val="22"/>
          <w:szCs w:val="22"/>
        </w:rPr>
        <w:t xml:space="preserve"> a contratar, facultada a realização de licitação específica para a aquisição pretendida, desde que devidamente justificada.</w:t>
      </w:r>
    </w:p>
    <w:p w14:paraId="28E64C0B" w14:textId="3E9444B7" w:rsidR="00AC05CC" w:rsidRPr="00565B41" w:rsidRDefault="00AD24A5" w:rsidP="00AD24A5">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9.7.</w:t>
      </w:r>
      <w:r w:rsidRPr="00565B41">
        <w:rPr>
          <w:rFonts w:asciiTheme="majorHAnsi" w:hAnsiTheme="majorHAnsi" w:cstheme="majorHAnsi"/>
          <w:b/>
          <w:bCs/>
          <w:sz w:val="22"/>
          <w:szCs w:val="22"/>
        </w:rPr>
        <w:tab/>
      </w:r>
      <w:r w:rsidRPr="00565B41">
        <w:rPr>
          <w:rFonts w:asciiTheme="majorHAnsi" w:hAnsiTheme="majorHAnsi" w:cstheme="majorHAnsi"/>
          <w:sz w:val="22"/>
          <w:szCs w:val="22"/>
        </w:rPr>
        <w:t>Na hipótese de o convocado não assinar a ata de registro de preços no prazo e nas condições estabelecidas, fica facultado à Administração</w:t>
      </w:r>
      <w:r w:rsidR="00307765">
        <w:rPr>
          <w:rFonts w:asciiTheme="majorHAnsi" w:hAnsiTheme="majorHAnsi" w:cstheme="majorHAnsi"/>
          <w:sz w:val="22"/>
          <w:szCs w:val="22"/>
        </w:rPr>
        <w:t xml:space="preserve"> Municipal</w:t>
      </w:r>
      <w:r w:rsidRPr="00565B41">
        <w:rPr>
          <w:rFonts w:asciiTheme="majorHAnsi" w:hAnsiTheme="majorHAnsi" w:cstheme="majorHAnsi"/>
          <w:sz w:val="22"/>
          <w:szCs w:val="22"/>
        </w:rPr>
        <w:t xml:space="preserve"> convocar os licitantes remanescentes do cadastro de reserva, na ordem de classificação, para fazê-lo em igual prazo e nas condições propostas pelo primeiro classificado</w:t>
      </w:r>
      <w:r w:rsidR="00620B1C" w:rsidRPr="00565B41">
        <w:rPr>
          <w:rFonts w:asciiTheme="majorHAnsi" w:hAnsiTheme="majorHAnsi" w:cstheme="majorHAnsi"/>
          <w:sz w:val="22"/>
          <w:szCs w:val="22"/>
        </w:rPr>
        <w:t>.</w:t>
      </w:r>
    </w:p>
    <w:p w14:paraId="59AB46CF" w14:textId="77777777" w:rsidR="00886CD0" w:rsidRPr="00565B41" w:rsidRDefault="00886CD0" w:rsidP="00E450EF">
      <w:pPr>
        <w:tabs>
          <w:tab w:val="left" w:pos="1134"/>
        </w:tabs>
        <w:jc w:val="both"/>
        <w:rPr>
          <w:rFonts w:asciiTheme="majorHAnsi" w:hAnsiTheme="majorHAnsi" w:cstheme="majorHAnsi"/>
          <w:sz w:val="22"/>
          <w:szCs w:val="22"/>
        </w:rPr>
      </w:pPr>
    </w:p>
    <w:p w14:paraId="6B61479F" w14:textId="3123F141" w:rsidR="00AC05CC" w:rsidRPr="00565B41" w:rsidRDefault="00620B1C" w:rsidP="00620B1C">
      <w:pPr>
        <w:tabs>
          <w:tab w:val="left" w:pos="1134"/>
        </w:tabs>
        <w:jc w:val="both"/>
        <w:rPr>
          <w:rFonts w:asciiTheme="majorHAnsi" w:hAnsiTheme="majorHAnsi" w:cstheme="majorHAnsi"/>
          <w:b/>
          <w:sz w:val="22"/>
          <w:szCs w:val="22"/>
        </w:rPr>
      </w:pPr>
      <w:r w:rsidRPr="00565B41">
        <w:rPr>
          <w:rFonts w:asciiTheme="majorHAnsi" w:hAnsiTheme="majorHAnsi" w:cstheme="majorHAnsi"/>
          <w:b/>
          <w:bCs/>
          <w:kern w:val="1"/>
          <w:sz w:val="22"/>
          <w:szCs w:val="22"/>
        </w:rPr>
        <w:t>10.</w:t>
      </w:r>
      <w:r w:rsidRPr="00565B41">
        <w:rPr>
          <w:rFonts w:asciiTheme="majorHAnsi" w:hAnsiTheme="majorHAnsi" w:cstheme="majorHAnsi"/>
          <w:sz w:val="22"/>
          <w:szCs w:val="22"/>
        </w:rPr>
        <w:t xml:space="preserve"> </w:t>
      </w:r>
      <w:r w:rsidRPr="00565B41">
        <w:rPr>
          <w:rFonts w:asciiTheme="majorHAnsi" w:hAnsiTheme="majorHAnsi" w:cstheme="majorHAnsi"/>
          <w:b/>
          <w:bCs/>
          <w:kern w:val="1"/>
          <w:sz w:val="22"/>
          <w:szCs w:val="22"/>
        </w:rPr>
        <w:t>DA FORMAÇÃO DO CADASTRO DE RESERVA</w:t>
      </w:r>
    </w:p>
    <w:p w14:paraId="6484F804" w14:textId="5251790C" w:rsidR="00F00E42" w:rsidRDefault="00620B1C" w:rsidP="00714299">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10.1.</w:t>
      </w:r>
      <w:r w:rsidRPr="00565B41">
        <w:rPr>
          <w:rFonts w:asciiTheme="majorHAnsi" w:hAnsiTheme="majorHAnsi" w:cstheme="majorHAnsi"/>
          <w:sz w:val="22"/>
          <w:szCs w:val="22"/>
        </w:rPr>
        <w:tab/>
        <w:t>Após a homologação da licitação, será incluído na ata, na forma de anexo, o registro:</w:t>
      </w:r>
    </w:p>
    <w:p w14:paraId="4FFA68E6" w14:textId="77777777" w:rsidR="00E53755" w:rsidRDefault="00E53755" w:rsidP="00714299">
      <w:pPr>
        <w:tabs>
          <w:tab w:val="left" w:pos="1134"/>
        </w:tabs>
        <w:ind w:firstLine="708"/>
        <w:jc w:val="both"/>
        <w:rPr>
          <w:rFonts w:asciiTheme="majorHAnsi" w:hAnsiTheme="majorHAnsi" w:cstheme="majorHAnsi"/>
          <w:sz w:val="22"/>
          <w:szCs w:val="22"/>
        </w:rPr>
      </w:pPr>
    </w:p>
    <w:p w14:paraId="42A215C7" w14:textId="77777777" w:rsidR="00E53755" w:rsidRPr="00565B41" w:rsidRDefault="00E53755" w:rsidP="00714299">
      <w:pPr>
        <w:tabs>
          <w:tab w:val="left" w:pos="1134"/>
        </w:tabs>
        <w:ind w:firstLine="708"/>
        <w:jc w:val="both"/>
        <w:rPr>
          <w:rFonts w:asciiTheme="majorHAnsi" w:hAnsiTheme="majorHAnsi" w:cstheme="majorHAnsi"/>
          <w:sz w:val="22"/>
          <w:szCs w:val="22"/>
        </w:rPr>
      </w:pPr>
    </w:p>
    <w:p w14:paraId="4F5F472D" w14:textId="544EA44B" w:rsidR="00620B1C" w:rsidRPr="00565B41" w:rsidRDefault="00620B1C" w:rsidP="00620B1C">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lastRenderedPageBreak/>
        <w:t>10.1.1.</w:t>
      </w:r>
      <w:r w:rsidR="00D23CFD" w:rsidRPr="00565B41">
        <w:rPr>
          <w:rFonts w:asciiTheme="majorHAnsi" w:hAnsiTheme="majorHAnsi" w:cstheme="majorHAnsi"/>
          <w:sz w:val="22"/>
          <w:szCs w:val="22"/>
        </w:rPr>
        <w:t xml:space="preserve"> D</w:t>
      </w:r>
      <w:r w:rsidRPr="00565B41">
        <w:rPr>
          <w:rFonts w:asciiTheme="majorHAnsi" w:hAnsiTheme="majorHAnsi" w:cstheme="majorHAnsi"/>
          <w:sz w:val="22"/>
          <w:szCs w:val="22"/>
        </w:rPr>
        <w:t xml:space="preserve">os licitantes que aceitarem cotar o objeto com preço igual ao do adjudicatário, observada a classificação na licitação; e </w:t>
      </w:r>
    </w:p>
    <w:p w14:paraId="153A6E6E" w14:textId="48DECD1B" w:rsidR="00620B1C" w:rsidRDefault="00620B1C" w:rsidP="00620B1C">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10.1.2.</w:t>
      </w:r>
      <w:r w:rsidRPr="00565B41">
        <w:rPr>
          <w:rFonts w:asciiTheme="majorHAnsi" w:hAnsiTheme="majorHAnsi" w:cstheme="majorHAnsi"/>
          <w:sz w:val="22"/>
          <w:szCs w:val="22"/>
        </w:rPr>
        <w:tab/>
      </w:r>
      <w:r w:rsidR="00D23CFD" w:rsidRPr="00565B41">
        <w:rPr>
          <w:rFonts w:asciiTheme="majorHAnsi" w:hAnsiTheme="majorHAnsi" w:cstheme="majorHAnsi"/>
          <w:sz w:val="22"/>
          <w:szCs w:val="22"/>
        </w:rPr>
        <w:t>D</w:t>
      </w:r>
      <w:r w:rsidRPr="00565B41">
        <w:rPr>
          <w:rFonts w:asciiTheme="majorHAnsi" w:hAnsiTheme="majorHAnsi" w:cstheme="majorHAnsi"/>
          <w:sz w:val="22"/>
          <w:szCs w:val="22"/>
        </w:rPr>
        <w:t>os licitantes que mantiverem sua proposta original</w:t>
      </w:r>
      <w:r w:rsidR="007A5226">
        <w:rPr>
          <w:rFonts w:asciiTheme="majorHAnsi" w:hAnsiTheme="majorHAnsi" w:cstheme="majorHAnsi"/>
          <w:sz w:val="22"/>
          <w:szCs w:val="22"/>
        </w:rPr>
        <w:t>.</w:t>
      </w:r>
    </w:p>
    <w:p w14:paraId="24B55C29" w14:textId="77777777" w:rsidR="00F51C95" w:rsidRPr="00565B41" w:rsidRDefault="00F51C95" w:rsidP="00620B1C">
      <w:pPr>
        <w:tabs>
          <w:tab w:val="left" w:pos="1134"/>
        </w:tabs>
        <w:ind w:firstLine="708"/>
        <w:jc w:val="both"/>
        <w:rPr>
          <w:rFonts w:asciiTheme="majorHAnsi" w:hAnsiTheme="majorHAnsi" w:cstheme="majorHAnsi"/>
          <w:sz w:val="22"/>
          <w:szCs w:val="22"/>
        </w:rPr>
      </w:pPr>
    </w:p>
    <w:p w14:paraId="7DAB26B5" w14:textId="1E3B17DF" w:rsidR="00620B1C" w:rsidRPr="00565B41" w:rsidRDefault="00620B1C" w:rsidP="00620B1C">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10.2.</w:t>
      </w:r>
      <w:r w:rsidR="00D23CFD" w:rsidRPr="00565B41">
        <w:rPr>
          <w:rFonts w:asciiTheme="majorHAnsi" w:hAnsiTheme="majorHAnsi" w:cstheme="majorHAnsi"/>
          <w:sz w:val="22"/>
          <w:szCs w:val="22"/>
        </w:rPr>
        <w:t xml:space="preserve"> </w:t>
      </w:r>
      <w:r w:rsidRPr="00565B41">
        <w:rPr>
          <w:rFonts w:asciiTheme="majorHAnsi" w:hAnsiTheme="majorHAnsi" w:cstheme="majorHAnsi"/>
          <w:sz w:val="22"/>
          <w:szCs w:val="22"/>
        </w:rPr>
        <w:t>Será respeitada, nas contratações, a ordem de classificação dos licitantes ou fornecedores registrados na ata.</w:t>
      </w:r>
    </w:p>
    <w:p w14:paraId="29F8E92A" w14:textId="77777777" w:rsidR="00620B1C" w:rsidRPr="00565B41" w:rsidRDefault="00620B1C" w:rsidP="00620B1C">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10.2.1.</w:t>
      </w:r>
      <w:r w:rsidRPr="00565B41">
        <w:rPr>
          <w:rFonts w:asciiTheme="majorHAnsi" w:hAnsiTheme="majorHAnsi" w:cstheme="majorHAnsi"/>
          <w:sz w:val="22"/>
          <w:szCs w:val="22"/>
        </w:rPr>
        <w:tab/>
        <w:t>A apresentação de novas propostas na forma deste item não prejudicará o resultado do certame em relação ao licitante mais bem classificado.</w:t>
      </w:r>
    </w:p>
    <w:p w14:paraId="4D15AA07" w14:textId="77777777" w:rsidR="00620B1C" w:rsidRPr="00565B41" w:rsidRDefault="00620B1C" w:rsidP="00620B1C">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10.2.2.</w:t>
      </w:r>
      <w:r w:rsidRPr="00565B41">
        <w:rPr>
          <w:rFonts w:asciiTheme="majorHAnsi" w:hAnsiTheme="majorHAnsi" w:cstheme="majorHAnsi"/>
          <w:sz w:val="22"/>
          <w:szCs w:val="22"/>
        </w:rPr>
        <w:tab/>
        <w:t>Para fins da ordem de classificação, os licitantes ou fornecedores que aceitarem cotar o objeto com preço igual ao do adjudicatário antecederão aqueles que mantiverem sua proposta original.</w:t>
      </w:r>
    </w:p>
    <w:p w14:paraId="5328AA1B" w14:textId="77777777" w:rsidR="00620B1C" w:rsidRPr="00565B41" w:rsidRDefault="00620B1C" w:rsidP="00620B1C">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10.3.</w:t>
      </w:r>
      <w:r w:rsidRPr="00565B41">
        <w:rPr>
          <w:rFonts w:asciiTheme="majorHAnsi" w:hAnsiTheme="majorHAnsi" w:cstheme="majorHAnsi"/>
          <w:sz w:val="22"/>
          <w:szCs w:val="22"/>
        </w:rPr>
        <w:tab/>
        <w:t xml:space="preserve"> A habilitação dos licitantes que comporão o cadastro de reserva será efetuada quando houver necessidade de contratação dos licitantes remanescentes, nas seguintes hipóteses:</w:t>
      </w:r>
    </w:p>
    <w:p w14:paraId="5A12A64C" w14:textId="073D7F0D" w:rsidR="00620B1C" w:rsidRPr="00565B41" w:rsidRDefault="00620B1C" w:rsidP="00620B1C">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10.3.1.</w:t>
      </w:r>
      <w:r w:rsidRPr="00565B41">
        <w:rPr>
          <w:rFonts w:asciiTheme="majorHAnsi" w:hAnsiTheme="majorHAnsi" w:cstheme="majorHAnsi"/>
          <w:sz w:val="22"/>
          <w:szCs w:val="22"/>
        </w:rPr>
        <w:tab/>
        <w:t xml:space="preserve"> </w:t>
      </w:r>
      <w:r w:rsidR="00D23CFD" w:rsidRPr="00565B41">
        <w:rPr>
          <w:rFonts w:asciiTheme="majorHAnsi" w:hAnsiTheme="majorHAnsi" w:cstheme="majorHAnsi"/>
          <w:sz w:val="22"/>
          <w:szCs w:val="22"/>
        </w:rPr>
        <w:t>Q</w:t>
      </w:r>
      <w:r w:rsidRPr="00565B41">
        <w:rPr>
          <w:rFonts w:asciiTheme="majorHAnsi" w:hAnsiTheme="majorHAnsi" w:cstheme="majorHAnsi"/>
          <w:sz w:val="22"/>
          <w:szCs w:val="22"/>
        </w:rPr>
        <w:t>uando o licitante vencedor não assinar a ata de registro de preços no prazo e nas condições estabelecidos no edital; ou</w:t>
      </w:r>
    </w:p>
    <w:p w14:paraId="18829F4F" w14:textId="75BCDCAD" w:rsidR="00620B1C" w:rsidRPr="00565B41" w:rsidRDefault="00620B1C" w:rsidP="00620B1C">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10.3.2.</w:t>
      </w:r>
      <w:r w:rsidRPr="00565B41">
        <w:rPr>
          <w:rFonts w:asciiTheme="majorHAnsi" w:hAnsiTheme="majorHAnsi" w:cstheme="majorHAnsi"/>
          <w:sz w:val="22"/>
          <w:szCs w:val="22"/>
        </w:rPr>
        <w:tab/>
      </w:r>
      <w:r w:rsidR="00D23CFD" w:rsidRPr="00565B41">
        <w:rPr>
          <w:rFonts w:asciiTheme="majorHAnsi" w:hAnsiTheme="majorHAnsi" w:cstheme="majorHAnsi"/>
          <w:sz w:val="22"/>
          <w:szCs w:val="22"/>
        </w:rPr>
        <w:t>Q</w:t>
      </w:r>
      <w:r w:rsidRPr="00565B41">
        <w:rPr>
          <w:rFonts w:asciiTheme="majorHAnsi" w:hAnsiTheme="majorHAnsi" w:cstheme="majorHAnsi"/>
          <w:sz w:val="22"/>
          <w:szCs w:val="22"/>
        </w:rPr>
        <w:t>uando houver o cancelamento do registro do fornecedor ou do registro de preços, nas hipóteses previstas nos art. 28 e art. 29 do Decreto nº 11.462/23.</w:t>
      </w:r>
    </w:p>
    <w:p w14:paraId="400E49D9" w14:textId="77777777" w:rsidR="00714299" w:rsidRPr="00565B41" w:rsidRDefault="00714299" w:rsidP="00620B1C">
      <w:pPr>
        <w:tabs>
          <w:tab w:val="left" w:pos="1134"/>
        </w:tabs>
        <w:ind w:firstLine="708"/>
        <w:jc w:val="both"/>
        <w:rPr>
          <w:rFonts w:asciiTheme="majorHAnsi" w:hAnsiTheme="majorHAnsi" w:cstheme="majorHAnsi"/>
          <w:sz w:val="22"/>
          <w:szCs w:val="22"/>
        </w:rPr>
      </w:pPr>
    </w:p>
    <w:p w14:paraId="0BF1E742" w14:textId="47E9EB64" w:rsidR="0059260F" w:rsidRPr="00565B41" w:rsidRDefault="00620B1C" w:rsidP="00F00E42">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10.4.</w:t>
      </w:r>
      <w:r w:rsidR="00D23CFD" w:rsidRPr="00565B41">
        <w:rPr>
          <w:rFonts w:asciiTheme="majorHAnsi" w:hAnsiTheme="majorHAnsi" w:cstheme="majorHAnsi"/>
          <w:sz w:val="22"/>
          <w:szCs w:val="22"/>
        </w:rPr>
        <w:t xml:space="preserve"> </w:t>
      </w:r>
      <w:r w:rsidRPr="00565B41">
        <w:rPr>
          <w:rFonts w:asciiTheme="majorHAnsi" w:hAnsiTheme="majorHAnsi" w:cstheme="majorHAnsi"/>
          <w:sz w:val="22"/>
          <w:szCs w:val="22"/>
        </w:rPr>
        <w:t>Na hipótese de nenhum dos licitantes que aceitaram cotar o objeto com preço igual ao do adjudicatário concordar com a contratação nos termos em igual prazo e nas condições propostas pelo primeiro classificado, a Administração</w:t>
      </w:r>
      <w:r w:rsidR="00307765">
        <w:rPr>
          <w:rFonts w:asciiTheme="majorHAnsi" w:hAnsiTheme="majorHAnsi" w:cstheme="majorHAnsi"/>
          <w:sz w:val="22"/>
          <w:szCs w:val="22"/>
        </w:rPr>
        <w:t xml:space="preserve"> Municipal</w:t>
      </w:r>
      <w:r w:rsidRPr="00565B41">
        <w:rPr>
          <w:rFonts w:asciiTheme="majorHAnsi" w:hAnsiTheme="majorHAnsi" w:cstheme="majorHAnsi"/>
          <w:sz w:val="22"/>
          <w:szCs w:val="22"/>
        </w:rPr>
        <w:t>, observados o valor estimado e a sua eventual atualização na forma prevista no edital, poderá:</w:t>
      </w:r>
    </w:p>
    <w:p w14:paraId="0B73D295" w14:textId="6960C507" w:rsidR="00620B1C" w:rsidRPr="00565B41" w:rsidRDefault="00620B1C" w:rsidP="00620B1C">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10.4.1.</w:t>
      </w:r>
      <w:r w:rsidRPr="00565B41">
        <w:rPr>
          <w:rFonts w:asciiTheme="majorHAnsi" w:hAnsiTheme="majorHAnsi" w:cstheme="majorHAnsi"/>
          <w:sz w:val="22"/>
          <w:szCs w:val="22"/>
        </w:rPr>
        <w:tab/>
        <w:t xml:space="preserve"> </w:t>
      </w:r>
      <w:r w:rsidR="00D23CFD" w:rsidRPr="00565B41">
        <w:rPr>
          <w:rFonts w:asciiTheme="majorHAnsi" w:hAnsiTheme="majorHAnsi" w:cstheme="majorHAnsi"/>
          <w:sz w:val="22"/>
          <w:szCs w:val="22"/>
        </w:rPr>
        <w:t>C</w:t>
      </w:r>
      <w:r w:rsidRPr="00565B41">
        <w:rPr>
          <w:rFonts w:asciiTheme="majorHAnsi" w:hAnsiTheme="majorHAnsi" w:cstheme="majorHAnsi"/>
          <w:sz w:val="22"/>
          <w:szCs w:val="22"/>
        </w:rPr>
        <w:t>onvocar os licitantes que mantiveram sua proposta original para negociação, na ordem de classificação, com vistas à obtenção de preço melhor, mesmo que acima do preço do adjudicatário; ou</w:t>
      </w:r>
    </w:p>
    <w:p w14:paraId="066B959B" w14:textId="2CD6ACD0" w:rsidR="00AC05CC" w:rsidRPr="00565B41" w:rsidRDefault="00620B1C" w:rsidP="00620B1C">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10.4.2</w:t>
      </w:r>
      <w:r w:rsidRPr="00565B41">
        <w:rPr>
          <w:rFonts w:asciiTheme="majorHAnsi" w:hAnsiTheme="majorHAnsi" w:cstheme="majorHAnsi"/>
          <w:sz w:val="22"/>
          <w:szCs w:val="22"/>
        </w:rPr>
        <w:t>.</w:t>
      </w:r>
      <w:r w:rsidRPr="00565B41">
        <w:rPr>
          <w:rFonts w:asciiTheme="majorHAnsi" w:hAnsiTheme="majorHAnsi" w:cstheme="majorHAnsi"/>
          <w:sz w:val="22"/>
          <w:szCs w:val="22"/>
        </w:rPr>
        <w:tab/>
        <w:t xml:space="preserve"> </w:t>
      </w:r>
      <w:r w:rsidR="00D23CFD" w:rsidRPr="00565B41">
        <w:rPr>
          <w:rFonts w:asciiTheme="majorHAnsi" w:hAnsiTheme="majorHAnsi" w:cstheme="majorHAnsi"/>
          <w:sz w:val="22"/>
          <w:szCs w:val="22"/>
        </w:rPr>
        <w:t>A</w:t>
      </w:r>
      <w:r w:rsidRPr="00565B41">
        <w:rPr>
          <w:rFonts w:asciiTheme="majorHAnsi" w:hAnsiTheme="majorHAnsi" w:cstheme="majorHAnsi"/>
          <w:sz w:val="22"/>
          <w:szCs w:val="22"/>
        </w:rPr>
        <w:t>djudicar e firmar o contrato nas condições ofertadas pelos licitantes remanescentes, observada a ordem de classificação, quando frustrada a negociação de melhor condição.</w:t>
      </w:r>
    </w:p>
    <w:p w14:paraId="0A366016" w14:textId="77777777" w:rsidR="00B83D79" w:rsidRDefault="00B83D79" w:rsidP="0096271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kern w:val="1"/>
          <w:sz w:val="22"/>
          <w:szCs w:val="22"/>
        </w:rPr>
      </w:pPr>
      <w:bookmarkStart w:id="5" w:name="_Hlk156992982"/>
    </w:p>
    <w:p w14:paraId="14E96026" w14:textId="77777777" w:rsidR="00886CD0" w:rsidRDefault="00886CD0" w:rsidP="0096271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kern w:val="1"/>
          <w:sz w:val="22"/>
          <w:szCs w:val="22"/>
        </w:rPr>
      </w:pPr>
    </w:p>
    <w:p w14:paraId="77FE8BA8" w14:textId="2D82B3BF" w:rsidR="0096271A" w:rsidRPr="00565B41" w:rsidRDefault="0096271A" w:rsidP="0096271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kern w:val="1"/>
          <w:sz w:val="22"/>
          <w:szCs w:val="22"/>
          <w:lang w:eastAsia="ar-SA"/>
        </w:rPr>
      </w:pPr>
      <w:r w:rsidRPr="00565B41">
        <w:rPr>
          <w:rFonts w:asciiTheme="majorHAnsi" w:hAnsiTheme="majorHAnsi" w:cstheme="majorHAnsi"/>
          <w:b/>
          <w:bCs/>
          <w:kern w:val="1"/>
          <w:sz w:val="22"/>
          <w:szCs w:val="22"/>
        </w:rPr>
        <w:t>1</w:t>
      </w:r>
      <w:r w:rsidR="00620B1C" w:rsidRPr="00565B41">
        <w:rPr>
          <w:rFonts w:asciiTheme="majorHAnsi" w:hAnsiTheme="majorHAnsi" w:cstheme="majorHAnsi"/>
          <w:b/>
          <w:bCs/>
          <w:kern w:val="1"/>
          <w:sz w:val="22"/>
          <w:szCs w:val="22"/>
        </w:rPr>
        <w:t>1</w:t>
      </w:r>
      <w:r w:rsidRPr="00565B41">
        <w:rPr>
          <w:rFonts w:asciiTheme="majorHAnsi" w:hAnsiTheme="majorHAnsi" w:cstheme="majorHAnsi"/>
          <w:b/>
          <w:bCs/>
          <w:kern w:val="1"/>
          <w:sz w:val="22"/>
          <w:szCs w:val="22"/>
        </w:rPr>
        <w:t xml:space="preserve">. </w:t>
      </w:r>
      <w:bookmarkEnd w:id="5"/>
      <w:r w:rsidRPr="00565B41">
        <w:rPr>
          <w:rFonts w:asciiTheme="majorHAnsi" w:hAnsiTheme="majorHAnsi" w:cstheme="majorHAnsi"/>
          <w:b/>
          <w:bCs/>
          <w:kern w:val="1"/>
          <w:sz w:val="22"/>
          <w:szCs w:val="22"/>
        </w:rPr>
        <w:t>DOS EMPENHOS E DAS CONDIÇÕES DE PAGAMENTO:</w:t>
      </w:r>
    </w:p>
    <w:p w14:paraId="29F9159E" w14:textId="5A4186B9" w:rsidR="00CD43C4" w:rsidRDefault="0096271A" w:rsidP="0059260F">
      <w:pPr>
        <w:widowControl/>
        <w:autoSpaceDE/>
        <w:spacing w:line="200" w:lineRule="atLeast"/>
        <w:ind w:firstLine="708"/>
        <w:jc w:val="both"/>
        <w:rPr>
          <w:rFonts w:asciiTheme="majorHAnsi" w:hAnsiTheme="majorHAnsi" w:cstheme="majorHAnsi"/>
          <w:bCs/>
          <w:kern w:val="1"/>
          <w:sz w:val="22"/>
          <w:szCs w:val="22"/>
          <w:lang w:eastAsia="ar-SA"/>
        </w:rPr>
      </w:pPr>
      <w:r w:rsidRPr="00565B41">
        <w:rPr>
          <w:rFonts w:asciiTheme="majorHAnsi" w:hAnsiTheme="majorHAnsi" w:cstheme="majorHAnsi"/>
          <w:b/>
          <w:bCs/>
          <w:kern w:val="1"/>
          <w:sz w:val="22"/>
          <w:szCs w:val="22"/>
          <w:lang w:eastAsia="ar-SA"/>
        </w:rPr>
        <w:t>1</w:t>
      </w:r>
      <w:r w:rsidR="00620B1C" w:rsidRPr="00565B41">
        <w:rPr>
          <w:rFonts w:asciiTheme="majorHAnsi" w:hAnsiTheme="majorHAnsi" w:cstheme="majorHAnsi"/>
          <w:b/>
          <w:bCs/>
          <w:kern w:val="1"/>
          <w:sz w:val="22"/>
          <w:szCs w:val="22"/>
          <w:lang w:eastAsia="ar-SA"/>
        </w:rPr>
        <w:t>1</w:t>
      </w:r>
      <w:r w:rsidRPr="00565B41">
        <w:rPr>
          <w:rFonts w:asciiTheme="majorHAnsi" w:hAnsiTheme="majorHAnsi" w:cstheme="majorHAnsi"/>
          <w:b/>
          <w:bCs/>
          <w:kern w:val="1"/>
          <w:sz w:val="22"/>
          <w:szCs w:val="22"/>
          <w:lang w:eastAsia="ar-SA"/>
        </w:rPr>
        <w:t>.1.</w:t>
      </w:r>
      <w:r w:rsidRPr="00565B41">
        <w:rPr>
          <w:rFonts w:asciiTheme="majorHAnsi" w:hAnsiTheme="majorHAnsi" w:cstheme="majorHAnsi"/>
          <w:bCs/>
          <w:kern w:val="1"/>
          <w:sz w:val="22"/>
          <w:szCs w:val="22"/>
          <w:lang w:eastAsia="ar-SA"/>
        </w:rPr>
        <w:t xml:space="preserve"> O compromisso de fornecimento estará caracterizado após o recebimento da nota de empenho, que será emitido de acordo com o valor constante na Ata de Registro de Preços ou em seus Aditivos.</w:t>
      </w:r>
    </w:p>
    <w:p w14:paraId="23F2F3A7" w14:textId="4B55F951" w:rsidR="00326159" w:rsidRPr="00326159" w:rsidRDefault="00326159" w:rsidP="0096271A">
      <w:pPr>
        <w:widowControl/>
        <w:autoSpaceDE/>
        <w:spacing w:line="200" w:lineRule="atLeast"/>
        <w:ind w:firstLine="708"/>
        <w:jc w:val="both"/>
        <w:rPr>
          <w:rFonts w:asciiTheme="majorHAnsi" w:hAnsiTheme="majorHAnsi" w:cstheme="majorHAnsi"/>
          <w:kern w:val="1"/>
          <w:sz w:val="22"/>
          <w:szCs w:val="22"/>
          <w:lang w:eastAsia="ar-SA"/>
        </w:rPr>
      </w:pPr>
      <w:r w:rsidRPr="00326159">
        <w:rPr>
          <w:rFonts w:asciiTheme="majorHAnsi" w:hAnsiTheme="majorHAnsi" w:cstheme="majorHAnsi"/>
          <w:b/>
          <w:bCs/>
          <w:kern w:val="1"/>
          <w:sz w:val="22"/>
          <w:szCs w:val="22"/>
          <w:lang w:eastAsia="ar-SA"/>
        </w:rPr>
        <w:t xml:space="preserve">11.1.1. </w:t>
      </w:r>
      <w:r w:rsidRPr="00326159">
        <w:rPr>
          <w:rFonts w:asciiTheme="majorHAnsi" w:hAnsiTheme="majorHAnsi" w:cstheme="majorHAnsi"/>
          <w:kern w:val="1"/>
          <w:sz w:val="22"/>
          <w:szCs w:val="22"/>
          <w:lang w:eastAsia="ar-SA"/>
        </w:rPr>
        <w:t>No caso de atraso pelo Contratante, os valores devidos ao contratado serão atualizados monetariamente entre o termo final do prazo de pagamento até a data de sua efetiva realização, mediante aplicação do Índice Nacional de Preços ao Consumidor – INPC de correção monetária.</w:t>
      </w:r>
    </w:p>
    <w:p w14:paraId="6D924CFD" w14:textId="67FD0029" w:rsidR="004A4741" w:rsidRPr="00565B41" w:rsidRDefault="0096271A" w:rsidP="0096271A">
      <w:pPr>
        <w:widowControl/>
        <w:autoSpaceDE/>
        <w:spacing w:line="200" w:lineRule="atLeast"/>
        <w:ind w:firstLine="708"/>
        <w:jc w:val="both"/>
        <w:rPr>
          <w:rFonts w:asciiTheme="majorHAnsi" w:hAnsiTheme="majorHAnsi" w:cstheme="majorHAnsi"/>
          <w:bCs/>
          <w:kern w:val="1"/>
          <w:sz w:val="22"/>
          <w:szCs w:val="22"/>
          <w:lang w:eastAsia="ar-SA"/>
        </w:rPr>
      </w:pPr>
      <w:r w:rsidRPr="00565B41">
        <w:rPr>
          <w:rFonts w:asciiTheme="majorHAnsi" w:hAnsiTheme="majorHAnsi" w:cstheme="majorHAnsi"/>
          <w:b/>
          <w:bCs/>
          <w:kern w:val="1"/>
          <w:sz w:val="22"/>
          <w:szCs w:val="22"/>
          <w:lang w:eastAsia="ar-SA"/>
        </w:rPr>
        <w:t>1</w:t>
      </w:r>
      <w:r w:rsidR="00620B1C" w:rsidRPr="00565B41">
        <w:rPr>
          <w:rFonts w:asciiTheme="majorHAnsi" w:hAnsiTheme="majorHAnsi" w:cstheme="majorHAnsi"/>
          <w:b/>
          <w:bCs/>
          <w:kern w:val="1"/>
          <w:sz w:val="22"/>
          <w:szCs w:val="22"/>
          <w:lang w:eastAsia="ar-SA"/>
        </w:rPr>
        <w:t>1</w:t>
      </w:r>
      <w:r w:rsidRPr="00565B41">
        <w:rPr>
          <w:rFonts w:asciiTheme="majorHAnsi" w:hAnsiTheme="majorHAnsi" w:cstheme="majorHAnsi"/>
          <w:b/>
          <w:bCs/>
          <w:kern w:val="1"/>
          <w:sz w:val="22"/>
          <w:szCs w:val="22"/>
          <w:lang w:eastAsia="ar-SA"/>
        </w:rPr>
        <w:t>.2.</w:t>
      </w:r>
      <w:r w:rsidRPr="00565B41">
        <w:rPr>
          <w:rFonts w:asciiTheme="majorHAnsi" w:hAnsiTheme="majorHAnsi" w:cstheme="majorHAnsi"/>
          <w:bCs/>
          <w:kern w:val="1"/>
          <w:sz w:val="22"/>
          <w:szCs w:val="22"/>
          <w:lang w:eastAsia="ar-SA"/>
        </w:rPr>
        <w:t xml:space="preserve"> A(s) emissão(ões) do(s) empenho(s) será(ão) autorizada(as) pelo titular da pasta à qual pertencer a unidade requisitante, ou pela autoridade por ele delegada. </w:t>
      </w:r>
    </w:p>
    <w:p w14:paraId="50D4A4DB" w14:textId="338A6B66" w:rsidR="0096271A" w:rsidRPr="00565B41" w:rsidRDefault="0096271A" w:rsidP="0096271A">
      <w:pPr>
        <w:ind w:firstLine="708"/>
        <w:jc w:val="both"/>
        <w:rPr>
          <w:rFonts w:asciiTheme="majorHAnsi" w:hAnsiTheme="majorHAnsi" w:cstheme="majorHAnsi"/>
          <w:kern w:val="1"/>
          <w:sz w:val="22"/>
          <w:szCs w:val="22"/>
        </w:rPr>
      </w:pPr>
      <w:r w:rsidRPr="00565B41">
        <w:rPr>
          <w:rFonts w:asciiTheme="majorHAnsi" w:hAnsiTheme="majorHAnsi" w:cstheme="majorHAnsi"/>
          <w:b/>
          <w:bCs/>
          <w:kern w:val="1"/>
          <w:sz w:val="22"/>
          <w:szCs w:val="22"/>
          <w:lang w:eastAsia="ar-SA"/>
        </w:rPr>
        <w:t>1</w:t>
      </w:r>
      <w:r w:rsidR="00620B1C" w:rsidRPr="00565B41">
        <w:rPr>
          <w:rFonts w:asciiTheme="majorHAnsi" w:hAnsiTheme="majorHAnsi" w:cstheme="majorHAnsi"/>
          <w:b/>
          <w:bCs/>
          <w:kern w:val="1"/>
          <w:sz w:val="22"/>
          <w:szCs w:val="22"/>
          <w:lang w:eastAsia="ar-SA"/>
        </w:rPr>
        <w:t>1</w:t>
      </w:r>
      <w:r w:rsidRPr="00565B41">
        <w:rPr>
          <w:rFonts w:asciiTheme="majorHAnsi" w:hAnsiTheme="majorHAnsi" w:cstheme="majorHAnsi"/>
          <w:b/>
          <w:bCs/>
          <w:kern w:val="1"/>
          <w:sz w:val="22"/>
          <w:szCs w:val="22"/>
          <w:lang w:eastAsia="ar-SA"/>
        </w:rPr>
        <w:t>.3.</w:t>
      </w:r>
      <w:r w:rsidRPr="00565B41">
        <w:rPr>
          <w:rFonts w:asciiTheme="majorHAnsi" w:hAnsiTheme="majorHAnsi" w:cstheme="majorHAnsi"/>
          <w:bCs/>
          <w:kern w:val="1"/>
          <w:sz w:val="22"/>
          <w:szCs w:val="22"/>
          <w:lang w:eastAsia="ar-SA"/>
        </w:rPr>
        <w:t xml:space="preserve"> Na nota de empenho deverá constar, </w:t>
      </w:r>
      <w:r w:rsidRPr="00565B41">
        <w:rPr>
          <w:rFonts w:asciiTheme="majorHAnsi" w:hAnsiTheme="majorHAnsi" w:cstheme="majorHAnsi"/>
          <w:b/>
          <w:kern w:val="1"/>
          <w:sz w:val="22"/>
          <w:szCs w:val="22"/>
          <w:lang w:eastAsia="ar-SA"/>
        </w:rPr>
        <w:t>obrigatoriamente</w:t>
      </w:r>
      <w:r w:rsidRPr="00565B41">
        <w:rPr>
          <w:rFonts w:asciiTheme="majorHAnsi" w:hAnsiTheme="majorHAnsi" w:cstheme="majorHAnsi"/>
          <w:bCs/>
          <w:kern w:val="1"/>
          <w:sz w:val="22"/>
          <w:szCs w:val="22"/>
          <w:lang w:eastAsia="ar-SA"/>
        </w:rPr>
        <w:t xml:space="preserve">, o número do processo licitatório que deu origem ao Registro de Preços, </w:t>
      </w:r>
      <w:r w:rsidRPr="00565B41">
        <w:rPr>
          <w:rFonts w:asciiTheme="majorHAnsi" w:hAnsiTheme="majorHAnsi" w:cstheme="majorHAnsi"/>
          <w:bCs/>
          <w:color w:val="000000"/>
          <w:kern w:val="1"/>
          <w:sz w:val="22"/>
          <w:szCs w:val="22"/>
          <w:lang w:eastAsia="ar-SA"/>
        </w:rPr>
        <w:t>o objeto do serviço, o(s)</w:t>
      </w:r>
      <w:r w:rsidRPr="00565B41">
        <w:rPr>
          <w:rFonts w:asciiTheme="majorHAnsi" w:hAnsiTheme="majorHAnsi" w:cstheme="majorHAnsi"/>
          <w:bCs/>
          <w:kern w:val="1"/>
          <w:sz w:val="22"/>
          <w:szCs w:val="22"/>
          <w:lang w:eastAsia="ar-SA"/>
        </w:rPr>
        <w:t xml:space="preserve"> valor(es), local(ais) de entrega (quando não especificados no edital ou na Ata de Registro de Preços) e o prazo de entrega.</w:t>
      </w:r>
    </w:p>
    <w:p w14:paraId="298854FD" w14:textId="254F8539" w:rsidR="00BF2355" w:rsidRPr="00565B41" w:rsidRDefault="0096271A" w:rsidP="0096271A">
      <w:pPr>
        <w:jc w:val="both"/>
        <w:rPr>
          <w:rFonts w:asciiTheme="majorHAnsi" w:hAnsiTheme="majorHAnsi" w:cstheme="majorHAnsi"/>
          <w:kern w:val="1"/>
          <w:sz w:val="22"/>
          <w:szCs w:val="22"/>
        </w:rPr>
      </w:pPr>
      <w:r w:rsidRPr="00565B41">
        <w:rPr>
          <w:rFonts w:asciiTheme="majorHAnsi" w:hAnsiTheme="majorHAnsi" w:cstheme="majorHAnsi"/>
          <w:kern w:val="1"/>
          <w:sz w:val="22"/>
          <w:szCs w:val="22"/>
        </w:rPr>
        <w:tab/>
      </w:r>
      <w:r w:rsidRPr="00565B41">
        <w:rPr>
          <w:rFonts w:asciiTheme="majorHAnsi" w:hAnsiTheme="majorHAnsi" w:cstheme="majorHAnsi"/>
          <w:b/>
          <w:bCs/>
          <w:kern w:val="1"/>
          <w:sz w:val="22"/>
          <w:szCs w:val="22"/>
        </w:rPr>
        <w:t>1</w:t>
      </w:r>
      <w:r w:rsidR="00620B1C" w:rsidRPr="00565B41">
        <w:rPr>
          <w:rFonts w:asciiTheme="majorHAnsi" w:hAnsiTheme="majorHAnsi" w:cstheme="majorHAnsi"/>
          <w:b/>
          <w:bCs/>
          <w:kern w:val="1"/>
          <w:sz w:val="22"/>
          <w:szCs w:val="22"/>
        </w:rPr>
        <w:t>1</w:t>
      </w:r>
      <w:r w:rsidRPr="00565B41">
        <w:rPr>
          <w:rFonts w:asciiTheme="majorHAnsi" w:hAnsiTheme="majorHAnsi" w:cstheme="majorHAnsi"/>
          <w:b/>
          <w:bCs/>
          <w:kern w:val="1"/>
          <w:sz w:val="22"/>
          <w:szCs w:val="22"/>
        </w:rPr>
        <w:t>.4.</w:t>
      </w:r>
      <w:r w:rsidRPr="00565B41">
        <w:rPr>
          <w:rFonts w:asciiTheme="majorHAnsi" w:hAnsiTheme="majorHAnsi" w:cstheme="majorHAnsi"/>
          <w:kern w:val="1"/>
          <w:sz w:val="22"/>
          <w:szCs w:val="22"/>
        </w:rPr>
        <w:t xml:space="preserve"> O pagamento será efetuado contra empenho, at</w:t>
      </w:r>
      <w:r w:rsidR="00C37E61" w:rsidRPr="00565B41">
        <w:rPr>
          <w:rFonts w:asciiTheme="majorHAnsi" w:hAnsiTheme="majorHAnsi" w:cstheme="majorHAnsi"/>
          <w:kern w:val="1"/>
          <w:sz w:val="22"/>
          <w:szCs w:val="22"/>
        </w:rPr>
        <w:t>é 30 (trinta</w:t>
      </w:r>
      <w:r w:rsidRPr="00565B41">
        <w:rPr>
          <w:rFonts w:asciiTheme="majorHAnsi" w:hAnsiTheme="majorHAnsi" w:cstheme="majorHAnsi"/>
          <w:kern w:val="1"/>
          <w:sz w:val="22"/>
          <w:szCs w:val="22"/>
        </w:rPr>
        <w:t>) dias após a conclusão</w:t>
      </w:r>
      <w:r w:rsidR="00803486" w:rsidRPr="00565B41">
        <w:rPr>
          <w:rFonts w:asciiTheme="majorHAnsi" w:hAnsiTheme="majorHAnsi" w:cstheme="majorHAnsi"/>
          <w:kern w:val="1"/>
          <w:sz w:val="22"/>
          <w:szCs w:val="22"/>
        </w:rPr>
        <w:t>/entrega dos produtos</w:t>
      </w:r>
      <w:r w:rsidRPr="00565B41">
        <w:rPr>
          <w:rFonts w:asciiTheme="majorHAnsi" w:hAnsiTheme="majorHAnsi" w:cstheme="majorHAnsi"/>
          <w:kern w:val="1"/>
          <w:sz w:val="22"/>
          <w:szCs w:val="22"/>
        </w:rPr>
        <w:t>, mediante apresentação da Nota Fiscal/Fatura</w:t>
      </w:r>
      <w:r w:rsidR="007A13DA" w:rsidRPr="00565B41">
        <w:rPr>
          <w:rFonts w:asciiTheme="majorHAnsi" w:hAnsiTheme="majorHAnsi" w:cstheme="majorHAnsi"/>
          <w:kern w:val="1"/>
          <w:sz w:val="22"/>
          <w:szCs w:val="22"/>
        </w:rPr>
        <w:t xml:space="preserve"> e recebimento pelo fiscal do contrato.</w:t>
      </w:r>
    </w:p>
    <w:p w14:paraId="6EE4B81A" w14:textId="2C845BE9" w:rsidR="00894919" w:rsidRPr="00565B41" w:rsidRDefault="0096271A" w:rsidP="0096271A">
      <w:pPr>
        <w:jc w:val="both"/>
        <w:rPr>
          <w:rFonts w:asciiTheme="majorHAnsi" w:hAnsiTheme="majorHAnsi" w:cstheme="majorHAnsi"/>
          <w:kern w:val="1"/>
          <w:sz w:val="22"/>
          <w:szCs w:val="22"/>
        </w:rPr>
      </w:pPr>
      <w:r w:rsidRPr="00565B41">
        <w:rPr>
          <w:rFonts w:asciiTheme="majorHAnsi" w:hAnsiTheme="majorHAnsi" w:cstheme="majorHAnsi"/>
          <w:kern w:val="1"/>
          <w:sz w:val="22"/>
          <w:szCs w:val="22"/>
        </w:rPr>
        <w:tab/>
      </w:r>
      <w:r w:rsidRPr="00565B41">
        <w:rPr>
          <w:rFonts w:asciiTheme="majorHAnsi" w:hAnsiTheme="majorHAnsi" w:cstheme="majorHAnsi"/>
          <w:b/>
          <w:bCs/>
          <w:kern w:val="1"/>
          <w:sz w:val="22"/>
          <w:szCs w:val="22"/>
        </w:rPr>
        <w:t>1</w:t>
      </w:r>
      <w:r w:rsidR="00620B1C" w:rsidRPr="00565B41">
        <w:rPr>
          <w:rFonts w:asciiTheme="majorHAnsi" w:hAnsiTheme="majorHAnsi" w:cstheme="majorHAnsi"/>
          <w:b/>
          <w:bCs/>
          <w:kern w:val="1"/>
          <w:sz w:val="22"/>
          <w:szCs w:val="22"/>
        </w:rPr>
        <w:t>1</w:t>
      </w:r>
      <w:r w:rsidRPr="00565B41">
        <w:rPr>
          <w:rFonts w:asciiTheme="majorHAnsi" w:hAnsiTheme="majorHAnsi" w:cstheme="majorHAnsi"/>
          <w:b/>
          <w:bCs/>
          <w:kern w:val="1"/>
          <w:sz w:val="22"/>
          <w:szCs w:val="22"/>
        </w:rPr>
        <w:t>.5.</w:t>
      </w:r>
      <w:r w:rsidRPr="00565B41">
        <w:rPr>
          <w:rFonts w:asciiTheme="majorHAnsi" w:hAnsiTheme="majorHAnsi" w:cstheme="majorHAnsi"/>
          <w:kern w:val="1"/>
          <w:sz w:val="22"/>
          <w:szCs w:val="22"/>
        </w:rPr>
        <w:t xml:space="preserve"> A Nota Fiscal/Fatura emitida pelo fornecedor deverá conter, em local de fácil visualização, a indicação do nº da nota de empenho, a fim de se acelerar o trâmite de recebimento do material e posterior liberação do documento fiscal para pagamento.</w:t>
      </w:r>
    </w:p>
    <w:p w14:paraId="409F7359" w14:textId="7CDA6E37" w:rsidR="0096271A" w:rsidRPr="00565B41" w:rsidRDefault="0096271A" w:rsidP="0096271A">
      <w:pPr>
        <w:ind w:firstLine="708"/>
        <w:jc w:val="both"/>
        <w:rPr>
          <w:rFonts w:asciiTheme="majorHAnsi" w:hAnsiTheme="majorHAnsi" w:cstheme="majorHAnsi"/>
          <w:b/>
          <w:bCs/>
          <w:kern w:val="1"/>
          <w:sz w:val="22"/>
          <w:szCs w:val="22"/>
        </w:rPr>
      </w:pPr>
      <w:r w:rsidRPr="00565B41">
        <w:rPr>
          <w:rFonts w:asciiTheme="majorHAnsi" w:hAnsiTheme="majorHAnsi" w:cstheme="majorHAnsi"/>
          <w:b/>
          <w:bCs/>
          <w:kern w:val="1"/>
          <w:sz w:val="22"/>
          <w:szCs w:val="22"/>
        </w:rPr>
        <w:t>1</w:t>
      </w:r>
      <w:r w:rsidR="00620B1C" w:rsidRPr="00565B41">
        <w:rPr>
          <w:rFonts w:asciiTheme="majorHAnsi" w:hAnsiTheme="majorHAnsi" w:cstheme="majorHAnsi"/>
          <w:b/>
          <w:bCs/>
          <w:kern w:val="1"/>
          <w:sz w:val="22"/>
          <w:szCs w:val="22"/>
        </w:rPr>
        <w:t>1</w:t>
      </w:r>
      <w:r w:rsidRPr="00565B41">
        <w:rPr>
          <w:rFonts w:asciiTheme="majorHAnsi" w:hAnsiTheme="majorHAnsi" w:cstheme="majorHAnsi"/>
          <w:b/>
          <w:bCs/>
          <w:kern w:val="1"/>
          <w:sz w:val="22"/>
          <w:szCs w:val="22"/>
        </w:rPr>
        <w:t>.6.</w:t>
      </w:r>
      <w:r w:rsidRPr="00565B41">
        <w:rPr>
          <w:rFonts w:asciiTheme="majorHAnsi" w:hAnsiTheme="majorHAnsi" w:cstheme="majorHAnsi"/>
          <w:kern w:val="1"/>
          <w:sz w:val="22"/>
          <w:szCs w:val="22"/>
        </w:rPr>
        <w:t xml:space="preserve"> A Nota Fiscal somente será liberada quando o cumprimento da obrigação estiver em total conformidade com as especificações exigidas pelo Município.</w:t>
      </w:r>
    </w:p>
    <w:p w14:paraId="1310FEF8" w14:textId="209A08B5" w:rsidR="00E53755" w:rsidRDefault="0096271A" w:rsidP="00E450EF">
      <w:pPr>
        <w:ind w:firstLine="708"/>
        <w:jc w:val="both"/>
        <w:rPr>
          <w:rFonts w:asciiTheme="majorHAnsi" w:hAnsiTheme="majorHAnsi" w:cstheme="majorHAnsi"/>
          <w:kern w:val="1"/>
          <w:sz w:val="22"/>
          <w:szCs w:val="22"/>
        </w:rPr>
      </w:pPr>
      <w:r w:rsidRPr="00565B41">
        <w:rPr>
          <w:rFonts w:asciiTheme="majorHAnsi" w:hAnsiTheme="majorHAnsi" w:cstheme="majorHAnsi"/>
          <w:b/>
          <w:bCs/>
          <w:kern w:val="1"/>
          <w:sz w:val="22"/>
          <w:szCs w:val="22"/>
        </w:rPr>
        <w:t>1</w:t>
      </w:r>
      <w:r w:rsidR="00620B1C" w:rsidRPr="00565B41">
        <w:rPr>
          <w:rFonts w:asciiTheme="majorHAnsi" w:hAnsiTheme="majorHAnsi" w:cstheme="majorHAnsi"/>
          <w:b/>
          <w:bCs/>
          <w:kern w:val="1"/>
          <w:sz w:val="22"/>
          <w:szCs w:val="22"/>
        </w:rPr>
        <w:t>1</w:t>
      </w:r>
      <w:r w:rsidRPr="00565B41">
        <w:rPr>
          <w:rFonts w:asciiTheme="majorHAnsi" w:hAnsiTheme="majorHAnsi" w:cstheme="majorHAnsi"/>
          <w:b/>
          <w:bCs/>
          <w:kern w:val="1"/>
          <w:sz w:val="22"/>
          <w:szCs w:val="22"/>
        </w:rPr>
        <w:t>.7.</w:t>
      </w:r>
      <w:r w:rsidRPr="00565B41">
        <w:rPr>
          <w:rFonts w:asciiTheme="majorHAnsi" w:hAnsiTheme="majorHAnsi" w:cstheme="majorHAnsi"/>
          <w:kern w:val="1"/>
          <w:sz w:val="22"/>
          <w:szCs w:val="22"/>
        </w:rPr>
        <w:t xml:space="preserve"> As Notas Fiscais deverão ser emitidas em moeda corrente do país, em 03 (três) vias.</w:t>
      </w:r>
    </w:p>
    <w:p w14:paraId="02B2AEE7" w14:textId="77777777" w:rsidR="00886CD0" w:rsidRDefault="00886CD0" w:rsidP="00E450EF">
      <w:pPr>
        <w:ind w:firstLine="708"/>
        <w:jc w:val="both"/>
        <w:rPr>
          <w:rFonts w:asciiTheme="majorHAnsi" w:hAnsiTheme="majorHAnsi" w:cstheme="majorHAnsi"/>
          <w:kern w:val="1"/>
          <w:sz w:val="22"/>
          <w:szCs w:val="22"/>
        </w:rPr>
      </w:pPr>
    </w:p>
    <w:p w14:paraId="5A63D2C3" w14:textId="77777777" w:rsidR="00886CD0" w:rsidRDefault="00886CD0" w:rsidP="00E450EF">
      <w:pPr>
        <w:ind w:firstLine="708"/>
        <w:jc w:val="both"/>
        <w:rPr>
          <w:rFonts w:asciiTheme="majorHAnsi" w:hAnsiTheme="majorHAnsi" w:cstheme="majorHAnsi"/>
          <w:kern w:val="1"/>
          <w:sz w:val="22"/>
          <w:szCs w:val="22"/>
        </w:rPr>
      </w:pPr>
    </w:p>
    <w:p w14:paraId="148D4275" w14:textId="77777777" w:rsidR="00886CD0" w:rsidRPr="0091667D" w:rsidRDefault="00886CD0" w:rsidP="00E450EF">
      <w:pPr>
        <w:ind w:firstLine="708"/>
        <w:jc w:val="both"/>
        <w:rPr>
          <w:rFonts w:asciiTheme="majorHAnsi" w:hAnsiTheme="majorHAnsi" w:cstheme="majorHAnsi"/>
          <w:kern w:val="1"/>
          <w:sz w:val="22"/>
          <w:szCs w:val="22"/>
        </w:rPr>
      </w:pPr>
    </w:p>
    <w:p w14:paraId="77EBC3D8" w14:textId="338E1BA2" w:rsidR="0091667D" w:rsidRPr="00565B41" w:rsidRDefault="0096271A" w:rsidP="00F40CD8">
      <w:pPr>
        <w:ind w:firstLine="708"/>
        <w:jc w:val="both"/>
        <w:rPr>
          <w:rFonts w:asciiTheme="majorHAnsi" w:hAnsiTheme="majorHAnsi" w:cstheme="majorHAnsi"/>
          <w:kern w:val="1"/>
          <w:sz w:val="22"/>
          <w:szCs w:val="22"/>
        </w:rPr>
      </w:pPr>
      <w:r w:rsidRPr="00565B41">
        <w:rPr>
          <w:rFonts w:asciiTheme="majorHAnsi" w:hAnsiTheme="majorHAnsi" w:cstheme="majorHAnsi"/>
          <w:b/>
          <w:bCs/>
          <w:kern w:val="1"/>
          <w:sz w:val="22"/>
          <w:szCs w:val="22"/>
        </w:rPr>
        <w:lastRenderedPageBreak/>
        <w:t>1</w:t>
      </w:r>
      <w:r w:rsidR="00620B1C" w:rsidRPr="00565B41">
        <w:rPr>
          <w:rFonts w:asciiTheme="majorHAnsi" w:hAnsiTheme="majorHAnsi" w:cstheme="majorHAnsi"/>
          <w:b/>
          <w:bCs/>
          <w:kern w:val="1"/>
          <w:sz w:val="22"/>
          <w:szCs w:val="22"/>
        </w:rPr>
        <w:t>1</w:t>
      </w:r>
      <w:r w:rsidRPr="00565B41">
        <w:rPr>
          <w:rFonts w:asciiTheme="majorHAnsi" w:hAnsiTheme="majorHAnsi" w:cstheme="majorHAnsi"/>
          <w:b/>
          <w:bCs/>
          <w:kern w:val="1"/>
          <w:sz w:val="22"/>
          <w:szCs w:val="22"/>
        </w:rPr>
        <w:t>.8.</w:t>
      </w:r>
      <w:r w:rsidRPr="00565B41">
        <w:rPr>
          <w:rFonts w:asciiTheme="majorHAnsi" w:hAnsiTheme="majorHAnsi" w:cstheme="majorHAnsi"/>
          <w:kern w:val="1"/>
          <w:sz w:val="22"/>
          <w:szCs w:val="22"/>
        </w:rPr>
        <w:t xml:space="preserve"> Nenhum pagamento será efetuado ao proponente vencedor enquanto pendente de liquidação quaisquer obrigações financeiras que lhe foram impostas, em virtude de penalidade ou inadimplência, sem que isso gere direito ao pleito de reajustamento de preços ou correção monetária.</w:t>
      </w:r>
    </w:p>
    <w:p w14:paraId="1CFACCA5" w14:textId="0E12188F" w:rsidR="00F51C95" w:rsidRPr="00565B41" w:rsidRDefault="0096271A" w:rsidP="0096271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Cs/>
          <w:sz w:val="22"/>
          <w:szCs w:val="22"/>
        </w:rPr>
      </w:pPr>
      <w:r w:rsidRPr="00565B41">
        <w:rPr>
          <w:rFonts w:asciiTheme="majorHAnsi" w:hAnsiTheme="majorHAnsi" w:cstheme="majorHAnsi"/>
          <w:b/>
          <w:bCs/>
          <w:kern w:val="1"/>
          <w:sz w:val="22"/>
          <w:szCs w:val="22"/>
        </w:rPr>
        <w:tab/>
        <w:t>1</w:t>
      </w:r>
      <w:r w:rsidR="00620B1C" w:rsidRPr="00565B41">
        <w:rPr>
          <w:rFonts w:asciiTheme="majorHAnsi" w:hAnsiTheme="majorHAnsi" w:cstheme="majorHAnsi"/>
          <w:b/>
          <w:bCs/>
          <w:kern w:val="1"/>
          <w:sz w:val="22"/>
          <w:szCs w:val="22"/>
        </w:rPr>
        <w:t>1</w:t>
      </w:r>
      <w:r w:rsidRPr="00565B41">
        <w:rPr>
          <w:rFonts w:asciiTheme="majorHAnsi" w:hAnsiTheme="majorHAnsi" w:cstheme="majorHAnsi"/>
          <w:b/>
          <w:bCs/>
          <w:kern w:val="1"/>
          <w:sz w:val="22"/>
          <w:szCs w:val="22"/>
        </w:rPr>
        <w:t>.9.</w:t>
      </w:r>
      <w:r w:rsidRPr="00565B41">
        <w:rPr>
          <w:rFonts w:asciiTheme="majorHAnsi" w:hAnsiTheme="majorHAnsi" w:cstheme="majorHAnsi"/>
          <w:kern w:val="1"/>
          <w:sz w:val="22"/>
          <w:szCs w:val="22"/>
        </w:rPr>
        <w:t xml:space="preserve"> </w:t>
      </w:r>
      <w:r w:rsidR="00793F82" w:rsidRPr="00565B41">
        <w:rPr>
          <w:rFonts w:asciiTheme="majorHAnsi" w:hAnsiTheme="majorHAnsi" w:cstheme="majorHAnsi"/>
          <w:bCs/>
          <w:sz w:val="22"/>
          <w:szCs w:val="22"/>
        </w:rPr>
        <w:t>A retenção de Imposto de Renda, de acordo com o art. 158 Inciso I da CF/88, dar-se-á na forma do ANEXO I – TABELA DE RETENÇÃO, da Instrução Normativa RFB nº 1234, de 11 de janeiro de 2012 e Decreto Municipal nº 21/2022.</w:t>
      </w:r>
    </w:p>
    <w:p w14:paraId="12D3FD3F" w14:textId="4CB55188" w:rsidR="0096271A" w:rsidRPr="00565B41" w:rsidRDefault="0096271A" w:rsidP="0096271A">
      <w:pPr>
        <w:ind w:firstLine="708"/>
        <w:jc w:val="both"/>
        <w:rPr>
          <w:rFonts w:asciiTheme="majorHAnsi" w:hAnsiTheme="majorHAnsi" w:cstheme="majorHAnsi"/>
          <w:kern w:val="1"/>
          <w:sz w:val="22"/>
          <w:szCs w:val="22"/>
        </w:rPr>
      </w:pPr>
      <w:r w:rsidRPr="00565B41">
        <w:rPr>
          <w:rFonts w:asciiTheme="majorHAnsi" w:hAnsiTheme="majorHAnsi" w:cstheme="majorHAnsi"/>
          <w:b/>
          <w:bCs/>
          <w:kern w:val="1"/>
          <w:sz w:val="22"/>
          <w:szCs w:val="22"/>
        </w:rPr>
        <w:t>1</w:t>
      </w:r>
      <w:r w:rsidR="00620B1C" w:rsidRPr="00565B41">
        <w:rPr>
          <w:rFonts w:asciiTheme="majorHAnsi" w:hAnsiTheme="majorHAnsi" w:cstheme="majorHAnsi"/>
          <w:b/>
          <w:bCs/>
          <w:kern w:val="1"/>
          <w:sz w:val="22"/>
          <w:szCs w:val="22"/>
        </w:rPr>
        <w:t>1</w:t>
      </w:r>
      <w:r w:rsidRPr="00565B41">
        <w:rPr>
          <w:rFonts w:asciiTheme="majorHAnsi" w:hAnsiTheme="majorHAnsi" w:cstheme="majorHAnsi"/>
          <w:b/>
          <w:bCs/>
          <w:kern w:val="1"/>
          <w:sz w:val="22"/>
          <w:szCs w:val="22"/>
        </w:rPr>
        <w:t>.</w:t>
      </w:r>
      <w:r w:rsidR="000D135B" w:rsidRPr="00565B41">
        <w:rPr>
          <w:rFonts w:asciiTheme="majorHAnsi" w:hAnsiTheme="majorHAnsi" w:cstheme="majorHAnsi"/>
          <w:b/>
          <w:bCs/>
          <w:kern w:val="1"/>
          <w:sz w:val="22"/>
          <w:szCs w:val="22"/>
        </w:rPr>
        <w:t>1</w:t>
      </w:r>
      <w:r w:rsidR="00D27C8B" w:rsidRPr="00565B41">
        <w:rPr>
          <w:rFonts w:asciiTheme="majorHAnsi" w:hAnsiTheme="majorHAnsi" w:cstheme="majorHAnsi"/>
          <w:b/>
          <w:bCs/>
          <w:kern w:val="1"/>
          <w:sz w:val="22"/>
          <w:szCs w:val="22"/>
        </w:rPr>
        <w:t>0</w:t>
      </w:r>
      <w:r w:rsidRPr="00565B41">
        <w:rPr>
          <w:rFonts w:asciiTheme="majorHAnsi" w:hAnsiTheme="majorHAnsi" w:cstheme="majorHAnsi"/>
          <w:b/>
          <w:bCs/>
          <w:kern w:val="1"/>
          <w:sz w:val="22"/>
          <w:szCs w:val="22"/>
        </w:rPr>
        <w:t>.</w:t>
      </w:r>
      <w:r w:rsidRPr="00565B41">
        <w:rPr>
          <w:rFonts w:asciiTheme="majorHAnsi" w:hAnsiTheme="majorHAnsi" w:cstheme="majorHAnsi"/>
          <w:kern w:val="1"/>
          <w:sz w:val="22"/>
          <w:szCs w:val="22"/>
        </w:rPr>
        <w:t xml:space="preserve"> Na eventualidade de aplicação de multas, estas deverão ser liquidadas simultaneamente com parcela vinculada ao evento cujo descumprimento der origem à aplicação da penalidade.</w:t>
      </w:r>
    </w:p>
    <w:p w14:paraId="41388CA3" w14:textId="77777777" w:rsidR="000D135B" w:rsidRDefault="000D135B" w:rsidP="0096271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kern w:val="1"/>
          <w:sz w:val="22"/>
          <w:szCs w:val="22"/>
        </w:rPr>
      </w:pPr>
    </w:p>
    <w:p w14:paraId="6886C8BB" w14:textId="77777777" w:rsidR="0091667D" w:rsidRPr="00565B41" w:rsidRDefault="0091667D" w:rsidP="0096271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kern w:val="1"/>
          <w:sz w:val="22"/>
          <w:szCs w:val="22"/>
        </w:rPr>
      </w:pPr>
    </w:p>
    <w:p w14:paraId="1F717765" w14:textId="19588759" w:rsidR="0096271A" w:rsidRPr="00565B41" w:rsidRDefault="0096271A" w:rsidP="0096271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kern w:val="1"/>
          <w:sz w:val="22"/>
          <w:szCs w:val="22"/>
        </w:rPr>
      </w:pPr>
      <w:r w:rsidRPr="00565B41">
        <w:rPr>
          <w:rFonts w:asciiTheme="majorHAnsi" w:hAnsiTheme="majorHAnsi" w:cstheme="majorHAnsi"/>
          <w:b/>
          <w:bCs/>
          <w:kern w:val="1"/>
          <w:sz w:val="22"/>
          <w:szCs w:val="22"/>
        </w:rPr>
        <w:t>1</w:t>
      </w:r>
      <w:r w:rsidR="00620B1C" w:rsidRPr="00565B41">
        <w:rPr>
          <w:rFonts w:asciiTheme="majorHAnsi" w:hAnsiTheme="majorHAnsi" w:cstheme="majorHAnsi"/>
          <w:b/>
          <w:bCs/>
          <w:kern w:val="1"/>
          <w:sz w:val="22"/>
          <w:szCs w:val="22"/>
        </w:rPr>
        <w:t>2</w:t>
      </w:r>
      <w:r w:rsidRPr="00565B41">
        <w:rPr>
          <w:rFonts w:asciiTheme="majorHAnsi" w:hAnsiTheme="majorHAnsi" w:cstheme="majorHAnsi"/>
          <w:b/>
          <w:bCs/>
          <w:kern w:val="1"/>
          <w:sz w:val="22"/>
          <w:szCs w:val="22"/>
        </w:rPr>
        <w:t xml:space="preserve">. </w:t>
      </w:r>
      <w:r w:rsidR="004A5E92" w:rsidRPr="00565B41">
        <w:rPr>
          <w:rFonts w:asciiTheme="majorHAnsi" w:hAnsiTheme="majorHAnsi" w:cstheme="majorHAnsi"/>
          <w:b/>
          <w:bCs/>
          <w:kern w:val="1"/>
          <w:sz w:val="22"/>
          <w:szCs w:val="22"/>
        </w:rPr>
        <w:t xml:space="preserve">DA VALIDADE, </w:t>
      </w:r>
      <w:r w:rsidRPr="00565B41">
        <w:rPr>
          <w:rFonts w:asciiTheme="majorHAnsi" w:hAnsiTheme="majorHAnsi" w:cstheme="majorHAnsi"/>
          <w:b/>
          <w:bCs/>
          <w:kern w:val="1"/>
          <w:sz w:val="22"/>
          <w:szCs w:val="22"/>
        </w:rPr>
        <w:t>DO REAJUSTE E DA ATUALIZAÇÃO DOS PREÇOS REGISTRADOS:</w:t>
      </w:r>
    </w:p>
    <w:p w14:paraId="4D380E75" w14:textId="41D5019A" w:rsidR="004A5E92" w:rsidRPr="00565B41" w:rsidRDefault="004A5E92" w:rsidP="0096271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kern w:val="1"/>
          <w:sz w:val="22"/>
          <w:szCs w:val="22"/>
        </w:rPr>
      </w:pPr>
      <w:r w:rsidRPr="00565B41">
        <w:rPr>
          <w:rFonts w:asciiTheme="majorHAnsi" w:hAnsiTheme="majorHAnsi" w:cstheme="majorHAnsi"/>
          <w:b/>
          <w:bCs/>
          <w:kern w:val="1"/>
          <w:sz w:val="22"/>
          <w:szCs w:val="22"/>
        </w:rPr>
        <w:t>12.1.</w:t>
      </w:r>
      <w:r w:rsidRPr="00565B41">
        <w:rPr>
          <w:rFonts w:asciiTheme="majorHAnsi" w:hAnsiTheme="majorHAnsi" w:cstheme="majorHAnsi"/>
          <w:b/>
          <w:bCs/>
          <w:kern w:val="1"/>
          <w:sz w:val="22"/>
          <w:szCs w:val="22"/>
        </w:rPr>
        <w:tab/>
        <w:t>VALIDADE, FORMALIZAÇÃO DA ATA DE REGISTRO DE PREÇOS E CADASTRO RESERVA</w:t>
      </w:r>
    </w:p>
    <w:p w14:paraId="32B20FB8" w14:textId="5EB7A405" w:rsidR="00714299" w:rsidRPr="00565B41" w:rsidRDefault="005940A6" w:rsidP="0071745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1"/>
          <w:sz w:val="22"/>
          <w:szCs w:val="22"/>
        </w:rPr>
      </w:pPr>
      <w:r w:rsidRPr="00565B41">
        <w:rPr>
          <w:rFonts w:asciiTheme="majorHAnsi" w:hAnsiTheme="majorHAnsi" w:cstheme="majorHAnsi"/>
          <w:b/>
          <w:bCs/>
          <w:kern w:val="1"/>
          <w:sz w:val="22"/>
          <w:szCs w:val="22"/>
        </w:rPr>
        <w:tab/>
      </w:r>
      <w:r w:rsidR="0071745A" w:rsidRPr="00565B41">
        <w:rPr>
          <w:rFonts w:asciiTheme="majorHAnsi" w:hAnsiTheme="majorHAnsi" w:cstheme="majorHAnsi"/>
          <w:b/>
          <w:bCs/>
          <w:kern w:val="1"/>
          <w:sz w:val="22"/>
          <w:szCs w:val="22"/>
        </w:rPr>
        <w:t>12.1.1</w:t>
      </w:r>
      <w:r w:rsidR="0071745A" w:rsidRPr="00565B41">
        <w:rPr>
          <w:rFonts w:asciiTheme="majorHAnsi" w:hAnsiTheme="majorHAnsi" w:cstheme="majorHAnsi"/>
          <w:b/>
          <w:bCs/>
          <w:kern w:val="1"/>
          <w:sz w:val="22"/>
          <w:szCs w:val="22"/>
        </w:rPr>
        <w:tab/>
      </w:r>
      <w:r w:rsidR="0071745A" w:rsidRPr="00565B41">
        <w:rPr>
          <w:rFonts w:asciiTheme="majorHAnsi" w:hAnsiTheme="majorHAnsi" w:cstheme="majorHAnsi"/>
          <w:kern w:val="1"/>
          <w:sz w:val="22"/>
          <w:szCs w:val="22"/>
        </w:rPr>
        <w:t>A validade da Ata de Registro de Preços será de 1 (um) ano, contado a partir do primeiro dia útil subsequente à data de divulgação no PNCP, podendo ser prorrogada por igual período, mediante a anuência do fornecedor, desde que comprovado o preço vantajoso</w:t>
      </w:r>
      <w:r w:rsidR="00F51C95">
        <w:rPr>
          <w:rFonts w:asciiTheme="majorHAnsi" w:hAnsiTheme="majorHAnsi" w:cstheme="majorHAnsi"/>
          <w:kern w:val="1"/>
          <w:sz w:val="22"/>
          <w:szCs w:val="22"/>
        </w:rPr>
        <w:t>.</w:t>
      </w:r>
    </w:p>
    <w:p w14:paraId="5C0B88F5" w14:textId="53BF1A56" w:rsidR="00F32C94" w:rsidRPr="00CD43C4" w:rsidRDefault="005940A6" w:rsidP="0071745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1"/>
          <w:sz w:val="22"/>
          <w:szCs w:val="22"/>
        </w:rPr>
      </w:pPr>
      <w:r w:rsidRPr="00565B41">
        <w:rPr>
          <w:rFonts w:asciiTheme="majorHAnsi" w:hAnsiTheme="majorHAnsi" w:cstheme="majorHAnsi"/>
          <w:b/>
          <w:bCs/>
          <w:kern w:val="1"/>
          <w:sz w:val="22"/>
          <w:szCs w:val="22"/>
        </w:rPr>
        <w:tab/>
      </w:r>
      <w:r w:rsidR="0071745A" w:rsidRPr="00565B41">
        <w:rPr>
          <w:rFonts w:asciiTheme="majorHAnsi" w:hAnsiTheme="majorHAnsi" w:cstheme="majorHAnsi"/>
          <w:b/>
          <w:bCs/>
          <w:kern w:val="1"/>
          <w:sz w:val="22"/>
          <w:szCs w:val="22"/>
        </w:rPr>
        <w:t xml:space="preserve">12.1.1.1. </w:t>
      </w:r>
      <w:r w:rsidR="0071745A" w:rsidRPr="00565B41">
        <w:rPr>
          <w:rFonts w:asciiTheme="majorHAnsi" w:hAnsiTheme="majorHAnsi" w:cstheme="majorHAnsi"/>
          <w:kern w:val="1"/>
          <w:sz w:val="22"/>
          <w:szCs w:val="22"/>
        </w:rPr>
        <w:t>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153B9B18" w14:textId="42488D9A" w:rsidR="0071745A" w:rsidRDefault="005940A6" w:rsidP="0071745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1"/>
          <w:sz w:val="22"/>
          <w:szCs w:val="22"/>
        </w:rPr>
      </w:pPr>
      <w:r w:rsidRPr="00565B41">
        <w:rPr>
          <w:rFonts w:asciiTheme="majorHAnsi" w:hAnsiTheme="majorHAnsi" w:cstheme="majorHAnsi"/>
          <w:b/>
          <w:bCs/>
          <w:kern w:val="1"/>
          <w:sz w:val="22"/>
          <w:szCs w:val="22"/>
        </w:rPr>
        <w:tab/>
      </w:r>
      <w:r w:rsidR="0071745A" w:rsidRPr="00565B41">
        <w:rPr>
          <w:rFonts w:asciiTheme="majorHAnsi" w:hAnsiTheme="majorHAnsi" w:cstheme="majorHAnsi"/>
          <w:b/>
          <w:bCs/>
          <w:kern w:val="1"/>
          <w:sz w:val="22"/>
          <w:szCs w:val="22"/>
        </w:rPr>
        <w:t xml:space="preserve">12.1.1.2. </w:t>
      </w:r>
      <w:r w:rsidR="0071745A" w:rsidRPr="00565B41">
        <w:rPr>
          <w:rFonts w:asciiTheme="majorHAnsi" w:hAnsiTheme="majorHAnsi" w:cstheme="majorHAnsi"/>
          <w:kern w:val="1"/>
          <w:sz w:val="22"/>
          <w:szCs w:val="22"/>
        </w:rPr>
        <w:t>Na formalização do contrato ou do instrumento substituto deverá haver a indicação da disponibilidade dos créditos orçamentários respectivos.</w:t>
      </w:r>
    </w:p>
    <w:p w14:paraId="5419CE60" w14:textId="77777777" w:rsidR="0059260F" w:rsidRPr="00565B41" w:rsidRDefault="0059260F" w:rsidP="0071745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kern w:val="1"/>
          <w:sz w:val="22"/>
          <w:szCs w:val="22"/>
        </w:rPr>
      </w:pPr>
    </w:p>
    <w:p w14:paraId="2AB9A47D" w14:textId="746D364B" w:rsidR="0071745A" w:rsidRPr="00565B41" w:rsidRDefault="005940A6" w:rsidP="0071745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1"/>
          <w:sz w:val="22"/>
          <w:szCs w:val="22"/>
        </w:rPr>
      </w:pPr>
      <w:r w:rsidRPr="00565B41">
        <w:rPr>
          <w:rFonts w:asciiTheme="majorHAnsi" w:hAnsiTheme="majorHAnsi" w:cstheme="majorHAnsi"/>
          <w:b/>
          <w:bCs/>
          <w:kern w:val="1"/>
          <w:sz w:val="22"/>
          <w:szCs w:val="22"/>
        </w:rPr>
        <w:tab/>
      </w:r>
      <w:r w:rsidR="0071745A" w:rsidRPr="00565B41">
        <w:rPr>
          <w:rFonts w:asciiTheme="majorHAnsi" w:hAnsiTheme="majorHAnsi" w:cstheme="majorHAnsi"/>
          <w:b/>
          <w:bCs/>
          <w:kern w:val="1"/>
          <w:sz w:val="22"/>
          <w:szCs w:val="22"/>
        </w:rPr>
        <w:t>12.1.2.</w:t>
      </w:r>
      <w:r w:rsidR="0071745A" w:rsidRPr="00565B41">
        <w:rPr>
          <w:rFonts w:asciiTheme="majorHAnsi" w:hAnsiTheme="majorHAnsi" w:cstheme="majorHAnsi"/>
          <w:b/>
          <w:bCs/>
          <w:kern w:val="1"/>
          <w:sz w:val="22"/>
          <w:szCs w:val="22"/>
        </w:rPr>
        <w:tab/>
      </w:r>
      <w:r w:rsidR="0071745A" w:rsidRPr="00565B41">
        <w:rPr>
          <w:rFonts w:asciiTheme="majorHAnsi" w:hAnsiTheme="majorHAnsi" w:cstheme="majorHAnsi"/>
          <w:kern w:val="1"/>
          <w:sz w:val="22"/>
          <w:szCs w:val="22"/>
        </w:rPr>
        <w:t>A contratação com os fornecedores registrados na ata será formalizada pelo órgão ou pela entidade interessada por intermédio de instrumento contratual, emissão de nota de empenho de despesa, autorização de compra ou outro instrumento hábil, conforme o art. 95 da Lei nº 14.133, de 2021.</w:t>
      </w:r>
    </w:p>
    <w:p w14:paraId="2EE80ECD" w14:textId="1CC8C3EC" w:rsidR="0071745A" w:rsidRPr="00565B41" w:rsidRDefault="005940A6" w:rsidP="0071745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1"/>
          <w:sz w:val="22"/>
          <w:szCs w:val="22"/>
        </w:rPr>
      </w:pPr>
      <w:r w:rsidRPr="00565B41">
        <w:rPr>
          <w:rFonts w:asciiTheme="majorHAnsi" w:hAnsiTheme="majorHAnsi" w:cstheme="majorHAnsi"/>
          <w:b/>
          <w:bCs/>
          <w:kern w:val="1"/>
          <w:sz w:val="22"/>
          <w:szCs w:val="22"/>
        </w:rPr>
        <w:tab/>
      </w:r>
      <w:r w:rsidR="0071745A" w:rsidRPr="00565B41">
        <w:rPr>
          <w:rFonts w:asciiTheme="majorHAnsi" w:hAnsiTheme="majorHAnsi" w:cstheme="majorHAnsi"/>
          <w:b/>
          <w:bCs/>
          <w:kern w:val="1"/>
          <w:sz w:val="22"/>
          <w:szCs w:val="22"/>
        </w:rPr>
        <w:t xml:space="preserve">12.1.2.1. </w:t>
      </w:r>
      <w:r w:rsidR="0071745A" w:rsidRPr="00565B41">
        <w:rPr>
          <w:rFonts w:asciiTheme="majorHAnsi" w:hAnsiTheme="majorHAnsi" w:cstheme="majorHAnsi"/>
          <w:kern w:val="1"/>
          <w:sz w:val="22"/>
          <w:szCs w:val="22"/>
        </w:rPr>
        <w:t>O instrumento contratual de que trata o item 5.2. deverá ser assinado no prazo de validade da ata de registro de preços.</w:t>
      </w:r>
    </w:p>
    <w:p w14:paraId="5DFAA3F3" w14:textId="5D110522" w:rsidR="0071745A" w:rsidRPr="00565B41" w:rsidRDefault="005940A6" w:rsidP="0071745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1"/>
          <w:sz w:val="22"/>
          <w:szCs w:val="22"/>
        </w:rPr>
      </w:pPr>
      <w:r w:rsidRPr="00565B41">
        <w:rPr>
          <w:rFonts w:asciiTheme="majorHAnsi" w:hAnsiTheme="majorHAnsi" w:cstheme="majorHAnsi"/>
          <w:b/>
          <w:bCs/>
          <w:kern w:val="1"/>
          <w:sz w:val="22"/>
          <w:szCs w:val="22"/>
        </w:rPr>
        <w:tab/>
      </w:r>
      <w:r w:rsidR="0071745A" w:rsidRPr="00565B41">
        <w:rPr>
          <w:rFonts w:asciiTheme="majorHAnsi" w:hAnsiTheme="majorHAnsi" w:cstheme="majorHAnsi"/>
          <w:b/>
          <w:bCs/>
          <w:kern w:val="1"/>
          <w:sz w:val="22"/>
          <w:szCs w:val="22"/>
        </w:rPr>
        <w:t>12.1.3.</w:t>
      </w:r>
      <w:r w:rsidR="0071745A" w:rsidRPr="00565B41">
        <w:rPr>
          <w:rFonts w:asciiTheme="majorHAnsi" w:hAnsiTheme="majorHAnsi" w:cstheme="majorHAnsi"/>
          <w:b/>
          <w:bCs/>
          <w:kern w:val="1"/>
          <w:sz w:val="22"/>
          <w:szCs w:val="22"/>
        </w:rPr>
        <w:tab/>
      </w:r>
      <w:r w:rsidR="0071745A" w:rsidRPr="00565B41">
        <w:rPr>
          <w:rFonts w:asciiTheme="majorHAnsi" w:hAnsiTheme="majorHAnsi" w:cstheme="majorHAnsi"/>
          <w:kern w:val="1"/>
          <w:sz w:val="22"/>
          <w:szCs w:val="22"/>
        </w:rPr>
        <w:t>Os contratos decorrentes do sistema de registro de preços poderão ser alterados, observado o art. 124 da Lei nº 14.133, de 2021.</w:t>
      </w:r>
    </w:p>
    <w:p w14:paraId="08392CB9" w14:textId="70FEBF5E" w:rsidR="0071745A" w:rsidRPr="00565B41" w:rsidRDefault="005940A6" w:rsidP="0071745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1"/>
          <w:sz w:val="22"/>
          <w:szCs w:val="22"/>
        </w:rPr>
      </w:pPr>
      <w:r w:rsidRPr="00565B41">
        <w:rPr>
          <w:rFonts w:asciiTheme="majorHAnsi" w:hAnsiTheme="majorHAnsi" w:cstheme="majorHAnsi"/>
          <w:b/>
          <w:bCs/>
          <w:kern w:val="1"/>
          <w:sz w:val="22"/>
          <w:szCs w:val="22"/>
        </w:rPr>
        <w:tab/>
      </w:r>
      <w:r w:rsidR="0071745A" w:rsidRPr="00565B41">
        <w:rPr>
          <w:rFonts w:asciiTheme="majorHAnsi" w:hAnsiTheme="majorHAnsi" w:cstheme="majorHAnsi"/>
          <w:b/>
          <w:bCs/>
          <w:kern w:val="1"/>
          <w:sz w:val="22"/>
          <w:szCs w:val="22"/>
        </w:rPr>
        <w:t>12.1.4.</w:t>
      </w:r>
      <w:r w:rsidR="0071745A" w:rsidRPr="00565B41">
        <w:rPr>
          <w:rFonts w:asciiTheme="majorHAnsi" w:hAnsiTheme="majorHAnsi" w:cstheme="majorHAnsi"/>
          <w:b/>
          <w:bCs/>
          <w:kern w:val="1"/>
          <w:sz w:val="22"/>
          <w:szCs w:val="22"/>
        </w:rPr>
        <w:tab/>
      </w:r>
      <w:r w:rsidR="0071745A" w:rsidRPr="00565B41">
        <w:rPr>
          <w:rFonts w:asciiTheme="majorHAnsi" w:hAnsiTheme="majorHAnsi" w:cstheme="majorHAnsi"/>
          <w:kern w:val="1"/>
          <w:sz w:val="22"/>
          <w:szCs w:val="22"/>
        </w:rPr>
        <w:t>Após a homologação da licitação ou da contratação direta, deverão ser observadas as seguintes condições para formalização da ata de registro de preços:</w:t>
      </w:r>
    </w:p>
    <w:p w14:paraId="061D7317" w14:textId="7D0F2D89" w:rsidR="00CD43C4" w:rsidRPr="00565B41" w:rsidRDefault="005940A6" w:rsidP="0071745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1"/>
          <w:sz w:val="22"/>
          <w:szCs w:val="22"/>
        </w:rPr>
      </w:pPr>
      <w:r w:rsidRPr="00565B41">
        <w:rPr>
          <w:rFonts w:asciiTheme="majorHAnsi" w:hAnsiTheme="majorHAnsi" w:cstheme="majorHAnsi"/>
          <w:b/>
          <w:bCs/>
          <w:kern w:val="1"/>
          <w:sz w:val="22"/>
          <w:szCs w:val="22"/>
        </w:rPr>
        <w:tab/>
      </w:r>
      <w:r w:rsidR="0071745A" w:rsidRPr="00565B41">
        <w:rPr>
          <w:rFonts w:asciiTheme="majorHAnsi" w:hAnsiTheme="majorHAnsi" w:cstheme="majorHAnsi"/>
          <w:b/>
          <w:bCs/>
          <w:kern w:val="1"/>
          <w:sz w:val="22"/>
          <w:szCs w:val="22"/>
        </w:rPr>
        <w:t xml:space="preserve">12.1.4.1. </w:t>
      </w:r>
      <w:r w:rsidR="0071745A" w:rsidRPr="00565B41">
        <w:rPr>
          <w:rFonts w:asciiTheme="majorHAnsi" w:hAnsiTheme="majorHAnsi" w:cstheme="majorHAnsi"/>
          <w:kern w:val="1"/>
          <w:sz w:val="22"/>
          <w:szCs w:val="22"/>
        </w:rPr>
        <w:t>Serão registrados na ata os preços e os quantitativos do adjudicatário, devendo ser observada a possibilidade de o licitante oferecer ou não proposta em quantitativo inferior ao máximo previsto no edital ou no aviso de contratação direta e se obrigar nos limites dela;</w:t>
      </w:r>
    </w:p>
    <w:p w14:paraId="09AF1EFD" w14:textId="18D7392A" w:rsidR="0071745A" w:rsidRPr="00565B41" w:rsidRDefault="005940A6" w:rsidP="0071745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kern w:val="1"/>
          <w:sz w:val="22"/>
          <w:szCs w:val="22"/>
        </w:rPr>
      </w:pPr>
      <w:r w:rsidRPr="00565B41">
        <w:rPr>
          <w:rFonts w:asciiTheme="majorHAnsi" w:hAnsiTheme="majorHAnsi" w:cstheme="majorHAnsi"/>
          <w:b/>
          <w:bCs/>
          <w:kern w:val="1"/>
          <w:sz w:val="22"/>
          <w:szCs w:val="22"/>
        </w:rPr>
        <w:tab/>
      </w:r>
      <w:r w:rsidR="0071745A" w:rsidRPr="00565B41">
        <w:rPr>
          <w:rFonts w:asciiTheme="majorHAnsi" w:hAnsiTheme="majorHAnsi" w:cstheme="majorHAnsi"/>
          <w:b/>
          <w:bCs/>
          <w:kern w:val="1"/>
          <w:sz w:val="22"/>
          <w:szCs w:val="22"/>
        </w:rPr>
        <w:t xml:space="preserve">12.1.4.2. </w:t>
      </w:r>
      <w:r w:rsidR="0071745A" w:rsidRPr="00565B41">
        <w:rPr>
          <w:rFonts w:asciiTheme="majorHAnsi" w:hAnsiTheme="majorHAnsi" w:cstheme="majorHAnsi"/>
          <w:kern w:val="1"/>
          <w:sz w:val="22"/>
          <w:szCs w:val="22"/>
        </w:rPr>
        <w:t>Será incluído na ata, na forma de anexo, o registro dos licitantes ou dos fornecedores que:</w:t>
      </w:r>
    </w:p>
    <w:p w14:paraId="3D12E348" w14:textId="13B8C2A6" w:rsidR="0071745A" w:rsidRPr="00565B41" w:rsidRDefault="005940A6" w:rsidP="0071745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kern w:val="1"/>
          <w:sz w:val="22"/>
          <w:szCs w:val="22"/>
        </w:rPr>
      </w:pPr>
      <w:r w:rsidRPr="00565B41">
        <w:rPr>
          <w:rFonts w:asciiTheme="majorHAnsi" w:hAnsiTheme="majorHAnsi" w:cstheme="majorHAnsi"/>
          <w:b/>
          <w:bCs/>
          <w:kern w:val="1"/>
          <w:sz w:val="22"/>
          <w:szCs w:val="22"/>
        </w:rPr>
        <w:tab/>
      </w:r>
      <w:r w:rsidR="0071745A" w:rsidRPr="00565B41">
        <w:rPr>
          <w:rFonts w:asciiTheme="majorHAnsi" w:hAnsiTheme="majorHAnsi" w:cstheme="majorHAnsi"/>
          <w:b/>
          <w:bCs/>
          <w:kern w:val="1"/>
          <w:sz w:val="22"/>
          <w:szCs w:val="22"/>
        </w:rPr>
        <w:t xml:space="preserve">12.1.4.2.1. </w:t>
      </w:r>
      <w:r w:rsidR="0071745A" w:rsidRPr="00565B41">
        <w:rPr>
          <w:rFonts w:asciiTheme="majorHAnsi" w:hAnsiTheme="majorHAnsi" w:cstheme="majorHAnsi"/>
          <w:kern w:val="1"/>
          <w:sz w:val="22"/>
          <w:szCs w:val="22"/>
        </w:rPr>
        <w:t>Aceitarem cotar os bens, as obras ou os serviços com preços iguais aos do adjudicatário, observada a classificação da licitação; e</w:t>
      </w:r>
      <w:r w:rsidR="0071745A" w:rsidRPr="00565B41">
        <w:rPr>
          <w:rFonts w:asciiTheme="majorHAnsi" w:hAnsiTheme="majorHAnsi" w:cstheme="majorHAnsi"/>
          <w:b/>
          <w:bCs/>
          <w:kern w:val="1"/>
          <w:sz w:val="22"/>
          <w:szCs w:val="22"/>
        </w:rPr>
        <w:t xml:space="preserve"> </w:t>
      </w:r>
    </w:p>
    <w:p w14:paraId="18A6190D" w14:textId="26F7199D" w:rsidR="0071745A" w:rsidRPr="00565B41" w:rsidRDefault="005940A6" w:rsidP="0071745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kern w:val="1"/>
          <w:sz w:val="22"/>
          <w:szCs w:val="22"/>
        </w:rPr>
      </w:pPr>
      <w:r w:rsidRPr="00565B41">
        <w:rPr>
          <w:rFonts w:asciiTheme="majorHAnsi" w:hAnsiTheme="majorHAnsi" w:cstheme="majorHAnsi"/>
          <w:b/>
          <w:bCs/>
          <w:kern w:val="1"/>
          <w:sz w:val="22"/>
          <w:szCs w:val="22"/>
        </w:rPr>
        <w:tab/>
      </w:r>
      <w:r w:rsidR="0071745A" w:rsidRPr="00565B41">
        <w:rPr>
          <w:rFonts w:asciiTheme="majorHAnsi" w:hAnsiTheme="majorHAnsi" w:cstheme="majorHAnsi"/>
          <w:b/>
          <w:bCs/>
          <w:kern w:val="1"/>
          <w:sz w:val="22"/>
          <w:szCs w:val="22"/>
        </w:rPr>
        <w:t xml:space="preserve">12.1.4.2.2. </w:t>
      </w:r>
      <w:r w:rsidR="0071745A" w:rsidRPr="00565B41">
        <w:rPr>
          <w:rFonts w:asciiTheme="majorHAnsi" w:hAnsiTheme="majorHAnsi" w:cstheme="majorHAnsi"/>
          <w:kern w:val="1"/>
          <w:sz w:val="22"/>
          <w:szCs w:val="22"/>
        </w:rPr>
        <w:t>Mantiverem sua proposta original.</w:t>
      </w:r>
    </w:p>
    <w:p w14:paraId="371BBDAC" w14:textId="2C8BC7BA" w:rsidR="0071745A" w:rsidRPr="00565B41" w:rsidRDefault="005940A6" w:rsidP="0071745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1"/>
          <w:sz w:val="22"/>
          <w:szCs w:val="22"/>
        </w:rPr>
      </w:pPr>
      <w:r w:rsidRPr="00565B41">
        <w:rPr>
          <w:rFonts w:asciiTheme="majorHAnsi" w:hAnsiTheme="majorHAnsi" w:cstheme="majorHAnsi"/>
          <w:b/>
          <w:bCs/>
          <w:kern w:val="1"/>
          <w:sz w:val="22"/>
          <w:szCs w:val="22"/>
        </w:rPr>
        <w:tab/>
      </w:r>
      <w:r w:rsidR="0071745A" w:rsidRPr="00565B41">
        <w:rPr>
          <w:rFonts w:asciiTheme="majorHAnsi" w:hAnsiTheme="majorHAnsi" w:cstheme="majorHAnsi"/>
          <w:b/>
          <w:bCs/>
          <w:kern w:val="1"/>
          <w:sz w:val="22"/>
          <w:szCs w:val="22"/>
        </w:rPr>
        <w:t xml:space="preserve">12.1.4.3. </w:t>
      </w:r>
      <w:r w:rsidR="0071745A" w:rsidRPr="00565B41">
        <w:rPr>
          <w:rFonts w:asciiTheme="majorHAnsi" w:hAnsiTheme="majorHAnsi" w:cstheme="majorHAnsi"/>
          <w:kern w:val="1"/>
          <w:sz w:val="22"/>
          <w:szCs w:val="22"/>
        </w:rPr>
        <w:t>Será respeitada, nas contratações, a ordem de classificação dos licitantes ou dos fornecedores registrados na ata.</w:t>
      </w:r>
    </w:p>
    <w:p w14:paraId="25A00C79" w14:textId="77777777" w:rsidR="0071745A" w:rsidRPr="00565B41" w:rsidRDefault="0071745A" w:rsidP="0071745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1"/>
          <w:sz w:val="22"/>
          <w:szCs w:val="22"/>
        </w:rPr>
      </w:pPr>
    </w:p>
    <w:p w14:paraId="01B5A432" w14:textId="71CFD341" w:rsidR="00F40CD8" w:rsidRPr="00565B41" w:rsidRDefault="005940A6" w:rsidP="0071745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1"/>
          <w:sz w:val="22"/>
          <w:szCs w:val="22"/>
        </w:rPr>
      </w:pPr>
      <w:r w:rsidRPr="00565B41">
        <w:rPr>
          <w:rFonts w:asciiTheme="majorHAnsi" w:hAnsiTheme="majorHAnsi" w:cstheme="majorHAnsi"/>
          <w:b/>
          <w:bCs/>
          <w:kern w:val="1"/>
          <w:sz w:val="22"/>
          <w:szCs w:val="22"/>
        </w:rPr>
        <w:tab/>
      </w:r>
      <w:r w:rsidR="0071745A" w:rsidRPr="00565B41">
        <w:rPr>
          <w:rFonts w:asciiTheme="majorHAnsi" w:hAnsiTheme="majorHAnsi" w:cstheme="majorHAnsi"/>
          <w:b/>
          <w:bCs/>
          <w:kern w:val="1"/>
          <w:sz w:val="22"/>
          <w:szCs w:val="22"/>
        </w:rPr>
        <w:t>12.1.5.</w:t>
      </w:r>
      <w:r w:rsidR="0071745A" w:rsidRPr="00565B41">
        <w:rPr>
          <w:rFonts w:asciiTheme="majorHAnsi" w:hAnsiTheme="majorHAnsi" w:cstheme="majorHAnsi"/>
          <w:b/>
          <w:bCs/>
          <w:kern w:val="1"/>
          <w:sz w:val="22"/>
          <w:szCs w:val="22"/>
        </w:rPr>
        <w:tab/>
      </w:r>
      <w:r w:rsidR="0071745A" w:rsidRPr="00565B41">
        <w:rPr>
          <w:rFonts w:asciiTheme="majorHAnsi" w:hAnsiTheme="majorHAnsi" w:cstheme="majorHAnsi"/>
          <w:kern w:val="1"/>
          <w:sz w:val="22"/>
          <w:szCs w:val="22"/>
        </w:rPr>
        <w:t>O registro a que se refere o item 12.1.4.2 tem por objetivo a formação de cadastro de reserva para o caso de impossibilidade de atendimento pelo signatário da ata.</w:t>
      </w:r>
    </w:p>
    <w:p w14:paraId="637BABBB" w14:textId="7411E4DA" w:rsidR="00F00E42" w:rsidRPr="00565B41" w:rsidRDefault="005940A6" w:rsidP="0071745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1"/>
          <w:sz w:val="22"/>
          <w:szCs w:val="22"/>
        </w:rPr>
      </w:pPr>
      <w:r w:rsidRPr="00565B41">
        <w:rPr>
          <w:rFonts w:asciiTheme="majorHAnsi" w:hAnsiTheme="majorHAnsi" w:cstheme="majorHAnsi"/>
          <w:b/>
          <w:bCs/>
          <w:kern w:val="1"/>
          <w:sz w:val="22"/>
          <w:szCs w:val="22"/>
        </w:rPr>
        <w:tab/>
      </w:r>
      <w:r w:rsidR="0071745A" w:rsidRPr="00565B41">
        <w:rPr>
          <w:rFonts w:asciiTheme="majorHAnsi" w:hAnsiTheme="majorHAnsi" w:cstheme="majorHAnsi"/>
          <w:b/>
          <w:bCs/>
          <w:kern w:val="1"/>
          <w:sz w:val="22"/>
          <w:szCs w:val="22"/>
        </w:rPr>
        <w:t>12.1.6.</w:t>
      </w:r>
      <w:r w:rsidR="0071745A" w:rsidRPr="00565B41">
        <w:rPr>
          <w:rFonts w:asciiTheme="majorHAnsi" w:hAnsiTheme="majorHAnsi" w:cstheme="majorHAnsi"/>
          <w:b/>
          <w:bCs/>
          <w:kern w:val="1"/>
          <w:sz w:val="22"/>
          <w:szCs w:val="22"/>
        </w:rPr>
        <w:tab/>
      </w:r>
      <w:r w:rsidR="0071745A" w:rsidRPr="00565B41">
        <w:rPr>
          <w:rFonts w:asciiTheme="majorHAnsi" w:hAnsiTheme="majorHAnsi" w:cstheme="majorHAnsi"/>
          <w:kern w:val="1"/>
          <w:sz w:val="22"/>
          <w:szCs w:val="22"/>
        </w:rPr>
        <w:t>Para fins da ordem de classificação, os licitantes ou fornecedores que aceitarem reduzir suas propostas para o preço do adjudicatário antecederão aqueles que mantiverem sua proposta original.</w:t>
      </w:r>
    </w:p>
    <w:p w14:paraId="1AFA233B" w14:textId="41921325" w:rsidR="006E3953" w:rsidRDefault="005940A6" w:rsidP="0071745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1"/>
          <w:sz w:val="22"/>
          <w:szCs w:val="22"/>
        </w:rPr>
      </w:pPr>
      <w:r w:rsidRPr="00565B41">
        <w:rPr>
          <w:rFonts w:asciiTheme="majorHAnsi" w:hAnsiTheme="majorHAnsi" w:cstheme="majorHAnsi"/>
          <w:b/>
          <w:bCs/>
          <w:kern w:val="1"/>
          <w:sz w:val="22"/>
          <w:szCs w:val="22"/>
        </w:rPr>
        <w:tab/>
      </w:r>
      <w:r w:rsidR="0071745A" w:rsidRPr="00565B41">
        <w:rPr>
          <w:rFonts w:asciiTheme="majorHAnsi" w:hAnsiTheme="majorHAnsi" w:cstheme="majorHAnsi"/>
          <w:b/>
          <w:bCs/>
          <w:kern w:val="1"/>
          <w:sz w:val="22"/>
          <w:szCs w:val="22"/>
        </w:rPr>
        <w:t>12.1.7.</w:t>
      </w:r>
      <w:r w:rsidR="0071745A" w:rsidRPr="00565B41">
        <w:rPr>
          <w:rFonts w:asciiTheme="majorHAnsi" w:hAnsiTheme="majorHAnsi" w:cstheme="majorHAnsi"/>
          <w:b/>
          <w:bCs/>
          <w:kern w:val="1"/>
          <w:sz w:val="22"/>
          <w:szCs w:val="22"/>
        </w:rPr>
        <w:tab/>
      </w:r>
      <w:r w:rsidR="0071745A" w:rsidRPr="00565B41">
        <w:rPr>
          <w:rFonts w:asciiTheme="majorHAnsi" w:hAnsiTheme="majorHAnsi" w:cstheme="majorHAnsi"/>
          <w:kern w:val="1"/>
          <w:sz w:val="22"/>
          <w:szCs w:val="22"/>
        </w:rPr>
        <w:t>A habilitação dos licitantes que comporão o cadastro de reserva a que se refere o item 12.1.4.2.2 somente será efetuada quando houver necessidade de contratação dos licitantes remanescentes, nas seguintes hipóteses:</w:t>
      </w:r>
    </w:p>
    <w:p w14:paraId="57D47694" w14:textId="77777777" w:rsidR="00E53755" w:rsidRPr="00565B41" w:rsidRDefault="00E53755" w:rsidP="0071745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1"/>
          <w:sz w:val="22"/>
          <w:szCs w:val="22"/>
        </w:rPr>
      </w:pPr>
    </w:p>
    <w:p w14:paraId="273D934C" w14:textId="3068C33E" w:rsidR="0091667D" w:rsidRPr="00565B41" w:rsidRDefault="005940A6" w:rsidP="0071745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1"/>
          <w:sz w:val="22"/>
          <w:szCs w:val="22"/>
        </w:rPr>
      </w:pPr>
      <w:r w:rsidRPr="00565B41">
        <w:rPr>
          <w:rFonts w:asciiTheme="majorHAnsi" w:hAnsiTheme="majorHAnsi" w:cstheme="majorHAnsi"/>
          <w:b/>
          <w:bCs/>
          <w:kern w:val="1"/>
          <w:sz w:val="22"/>
          <w:szCs w:val="22"/>
        </w:rPr>
        <w:lastRenderedPageBreak/>
        <w:tab/>
      </w:r>
      <w:r w:rsidR="0071745A" w:rsidRPr="00565B41">
        <w:rPr>
          <w:rFonts w:asciiTheme="majorHAnsi" w:hAnsiTheme="majorHAnsi" w:cstheme="majorHAnsi"/>
          <w:b/>
          <w:bCs/>
          <w:kern w:val="1"/>
          <w:sz w:val="22"/>
          <w:szCs w:val="22"/>
        </w:rPr>
        <w:t xml:space="preserve">12.1.7.1. </w:t>
      </w:r>
      <w:r w:rsidR="0071745A" w:rsidRPr="00565B41">
        <w:rPr>
          <w:rFonts w:asciiTheme="majorHAnsi" w:hAnsiTheme="majorHAnsi" w:cstheme="majorHAnsi"/>
          <w:kern w:val="1"/>
          <w:sz w:val="22"/>
          <w:szCs w:val="22"/>
        </w:rPr>
        <w:t>Quando o licitante vencedor não assinar a ata de registro de preços, no prazo e nas condições estabelecidos no edital ou no aviso de contratação direta; e</w:t>
      </w:r>
    </w:p>
    <w:p w14:paraId="445D3701" w14:textId="78073ADA" w:rsidR="0071745A" w:rsidRDefault="005940A6" w:rsidP="0071745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1"/>
          <w:sz w:val="22"/>
          <w:szCs w:val="22"/>
        </w:rPr>
      </w:pPr>
      <w:r w:rsidRPr="00565B41">
        <w:rPr>
          <w:rFonts w:asciiTheme="majorHAnsi" w:hAnsiTheme="majorHAnsi" w:cstheme="majorHAnsi"/>
          <w:b/>
          <w:bCs/>
          <w:kern w:val="1"/>
          <w:sz w:val="22"/>
          <w:szCs w:val="22"/>
        </w:rPr>
        <w:tab/>
      </w:r>
      <w:r w:rsidR="0071745A" w:rsidRPr="00565B41">
        <w:rPr>
          <w:rFonts w:asciiTheme="majorHAnsi" w:hAnsiTheme="majorHAnsi" w:cstheme="majorHAnsi"/>
          <w:b/>
          <w:bCs/>
          <w:kern w:val="1"/>
          <w:sz w:val="22"/>
          <w:szCs w:val="22"/>
        </w:rPr>
        <w:t xml:space="preserve">12.1.7.2. </w:t>
      </w:r>
      <w:r w:rsidR="0071745A" w:rsidRPr="00565B41">
        <w:rPr>
          <w:rFonts w:asciiTheme="majorHAnsi" w:hAnsiTheme="majorHAnsi" w:cstheme="majorHAnsi"/>
          <w:kern w:val="1"/>
          <w:sz w:val="22"/>
          <w:szCs w:val="22"/>
        </w:rPr>
        <w:t xml:space="preserve">Quando houver o cancelamento do registro do licitante ou do registro de preços nas hipóteses previstas no item </w:t>
      </w:r>
      <w:r w:rsidR="00E3155B" w:rsidRPr="00565B41">
        <w:rPr>
          <w:rFonts w:asciiTheme="majorHAnsi" w:hAnsiTheme="majorHAnsi" w:cstheme="majorHAnsi"/>
          <w:kern w:val="1"/>
          <w:sz w:val="22"/>
          <w:szCs w:val="22"/>
        </w:rPr>
        <w:t>12.5</w:t>
      </w:r>
      <w:r w:rsidR="0071745A" w:rsidRPr="00565B41">
        <w:rPr>
          <w:rFonts w:asciiTheme="majorHAnsi" w:hAnsiTheme="majorHAnsi" w:cstheme="majorHAnsi"/>
          <w:kern w:val="1"/>
          <w:sz w:val="22"/>
          <w:szCs w:val="22"/>
        </w:rPr>
        <w:t>.</w:t>
      </w:r>
    </w:p>
    <w:p w14:paraId="06576BA8" w14:textId="77777777" w:rsidR="00E53755" w:rsidRPr="00565B41" w:rsidRDefault="00E53755" w:rsidP="0071745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kern w:val="1"/>
          <w:sz w:val="22"/>
          <w:szCs w:val="22"/>
        </w:rPr>
      </w:pPr>
    </w:p>
    <w:p w14:paraId="43A5A578" w14:textId="62C9AFEC" w:rsidR="00F51C95" w:rsidRPr="00E53755" w:rsidRDefault="005940A6" w:rsidP="0071745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1"/>
          <w:sz w:val="22"/>
          <w:szCs w:val="22"/>
        </w:rPr>
      </w:pPr>
      <w:r w:rsidRPr="00565B41">
        <w:rPr>
          <w:rFonts w:asciiTheme="majorHAnsi" w:hAnsiTheme="majorHAnsi" w:cstheme="majorHAnsi"/>
          <w:b/>
          <w:bCs/>
          <w:kern w:val="1"/>
          <w:sz w:val="22"/>
          <w:szCs w:val="22"/>
        </w:rPr>
        <w:tab/>
      </w:r>
      <w:r w:rsidR="0071745A" w:rsidRPr="00565B41">
        <w:rPr>
          <w:rFonts w:asciiTheme="majorHAnsi" w:hAnsiTheme="majorHAnsi" w:cstheme="majorHAnsi"/>
          <w:b/>
          <w:bCs/>
          <w:kern w:val="1"/>
          <w:sz w:val="22"/>
          <w:szCs w:val="22"/>
        </w:rPr>
        <w:t>12.1.8.</w:t>
      </w:r>
      <w:r w:rsidR="0071745A" w:rsidRPr="00565B41">
        <w:rPr>
          <w:rFonts w:asciiTheme="majorHAnsi" w:hAnsiTheme="majorHAnsi" w:cstheme="majorHAnsi"/>
          <w:b/>
          <w:bCs/>
          <w:kern w:val="1"/>
          <w:sz w:val="22"/>
          <w:szCs w:val="22"/>
        </w:rPr>
        <w:tab/>
      </w:r>
      <w:r w:rsidR="0071745A" w:rsidRPr="00565B41">
        <w:rPr>
          <w:rFonts w:asciiTheme="majorHAnsi" w:hAnsiTheme="majorHAnsi" w:cstheme="majorHAnsi"/>
          <w:kern w:val="1"/>
          <w:sz w:val="22"/>
          <w:szCs w:val="22"/>
        </w:rPr>
        <w:t>O preço registrado com indicação dos licitantes e fornecedores será divulgado no PNCP e ficará disponibilizado durante a vigência da ata de registro de preços.</w:t>
      </w:r>
    </w:p>
    <w:p w14:paraId="334626FE" w14:textId="44C9C05D" w:rsidR="00714299" w:rsidRPr="00565B41" w:rsidRDefault="005940A6" w:rsidP="0071745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1"/>
          <w:sz w:val="22"/>
          <w:szCs w:val="22"/>
        </w:rPr>
      </w:pPr>
      <w:r w:rsidRPr="00565B41">
        <w:rPr>
          <w:rFonts w:asciiTheme="majorHAnsi" w:hAnsiTheme="majorHAnsi" w:cstheme="majorHAnsi"/>
          <w:b/>
          <w:bCs/>
          <w:kern w:val="1"/>
          <w:sz w:val="22"/>
          <w:szCs w:val="22"/>
        </w:rPr>
        <w:tab/>
      </w:r>
      <w:r w:rsidR="0071745A" w:rsidRPr="00565B41">
        <w:rPr>
          <w:rFonts w:asciiTheme="majorHAnsi" w:hAnsiTheme="majorHAnsi" w:cstheme="majorHAnsi"/>
          <w:b/>
          <w:bCs/>
          <w:kern w:val="1"/>
          <w:sz w:val="22"/>
          <w:szCs w:val="22"/>
        </w:rPr>
        <w:t>12.1.9.</w:t>
      </w:r>
      <w:r w:rsidR="0071745A" w:rsidRPr="00565B41">
        <w:rPr>
          <w:rFonts w:asciiTheme="majorHAnsi" w:hAnsiTheme="majorHAnsi" w:cstheme="majorHAnsi"/>
          <w:b/>
          <w:bCs/>
          <w:kern w:val="1"/>
          <w:sz w:val="22"/>
          <w:szCs w:val="22"/>
        </w:rPr>
        <w:tab/>
      </w:r>
      <w:r w:rsidR="0071745A" w:rsidRPr="00565B41">
        <w:rPr>
          <w:rFonts w:asciiTheme="majorHAnsi" w:hAnsiTheme="majorHAnsi" w:cstheme="majorHAnsi"/>
          <w:kern w:val="1"/>
          <w:sz w:val="22"/>
          <w:szCs w:val="22"/>
        </w:rPr>
        <w:t>Após a homologação da licitação ou da contratação direta, o licitante mais bem classificado ou o fornecedor, no caso da contratação direta, será convocado para assinar a ata de registro de preços, no prazo e nas condições estabelecidos no edital de licitação ou no aviso de contratação direta, sob pena de decair o direito, sem prejuízo das sanções previstas na Lei nº 14.133, de 2021.</w:t>
      </w:r>
    </w:p>
    <w:p w14:paraId="68C3FE32" w14:textId="15A93273" w:rsidR="0071745A" w:rsidRPr="00565B41" w:rsidRDefault="005940A6" w:rsidP="0071745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1"/>
          <w:sz w:val="22"/>
          <w:szCs w:val="22"/>
        </w:rPr>
      </w:pPr>
      <w:r w:rsidRPr="00565B41">
        <w:rPr>
          <w:rFonts w:asciiTheme="majorHAnsi" w:hAnsiTheme="majorHAnsi" w:cstheme="majorHAnsi"/>
          <w:b/>
          <w:bCs/>
          <w:kern w:val="1"/>
          <w:sz w:val="22"/>
          <w:szCs w:val="22"/>
        </w:rPr>
        <w:tab/>
      </w:r>
      <w:r w:rsidR="0071745A" w:rsidRPr="00565B41">
        <w:rPr>
          <w:rFonts w:asciiTheme="majorHAnsi" w:hAnsiTheme="majorHAnsi" w:cstheme="majorHAnsi"/>
          <w:b/>
          <w:bCs/>
          <w:kern w:val="1"/>
          <w:sz w:val="22"/>
          <w:szCs w:val="22"/>
        </w:rPr>
        <w:t xml:space="preserve">12.1.9.1. </w:t>
      </w:r>
      <w:r w:rsidR="0071745A" w:rsidRPr="00565B41">
        <w:rPr>
          <w:rFonts w:asciiTheme="majorHAnsi" w:hAnsiTheme="majorHAnsi" w:cstheme="majorHAnsi"/>
          <w:kern w:val="1"/>
          <w:sz w:val="22"/>
          <w:szCs w:val="22"/>
        </w:rPr>
        <w:t>O prazo de convocação poderá ser prorrogado 1 (uma) vez, por igual período, mediante solicitação do licitante ou fornecedor convocado, desde que apresentada dentro do prazo, devidamente justificada, e que a justificativa seja aceita pela Administração</w:t>
      </w:r>
      <w:r w:rsidR="00307765">
        <w:rPr>
          <w:rFonts w:asciiTheme="majorHAnsi" w:hAnsiTheme="majorHAnsi" w:cstheme="majorHAnsi"/>
          <w:kern w:val="1"/>
          <w:sz w:val="22"/>
          <w:szCs w:val="22"/>
        </w:rPr>
        <w:t xml:space="preserve"> </w:t>
      </w:r>
      <w:r w:rsidR="00307765">
        <w:rPr>
          <w:rFonts w:asciiTheme="majorHAnsi" w:hAnsiTheme="majorHAnsi" w:cstheme="majorHAnsi"/>
          <w:sz w:val="22"/>
          <w:szCs w:val="22"/>
        </w:rPr>
        <w:t>Municipal</w:t>
      </w:r>
      <w:r w:rsidR="0071745A" w:rsidRPr="00565B41">
        <w:rPr>
          <w:rFonts w:asciiTheme="majorHAnsi" w:hAnsiTheme="majorHAnsi" w:cstheme="majorHAnsi"/>
          <w:kern w:val="1"/>
          <w:sz w:val="22"/>
          <w:szCs w:val="22"/>
        </w:rPr>
        <w:t>.</w:t>
      </w:r>
    </w:p>
    <w:p w14:paraId="41FBA32C" w14:textId="124ECBC7" w:rsidR="0071745A" w:rsidRPr="00565B41" w:rsidRDefault="005940A6" w:rsidP="0071745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kern w:val="1"/>
          <w:sz w:val="22"/>
          <w:szCs w:val="22"/>
        </w:rPr>
      </w:pPr>
      <w:r w:rsidRPr="00565B41">
        <w:rPr>
          <w:rFonts w:asciiTheme="majorHAnsi" w:hAnsiTheme="majorHAnsi" w:cstheme="majorHAnsi"/>
          <w:b/>
          <w:bCs/>
          <w:kern w:val="1"/>
          <w:sz w:val="22"/>
          <w:szCs w:val="22"/>
        </w:rPr>
        <w:tab/>
      </w:r>
      <w:r w:rsidR="0071745A" w:rsidRPr="00565B41">
        <w:rPr>
          <w:rFonts w:asciiTheme="majorHAnsi" w:hAnsiTheme="majorHAnsi" w:cstheme="majorHAnsi"/>
          <w:b/>
          <w:bCs/>
          <w:kern w:val="1"/>
          <w:sz w:val="22"/>
          <w:szCs w:val="22"/>
        </w:rPr>
        <w:t xml:space="preserve">12.1.10. </w:t>
      </w:r>
      <w:r w:rsidR="0071745A" w:rsidRPr="00565B41">
        <w:rPr>
          <w:rFonts w:asciiTheme="majorHAnsi" w:hAnsiTheme="majorHAnsi" w:cstheme="majorHAnsi"/>
          <w:kern w:val="1"/>
          <w:sz w:val="22"/>
          <w:szCs w:val="22"/>
        </w:rPr>
        <w:t>A ata de registro de preços será assinada por meio de assinatura digital e disponibilizada no Sistema de Registro de Preços.</w:t>
      </w:r>
    </w:p>
    <w:p w14:paraId="4D984369" w14:textId="2124196D" w:rsidR="0059260F" w:rsidRPr="00565B41" w:rsidRDefault="005940A6" w:rsidP="0071745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1"/>
          <w:sz w:val="22"/>
          <w:szCs w:val="22"/>
        </w:rPr>
      </w:pPr>
      <w:r w:rsidRPr="00565B41">
        <w:rPr>
          <w:rFonts w:asciiTheme="majorHAnsi" w:hAnsiTheme="majorHAnsi" w:cstheme="majorHAnsi"/>
          <w:b/>
          <w:bCs/>
          <w:kern w:val="1"/>
          <w:sz w:val="22"/>
          <w:szCs w:val="22"/>
        </w:rPr>
        <w:tab/>
      </w:r>
      <w:r w:rsidR="0071745A" w:rsidRPr="00565B41">
        <w:rPr>
          <w:rFonts w:asciiTheme="majorHAnsi" w:hAnsiTheme="majorHAnsi" w:cstheme="majorHAnsi"/>
          <w:b/>
          <w:bCs/>
          <w:kern w:val="1"/>
          <w:sz w:val="22"/>
          <w:szCs w:val="22"/>
        </w:rPr>
        <w:t xml:space="preserve">12.1.11. </w:t>
      </w:r>
      <w:r w:rsidR="0071745A" w:rsidRPr="00565B41">
        <w:rPr>
          <w:rFonts w:asciiTheme="majorHAnsi" w:hAnsiTheme="majorHAnsi" w:cstheme="majorHAnsi"/>
          <w:kern w:val="1"/>
          <w:sz w:val="22"/>
          <w:szCs w:val="22"/>
        </w:rPr>
        <w:t>Quando o convocado não assinar a ata de registro de preços no prazo e nas condições estabelecidos no edital ou no aviso de contratação, observando o item 12.1.7 e subitens, fica facultado à Administração</w:t>
      </w:r>
      <w:r w:rsidR="00307765">
        <w:rPr>
          <w:rFonts w:asciiTheme="majorHAnsi" w:hAnsiTheme="majorHAnsi" w:cstheme="majorHAnsi"/>
          <w:kern w:val="1"/>
          <w:sz w:val="22"/>
          <w:szCs w:val="22"/>
        </w:rPr>
        <w:t xml:space="preserve"> </w:t>
      </w:r>
      <w:r w:rsidR="00307765">
        <w:rPr>
          <w:rFonts w:asciiTheme="majorHAnsi" w:hAnsiTheme="majorHAnsi" w:cstheme="majorHAnsi"/>
          <w:sz w:val="22"/>
          <w:szCs w:val="22"/>
        </w:rPr>
        <w:t>Municipal</w:t>
      </w:r>
      <w:r w:rsidR="0071745A" w:rsidRPr="00565B41">
        <w:rPr>
          <w:rFonts w:asciiTheme="majorHAnsi" w:hAnsiTheme="majorHAnsi" w:cstheme="majorHAnsi"/>
          <w:kern w:val="1"/>
          <w:sz w:val="22"/>
          <w:szCs w:val="22"/>
        </w:rPr>
        <w:t xml:space="preserve"> convocar os licitantes remanescentes do cadastro de reserva, na ordem de classificação, para fazê-lo em igual prazo e nas condições propostas pelo primeiro classificado.</w:t>
      </w:r>
    </w:p>
    <w:p w14:paraId="08C3E31E" w14:textId="168AD2E8" w:rsidR="0071745A" w:rsidRPr="00565B41" w:rsidRDefault="005940A6" w:rsidP="0071745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1"/>
          <w:sz w:val="22"/>
          <w:szCs w:val="22"/>
        </w:rPr>
      </w:pPr>
      <w:r w:rsidRPr="00565B41">
        <w:rPr>
          <w:rFonts w:asciiTheme="majorHAnsi" w:hAnsiTheme="majorHAnsi" w:cstheme="majorHAnsi"/>
          <w:b/>
          <w:bCs/>
          <w:kern w:val="1"/>
          <w:sz w:val="22"/>
          <w:szCs w:val="22"/>
        </w:rPr>
        <w:tab/>
      </w:r>
      <w:r w:rsidR="0071745A" w:rsidRPr="00565B41">
        <w:rPr>
          <w:rFonts w:asciiTheme="majorHAnsi" w:hAnsiTheme="majorHAnsi" w:cstheme="majorHAnsi"/>
          <w:b/>
          <w:bCs/>
          <w:kern w:val="1"/>
          <w:sz w:val="22"/>
          <w:szCs w:val="22"/>
        </w:rPr>
        <w:t xml:space="preserve">12.1.12. </w:t>
      </w:r>
      <w:r w:rsidR="0071745A" w:rsidRPr="00565B41">
        <w:rPr>
          <w:rFonts w:asciiTheme="majorHAnsi" w:hAnsiTheme="majorHAnsi" w:cstheme="majorHAnsi"/>
          <w:kern w:val="1"/>
          <w:sz w:val="22"/>
          <w:szCs w:val="22"/>
        </w:rPr>
        <w:t>Na hipótese de nenhum dos licitantes que trata o item 12.1.4.2.1, aceitar a contratação nos termos do item anterior, a Administração</w:t>
      </w:r>
      <w:r w:rsidR="00307765">
        <w:rPr>
          <w:rFonts w:asciiTheme="majorHAnsi" w:hAnsiTheme="majorHAnsi" w:cstheme="majorHAnsi"/>
          <w:kern w:val="1"/>
          <w:sz w:val="22"/>
          <w:szCs w:val="22"/>
        </w:rPr>
        <w:t xml:space="preserve"> </w:t>
      </w:r>
      <w:r w:rsidR="00307765">
        <w:rPr>
          <w:rFonts w:asciiTheme="majorHAnsi" w:hAnsiTheme="majorHAnsi" w:cstheme="majorHAnsi"/>
          <w:sz w:val="22"/>
          <w:szCs w:val="22"/>
        </w:rPr>
        <w:t>Municipal</w:t>
      </w:r>
      <w:r w:rsidR="0071745A" w:rsidRPr="00565B41">
        <w:rPr>
          <w:rFonts w:asciiTheme="majorHAnsi" w:hAnsiTheme="majorHAnsi" w:cstheme="majorHAnsi"/>
          <w:kern w:val="1"/>
          <w:sz w:val="22"/>
          <w:szCs w:val="22"/>
        </w:rPr>
        <w:t>, observados o valor estimado e sua eventual atualização nos termos do edital ou do aviso de contratação direta, poderá:</w:t>
      </w:r>
    </w:p>
    <w:p w14:paraId="5DECB7C2" w14:textId="2275F6D4" w:rsidR="0071745A" w:rsidRPr="00565B41" w:rsidRDefault="005940A6" w:rsidP="0071745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1"/>
          <w:sz w:val="22"/>
          <w:szCs w:val="22"/>
        </w:rPr>
      </w:pPr>
      <w:r w:rsidRPr="00565B41">
        <w:rPr>
          <w:rFonts w:asciiTheme="majorHAnsi" w:hAnsiTheme="majorHAnsi" w:cstheme="majorHAnsi"/>
          <w:b/>
          <w:bCs/>
          <w:kern w:val="1"/>
          <w:sz w:val="22"/>
          <w:szCs w:val="22"/>
        </w:rPr>
        <w:tab/>
      </w:r>
      <w:r w:rsidR="0071745A" w:rsidRPr="00565B41">
        <w:rPr>
          <w:rFonts w:asciiTheme="majorHAnsi" w:hAnsiTheme="majorHAnsi" w:cstheme="majorHAnsi"/>
          <w:b/>
          <w:bCs/>
          <w:kern w:val="1"/>
          <w:sz w:val="22"/>
          <w:szCs w:val="22"/>
        </w:rPr>
        <w:t xml:space="preserve">12.1.12.1. </w:t>
      </w:r>
      <w:r w:rsidR="0071745A" w:rsidRPr="00565B41">
        <w:rPr>
          <w:rFonts w:asciiTheme="majorHAnsi" w:hAnsiTheme="majorHAnsi" w:cstheme="majorHAnsi"/>
          <w:kern w:val="1"/>
          <w:sz w:val="22"/>
          <w:szCs w:val="22"/>
        </w:rPr>
        <w:t>Convocar para negociação os demais licitantes ou fornecedores remanescentes cujos preços foram registrados sem redução, observada a ordem de classificação, com vistas à obtenção de preço melhor, mesmo que acima do preço do adjudicatário; ou</w:t>
      </w:r>
    </w:p>
    <w:p w14:paraId="5D5280B7" w14:textId="228ADC1D" w:rsidR="0071745A" w:rsidRPr="00565B41" w:rsidRDefault="005940A6" w:rsidP="0071745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kern w:val="1"/>
          <w:sz w:val="22"/>
          <w:szCs w:val="22"/>
        </w:rPr>
      </w:pPr>
      <w:r w:rsidRPr="00565B41">
        <w:rPr>
          <w:rFonts w:asciiTheme="majorHAnsi" w:hAnsiTheme="majorHAnsi" w:cstheme="majorHAnsi"/>
          <w:b/>
          <w:bCs/>
          <w:kern w:val="1"/>
          <w:sz w:val="22"/>
          <w:szCs w:val="22"/>
        </w:rPr>
        <w:tab/>
      </w:r>
      <w:r w:rsidR="0071745A" w:rsidRPr="00565B41">
        <w:rPr>
          <w:rFonts w:asciiTheme="majorHAnsi" w:hAnsiTheme="majorHAnsi" w:cstheme="majorHAnsi"/>
          <w:b/>
          <w:bCs/>
          <w:kern w:val="1"/>
          <w:sz w:val="22"/>
          <w:szCs w:val="22"/>
        </w:rPr>
        <w:t xml:space="preserve">12.1.12.2. </w:t>
      </w:r>
      <w:r w:rsidR="0071745A" w:rsidRPr="00565B41">
        <w:rPr>
          <w:rFonts w:asciiTheme="majorHAnsi" w:hAnsiTheme="majorHAnsi" w:cstheme="majorHAnsi"/>
          <w:kern w:val="1"/>
          <w:sz w:val="22"/>
          <w:szCs w:val="22"/>
        </w:rPr>
        <w:t>Adjudicar e firmar o contrato nas condições ofertadas pelos licitantes ou fornecedores remanescentes, atendida a ordem classificatória, quando frustrada a negociação de melhor condição.</w:t>
      </w:r>
    </w:p>
    <w:p w14:paraId="0A65AE84" w14:textId="64A811D2" w:rsidR="004A5E92" w:rsidRPr="00565B41" w:rsidRDefault="005940A6" w:rsidP="0071745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1"/>
          <w:sz w:val="22"/>
          <w:szCs w:val="22"/>
        </w:rPr>
      </w:pPr>
      <w:r w:rsidRPr="00565B41">
        <w:rPr>
          <w:rFonts w:asciiTheme="majorHAnsi" w:hAnsiTheme="majorHAnsi" w:cstheme="majorHAnsi"/>
          <w:b/>
          <w:bCs/>
          <w:kern w:val="1"/>
          <w:sz w:val="22"/>
          <w:szCs w:val="22"/>
        </w:rPr>
        <w:tab/>
        <w:t>12.1</w:t>
      </w:r>
      <w:r w:rsidR="0071745A" w:rsidRPr="00565B41">
        <w:rPr>
          <w:rFonts w:asciiTheme="majorHAnsi" w:hAnsiTheme="majorHAnsi" w:cstheme="majorHAnsi"/>
          <w:b/>
          <w:bCs/>
          <w:kern w:val="1"/>
          <w:sz w:val="22"/>
          <w:szCs w:val="22"/>
        </w:rPr>
        <w:t>.13.</w:t>
      </w:r>
      <w:r w:rsidRPr="00565B41">
        <w:rPr>
          <w:rFonts w:asciiTheme="majorHAnsi" w:hAnsiTheme="majorHAnsi" w:cstheme="majorHAnsi"/>
          <w:b/>
          <w:bCs/>
          <w:kern w:val="1"/>
          <w:sz w:val="22"/>
          <w:szCs w:val="22"/>
        </w:rPr>
        <w:t xml:space="preserve"> </w:t>
      </w:r>
      <w:r w:rsidR="0071745A" w:rsidRPr="00565B41">
        <w:rPr>
          <w:rFonts w:asciiTheme="majorHAnsi" w:hAnsiTheme="majorHAnsi" w:cstheme="majorHAnsi"/>
          <w:kern w:val="1"/>
          <w:sz w:val="22"/>
          <w:szCs w:val="22"/>
        </w:rPr>
        <w:t xml:space="preserve">A existência de preços registrados implicará compromisso de fornecimento nas condições estabelecidas, mas não obrigará a Administração </w:t>
      </w:r>
      <w:r w:rsidR="00307765">
        <w:rPr>
          <w:rFonts w:asciiTheme="majorHAnsi" w:hAnsiTheme="majorHAnsi" w:cstheme="majorHAnsi"/>
          <w:sz w:val="22"/>
          <w:szCs w:val="22"/>
        </w:rPr>
        <w:t>Municipal</w:t>
      </w:r>
      <w:r w:rsidR="00307765" w:rsidRPr="00565B41">
        <w:rPr>
          <w:rFonts w:asciiTheme="majorHAnsi" w:hAnsiTheme="majorHAnsi" w:cstheme="majorHAnsi"/>
          <w:kern w:val="1"/>
          <w:sz w:val="22"/>
          <w:szCs w:val="22"/>
        </w:rPr>
        <w:t xml:space="preserve"> </w:t>
      </w:r>
      <w:r w:rsidR="0071745A" w:rsidRPr="00565B41">
        <w:rPr>
          <w:rFonts w:asciiTheme="majorHAnsi" w:hAnsiTheme="majorHAnsi" w:cstheme="majorHAnsi"/>
          <w:kern w:val="1"/>
          <w:sz w:val="22"/>
          <w:szCs w:val="22"/>
        </w:rPr>
        <w:t>a contratar, facultada a realização de licitação específica para a aquisição pretendida, desde que devidamente justificada.</w:t>
      </w:r>
    </w:p>
    <w:p w14:paraId="397B6A3C" w14:textId="77777777" w:rsidR="00CD43C4" w:rsidRPr="00565B41" w:rsidRDefault="00CD43C4" w:rsidP="0071745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1"/>
          <w:sz w:val="22"/>
          <w:szCs w:val="22"/>
        </w:rPr>
      </w:pPr>
    </w:p>
    <w:p w14:paraId="7615FD5E" w14:textId="1022AB61" w:rsidR="004A5E92" w:rsidRPr="00565B41" w:rsidRDefault="005940A6" w:rsidP="0096271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kern w:val="1"/>
          <w:sz w:val="22"/>
          <w:szCs w:val="22"/>
        </w:rPr>
      </w:pPr>
      <w:r w:rsidRPr="00565B41">
        <w:rPr>
          <w:rFonts w:asciiTheme="majorHAnsi" w:hAnsiTheme="majorHAnsi" w:cstheme="majorHAnsi"/>
          <w:b/>
          <w:bCs/>
          <w:kern w:val="1"/>
          <w:sz w:val="22"/>
          <w:szCs w:val="22"/>
        </w:rPr>
        <w:t>12.2. ALTERAÇÃO OU ATUALIZAÇÃO DOS PREÇOS REGISTRADOS</w:t>
      </w:r>
    </w:p>
    <w:p w14:paraId="03BE00B2" w14:textId="7FD9363C" w:rsidR="004A5E92" w:rsidRPr="00565B41" w:rsidRDefault="004A5E92" w:rsidP="004A5E9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kern w:val="1"/>
          <w:sz w:val="22"/>
          <w:szCs w:val="22"/>
        </w:rPr>
      </w:pPr>
      <w:r w:rsidRPr="00565B41">
        <w:rPr>
          <w:rFonts w:asciiTheme="majorHAnsi" w:hAnsiTheme="majorHAnsi" w:cstheme="majorHAnsi"/>
          <w:b/>
          <w:bCs/>
          <w:kern w:val="1"/>
          <w:sz w:val="22"/>
          <w:szCs w:val="22"/>
        </w:rPr>
        <w:tab/>
        <w:t>12.</w:t>
      </w:r>
      <w:r w:rsidR="005940A6" w:rsidRPr="00565B41">
        <w:rPr>
          <w:rFonts w:asciiTheme="majorHAnsi" w:hAnsiTheme="majorHAnsi" w:cstheme="majorHAnsi"/>
          <w:b/>
          <w:bCs/>
          <w:kern w:val="1"/>
          <w:sz w:val="22"/>
          <w:szCs w:val="22"/>
        </w:rPr>
        <w:t>2</w:t>
      </w:r>
      <w:r w:rsidRPr="00565B41">
        <w:rPr>
          <w:rFonts w:asciiTheme="majorHAnsi" w:hAnsiTheme="majorHAnsi" w:cstheme="majorHAnsi"/>
          <w:b/>
          <w:bCs/>
          <w:kern w:val="1"/>
          <w:sz w:val="22"/>
          <w:szCs w:val="22"/>
        </w:rPr>
        <w:t xml:space="preserve">. </w:t>
      </w:r>
      <w:r w:rsidRPr="00565B41">
        <w:rPr>
          <w:rFonts w:asciiTheme="majorHAnsi" w:hAnsiTheme="majorHAnsi" w:cstheme="majorHAnsi"/>
          <w:kern w:val="1"/>
          <w:sz w:val="22"/>
          <w:szCs w:val="22"/>
        </w:rPr>
        <w:t>Os preços registrados poderão ser alterados ou atualizados em decorrência de eventual redução dos preços praticados no mercado ou de fato que eleve o custo dos bens, das obras ou dos serviços registrados, nas seguintes situações:</w:t>
      </w:r>
    </w:p>
    <w:p w14:paraId="2B2D71AD" w14:textId="4032A636" w:rsidR="004A5E92" w:rsidRPr="00565B41" w:rsidRDefault="004A5E92" w:rsidP="004A5E9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kern w:val="1"/>
          <w:sz w:val="22"/>
          <w:szCs w:val="22"/>
        </w:rPr>
      </w:pPr>
      <w:r w:rsidRPr="00565B41">
        <w:rPr>
          <w:rFonts w:asciiTheme="majorHAnsi" w:hAnsiTheme="majorHAnsi" w:cstheme="majorHAnsi"/>
          <w:b/>
          <w:bCs/>
          <w:kern w:val="1"/>
          <w:sz w:val="22"/>
          <w:szCs w:val="22"/>
        </w:rPr>
        <w:tab/>
        <w:t>12.</w:t>
      </w:r>
      <w:r w:rsidR="005940A6" w:rsidRPr="00565B41">
        <w:rPr>
          <w:rFonts w:asciiTheme="majorHAnsi" w:hAnsiTheme="majorHAnsi" w:cstheme="majorHAnsi"/>
          <w:b/>
          <w:bCs/>
          <w:kern w:val="1"/>
          <w:sz w:val="22"/>
          <w:szCs w:val="22"/>
        </w:rPr>
        <w:t>2</w:t>
      </w:r>
      <w:r w:rsidRPr="00565B41">
        <w:rPr>
          <w:rFonts w:asciiTheme="majorHAnsi" w:hAnsiTheme="majorHAnsi" w:cstheme="majorHAnsi"/>
          <w:b/>
          <w:bCs/>
          <w:kern w:val="1"/>
          <w:sz w:val="22"/>
          <w:szCs w:val="22"/>
        </w:rPr>
        <w:t>.1.</w:t>
      </w:r>
      <w:r w:rsidRPr="00565B41">
        <w:rPr>
          <w:rFonts w:asciiTheme="majorHAnsi" w:hAnsiTheme="majorHAnsi" w:cstheme="majorHAnsi"/>
          <w:b/>
          <w:bCs/>
          <w:kern w:val="1"/>
          <w:sz w:val="22"/>
          <w:szCs w:val="22"/>
        </w:rPr>
        <w:tab/>
      </w:r>
      <w:r w:rsidRPr="00565B41">
        <w:rPr>
          <w:rFonts w:asciiTheme="majorHAnsi" w:hAnsiTheme="majorHAnsi" w:cstheme="majorHAnsi"/>
          <w:kern w:val="1"/>
          <w:sz w:val="22"/>
          <w:szCs w:val="22"/>
        </w:rPr>
        <w:t>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w:t>
      </w:r>
    </w:p>
    <w:p w14:paraId="096EB87E" w14:textId="31A1B665" w:rsidR="004A5E92" w:rsidRPr="00565B41" w:rsidRDefault="004A5E92" w:rsidP="004A5E9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kern w:val="1"/>
          <w:sz w:val="22"/>
          <w:szCs w:val="22"/>
        </w:rPr>
      </w:pPr>
      <w:r w:rsidRPr="00565B41">
        <w:rPr>
          <w:rFonts w:asciiTheme="majorHAnsi" w:hAnsiTheme="majorHAnsi" w:cstheme="majorHAnsi"/>
          <w:b/>
          <w:bCs/>
          <w:kern w:val="1"/>
          <w:sz w:val="22"/>
          <w:szCs w:val="22"/>
        </w:rPr>
        <w:tab/>
        <w:t>12.</w:t>
      </w:r>
      <w:r w:rsidR="005940A6" w:rsidRPr="00565B41">
        <w:rPr>
          <w:rFonts w:asciiTheme="majorHAnsi" w:hAnsiTheme="majorHAnsi" w:cstheme="majorHAnsi"/>
          <w:b/>
          <w:bCs/>
          <w:kern w:val="1"/>
          <w:sz w:val="22"/>
          <w:szCs w:val="22"/>
        </w:rPr>
        <w:t>2</w:t>
      </w:r>
      <w:r w:rsidRPr="00565B41">
        <w:rPr>
          <w:rFonts w:asciiTheme="majorHAnsi" w:hAnsiTheme="majorHAnsi" w:cstheme="majorHAnsi"/>
          <w:b/>
          <w:bCs/>
          <w:kern w:val="1"/>
          <w:sz w:val="22"/>
          <w:szCs w:val="22"/>
        </w:rPr>
        <w:t>.2.</w:t>
      </w:r>
      <w:r w:rsidRPr="00565B41">
        <w:rPr>
          <w:rFonts w:asciiTheme="majorHAnsi" w:hAnsiTheme="majorHAnsi" w:cstheme="majorHAnsi"/>
          <w:b/>
          <w:bCs/>
          <w:kern w:val="1"/>
          <w:sz w:val="22"/>
          <w:szCs w:val="22"/>
        </w:rPr>
        <w:tab/>
      </w:r>
      <w:r w:rsidRPr="00565B41">
        <w:rPr>
          <w:rFonts w:asciiTheme="majorHAnsi" w:hAnsiTheme="majorHAnsi" w:cstheme="majorHAnsi"/>
          <w:kern w:val="1"/>
          <w:sz w:val="22"/>
          <w:szCs w:val="22"/>
        </w:rPr>
        <w:t>Em caso de criação, alteração ou extinção de quaisquer tributos ou encargos legais ou a superveniência de disposições legais, com comprovada repercussão sobre os preços registrados;</w:t>
      </w:r>
      <w:r w:rsidRPr="00565B41">
        <w:rPr>
          <w:rFonts w:asciiTheme="majorHAnsi" w:hAnsiTheme="majorHAnsi" w:cstheme="majorHAnsi"/>
          <w:b/>
          <w:bCs/>
          <w:kern w:val="1"/>
          <w:sz w:val="22"/>
          <w:szCs w:val="22"/>
        </w:rPr>
        <w:t xml:space="preserve"> </w:t>
      </w:r>
    </w:p>
    <w:p w14:paraId="1E38B637" w14:textId="651C7339" w:rsidR="00F40CD8" w:rsidRPr="0091667D" w:rsidRDefault="004A5E92" w:rsidP="004A5E9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1"/>
          <w:sz w:val="22"/>
          <w:szCs w:val="22"/>
        </w:rPr>
      </w:pPr>
      <w:r w:rsidRPr="00565B41">
        <w:rPr>
          <w:rFonts w:asciiTheme="majorHAnsi" w:hAnsiTheme="majorHAnsi" w:cstheme="majorHAnsi"/>
          <w:b/>
          <w:bCs/>
          <w:kern w:val="1"/>
          <w:sz w:val="22"/>
          <w:szCs w:val="22"/>
        </w:rPr>
        <w:tab/>
        <w:t>12.</w:t>
      </w:r>
      <w:r w:rsidR="005940A6" w:rsidRPr="00565B41">
        <w:rPr>
          <w:rFonts w:asciiTheme="majorHAnsi" w:hAnsiTheme="majorHAnsi" w:cstheme="majorHAnsi"/>
          <w:b/>
          <w:bCs/>
          <w:kern w:val="1"/>
          <w:sz w:val="22"/>
          <w:szCs w:val="22"/>
        </w:rPr>
        <w:t>2</w:t>
      </w:r>
      <w:r w:rsidRPr="00565B41">
        <w:rPr>
          <w:rFonts w:asciiTheme="majorHAnsi" w:hAnsiTheme="majorHAnsi" w:cstheme="majorHAnsi"/>
          <w:b/>
          <w:bCs/>
          <w:kern w:val="1"/>
          <w:sz w:val="22"/>
          <w:szCs w:val="22"/>
        </w:rPr>
        <w:t>.3.</w:t>
      </w:r>
      <w:r w:rsidRPr="00565B41">
        <w:rPr>
          <w:rFonts w:asciiTheme="majorHAnsi" w:hAnsiTheme="majorHAnsi" w:cstheme="majorHAnsi"/>
          <w:b/>
          <w:bCs/>
          <w:kern w:val="1"/>
          <w:sz w:val="22"/>
          <w:szCs w:val="22"/>
        </w:rPr>
        <w:tab/>
      </w:r>
      <w:r w:rsidRPr="00565B41">
        <w:rPr>
          <w:rFonts w:asciiTheme="majorHAnsi" w:hAnsiTheme="majorHAnsi" w:cstheme="majorHAnsi"/>
          <w:kern w:val="1"/>
          <w:sz w:val="22"/>
          <w:szCs w:val="22"/>
        </w:rPr>
        <w:t>Na hipótese de previsão no edital ou no aviso de contratação direta de cláusula de reajustamento ou repactuação sobre os preços registrados, nos termos da Lei nº 14.133, de 2021.</w:t>
      </w:r>
    </w:p>
    <w:p w14:paraId="12998BC1" w14:textId="7253F7DC" w:rsidR="004A5E92" w:rsidRPr="00565B41" w:rsidRDefault="004A5E92" w:rsidP="004A5E9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kern w:val="1"/>
          <w:sz w:val="22"/>
          <w:szCs w:val="22"/>
        </w:rPr>
      </w:pPr>
      <w:r w:rsidRPr="00565B41">
        <w:rPr>
          <w:rFonts w:asciiTheme="majorHAnsi" w:hAnsiTheme="majorHAnsi" w:cstheme="majorHAnsi"/>
          <w:b/>
          <w:bCs/>
          <w:kern w:val="1"/>
          <w:sz w:val="22"/>
          <w:szCs w:val="22"/>
        </w:rPr>
        <w:tab/>
        <w:t>12.</w:t>
      </w:r>
      <w:r w:rsidR="005940A6" w:rsidRPr="00565B41">
        <w:rPr>
          <w:rFonts w:asciiTheme="majorHAnsi" w:hAnsiTheme="majorHAnsi" w:cstheme="majorHAnsi"/>
          <w:b/>
          <w:bCs/>
          <w:kern w:val="1"/>
          <w:sz w:val="22"/>
          <w:szCs w:val="22"/>
        </w:rPr>
        <w:t>2</w:t>
      </w:r>
      <w:r w:rsidRPr="00565B41">
        <w:rPr>
          <w:rFonts w:asciiTheme="majorHAnsi" w:hAnsiTheme="majorHAnsi" w:cstheme="majorHAnsi"/>
          <w:b/>
          <w:bCs/>
          <w:kern w:val="1"/>
          <w:sz w:val="22"/>
          <w:szCs w:val="22"/>
        </w:rPr>
        <w:t xml:space="preserve">.3.1. </w:t>
      </w:r>
      <w:r w:rsidRPr="00565B41">
        <w:rPr>
          <w:rFonts w:asciiTheme="majorHAnsi" w:hAnsiTheme="majorHAnsi" w:cstheme="majorHAnsi"/>
          <w:kern w:val="1"/>
          <w:sz w:val="22"/>
          <w:szCs w:val="22"/>
        </w:rPr>
        <w:t>No caso do reajustamento, deverá ser respeitada a contagem da anualidade e o índice previstos para a contratação;</w:t>
      </w:r>
      <w:r w:rsidRPr="00565B41">
        <w:rPr>
          <w:rFonts w:asciiTheme="majorHAnsi" w:hAnsiTheme="majorHAnsi" w:cstheme="majorHAnsi"/>
          <w:b/>
          <w:bCs/>
          <w:kern w:val="1"/>
          <w:sz w:val="22"/>
          <w:szCs w:val="22"/>
        </w:rPr>
        <w:t xml:space="preserve"> </w:t>
      </w:r>
    </w:p>
    <w:p w14:paraId="2B66DAB0" w14:textId="504CBC34" w:rsidR="00E53755" w:rsidRPr="00E450EF" w:rsidRDefault="004A5E92" w:rsidP="004A5E9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1"/>
          <w:sz w:val="22"/>
          <w:szCs w:val="22"/>
        </w:rPr>
      </w:pPr>
      <w:r w:rsidRPr="00565B41">
        <w:rPr>
          <w:rFonts w:asciiTheme="majorHAnsi" w:hAnsiTheme="majorHAnsi" w:cstheme="majorHAnsi"/>
          <w:b/>
          <w:bCs/>
          <w:kern w:val="1"/>
          <w:sz w:val="22"/>
          <w:szCs w:val="22"/>
        </w:rPr>
        <w:tab/>
        <w:t>12.</w:t>
      </w:r>
      <w:r w:rsidR="005940A6" w:rsidRPr="00565B41">
        <w:rPr>
          <w:rFonts w:asciiTheme="majorHAnsi" w:hAnsiTheme="majorHAnsi" w:cstheme="majorHAnsi"/>
          <w:b/>
          <w:bCs/>
          <w:kern w:val="1"/>
          <w:sz w:val="22"/>
          <w:szCs w:val="22"/>
        </w:rPr>
        <w:t>2</w:t>
      </w:r>
      <w:r w:rsidRPr="00565B41">
        <w:rPr>
          <w:rFonts w:asciiTheme="majorHAnsi" w:hAnsiTheme="majorHAnsi" w:cstheme="majorHAnsi"/>
          <w:b/>
          <w:bCs/>
          <w:kern w:val="1"/>
          <w:sz w:val="22"/>
          <w:szCs w:val="22"/>
        </w:rPr>
        <w:t xml:space="preserve">.3.2. </w:t>
      </w:r>
      <w:r w:rsidRPr="00565B41">
        <w:rPr>
          <w:rFonts w:asciiTheme="majorHAnsi" w:hAnsiTheme="majorHAnsi" w:cstheme="majorHAnsi"/>
          <w:kern w:val="1"/>
          <w:sz w:val="22"/>
          <w:szCs w:val="22"/>
        </w:rPr>
        <w:t>No caso da repactuação, poderá ser a pedido do interessado, conforme critérios definidos para a contratação.</w:t>
      </w:r>
    </w:p>
    <w:p w14:paraId="71AAD8F3" w14:textId="77777777" w:rsidR="00E53755" w:rsidRDefault="00E53755" w:rsidP="004A5E9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kern w:val="1"/>
          <w:sz w:val="22"/>
          <w:szCs w:val="22"/>
        </w:rPr>
      </w:pPr>
    </w:p>
    <w:p w14:paraId="1F0273CB" w14:textId="77777777" w:rsidR="00886CD0" w:rsidRDefault="00886CD0" w:rsidP="004A5E9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kern w:val="1"/>
          <w:sz w:val="22"/>
          <w:szCs w:val="22"/>
        </w:rPr>
      </w:pPr>
    </w:p>
    <w:p w14:paraId="59125D80" w14:textId="77777777" w:rsidR="00886CD0" w:rsidRDefault="00886CD0" w:rsidP="004A5E9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kern w:val="1"/>
          <w:sz w:val="22"/>
          <w:szCs w:val="22"/>
        </w:rPr>
      </w:pPr>
    </w:p>
    <w:p w14:paraId="1C19F913" w14:textId="77777777" w:rsidR="00886CD0" w:rsidRPr="00565B41" w:rsidRDefault="00886CD0" w:rsidP="004A5E9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kern w:val="1"/>
          <w:sz w:val="22"/>
          <w:szCs w:val="22"/>
        </w:rPr>
      </w:pPr>
    </w:p>
    <w:p w14:paraId="4BF5C87A" w14:textId="2A29BB0E" w:rsidR="004A5E92" w:rsidRPr="00565B41" w:rsidRDefault="005940A6" w:rsidP="0096271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kern w:val="1"/>
          <w:sz w:val="22"/>
          <w:szCs w:val="22"/>
        </w:rPr>
      </w:pPr>
      <w:r w:rsidRPr="00565B41">
        <w:rPr>
          <w:rFonts w:asciiTheme="majorHAnsi" w:hAnsiTheme="majorHAnsi" w:cstheme="majorHAnsi"/>
          <w:b/>
          <w:bCs/>
          <w:kern w:val="1"/>
          <w:sz w:val="22"/>
          <w:szCs w:val="22"/>
        </w:rPr>
        <w:lastRenderedPageBreak/>
        <w:t>12.3. NEGOCIAÇÃO DE PREÇOS REGISTRADOS</w:t>
      </w:r>
    </w:p>
    <w:p w14:paraId="1DF189A7" w14:textId="563AA056" w:rsidR="0091667D" w:rsidRPr="00565B41" w:rsidRDefault="005940A6" w:rsidP="005940A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Cs/>
          <w:kern w:val="1"/>
          <w:sz w:val="22"/>
          <w:szCs w:val="22"/>
          <w:lang w:eastAsia="ar-SA"/>
        </w:rPr>
      </w:pPr>
      <w:r w:rsidRPr="00565B41">
        <w:rPr>
          <w:rFonts w:asciiTheme="majorHAnsi" w:hAnsiTheme="majorHAnsi" w:cstheme="majorHAnsi"/>
          <w:b/>
          <w:kern w:val="1"/>
          <w:sz w:val="22"/>
          <w:szCs w:val="22"/>
          <w:lang w:eastAsia="ar-SA"/>
        </w:rPr>
        <w:tab/>
        <w:t>12.3.1.</w:t>
      </w:r>
      <w:r w:rsidRPr="00565B41">
        <w:rPr>
          <w:rFonts w:asciiTheme="majorHAnsi" w:hAnsiTheme="majorHAnsi" w:cstheme="majorHAnsi"/>
          <w:b/>
          <w:kern w:val="1"/>
          <w:sz w:val="22"/>
          <w:szCs w:val="22"/>
          <w:lang w:eastAsia="ar-SA"/>
        </w:rPr>
        <w:tab/>
      </w:r>
      <w:r w:rsidRPr="00565B41">
        <w:rPr>
          <w:rFonts w:asciiTheme="majorHAnsi" w:hAnsiTheme="majorHAnsi" w:cstheme="majorHAnsi"/>
          <w:bCs/>
          <w:kern w:val="1"/>
          <w:sz w:val="22"/>
          <w:szCs w:val="22"/>
          <w:lang w:eastAsia="ar-SA"/>
        </w:rPr>
        <w:t>Na hipótese de o preço registrado tornar-se superior ao preço praticado no mercado por motivo superveniente, o órgão ou entidade gerenciadora convocará o fornecedor para negociar a redução do preço registrado.</w:t>
      </w:r>
    </w:p>
    <w:p w14:paraId="234ACBE2" w14:textId="4251C5B5" w:rsidR="00F51C95" w:rsidRPr="00565B41" w:rsidRDefault="005940A6" w:rsidP="005940A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Cs/>
          <w:kern w:val="1"/>
          <w:sz w:val="22"/>
          <w:szCs w:val="22"/>
          <w:lang w:eastAsia="ar-SA"/>
        </w:rPr>
      </w:pPr>
      <w:r w:rsidRPr="00565B41">
        <w:rPr>
          <w:rFonts w:asciiTheme="majorHAnsi" w:hAnsiTheme="majorHAnsi" w:cstheme="majorHAnsi"/>
          <w:b/>
          <w:kern w:val="1"/>
          <w:sz w:val="22"/>
          <w:szCs w:val="22"/>
          <w:lang w:eastAsia="ar-SA"/>
        </w:rPr>
        <w:tab/>
        <w:t xml:space="preserve">12.3.1.1. </w:t>
      </w:r>
      <w:r w:rsidRPr="00565B41">
        <w:rPr>
          <w:rFonts w:asciiTheme="majorHAnsi" w:hAnsiTheme="majorHAnsi" w:cstheme="majorHAnsi"/>
          <w:bCs/>
          <w:kern w:val="1"/>
          <w:sz w:val="22"/>
          <w:szCs w:val="22"/>
          <w:lang w:eastAsia="ar-SA"/>
        </w:rPr>
        <w:t>Caso não aceite reduzir seu preço aos valores praticados pelo mercado, o fornecedor será liberado do compromisso assumido quanto ao item registrado, sem aplicação de penalidades administrativas.</w:t>
      </w:r>
    </w:p>
    <w:p w14:paraId="2BB7F7CF" w14:textId="4D00AB3C" w:rsidR="005940A6" w:rsidRPr="00565B41" w:rsidRDefault="00E3155B" w:rsidP="005940A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kern w:val="1"/>
          <w:sz w:val="22"/>
          <w:szCs w:val="22"/>
          <w:lang w:eastAsia="ar-SA"/>
        </w:rPr>
      </w:pPr>
      <w:r w:rsidRPr="00565B41">
        <w:rPr>
          <w:rFonts w:asciiTheme="majorHAnsi" w:hAnsiTheme="majorHAnsi" w:cstheme="majorHAnsi"/>
          <w:b/>
          <w:kern w:val="1"/>
          <w:sz w:val="22"/>
          <w:szCs w:val="22"/>
          <w:lang w:eastAsia="ar-SA"/>
        </w:rPr>
        <w:tab/>
      </w:r>
      <w:r w:rsidR="005940A6" w:rsidRPr="00565B41">
        <w:rPr>
          <w:rFonts w:asciiTheme="majorHAnsi" w:hAnsiTheme="majorHAnsi" w:cstheme="majorHAnsi"/>
          <w:b/>
          <w:kern w:val="1"/>
          <w:sz w:val="22"/>
          <w:szCs w:val="22"/>
          <w:lang w:eastAsia="ar-SA"/>
        </w:rPr>
        <w:t xml:space="preserve">12.3.1.2. </w:t>
      </w:r>
      <w:r w:rsidR="005940A6" w:rsidRPr="00565B41">
        <w:rPr>
          <w:rFonts w:asciiTheme="majorHAnsi" w:hAnsiTheme="majorHAnsi" w:cstheme="majorHAnsi"/>
          <w:bCs/>
          <w:kern w:val="1"/>
          <w:sz w:val="22"/>
          <w:szCs w:val="22"/>
          <w:lang w:eastAsia="ar-SA"/>
        </w:rPr>
        <w:t>Na hipótese prevista no item anterior, o gerenciador convocará os fornecedores do cadastro de reserva, na ordem de classificação, para verificar se aceitam reduzir seus preços aos valores de mercado e não convocará os licitantes ou fornecedores que tiveram seu registro cancelado.</w:t>
      </w:r>
      <w:r w:rsidR="005940A6" w:rsidRPr="00565B41">
        <w:rPr>
          <w:rFonts w:asciiTheme="majorHAnsi" w:hAnsiTheme="majorHAnsi" w:cstheme="majorHAnsi"/>
          <w:b/>
          <w:kern w:val="1"/>
          <w:sz w:val="22"/>
          <w:szCs w:val="22"/>
          <w:lang w:eastAsia="ar-SA"/>
        </w:rPr>
        <w:t xml:space="preserve"> </w:t>
      </w:r>
    </w:p>
    <w:p w14:paraId="4BAA78FF" w14:textId="2DB5FCBE" w:rsidR="005940A6" w:rsidRPr="00565B41" w:rsidRDefault="00E3155B" w:rsidP="005940A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Cs/>
          <w:kern w:val="1"/>
          <w:sz w:val="22"/>
          <w:szCs w:val="22"/>
          <w:lang w:eastAsia="ar-SA"/>
        </w:rPr>
      </w:pPr>
      <w:r w:rsidRPr="00565B41">
        <w:rPr>
          <w:rFonts w:asciiTheme="majorHAnsi" w:hAnsiTheme="majorHAnsi" w:cstheme="majorHAnsi"/>
          <w:b/>
          <w:kern w:val="1"/>
          <w:sz w:val="22"/>
          <w:szCs w:val="22"/>
          <w:lang w:eastAsia="ar-SA"/>
        </w:rPr>
        <w:tab/>
      </w:r>
      <w:r w:rsidR="005940A6" w:rsidRPr="00565B41">
        <w:rPr>
          <w:rFonts w:asciiTheme="majorHAnsi" w:hAnsiTheme="majorHAnsi" w:cstheme="majorHAnsi"/>
          <w:b/>
          <w:kern w:val="1"/>
          <w:sz w:val="22"/>
          <w:szCs w:val="22"/>
          <w:lang w:eastAsia="ar-SA"/>
        </w:rPr>
        <w:t xml:space="preserve">12.3.1.3. </w:t>
      </w:r>
      <w:r w:rsidR="005940A6" w:rsidRPr="00565B41">
        <w:rPr>
          <w:rFonts w:asciiTheme="majorHAnsi" w:hAnsiTheme="majorHAnsi" w:cstheme="majorHAnsi"/>
          <w:bCs/>
          <w:kern w:val="1"/>
          <w:sz w:val="22"/>
          <w:szCs w:val="22"/>
          <w:lang w:eastAsia="ar-SA"/>
        </w:rPr>
        <w:t>Se não obtiver êxito nas negociações, o órgão ou entidade gerenciadora procederá ao cancelamento da ata de registro de preços, adotando as medidas cabíveis para obtenção de contratação mais vantajosa.</w:t>
      </w:r>
    </w:p>
    <w:p w14:paraId="46ED0E25" w14:textId="6819CEFD" w:rsidR="005940A6" w:rsidRDefault="00E3155B" w:rsidP="005940A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Cs/>
          <w:kern w:val="1"/>
          <w:sz w:val="22"/>
          <w:szCs w:val="22"/>
          <w:lang w:eastAsia="ar-SA"/>
        </w:rPr>
      </w:pPr>
      <w:r w:rsidRPr="00565B41">
        <w:rPr>
          <w:rFonts w:asciiTheme="majorHAnsi" w:hAnsiTheme="majorHAnsi" w:cstheme="majorHAnsi"/>
          <w:b/>
          <w:kern w:val="1"/>
          <w:sz w:val="22"/>
          <w:szCs w:val="22"/>
          <w:lang w:eastAsia="ar-SA"/>
        </w:rPr>
        <w:tab/>
      </w:r>
      <w:r w:rsidR="005940A6" w:rsidRPr="00565B41">
        <w:rPr>
          <w:rFonts w:asciiTheme="majorHAnsi" w:hAnsiTheme="majorHAnsi" w:cstheme="majorHAnsi"/>
          <w:b/>
          <w:kern w:val="1"/>
          <w:sz w:val="22"/>
          <w:szCs w:val="22"/>
          <w:lang w:eastAsia="ar-SA"/>
        </w:rPr>
        <w:t xml:space="preserve">12.3.1.4. </w:t>
      </w:r>
      <w:r w:rsidR="005940A6" w:rsidRPr="00565B41">
        <w:rPr>
          <w:rFonts w:asciiTheme="majorHAnsi" w:hAnsiTheme="majorHAnsi" w:cstheme="majorHAnsi"/>
          <w:bCs/>
          <w:kern w:val="1"/>
          <w:sz w:val="22"/>
          <w:szCs w:val="22"/>
          <w:lang w:eastAsia="ar-SA"/>
        </w:rPr>
        <w:t>Na hipótese de redução do preço registrado, o gerenciador comunicará aos órgãos e às entidades que tiverem firmado contratos decorrentes da ata de registro de preços para que avaliem a conveniência e a oportunidade de diligenciarem negociação com vistas à alteração contratual, observado o disposto no art. 124 da Lei nº 14.133, de 2021.</w:t>
      </w:r>
    </w:p>
    <w:p w14:paraId="213D27D4" w14:textId="77777777" w:rsidR="0059260F" w:rsidRPr="00F32C94" w:rsidRDefault="0059260F" w:rsidP="005940A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Cs/>
          <w:kern w:val="1"/>
          <w:sz w:val="22"/>
          <w:szCs w:val="22"/>
          <w:lang w:eastAsia="ar-SA"/>
        </w:rPr>
      </w:pPr>
    </w:p>
    <w:p w14:paraId="0343B123" w14:textId="422DB7DF" w:rsidR="00F32C94" w:rsidRPr="00565B41" w:rsidRDefault="00E3155B" w:rsidP="005940A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Cs/>
          <w:kern w:val="1"/>
          <w:sz w:val="22"/>
          <w:szCs w:val="22"/>
          <w:lang w:eastAsia="ar-SA"/>
        </w:rPr>
      </w:pPr>
      <w:r w:rsidRPr="00565B41">
        <w:rPr>
          <w:rFonts w:asciiTheme="majorHAnsi" w:hAnsiTheme="majorHAnsi" w:cstheme="majorHAnsi"/>
          <w:b/>
          <w:kern w:val="1"/>
          <w:sz w:val="22"/>
          <w:szCs w:val="22"/>
          <w:lang w:eastAsia="ar-SA"/>
        </w:rPr>
        <w:tab/>
      </w:r>
      <w:r w:rsidR="005940A6" w:rsidRPr="00565B41">
        <w:rPr>
          <w:rFonts w:asciiTheme="majorHAnsi" w:hAnsiTheme="majorHAnsi" w:cstheme="majorHAnsi"/>
          <w:b/>
          <w:kern w:val="1"/>
          <w:sz w:val="22"/>
          <w:szCs w:val="22"/>
          <w:lang w:eastAsia="ar-SA"/>
        </w:rPr>
        <w:t>12.3.2.</w:t>
      </w:r>
      <w:r w:rsidR="005940A6" w:rsidRPr="00565B41">
        <w:rPr>
          <w:rFonts w:asciiTheme="majorHAnsi" w:hAnsiTheme="majorHAnsi" w:cstheme="majorHAnsi"/>
          <w:b/>
          <w:kern w:val="1"/>
          <w:sz w:val="22"/>
          <w:szCs w:val="22"/>
          <w:lang w:eastAsia="ar-SA"/>
        </w:rPr>
        <w:tab/>
      </w:r>
      <w:r w:rsidR="005940A6" w:rsidRPr="00565B41">
        <w:rPr>
          <w:rFonts w:asciiTheme="majorHAnsi" w:hAnsiTheme="majorHAnsi" w:cstheme="majorHAnsi"/>
          <w:bCs/>
          <w:kern w:val="1"/>
          <w:sz w:val="22"/>
          <w:szCs w:val="22"/>
          <w:lang w:eastAsia="ar-SA"/>
        </w:rPr>
        <w:t>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p>
    <w:p w14:paraId="58A1E460" w14:textId="53B22241" w:rsidR="005940A6" w:rsidRPr="00565B41" w:rsidRDefault="00E3155B" w:rsidP="005940A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Cs/>
          <w:kern w:val="1"/>
          <w:sz w:val="22"/>
          <w:szCs w:val="22"/>
          <w:lang w:eastAsia="ar-SA"/>
        </w:rPr>
      </w:pPr>
      <w:r w:rsidRPr="00565B41">
        <w:rPr>
          <w:rFonts w:asciiTheme="majorHAnsi" w:hAnsiTheme="majorHAnsi" w:cstheme="majorHAnsi"/>
          <w:b/>
          <w:kern w:val="1"/>
          <w:sz w:val="22"/>
          <w:szCs w:val="22"/>
          <w:lang w:eastAsia="ar-SA"/>
        </w:rPr>
        <w:tab/>
      </w:r>
      <w:r w:rsidR="005940A6" w:rsidRPr="00565B41">
        <w:rPr>
          <w:rFonts w:asciiTheme="majorHAnsi" w:hAnsiTheme="majorHAnsi" w:cstheme="majorHAnsi"/>
          <w:b/>
          <w:kern w:val="1"/>
          <w:sz w:val="22"/>
          <w:szCs w:val="22"/>
          <w:lang w:eastAsia="ar-SA"/>
        </w:rPr>
        <w:t xml:space="preserve">12.3.2.1. </w:t>
      </w:r>
      <w:r w:rsidR="005940A6" w:rsidRPr="00565B41">
        <w:rPr>
          <w:rFonts w:asciiTheme="majorHAnsi" w:hAnsiTheme="majorHAnsi" w:cstheme="majorHAnsi"/>
          <w:bCs/>
          <w:kern w:val="1"/>
          <w:sz w:val="22"/>
          <w:szCs w:val="22"/>
          <w:lang w:eastAsia="ar-SA"/>
        </w:rPr>
        <w:t>Neste caso, o fornecedor encaminhará, juntamente com o pedido de alteração, a documentação comprobatória ou a planilha de custos que demonstre a inviabilidade do preço registrado em relação às condições inicialmente pactuadas.</w:t>
      </w:r>
    </w:p>
    <w:p w14:paraId="55C31522" w14:textId="0175F422" w:rsidR="005940A6" w:rsidRPr="00565B41" w:rsidRDefault="00E3155B" w:rsidP="005940A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Cs/>
          <w:kern w:val="1"/>
          <w:sz w:val="22"/>
          <w:szCs w:val="22"/>
          <w:lang w:eastAsia="ar-SA"/>
        </w:rPr>
      </w:pPr>
      <w:r w:rsidRPr="00565B41">
        <w:rPr>
          <w:rFonts w:asciiTheme="majorHAnsi" w:hAnsiTheme="majorHAnsi" w:cstheme="majorHAnsi"/>
          <w:b/>
          <w:kern w:val="1"/>
          <w:sz w:val="22"/>
          <w:szCs w:val="22"/>
          <w:lang w:eastAsia="ar-SA"/>
        </w:rPr>
        <w:tab/>
      </w:r>
      <w:r w:rsidR="005940A6" w:rsidRPr="00565B41">
        <w:rPr>
          <w:rFonts w:asciiTheme="majorHAnsi" w:hAnsiTheme="majorHAnsi" w:cstheme="majorHAnsi"/>
          <w:b/>
          <w:kern w:val="1"/>
          <w:sz w:val="22"/>
          <w:szCs w:val="22"/>
          <w:lang w:eastAsia="ar-SA"/>
        </w:rPr>
        <w:t xml:space="preserve">12.3.2.2. </w:t>
      </w:r>
      <w:r w:rsidR="005940A6" w:rsidRPr="00565B41">
        <w:rPr>
          <w:rFonts w:asciiTheme="majorHAnsi" w:hAnsiTheme="majorHAnsi" w:cstheme="majorHAnsi"/>
          <w:bCs/>
          <w:kern w:val="1"/>
          <w:sz w:val="22"/>
          <w:szCs w:val="22"/>
          <w:lang w:eastAsia="ar-SA"/>
        </w:rPr>
        <w:t>N</w:t>
      </w:r>
      <w:r w:rsidR="00D23CFD" w:rsidRPr="00565B41">
        <w:rPr>
          <w:rFonts w:asciiTheme="majorHAnsi" w:hAnsiTheme="majorHAnsi" w:cstheme="majorHAnsi"/>
          <w:bCs/>
          <w:kern w:val="1"/>
          <w:sz w:val="22"/>
          <w:szCs w:val="22"/>
          <w:lang w:eastAsia="ar-SA"/>
        </w:rPr>
        <w:t>a</w:t>
      </w:r>
      <w:r w:rsidR="005940A6" w:rsidRPr="00565B41">
        <w:rPr>
          <w:rFonts w:asciiTheme="majorHAnsi" w:hAnsiTheme="majorHAnsi" w:cstheme="majorHAnsi"/>
          <w:bCs/>
          <w:kern w:val="1"/>
          <w:sz w:val="22"/>
          <w:szCs w:val="22"/>
          <w:lang w:eastAsia="ar-SA"/>
        </w:rPr>
        <w:t xml:space="preserve"> hipótese de não comprovação da existência de fato superveniente que inviabilize o preço registrado, o pedido será indeferido pelo órgão ou entidade gerenciadora e o fornecedor deverá cumprir as obrigações estabelecidas na ata, sob pena de cancelamento do seu registro, nos termos do item 9.1, sem prejuízo das sanções previstas na Lei nº 14.133, de 2021, e na legislação aplicável.</w:t>
      </w:r>
    </w:p>
    <w:p w14:paraId="5F6F5BD6" w14:textId="6EF3C744" w:rsidR="00CD43C4" w:rsidRPr="00565B41" w:rsidRDefault="00E3155B" w:rsidP="005940A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Cs/>
          <w:kern w:val="1"/>
          <w:sz w:val="22"/>
          <w:szCs w:val="22"/>
          <w:lang w:eastAsia="ar-SA"/>
        </w:rPr>
      </w:pPr>
      <w:r w:rsidRPr="00565B41">
        <w:rPr>
          <w:rFonts w:asciiTheme="majorHAnsi" w:hAnsiTheme="majorHAnsi" w:cstheme="majorHAnsi"/>
          <w:b/>
          <w:kern w:val="1"/>
          <w:sz w:val="22"/>
          <w:szCs w:val="22"/>
          <w:lang w:eastAsia="ar-SA"/>
        </w:rPr>
        <w:tab/>
      </w:r>
      <w:r w:rsidR="005940A6" w:rsidRPr="00565B41">
        <w:rPr>
          <w:rFonts w:asciiTheme="majorHAnsi" w:hAnsiTheme="majorHAnsi" w:cstheme="majorHAnsi"/>
          <w:b/>
          <w:kern w:val="1"/>
          <w:sz w:val="22"/>
          <w:szCs w:val="22"/>
          <w:lang w:eastAsia="ar-SA"/>
        </w:rPr>
        <w:t xml:space="preserve">12.3.2.3. </w:t>
      </w:r>
      <w:r w:rsidR="005940A6" w:rsidRPr="00565B41">
        <w:rPr>
          <w:rFonts w:asciiTheme="majorHAnsi" w:hAnsiTheme="majorHAnsi" w:cstheme="majorHAnsi"/>
          <w:bCs/>
          <w:kern w:val="1"/>
          <w:sz w:val="22"/>
          <w:szCs w:val="22"/>
          <w:lang w:eastAsia="ar-SA"/>
        </w:rPr>
        <w:t>Na hipótese de cancelamento do registro do fornecedor, nos termos do item anterior, o gerenciador convocará os fornecedores do cadastro de reserva, na ordem de classificação, para verificar se aceitam manter seus preços registrados, observado o disposto no item 12.1.7.</w:t>
      </w:r>
    </w:p>
    <w:p w14:paraId="25172F1C" w14:textId="7E390611" w:rsidR="005940A6" w:rsidRPr="00565B41" w:rsidRDefault="00E3155B" w:rsidP="005940A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Cs/>
          <w:kern w:val="1"/>
          <w:sz w:val="22"/>
          <w:szCs w:val="22"/>
          <w:lang w:eastAsia="ar-SA"/>
        </w:rPr>
      </w:pPr>
      <w:r w:rsidRPr="00565B41">
        <w:rPr>
          <w:rFonts w:asciiTheme="majorHAnsi" w:hAnsiTheme="majorHAnsi" w:cstheme="majorHAnsi"/>
          <w:b/>
          <w:kern w:val="1"/>
          <w:sz w:val="22"/>
          <w:szCs w:val="22"/>
          <w:lang w:eastAsia="ar-SA"/>
        </w:rPr>
        <w:tab/>
      </w:r>
      <w:r w:rsidR="005940A6" w:rsidRPr="00565B41">
        <w:rPr>
          <w:rFonts w:asciiTheme="majorHAnsi" w:hAnsiTheme="majorHAnsi" w:cstheme="majorHAnsi"/>
          <w:b/>
          <w:kern w:val="1"/>
          <w:sz w:val="22"/>
          <w:szCs w:val="22"/>
          <w:lang w:eastAsia="ar-SA"/>
        </w:rPr>
        <w:t xml:space="preserve">12.3.2.4. </w:t>
      </w:r>
      <w:r w:rsidR="005940A6" w:rsidRPr="00565B41">
        <w:rPr>
          <w:rFonts w:asciiTheme="majorHAnsi" w:hAnsiTheme="majorHAnsi" w:cstheme="majorHAnsi"/>
          <w:bCs/>
          <w:kern w:val="1"/>
          <w:sz w:val="22"/>
          <w:szCs w:val="22"/>
          <w:lang w:eastAsia="ar-SA"/>
        </w:rPr>
        <w:t xml:space="preserve">Se não obtiver êxito nas negociações, o órgão ou entidade gerenciadora procederá ao cancelamento da ata de registro de preços, nos termos do item </w:t>
      </w:r>
      <w:r w:rsidRPr="00565B41">
        <w:rPr>
          <w:rFonts w:asciiTheme="majorHAnsi" w:hAnsiTheme="majorHAnsi" w:cstheme="majorHAnsi"/>
          <w:bCs/>
          <w:kern w:val="1"/>
          <w:sz w:val="22"/>
          <w:szCs w:val="22"/>
          <w:lang w:eastAsia="ar-SA"/>
        </w:rPr>
        <w:t>12.5</w:t>
      </w:r>
      <w:r w:rsidR="005940A6" w:rsidRPr="00565B41">
        <w:rPr>
          <w:rFonts w:asciiTheme="majorHAnsi" w:hAnsiTheme="majorHAnsi" w:cstheme="majorHAnsi"/>
          <w:bCs/>
          <w:kern w:val="1"/>
          <w:sz w:val="22"/>
          <w:szCs w:val="22"/>
          <w:lang w:eastAsia="ar-SA"/>
        </w:rPr>
        <w:t>.4, e adotará as medidas cabíveis para a obtenção da contratação mais vantajosa.</w:t>
      </w:r>
    </w:p>
    <w:p w14:paraId="05770324" w14:textId="75090A06" w:rsidR="005940A6" w:rsidRPr="00565B41" w:rsidRDefault="00E3155B" w:rsidP="005940A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Cs/>
          <w:kern w:val="1"/>
          <w:sz w:val="22"/>
          <w:szCs w:val="22"/>
          <w:lang w:eastAsia="ar-SA"/>
        </w:rPr>
      </w:pPr>
      <w:r w:rsidRPr="00565B41">
        <w:rPr>
          <w:rFonts w:asciiTheme="majorHAnsi" w:hAnsiTheme="majorHAnsi" w:cstheme="majorHAnsi"/>
          <w:b/>
          <w:kern w:val="1"/>
          <w:sz w:val="22"/>
          <w:szCs w:val="22"/>
          <w:lang w:eastAsia="ar-SA"/>
        </w:rPr>
        <w:tab/>
        <w:t>12.3</w:t>
      </w:r>
      <w:r w:rsidR="005940A6" w:rsidRPr="00565B41">
        <w:rPr>
          <w:rFonts w:asciiTheme="majorHAnsi" w:hAnsiTheme="majorHAnsi" w:cstheme="majorHAnsi"/>
          <w:b/>
          <w:kern w:val="1"/>
          <w:sz w:val="22"/>
          <w:szCs w:val="22"/>
          <w:lang w:eastAsia="ar-SA"/>
        </w:rPr>
        <w:t>.2.5.</w:t>
      </w:r>
      <w:r w:rsidRPr="00565B41">
        <w:rPr>
          <w:rFonts w:asciiTheme="majorHAnsi" w:hAnsiTheme="majorHAnsi" w:cstheme="majorHAnsi"/>
          <w:b/>
          <w:kern w:val="1"/>
          <w:sz w:val="22"/>
          <w:szCs w:val="22"/>
          <w:lang w:eastAsia="ar-SA"/>
        </w:rPr>
        <w:t xml:space="preserve"> </w:t>
      </w:r>
      <w:r w:rsidR="005940A6" w:rsidRPr="00565B41">
        <w:rPr>
          <w:rFonts w:asciiTheme="majorHAnsi" w:hAnsiTheme="majorHAnsi" w:cstheme="majorHAnsi"/>
          <w:bCs/>
          <w:kern w:val="1"/>
          <w:sz w:val="22"/>
          <w:szCs w:val="22"/>
          <w:lang w:eastAsia="ar-SA"/>
        </w:rPr>
        <w:t xml:space="preserve">Na hipótese de comprovação da majoração do preço de mercado que inviabilize o preço registrado, conforme previsto no item </w:t>
      </w:r>
      <w:r w:rsidR="0002516F">
        <w:rPr>
          <w:rFonts w:asciiTheme="majorHAnsi" w:hAnsiTheme="majorHAnsi" w:cstheme="majorHAnsi"/>
          <w:bCs/>
          <w:kern w:val="1"/>
          <w:sz w:val="22"/>
          <w:szCs w:val="22"/>
          <w:lang w:eastAsia="ar-SA"/>
        </w:rPr>
        <w:t>12</w:t>
      </w:r>
      <w:r w:rsidR="005940A6" w:rsidRPr="00565B41">
        <w:rPr>
          <w:rFonts w:asciiTheme="majorHAnsi" w:hAnsiTheme="majorHAnsi" w:cstheme="majorHAnsi"/>
          <w:bCs/>
          <w:kern w:val="1"/>
          <w:sz w:val="22"/>
          <w:szCs w:val="22"/>
          <w:lang w:eastAsia="ar-SA"/>
        </w:rPr>
        <w:t xml:space="preserve">.2 e no item </w:t>
      </w:r>
      <w:r w:rsidR="0002516F">
        <w:rPr>
          <w:rFonts w:asciiTheme="majorHAnsi" w:hAnsiTheme="majorHAnsi" w:cstheme="majorHAnsi"/>
          <w:bCs/>
          <w:kern w:val="1"/>
          <w:sz w:val="22"/>
          <w:szCs w:val="22"/>
          <w:lang w:eastAsia="ar-SA"/>
        </w:rPr>
        <w:t>12</w:t>
      </w:r>
      <w:r w:rsidR="005940A6" w:rsidRPr="00565B41">
        <w:rPr>
          <w:rFonts w:asciiTheme="majorHAnsi" w:hAnsiTheme="majorHAnsi" w:cstheme="majorHAnsi"/>
          <w:bCs/>
          <w:kern w:val="1"/>
          <w:sz w:val="22"/>
          <w:szCs w:val="22"/>
          <w:lang w:eastAsia="ar-SA"/>
        </w:rPr>
        <w:t>.2.1, o órgão ou entidade gerenciadora atualizará o preço registrado, de acordo com a realidade dos valores praticados pelo mercado.</w:t>
      </w:r>
    </w:p>
    <w:p w14:paraId="06696285" w14:textId="7C4FF15E" w:rsidR="005765F4" w:rsidRPr="00565B41" w:rsidRDefault="00E3155B" w:rsidP="005940A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Cs/>
          <w:kern w:val="1"/>
          <w:sz w:val="22"/>
          <w:szCs w:val="22"/>
          <w:lang w:eastAsia="ar-SA"/>
        </w:rPr>
      </w:pPr>
      <w:r w:rsidRPr="00565B41">
        <w:rPr>
          <w:rFonts w:asciiTheme="majorHAnsi" w:hAnsiTheme="majorHAnsi" w:cstheme="majorHAnsi"/>
          <w:b/>
          <w:kern w:val="1"/>
          <w:sz w:val="22"/>
          <w:szCs w:val="22"/>
          <w:lang w:eastAsia="ar-SA"/>
        </w:rPr>
        <w:tab/>
        <w:t>12.3</w:t>
      </w:r>
      <w:r w:rsidR="005940A6" w:rsidRPr="00565B41">
        <w:rPr>
          <w:rFonts w:asciiTheme="majorHAnsi" w:hAnsiTheme="majorHAnsi" w:cstheme="majorHAnsi"/>
          <w:b/>
          <w:kern w:val="1"/>
          <w:sz w:val="22"/>
          <w:szCs w:val="22"/>
          <w:lang w:eastAsia="ar-SA"/>
        </w:rPr>
        <w:t>.2.6.</w:t>
      </w:r>
      <w:r w:rsidRPr="00565B41">
        <w:rPr>
          <w:rFonts w:asciiTheme="majorHAnsi" w:hAnsiTheme="majorHAnsi" w:cstheme="majorHAnsi"/>
          <w:b/>
          <w:kern w:val="1"/>
          <w:sz w:val="22"/>
          <w:szCs w:val="22"/>
          <w:lang w:eastAsia="ar-SA"/>
        </w:rPr>
        <w:t xml:space="preserve"> </w:t>
      </w:r>
      <w:r w:rsidR="005940A6" w:rsidRPr="00565B41">
        <w:rPr>
          <w:rFonts w:asciiTheme="majorHAnsi" w:hAnsiTheme="majorHAnsi" w:cstheme="majorHAnsi"/>
          <w:bCs/>
          <w:kern w:val="1"/>
          <w:sz w:val="22"/>
          <w:szCs w:val="22"/>
          <w:lang w:eastAsia="ar-SA"/>
        </w:rPr>
        <w:t>O órgão ou entidade gerenciadora comunicará aos órgãos e às entidades que tiverem firmado contratos decorrentes da ata de registro de preços sobre a efetiva alteração do preço registrado, para que avaliem a necessidade de alteração contratual, observado o disposto no art. 124 da Lei nº 14.133, de 2021.</w:t>
      </w:r>
    </w:p>
    <w:p w14:paraId="563597E4" w14:textId="77777777" w:rsidR="00F40CD8" w:rsidRPr="00565B41" w:rsidRDefault="00F40CD8" w:rsidP="005940A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Cs/>
          <w:kern w:val="1"/>
          <w:sz w:val="22"/>
          <w:szCs w:val="22"/>
          <w:lang w:eastAsia="ar-SA"/>
        </w:rPr>
      </w:pPr>
    </w:p>
    <w:p w14:paraId="419BF565" w14:textId="27F06934" w:rsidR="00E3155B" w:rsidRPr="00565B41" w:rsidRDefault="00E3155B" w:rsidP="005940A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kern w:val="1"/>
          <w:sz w:val="22"/>
          <w:szCs w:val="22"/>
          <w:lang w:eastAsia="ar-SA"/>
        </w:rPr>
      </w:pPr>
      <w:r w:rsidRPr="00565B41">
        <w:rPr>
          <w:rFonts w:asciiTheme="majorHAnsi" w:hAnsiTheme="majorHAnsi" w:cstheme="majorHAnsi"/>
          <w:b/>
          <w:kern w:val="1"/>
          <w:sz w:val="22"/>
          <w:szCs w:val="22"/>
          <w:lang w:eastAsia="ar-SA"/>
        </w:rPr>
        <w:t>12.4. REMANEJAMENTO DAS QUANTIDADES REGISTRADAS NA ATA DE REGISTRO DE PREÇOS</w:t>
      </w:r>
    </w:p>
    <w:p w14:paraId="63D7A75D" w14:textId="39170642" w:rsidR="00F00E42" w:rsidRPr="00565B41" w:rsidRDefault="00E3155B" w:rsidP="00E3155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Cs/>
          <w:kern w:val="1"/>
          <w:sz w:val="22"/>
          <w:szCs w:val="22"/>
          <w:lang w:eastAsia="ar-SA"/>
        </w:rPr>
      </w:pPr>
      <w:r w:rsidRPr="00565B41">
        <w:rPr>
          <w:rFonts w:asciiTheme="majorHAnsi" w:hAnsiTheme="majorHAnsi" w:cstheme="majorHAnsi"/>
          <w:b/>
          <w:kern w:val="1"/>
          <w:sz w:val="22"/>
          <w:szCs w:val="22"/>
          <w:lang w:eastAsia="ar-SA"/>
        </w:rPr>
        <w:tab/>
        <w:t>12.4.1.</w:t>
      </w:r>
      <w:r w:rsidRPr="00565B41">
        <w:rPr>
          <w:rFonts w:asciiTheme="majorHAnsi" w:hAnsiTheme="majorHAnsi" w:cstheme="majorHAnsi"/>
          <w:b/>
          <w:kern w:val="1"/>
          <w:sz w:val="22"/>
          <w:szCs w:val="22"/>
          <w:lang w:eastAsia="ar-SA"/>
        </w:rPr>
        <w:tab/>
        <w:t xml:space="preserve"> </w:t>
      </w:r>
      <w:r w:rsidRPr="00565B41">
        <w:rPr>
          <w:rFonts w:asciiTheme="majorHAnsi" w:hAnsiTheme="majorHAnsi" w:cstheme="majorHAnsi"/>
          <w:bCs/>
          <w:kern w:val="1"/>
          <w:sz w:val="22"/>
          <w:szCs w:val="22"/>
          <w:lang w:eastAsia="ar-SA"/>
        </w:rPr>
        <w:t>As quantidades previstas para os itens com preços registrados nas atas de registro de preços poderão ser remanejadas pelo órgão ou entidade gerenciadora entre os órgãos ou as entidades participantes e não participantes do registro de preços.</w:t>
      </w:r>
    </w:p>
    <w:p w14:paraId="02805DDA" w14:textId="28BA9D9E" w:rsidR="00E3155B" w:rsidRPr="00565B41" w:rsidRDefault="00E3155B" w:rsidP="00E3155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Cs/>
          <w:kern w:val="1"/>
          <w:sz w:val="22"/>
          <w:szCs w:val="22"/>
          <w:lang w:eastAsia="ar-SA"/>
        </w:rPr>
      </w:pPr>
      <w:r w:rsidRPr="00565B41">
        <w:rPr>
          <w:rFonts w:asciiTheme="majorHAnsi" w:hAnsiTheme="majorHAnsi" w:cstheme="majorHAnsi"/>
          <w:b/>
          <w:kern w:val="1"/>
          <w:sz w:val="22"/>
          <w:szCs w:val="22"/>
          <w:lang w:eastAsia="ar-SA"/>
        </w:rPr>
        <w:tab/>
        <w:t>12.4.2.</w:t>
      </w:r>
      <w:r w:rsidRPr="00565B41">
        <w:rPr>
          <w:rFonts w:asciiTheme="majorHAnsi" w:hAnsiTheme="majorHAnsi" w:cstheme="majorHAnsi"/>
          <w:b/>
          <w:kern w:val="1"/>
          <w:sz w:val="22"/>
          <w:szCs w:val="22"/>
          <w:lang w:eastAsia="ar-SA"/>
        </w:rPr>
        <w:tab/>
        <w:t xml:space="preserve"> </w:t>
      </w:r>
      <w:r w:rsidRPr="00565B41">
        <w:rPr>
          <w:rFonts w:asciiTheme="majorHAnsi" w:hAnsiTheme="majorHAnsi" w:cstheme="majorHAnsi"/>
          <w:bCs/>
          <w:kern w:val="1"/>
          <w:sz w:val="22"/>
          <w:szCs w:val="22"/>
          <w:lang w:eastAsia="ar-SA"/>
        </w:rPr>
        <w:t>O remanejamento somente poderá ser feito:</w:t>
      </w:r>
    </w:p>
    <w:p w14:paraId="119D188A" w14:textId="2B4322F1" w:rsidR="00E3155B" w:rsidRPr="00565B41" w:rsidRDefault="00E3155B" w:rsidP="00E3155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Cs/>
          <w:kern w:val="1"/>
          <w:sz w:val="22"/>
          <w:szCs w:val="22"/>
          <w:lang w:eastAsia="ar-SA"/>
        </w:rPr>
      </w:pPr>
      <w:r w:rsidRPr="00565B41">
        <w:rPr>
          <w:rFonts w:asciiTheme="majorHAnsi" w:hAnsiTheme="majorHAnsi" w:cstheme="majorHAnsi"/>
          <w:b/>
          <w:kern w:val="1"/>
          <w:sz w:val="22"/>
          <w:szCs w:val="22"/>
          <w:lang w:eastAsia="ar-SA"/>
        </w:rPr>
        <w:tab/>
        <w:t xml:space="preserve">12.4.2.1. </w:t>
      </w:r>
      <w:r w:rsidRPr="00565B41">
        <w:rPr>
          <w:rFonts w:asciiTheme="majorHAnsi" w:hAnsiTheme="majorHAnsi" w:cstheme="majorHAnsi"/>
          <w:bCs/>
          <w:kern w:val="1"/>
          <w:sz w:val="22"/>
          <w:szCs w:val="22"/>
          <w:lang w:eastAsia="ar-SA"/>
        </w:rPr>
        <w:t>De órgão ou entidade participante para órgão ou entidade participante; ou</w:t>
      </w:r>
    </w:p>
    <w:p w14:paraId="537D384E" w14:textId="2ADCF66D" w:rsidR="00E53755" w:rsidRDefault="00E3155B" w:rsidP="00E3155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Cs/>
          <w:kern w:val="1"/>
          <w:sz w:val="22"/>
          <w:szCs w:val="22"/>
          <w:lang w:eastAsia="ar-SA"/>
        </w:rPr>
      </w:pPr>
      <w:r w:rsidRPr="00565B41">
        <w:rPr>
          <w:rFonts w:asciiTheme="majorHAnsi" w:hAnsiTheme="majorHAnsi" w:cstheme="majorHAnsi"/>
          <w:b/>
          <w:kern w:val="1"/>
          <w:sz w:val="22"/>
          <w:szCs w:val="22"/>
          <w:lang w:eastAsia="ar-SA"/>
        </w:rPr>
        <w:tab/>
        <w:t xml:space="preserve">12.4.2.2. </w:t>
      </w:r>
      <w:r w:rsidRPr="00565B41">
        <w:rPr>
          <w:rFonts w:asciiTheme="majorHAnsi" w:hAnsiTheme="majorHAnsi" w:cstheme="majorHAnsi"/>
          <w:bCs/>
          <w:kern w:val="1"/>
          <w:sz w:val="22"/>
          <w:szCs w:val="22"/>
          <w:lang w:eastAsia="ar-SA"/>
        </w:rPr>
        <w:t>De órgão ou entidade participante para órgão ou entidade não participante.</w:t>
      </w:r>
    </w:p>
    <w:p w14:paraId="473DA44F" w14:textId="77777777" w:rsidR="00886CD0" w:rsidRDefault="00886CD0" w:rsidP="00E3155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Cs/>
          <w:kern w:val="1"/>
          <w:sz w:val="22"/>
          <w:szCs w:val="22"/>
          <w:lang w:eastAsia="ar-SA"/>
        </w:rPr>
      </w:pPr>
    </w:p>
    <w:p w14:paraId="6B6E0B65" w14:textId="77777777" w:rsidR="00886CD0" w:rsidRPr="00714299" w:rsidRDefault="00886CD0" w:rsidP="00E3155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Cs/>
          <w:kern w:val="1"/>
          <w:sz w:val="22"/>
          <w:szCs w:val="22"/>
          <w:lang w:eastAsia="ar-SA"/>
        </w:rPr>
      </w:pPr>
    </w:p>
    <w:p w14:paraId="28971906" w14:textId="05E5DC09" w:rsidR="00714299" w:rsidRPr="00565B41" w:rsidRDefault="00E3155B" w:rsidP="00E3155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Cs/>
          <w:kern w:val="1"/>
          <w:sz w:val="22"/>
          <w:szCs w:val="22"/>
          <w:lang w:eastAsia="ar-SA"/>
        </w:rPr>
      </w:pPr>
      <w:r w:rsidRPr="00565B41">
        <w:rPr>
          <w:rFonts w:asciiTheme="majorHAnsi" w:hAnsiTheme="majorHAnsi" w:cstheme="majorHAnsi"/>
          <w:b/>
          <w:kern w:val="1"/>
          <w:sz w:val="22"/>
          <w:szCs w:val="22"/>
          <w:lang w:eastAsia="ar-SA"/>
        </w:rPr>
        <w:lastRenderedPageBreak/>
        <w:tab/>
        <w:t>12.4.3.</w:t>
      </w:r>
      <w:r w:rsidRPr="00565B41">
        <w:rPr>
          <w:rFonts w:asciiTheme="majorHAnsi" w:hAnsiTheme="majorHAnsi" w:cstheme="majorHAnsi"/>
          <w:b/>
          <w:kern w:val="1"/>
          <w:sz w:val="22"/>
          <w:szCs w:val="22"/>
          <w:lang w:eastAsia="ar-SA"/>
        </w:rPr>
        <w:tab/>
      </w:r>
      <w:r w:rsidRPr="00565B41">
        <w:rPr>
          <w:rFonts w:asciiTheme="majorHAnsi" w:hAnsiTheme="majorHAnsi" w:cstheme="majorHAnsi"/>
          <w:bCs/>
          <w:kern w:val="1"/>
          <w:sz w:val="22"/>
          <w:szCs w:val="22"/>
          <w:lang w:eastAsia="ar-SA"/>
        </w:rPr>
        <w:t>O órgão ou entidade gerenciadora que tiver estimado as quantidades que pretende contratar será considerado participante para efeito do remanejamento.</w:t>
      </w:r>
    </w:p>
    <w:p w14:paraId="6EDBCC92" w14:textId="5E36F49F" w:rsidR="00F51C95" w:rsidRPr="00565B41" w:rsidRDefault="00E3155B" w:rsidP="00E3155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Cs/>
          <w:kern w:val="1"/>
          <w:sz w:val="22"/>
          <w:szCs w:val="22"/>
          <w:lang w:eastAsia="ar-SA"/>
        </w:rPr>
      </w:pPr>
      <w:r w:rsidRPr="00565B41">
        <w:rPr>
          <w:rFonts w:asciiTheme="majorHAnsi" w:hAnsiTheme="majorHAnsi" w:cstheme="majorHAnsi"/>
          <w:b/>
          <w:kern w:val="1"/>
          <w:sz w:val="22"/>
          <w:szCs w:val="22"/>
          <w:lang w:eastAsia="ar-SA"/>
        </w:rPr>
        <w:tab/>
        <w:t xml:space="preserve">12.4.4. </w:t>
      </w:r>
      <w:r w:rsidRPr="00565B41">
        <w:rPr>
          <w:rFonts w:asciiTheme="majorHAnsi" w:hAnsiTheme="majorHAnsi" w:cstheme="majorHAnsi"/>
          <w:bCs/>
          <w:kern w:val="1"/>
          <w:sz w:val="22"/>
          <w:szCs w:val="22"/>
          <w:lang w:eastAsia="ar-SA"/>
        </w:rPr>
        <w:t>Na hipótese de remanejamento de órgão ou entidade participante para órgão ou entidade não participante, serão observados os limites previstos no art. 32 do Decreto nº 11.462, de 2023.</w:t>
      </w:r>
    </w:p>
    <w:p w14:paraId="2B9EF205" w14:textId="35278499" w:rsidR="00E3155B" w:rsidRPr="00565B41" w:rsidRDefault="00E3155B" w:rsidP="00E3155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Cs/>
          <w:kern w:val="1"/>
          <w:sz w:val="22"/>
          <w:szCs w:val="22"/>
          <w:lang w:eastAsia="ar-SA"/>
        </w:rPr>
      </w:pPr>
      <w:r w:rsidRPr="00565B41">
        <w:rPr>
          <w:rFonts w:asciiTheme="majorHAnsi" w:hAnsiTheme="majorHAnsi" w:cstheme="majorHAnsi"/>
          <w:b/>
          <w:kern w:val="1"/>
          <w:sz w:val="22"/>
          <w:szCs w:val="22"/>
          <w:lang w:eastAsia="ar-SA"/>
        </w:rPr>
        <w:tab/>
        <w:t>12.4.5.</w:t>
      </w:r>
      <w:r w:rsidRPr="00565B41">
        <w:rPr>
          <w:rFonts w:asciiTheme="majorHAnsi" w:hAnsiTheme="majorHAnsi" w:cstheme="majorHAnsi"/>
          <w:b/>
          <w:kern w:val="1"/>
          <w:sz w:val="22"/>
          <w:szCs w:val="22"/>
          <w:lang w:eastAsia="ar-SA"/>
        </w:rPr>
        <w:tab/>
      </w:r>
      <w:r w:rsidRPr="00565B41">
        <w:rPr>
          <w:rFonts w:asciiTheme="majorHAnsi" w:hAnsiTheme="majorHAnsi" w:cstheme="majorHAnsi"/>
          <w:bCs/>
          <w:kern w:val="1"/>
          <w:sz w:val="22"/>
          <w:szCs w:val="22"/>
          <w:lang w:eastAsia="ar-SA"/>
        </w:rPr>
        <w:t>Competirá ao órgão ou à entidade gerenciadora autorizar o remanejamento solicitado, com a redução do quantitativo inicialmente informado pelo órgão ou pela entidade participante, desde que haja prévia anuência do órgão ou da entidade que sofrer redução dos quantitativos informados.</w:t>
      </w:r>
    </w:p>
    <w:p w14:paraId="0BB76264" w14:textId="136A8D62" w:rsidR="00E3155B" w:rsidRPr="00565B41" w:rsidRDefault="00E3155B" w:rsidP="00E3155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kern w:val="1"/>
          <w:sz w:val="22"/>
          <w:szCs w:val="22"/>
          <w:lang w:eastAsia="ar-SA"/>
        </w:rPr>
      </w:pPr>
      <w:r w:rsidRPr="00565B41">
        <w:rPr>
          <w:rFonts w:asciiTheme="majorHAnsi" w:hAnsiTheme="majorHAnsi" w:cstheme="majorHAnsi"/>
          <w:b/>
          <w:kern w:val="1"/>
          <w:sz w:val="22"/>
          <w:szCs w:val="22"/>
          <w:lang w:eastAsia="ar-SA"/>
        </w:rPr>
        <w:tab/>
        <w:t>12.4.6.</w:t>
      </w:r>
      <w:r w:rsidRPr="00565B41">
        <w:rPr>
          <w:rFonts w:asciiTheme="majorHAnsi" w:hAnsiTheme="majorHAnsi" w:cstheme="majorHAnsi"/>
          <w:b/>
          <w:kern w:val="1"/>
          <w:sz w:val="22"/>
          <w:szCs w:val="22"/>
          <w:lang w:eastAsia="ar-SA"/>
        </w:rPr>
        <w:tab/>
      </w:r>
      <w:r w:rsidRPr="00565B41">
        <w:rPr>
          <w:rFonts w:asciiTheme="majorHAnsi" w:hAnsiTheme="majorHAnsi" w:cstheme="majorHAnsi"/>
          <w:bCs/>
          <w:kern w:val="1"/>
          <w:sz w:val="22"/>
          <w:szCs w:val="22"/>
          <w:lang w:eastAsia="ar-SA"/>
        </w:rPr>
        <w:t>Caso o remanejamento seja feito entre órgãos ou entidades dos Estados, do Distrito Federal ou de Municípios distintos, caberá ao fornecedor beneficiário da ata de registro de preços, observadas as condições nela estabelecidas, optar pela aceitação ou não do fornecimento decorrente do remanejamento dos itens.</w:t>
      </w:r>
    </w:p>
    <w:p w14:paraId="253297AC" w14:textId="3368BCA9" w:rsidR="00E3155B" w:rsidRPr="00565B41" w:rsidRDefault="00E3155B" w:rsidP="00E3155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Cs/>
          <w:kern w:val="1"/>
          <w:sz w:val="22"/>
          <w:szCs w:val="22"/>
          <w:lang w:eastAsia="ar-SA"/>
        </w:rPr>
      </w:pPr>
      <w:r w:rsidRPr="00565B41">
        <w:rPr>
          <w:rFonts w:asciiTheme="majorHAnsi" w:hAnsiTheme="majorHAnsi" w:cstheme="majorHAnsi"/>
          <w:b/>
          <w:kern w:val="1"/>
          <w:sz w:val="22"/>
          <w:szCs w:val="22"/>
          <w:lang w:eastAsia="ar-SA"/>
        </w:rPr>
        <w:tab/>
        <w:t>12.4.7.</w:t>
      </w:r>
      <w:r w:rsidRPr="00565B41">
        <w:rPr>
          <w:rFonts w:asciiTheme="majorHAnsi" w:hAnsiTheme="majorHAnsi" w:cstheme="majorHAnsi"/>
          <w:b/>
          <w:kern w:val="1"/>
          <w:sz w:val="22"/>
          <w:szCs w:val="22"/>
          <w:lang w:eastAsia="ar-SA"/>
        </w:rPr>
        <w:tab/>
      </w:r>
      <w:r w:rsidRPr="00565B41">
        <w:rPr>
          <w:rFonts w:asciiTheme="majorHAnsi" w:hAnsiTheme="majorHAnsi" w:cstheme="majorHAnsi"/>
          <w:bCs/>
          <w:kern w:val="1"/>
          <w:sz w:val="22"/>
          <w:szCs w:val="22"/>
          <w:lang w:eastAsia="ar-SA"/>
        </w:rPr>
        <w:t>Na hipótese da compra centralizada, não havendo indicação pelo órgão ou pela entidade gerenciadora, dos quantitativos dos participantes da compra centralizada, nos termos do item 12.4.3, a distribuição das quantidades para a execução descentralizada será por meio do remanejamento.</w:t>
      </w:r>
    </w:p>
    <w:p w14:paraId="14C3FA54" w14:textId="77777777" w:rsidR="00E3155B" w:rsidRDefault="00E3155B" w:rsidP="00E3155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Cs/>
          <w:kern w:val="1"/>
          <w:sz w:val="22"/>
          <w:szCs w:val="22"/>
          <w:lang w:eastAsia="ar-SA"/>
        </w:rPr>
      </w:pPr>
    </w:p>
    <w:p w14:paraId="72BB1449" w14:textId="77777777" w:rsidR="0059260F" w:rsidRPr="00565B41" w:rsidRDefault="0059260F" w:rsidP="00E3155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Cs/>
          <w:kern w:val="1"/>
          <w:sz w:val="22"/>
          <w:szCs w:val="22"/>
          <w:lang w:eastAsia="ar-SA"/>
        </w:rPr>
      </w:pPr>
    </w:p>
    <w:p w14:paraId="387B8781" w14:textId="0221417B" w:rsidR="00E3155B" w:rsidRPr="00565B41" w:rsidRDefault="00E3155B" w:rsidP="00E3155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kern w:val="1"/>
          <w:sz w:val="22"/>
          <w:szCs w:val="22"/>
          <w:lang w:eastAsia="ar-SA"/>
        </w:rPr>
      </w:pPr>
      <w:r w:rsidRPr="00565B41">
        <w:rPr>
          <w:rFonts w:asciiTheme="majorHAnsi" w:hAnsiTheme="majorHAnsi" w:cstheme="majorHAnsi"/>
          <w:b/>
          <w:kern w:val="1"/>
          <w:sz w:val="22"/>
          <w:szCs w:val="22"/>
          <w:lang w:eastAsia="ar-SA"/>
        </w:rPr>
        <w:t>12.5. CANCELAMENTO DO REGISTRO DO LICITANTE VENCEDOR E DOS PREÇOS REGISTRADOS</w:t>
      </w:r>
    </w:p>
    <w:p w14:paraId="13612481" w14:textId="4EE66A26" w:rsidR="00E3155B" w:rsidRPr="00565B41" w:rsidRDefault="00E3155B" w:rsidP="00E3155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kern w:val="1"/>
          <w:sz w:val="22"/>
          <w:szCs w:val="22"/>
          <w:lang w:eastAsia="ar-SA"/>
        </w:rPr>
      </w:pPr>
      <w:r w:rsidRPr="00565B41">
        <w:rPr>
          <w:rFonts w:asciiTheme="majorHAnsi" w:hAnsiTheme="majorHAnsi" w:cstheme="majorHAnsi"/>
          <w:b/>
          <w:kern w:val="1"/>
          <w:sz w:val="22"/>
          <w:szCs w:val="22"/>
          <w:lang w:eastAsia="ar-SA"/>
        </w:rPr>
        <w:tab/>
        <w:t>12.5.1.</w:t>
      </w:r>
      <w:r w:rsidRPr="00565B41">
        <w:rPr>
          <w:rFonts w:asciiTheme="majorHAnsi" w:hAnsiTheme="majorHAnsi" w:cstheme="majorHAnsi"/>
          <w:b/>
          <w:kern w:val="1"/>
          <w:sz w:val="22"/>
          <w:szCs w:val="22"/>
          <w:lang w:eastAsia="ar-SA"/>
        </w:rPr>
        <w:tab/>
      </w:r>
      <w:r w:rsidRPr="00565B41">
        <w:rPr>
          <w:rFonts w:asciiTheme="majorHAnsi" w:hAnsiTheme="majorHAnsi" w:cstheme="majorHAnsi"/>
          <w:bCs/>
          <w:kern w:val="1"/>
          <w:sz w:val="22"/>
          <w:szCs w:val="22"/>
          <w:lang w:eastAsia="ar-SA"/>
        </w:rPr>
        <w:t>O registro do fornecedor será cancelado pelo gerenciador, quando o fornecedor:</w:t>
      </w:r>
    </w:p>
    <w:p w14:paraId="10C220B0" w14:textId="0BA9FA61" w:rsidR="00E3155B" w:rsidRDefault="00E3155B" w:rsidP="00E3155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Cs/>
          <w:kern w:val="1"/>
          <w:sz w:val="22"/>
          <w:szCs w:val="22"/>
          <w:lang w:eastAsia="ar-SA"/>
        </w:rPr>
      </w:pPr>
      <w:r w:rsidRPr="00565B41">
        <w:rPr>
          <w:rFonts w:asciiTheme="majorHAnsi" w:hAnsiTheme="majorHAnsi" w:cstheme="majorHAnsi"/>
          <w:b/>
          <w:kern w:val="1"/>
          <w:sz w:val="22"/>
          <w:szCs w:val="22"/>
          <w:lang w:eastAsia="ar-SA"/>
        </w:rPr>
        <w:tab/>
        <w:t xml:space="preserve">12.5.1.1. </w:t>
      </w:r>
      <w:r w:rsidRPr="00565B41">
        <w:rPr>
          <w:rFonts w:asciiTheme="majorHAnsi" w:hAnsiTheme="majorHAnsi" w:cstheme="majorHAnsi"/>
          <w:bCs/>
          <w:kern w:val="1"/>
          <w:sz w:val="22"/>
          <w:szCs w:val="22"/>
          <w:lang w:eastAsia="ar-SA"/>
        </w:rPr>
        <w:t>Descumprir as condições da ata de registro de preços, sem motivo justificado;</w:t>
      </w:r>
    </w:p>
    <w:p w14:paraId="026CBFC8" w14:textId="5DAE1A8F" w:rsidR="00E3155B" w:rsidRPr="00565B41" w:rsidRDefault="00E3155B" w:rsidP="00E3155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Cs/>
          <w:kern w:val="1"/>
          <w:sz w:val="22"/>
          <w:szCs w:val="22"/>
          <w:lang w:eastAsia="ar-SA"/>
        </w:rPr>
      </w:pPr>
      <w:r w:rsidRPr="00565B41">
        <w:rPr>
          <w:rFonts w:asciiTheme="majorHAnsi" w:hAnsiTheme="majorHAnsi" w:cstheme="majorHAnsi"/>
          <w:b/>
          <w:kern w:val="1"/>
          <w:sz w:val="22"/>
          <w:szCs w:val="22"/>
          <w:lang w:eastAsia="ar-SA"/>
        </w:rPr>
        <w:tab/>
        <w:t xml:space="preserve">12.5.1.2. </w:t>
      </w:r>
      <w:r w:rsidRPr="00565B41">
        <w:rPr>
          <w:rFonts w:asciiTheme="majorHAnsi" w:hAnsiTheme="majorHAnsi" w:cstheme="majorHAnsi"/>
          <w:bCs/>
          <w:kern w:val="1"/>
          <w:sz w:val="22"/>
          <w:szCs w:val="22"/>
          <w:lang w:eastAsia="ar-SA"/>
        </w:rPr>
        <w:t>Não retirar a nota de empenho, ou instrumento equivalente, no prazo estabelecido pela Administração</w:t>
      </w:r>
      <w:r w:rsidR="00307765">
        <w:rPr>
          <w:rFonts w:asciiTheme="majorHAnsi" w:hAnsiTheme="majorHAnsi" w:cstheme="majorHAnsi"/>
          <w:bCs/>
          <w:kern w:val="1"/>
          <w:sz w:val="22"/>
          <w:szCs w:val="22"/>
          <w:lang w:eastAsia="ar-SA"/>
        </w:rPr>
        <w:t xml:space="preserve"> </w:t>
      </w:r>
      <w:r w:rsidR="00307765">
        <w:rPr>
          <w:rFonts w:asciiTheme="majorHAnsi" w:hAnsiTheme="majorHAnsi" w:cstheme="majorHAnsi"/>
          <w:sz w:val="22"/>
          <w:szCs w:val="22"/>
        </w:rPr>
        <w:t>Municipal</w:t>
      </w:r>
      <w:r w:rsidRPr="00565B41">
        <w:rPr>
          <w:rFonts w:asciiTheme="majorHAnsi" w:hAnsiTheme="majorHAnsi" w:cstheme="majorHAnsi"/>
          <w:bCs/>
          <w:kern w:val="1"/>
          <w:sz w:val="22"/>
          <w:szCs w:val="22"/>
          <w:lang w:eastAsia="ar-SA"/>
        </w:rPr>
        <w:t xml:space="preserve"> sem justificativa razoável;</w:t>
      </w:r>
    </w:p>
    <w:p w14:paraId="210605D8" w14:textId="7E1A76BD" w:rsidR="00E3155B" w:rsidRPr="00565B41" w:rsidRDefault="00E3155B" w:rsidP="00E3155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kern w:val="1"/>
          <w:sz w:val="22"/>
          <w:szCs w:val="22"/>
          <w:lang w:eastAsia="ar-SA"/>
        </w:rPr>
      </w:pPr>
      <w:r w:rsidRPr="00565B41">
        <w:rPr>
          <w:rFonts w:asciiTheme="majorHAnsi" w:hAnsiTheme="majorHAnsi" w:cstheme="majorHAnsi"/>
          <w:b/>
          <w:kern w:val="1"/>
          <w:sz w:val="22"/>
          <w:szCs w:val="22"/>
          <w:lang w:eastAsia="ar-SA"/>
        </w:rPr>
        <w:tab/>
        <w:t xml:space="preserve">12.5.1.3. </w:t>
      </w:r>
      <w:r w:rsidRPr="00565B41">
        <w:rPr>
          <w:rFonts w:asciiTheme="majorHAnsi" w:hAnsiTheme="majorHAnsi" w:cstheme="majorHAnsi"/>
          <w:bCs/>
          <w:kern w:val="1"/>
          <w:sz w:val="22"/>
          <w:szCs w:val="22"/>
          <w:lang w:eastAsia="ar-SA"/>
        </w:rPr>
        <w:t>Não aceitar manter seu preço registrado, na hipótese prevista no artigo 27, § 2º, do Decreto nº 11.462, de 2023; ou</w:t>
      </w:r>
    </w:p>
    <w:p w14:paraId="7F1AED0F" w14:textId="788316A2" w:rsidR="00E3155B" w:rsidRPr="00565B41" w:rsidRDefault="00E3155B" w:rsidP="00E3155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Cs/>
          <w:kern w:val="1"/>
          <w:sz w:val="22"/>
          <w:szCs w:val="22"/>
          <w:lang w:eastAsia="ar-SA"/>
        </w:rPr>
      </w:pPr>
      <w:r w:rsidRPr="00565B41">
        <w:rPr>
          <w:rFonts w:asciiTheme="majorHAnsi" w:hAnsiTheme="majorHAnsi" w:cstheme="majorHAnsi"/>
          <w:b/>
          <w:kern w:val="1"/>
          <w:sz w:val="22"/>
          <w:szCs w:val="22"/>
          <w:lang w:eastAsia="ar-SA"/>
        </w:rPr>
        <w:tab/>
        <w:t xml:space="preserve">12.5.1.4. </w:t>
      </w:r>
      <w:r w:rsidRPr="00565B41">
        <w:rPr>
          <w:rFonts w:asciiTheme="majorHAnsi" w:hAnsiTheme="majorHAnsi" w:cstheme="majorHAnsi"/>
          <w:bCs/>
          <w:kern w:val="1"/>
          <w:sz w:val="22"/>
          <w:szCs w:val="22"/>
          <w:lang w:eastAsia="ar-SA"/>
        </w:rPr>
        <w:t>Sofrer sanção prevista nos incisos III ou IV do caput do art. 156 da Lei nº 14.133, de 2021.</w:t>
      </w:r>
    </w:p>
    <w:p w14:paraId="330F22BA" w14:textId="4B26C393" w:rsidR="00376A20" w:rsidRDefault="00E3155B" w:rsidP="00E3155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Cs/>
          <w:kern w:val="1"/>
          <w:sz w:val="22"/>
          <w:szCs w:val="22"/>
          <w:lang w:eastAsia="ar-SA"/>
        </w:rPr>
      </w:pPr>
      <w:r w:rsidRPr="00565B41">
        <w:rPr>
          <w:rFonts w:asciiTheme="majorHAnsi" w:hAnsiTheme="majorHAnsi" w:cstheme="majorHAnsi"/>
          <w:b/>
          <w:kern w:val="1"/>
          <w:sz w:val="22"/>
          <w:szCs w:val="22"/>
          <w:lang w:eastAsia="ar-SA"/>
        </w:rPr>
        <w:tab/>
        <w:t xml:space="preserve">12.5.1.4.1. </w:t>
      </w:r>
      <w:r w:rsidRPr="00565B41">
        <w:rPr>
          <w:rFonts w:asciiTheme="majorHAnsi" w:hAnsiTheme="majorHAnsi" w:cstheme="majorHAnsi"/>
          <w:bCs/>
          <w:kern w:val="1"/>
          <w:sz w:val="22"/>
          <w:szCs w:val="22"/>
          <w:lang w:eastAsia="ar-SA"/>
        </w:rPr>
        <w:t>Na hipótese de aplicação de sanção prevista nos incisos III ou IV do caput do art. 156 da Lei nº 14.133, de 2021, caso a penalidade aplicada ao fornecedor não ultrapasse o prazo de vigência da ata de registro de preços, o órgão ou a entidade gerenciadora pod</w:t>
      </w:r>
      <w:r w:rsidR="00533C6F">
        <w:rPr>
          <w:rFonts w:asciiTheme="majorHAnsi" w:hAnsiTheme="majorHAnsi" w:cstheme="majorHAnsi"/>
          <w:bCs/>
          <w:kern w:val="1"/>
          <w:sz w:val="22"/>
          <w:szCs w:val="22"/>
          <w:lang w:eastAsia="ar-SA"/>
        </w:rPr>
        <w:t>erá</w:t>
      </w:r>
      <w:r w:rsidRPr="00565B41">
        <w:rPr>
          <w:rFonts w:asciiTheme="majorHAnsi" w:hAnsiTheme="majorHAnsi" w:cstheme="majorHAnsi"/>
          <w:bCs/>
          <w:kern w:val="1"/>
          <w:sz w:val="22"/>
          <w:szCs w:val="22"/>
          <w:lang w:eastAsia="ar-SA"/>
        </w:rPr>
        <w:t>, mediante decisão fundamentada, decidir pela manutenção do registro de preços, vedadas contratações derivadas da ata enquanto perdurarem os efeitos da sanção.</w:t>
      </w:r>
    </w:p>
    <w:p w14:paraId="31B9F7DC" w14:textId="77777777" w:rsidR="00CD43C4" w:rsidRPr="00565B41" w:rsidRDefault="00CD43C4" w:rsidP="00E3155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Cs/>
          <w:kern w:val="1"/>
          <w:sz w:val="22"/>
          <w:szCs w:val="22"/>
          <w:lang w:eastAsia="ar-SA"/>
        </w:rPr>
      </w:pPr>
    </w:p>
    <w:p w14:paraId="329FB66B" w14:textId="55B6A962" w:rsidR="00E3155B" w:rsidRPr="00565B41" w:rsidRDefault="00E3155B" w:rsidP="00E3155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Cs/>
          <w:kern w:val="1"/>
          <w:sz w:val="22"/>
          <w:szCs w:val="22"/>
          <w:lang w:eastAsia="ar-SA"/>
        </w:rPr>
      </w:pPr>
      <w:r w:rsidRPr="00565B41">
        <w:rPr>
          <w:rFonts w:asciiTheme="majorHAnsi" w:hAnsiTheme="majorHAnsi" w:cstheme="majorHAnsi"/>
          <w:b/>
          <w:kern w:val="1"/>
          <w:sz w:val="22"/>
          <w:szCs w:val="22"/>
          <w:lang w:eastAsia="ar-SA"/>
        </w:rPr>
        <w:tab/>
        <w:t xml:space="preserve">12.5.2. </w:t>
      </w:r>
      <w:r w:rsidRPr="00565B41">
        <w:rPr>
          <w:rFonts w:asciiTheme="majorHAnsi" w:hAnsiTheme="majorHAnsi" w:cstheme="majorHAnsi"/>
          <w:bCs/>
          <w:kern w:val="1"/>
          <w:sz w:val="22"/>
          <w:szCs w:val="22"/>
          <w:lang w:eastAsia="ar-SA"/>
        </w:rPr>
        <w:t>O cancelamento de registros nas hipóteses previstas no item 12.5.1 será formalizado por despacho do órgão ou da entidade gerenciadora, garantidos os princípios do contraditório e da ampla defesa.</w:t>
      </w:r>
    </w:p>
    <w:p w14:paraId="34260223" w14:textId="4E35474B" w:rsidR="00E3155B" w:rsidRPr="00565B41" w:rsidRDefault="00E3155B" w:rsidP="00E3155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Cs/>
          <w:kern w:val="1"/>
          <w:sz w:val="22"/>
          <w:szCs w:val="22"/>
          <w:lang w:eastAsia="ar-SA"/>
        </w:rPr>
      </w:pPr>
      <w:r w:rsidRPr="00565B41">
        <w:rPr>
          <w:rFonts w:asciiTheme="majorHAnsi" w:hAnsiTheme="majorHAnsi" w:cstheme="majorHAnsi"/>
          <w:b/>
          <w:kern w:val="1"/>
          <w:sz w:val="22"/>
          <w:szCs w:val="22"/>
          <w:lang w:eastAsia="ar-SA"/>
        </w:rPr>
        <w:tab/>
        <w:t>12.5.3.</w:t>
      </w:r>
      <w:r w:rsidRPr="00565B41">
        <w:rPr>
          <w:rFonts w:asciiTheme="majorHAnsi" w:hAnsiTheme="majorHAnsi" w:cstheme="majorHAnsi"/>
          <w:b/>
          <w:kern w:val="1"/>
          <w:sz w:val="22"/>
          <w:szCs w:val="22"/>
          <w:lang w:eastAsia="ar-SA"/>
        </w:rPr>
        <w:tab/>
      </w:r>
      <w:r w:rsidRPr="00565B41">
        <w:rPr>
          <w:rFonts w:asciiTheme="majorHAnsi" w:hAnsiTheme="majorHAnsi" w:cstheme="majorHAnsi"/>
          <w:bCs/>
          <w:kern w:val="1"/>
          <w:sz w:val="22"/>
          <w:szCs w:val="22"/>
          <w:lang w:eastAsia="ar-SA"/>
        </w:rPr>
        <w:t>Na hipótese de cancelamento do registro do fornecedor, o órgão ou a entidade gerenciadora poderá convocar os licitantes que compõem o cadastro de reserva, observada a ordem de classificação.</w:t>
      </w:r>
    </w:p>
    <w:p w14:paraId="312CB555" w14:textId="4E52869C" w:rsidR="00E3155B" w:rsidRPr="00565B41" w:rsidRDefault="00E3155B" w:rsidP="00E3155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Cs/>
          <w:kern w:val="1"/>
          <w:sz w:val="22"/>
          <w:szCs w:val="22"/>
          <w:lang w:eastAsia="ar-SA"/>
        </w:rPr>
      </w:pPr>
      <w:r w:rsidRPr="00565B41">
        <w:rPr>
          <w:rFonts w:asciiTheme="majorHAnsi" w:hAnsiTheme="majorHAnsi" w:cstheme="majorHAnsi"/>
          <w:b/>
          <w:kern w:val="1"/>
          <w:sz w:val="22"/>
          <w:szCs w:val="22"/>
          <w:lang w:eastAsia="ar-SA"/>
        </w:rPr>
        <w:tab/>
        <w:t>12.5.4.</w:t>
      </w:r>
      <w:r w:rsidRPr="00565B41">
        <w:rPr>
          <w:rFonts w:asciiTheme="majorHAnsi" w:hAnsiTheme="majorHAnsi" w:cstheme="majorHAnsi"/>
          <w:b/>
          <w:kern w:val="1"/>
          <w:sz w:val="22"/>
          <w:szCs w:val="22"/>
          <w:lang w:eastAsia="ar-SA"/>
        </w:rPr>
        <w:tab/>
      </w:r>
      <w:r w:rsidRPr="00565B41">
        <w:rPr>
          <w:rFonts w:asciiTheme="majorHAnsi" w:hAnsiTheme="majorHAnsi" w:cstheme="majorHAnsi"/>
          <w:bCs/>
          <w:kern w:val="1"/>
          <w:sz w:val="22"/>
          <w:szCs w:val="22"/>
          <w:lang w:eastAsia="ar-SA"/>
        </w:rPr>
        <w:t xml:space="preserve">O cancelamento dos preços registrados poderá ser realizado pelo gerenciador, em determinada ata de registro de preços, total ou parcialmente, nas seguintes hipóteses, desde que devidamente comprovadas e justificadas: </w:t>
      </w:r>
    </w:p>
    <w:p w14:paraId="1B3555B3" w14:textId="60D1B6EB" w:rsidR="00E3155B" w:rsidRPr="00565B41" w:rsidRDefault="00E3155B" w:rsidP="00E3155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kern w:val="1"/>
          <w:sz w:val="22"/>
          <w:szCs w:val="22"/>
          <w:lang w:eastAsia="ar-SA"/>
        </w:rPr>
      </w:pPr>
      <w:r w:rsidRPr="00565B41">
        <w:rPr>
          <w:rFonts w:asciiTheme="majorHAnsi" w:hAnsiTheme="majorHAnsi" w:cstheme="majorHAnsi"/>
          <w:b/>
          <w:kern w:val="1"/>
          <w:sz w:val="22"/>
          <w:szCs w:val="22"/>
          <w:lang w:eastAsia="ar-SA"/>
        </w:rPr>
        <w:tab/>
        <w:t xml:space="preserve">12.5.4.1. </w:t>
      </w:r>
      <w:r w:rsidRPr="00565B41">
        <w:rPr>
          <w:rFonts w:asciiTheme="majorHAnsi" w:hAnsiTheme="majorHAnsi" w:cstheme="majorHAnsi"/>
          <w:bCs/>
          <w:kern w:val="1"/>
          <w:sz w:val="22"/>
          <w:szCs w:val="22"/>
          <w:lang w:eastAsia="ar-SA"/>
        </w:rPr>
        <w:t>Por razão de interesse público;</w:t>
      </w:r>
    </w:p>
    <w:p w14:paraId="55C442D8" w14:textId="47A7D325" w:rsidR="00F00E42" w:rsidRPr="00565B41" w:rsidRDefault="00E3155B" w:rsidP="00E3155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Cs/>
          <w:kern w:val="1"/>
          <w:sz w:val="22"/>
          <w:szCs w:val="22"/>
          <w:lang w:eastAsia="ar-SA"/>
        </w:rPr>
      </w:pPr>
      <w:r w:rsidRPr="00565B41">
        <w:rPr>
          <w:rFonts w:asciiTheme="majorHAnsi" w:hAnsiTheme="majorHAnsi" w:cstheme="majorHAnsi"/>
          <w:b/>
          <w:kern w:val="1"/>
          <w:sz w:val="22"/>
          <w:szCs w:val="22"/>
          <w:lang w:eastAsia="ar-SA"/>
        </w:rPr>
        <w:tab/>
        <w:t xml:space="preserve">12.5.4.2. </w:t>
      </w:r>
      <w:r w:rsidRPr="00565B41">
        <w:rPr>
          <w:rFonts w:asciiTheme="majorHAnsi" w:hAnsiTheme="majorHAnsi" w:cstheme="majorHAnsi"/>
          <w:bCs/>
          <w:kern w:val="1"/>
          <w:sz w:val="22"/>
          <w:szCs w:val="22"/>
          <w:lang w:eastAsia="ar-SA"/>
        </w:rPr>
        <w:t>A pedido do fornecedor, decorrente de caso fortuito ou força maior; ou</w:t>
      </w:r>
    </w:p>
    <w:p w14:paraId="4E12EE2A" w14:textId="217BFB0D" w:rsidR="006E3953" w:rsidRPr="006406E8" w:rsidRDefault="00E3155B" w:rsidP="0096271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Cs/>
          <w:kern w:val="1"/>
          <w:sz w:val="22"/>
          <w:szCs w:val="22"/>
          <w:lang w:eastAsia="ar-SA"/>
        </w:rPr>
      </w:pPr>
      <w:r w:rsidRPr="00565B41">
        <w:rPr>
          <w:rFonts w:asciiTheme="majorHAnsi" w:hAnsiTheme="majorHAnsi" w:cstheme="majorHAnsi"/>
          <w:b/>
          <w:kern w:val="1"/>
          <w:sz w:val="22"/>
          <w:szCs w:val="22"/>
          <w:lang w:eastAsia="ar-SA"/>
        </w:rPr>
        <w:tab/>
        <w:t>12.</w:t>
      </w:r>
      <w:r w:rsidR="00CF6E71" w:rsidRPr="00565B41">
        <w:rPr>
          <w:rFonts w:asciiTheme="majorHAnsi" w:hAnsiTheme="majorHAnsi" w:cstheme="majorHAnsi"/>
          <w:b/>
          <w:kern w:val="1"/>
          <w:sz w:val="22"/>
          <w:szCs w:val="22"/>
          <w:lang w:eastAsia="ar-SA"/>
        </w:rPr>
        <w:t>5.</w:t>
      </w:r>
      <w:r w:rsidRPr="00565B41">
        <w:rPr>
          <w:rFonts w:asciiTheme="majorHAnsi" w:hAnsiTheme="majorHAnsi" w:cstheme="majorHAnsi"/>
          <w:b/>
          <w:kern w:val="1"/>
          <w:sz w:val="22"/>
          <w:szCs w:val="22"/>
          <w:lang w:eastAsia="ar-SA"/>
        </w:rPr>
        <w:t>4.3.</w:t>
      </w:r>
      <w:r w:rsidR="00CF6E71" w:rsidRPr="00565B41">
        <w:rPr>
          <w:rFonts w:asciiTheme="majorHAnsi" w:hAnsiTheme="majorHAnsi" w:cstheme="majorHAnsi"/>
          <w:b/>
          <w:kern w:val="1"/>
          <w:sz w:val="22"/>
          <w:szCs w:val="22"/>
          <w:lang w:eastAsia="ar-SA"/>
        </w:rPr>
        <w:t xml:space="preserve"> </w:t>
      </w:r>
      <w:r w:rsidRPr="00565B41">
        <w:rPr>
          <w:rFonts w:asciiTheme="majorHAnsi" w:hAnsiTheme="majorHAnsi" w:cstheme="majorHAnsi"/>
          <w:bCs/>
          <w:kern w:val="1"/>
          <w:sz w:val="22"/>
          <w:szCs w:val="22"/>
          <w:lang w:eastAsia="ar-SA"/>
        </w:rPr>
        <w:t>Se não houver êxito nas negociações, nas hipóteses em que o preço de mercado tornar-se superior ou inferior ao preço registrado, nos termos do artigos 26, § 3º e 27, § 4º, ambos do Decreto nº 11.462, de 2023.</w:t>
      </w:r>
    </w:p>
    <w:p w14:paraId="0DAADAD0" w14:textId="77777777" w:rsidR="00E53755" w:rsidRDefault="00E53755" w:rsidP="0096271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kern w:val="1"/>
          <w:sz w:val="22"/>
          <w:szCs w:val="22"/>
        </w:rPr>
      </w:pPr>
    </w:p>
    <w:p w14:paraId="1A740E64" w14:textId="77777777" w:rsidR="00E450EF" w:rsidRDefault="00E450EF" w:rsidP="0096271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kern w:val="1"/>
          <w:sz w:val="22"/>
          <w:szCs w:val="22"/>
        </w:rPr>
      </w:pPr>
    </w:p>
    <w:p w14:paraId="6E01BF9F" w14:textId="77777777" w:rsidR="00886CD0" w:rsidRDefault="00886CD0" w:rsidP="0096271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kern w:val="1"/>
          <w:sz w:val="22"/>
          <w:szCs w:val="22"/>
        </w:rPr>
      </w:pPr>
    </w:p>
    <w:p w14:paraId="19747169" w14:textId="77777777" w:rsidR="00886CD0" w:rsidRDefault="00886CD0" w:rsidP="0096271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kern w:val="1"/>
          <w:sz w:val="22"/>
          <w:szCs w:val="22"/>
        </w:rPr>
      </w:pPr>
    </w:p>
    <w:p w14:paraId="7264B38E" w14:textId="77777777" w:rsidR="00886CD0" w:rsidRPr="00565B41" w:rsidRDefault="00886CD0" w:rsidP="0096271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kern w:val="1"/>
          <w:sz w:val="22"/>
          <w:szCs w:val="22"/>
        </w:rPr>
      </w:pPr>
    </w:p>
    <w:p w14:paraId="56217DC1" w14:textId="09C1AEDB" w:rsidR="0096271A" w:rsidRPr="00565B41" w:rsidRDefault="0096271A" w:rsidP="0096271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kern w:val="1"/>
          <w:sz w:val="22"/>
          <w:szCs w:val="22"/>
        </w:rPr>
      </w:pPr>
      <w:r w:rsidRPr="00565B41">
        <w:rPr>
          <w:rFonts w:asciiTheme="majorHAnsi" w:hAnsiTheme="majorHAnsi" w:cstheme="majorHAnsi"/>
          <w:b/>
          <w:bCs/>
          <w:kern w:val="1"/>
          <w:sz w:val="22"/>
          <w:szCs w:val="22"/>
        </w:rPr>
        <w:lastRenderedPageBreak/>
        <w:t>12.</w:t>
      </w:r>
      <w:r w:rsidR="00CF6E71" w:rsidRPr="00565B41">
        <w:rPr>
          <w:rFonts w:asciiTheme="majorHAnsi" w:hAnsiTheme="majorHAnsi" w:cstheme="majorHAnsi"/>
          <w:b/>
          <w:bCs/>
          <w:kern w:val="1"/>
          <w:sz w:val="22"/>
          <w:szCs w:val="22"/>
        </w:rPr>
        <w:t>6.</w:t>
      </w:r>
      <w:r w:rsidRPr="00565B41">
        <w:rPr>
          <w:rFonts w:asciiTheme="majorHAnsi" w:hAnsiTheme="majorHAnsi" w:cstheme="majorHAnsi"/>
          <w:kern w:val="1"/>
          <w:sz w:val="22"/>
          <w:szCs w:val="22"/>
        </w:rPr>
        <w:t xml:space="preserve"> </w:t>
      </w:r>
      <w:r w:rsidRPr="00565B41">
        <w:rPr>
          <w:rFonts w:asciiTheme="majorHAnsi" w:hAnsiTheme="majorHAnsi" w:cstheme="majorHAnsi"/>
          <w:b/>
          <w:bCs/>
          <w:kern w:val="1"/>
          <w:sz w:val="22"/>
          <w:szCs w:val="22"/>
          <w:lang w:val="pt-PT"/>
        </w:rPr>
        <w:t>ENTREGA E RECEBIMENTO DO OBJETO LICITADO</w:t>
      </w:r>
      <w:r w:rsidRPr="00565B41">
        <w:rPr>
          <w:rFonts w:asciiTheme="majorHAnsi" w:hAnsiTheme="majorHAnsi" w:cstheme="majorHAnsi"/>
          <w:b/>
          <w:bCs/>
          <w:kern w:val="1"/>
          <w:sz w:val="22"/>
          <w:szCs w:val="22"/>
        </w:rPr>
        <w:t>:</w:t>
      </w:r>
    </w:p>
    <w:p w14:paraId="2A3161B8" w14:textId="3D1DE09B" w:rsidR="002B41C6" w:rsidRPr="00CD43C4" w:rsidRDefault="0096271A" w:rsidP="0096271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1"/>
          <w:sz w:val="22"/>
          <w:szCs w:val="22"/>
        </w:rPr>
      </w:pPr>
      <w:r w:rsidRPr="00565B41">
        <w:rPr>
          <w:rFonts w:asciiTheme="majorHAnsi" w:hAnsiTheme="majorHAnsi" w:cstheme="majorHAnsi"/>
          <w:b/>
          <w:bCs/>
          <w:kern w:val="1"/>
          <w:sz w:val="22"/>
          <w:szCs w:val="22"/>
        </w:rPr>
        <w:tab/>
      </w:r>
      <w:r w:rsidR="00B3745D">
        <w:rPr>
          <w:rFonts w:asciiTheme="majorHAnsi" w:hAnsiTheme="majorHAnsi" w:cstheme="majorHAnsi"/>
          <w:b/>
          <w:bCs/>
          <w:sz w:val="22"/>
          <w:szCs w:val="22"/>
        </w:rPr>
        <w:t>12.6.1.</w:t>
      </w:r>
      <w:r w:rsidR="00B3745D">
        <w:rPr>
          <w:rFonts w:asciiTheme="majorHAnsi" w:hAnsiTheme="majorHAnsi" w:cstheme="majorHAnsi"/>
          <w:sz w:val="22"/>
          <w:szCs w:val="22"/>
        </w:rPr>
        <w:t xml:space="preserve"> </w:t>
      </w:r>
      <w:r w:rsidR="00CD43C4" w:rsidRPr="00B205CC">
        <w:rPr>
          <w:rFonts w:asciiTheme="majorHAnsi" w:hAnsiTheme="majorHAnsi" w:cstheme="majorHAnsi"/>
          <w:kern w:val="1"/>
          <w:sz w:val="22"/>
          <w:szCs w:val="22"/>
        </w:rPr>
        <w:t xml:space="preserve">Os produtos deverão ser entregues em até </w:t>
      </w:r>
      <w:r w:rsidR="00F00E42">
        <w:rPr>
          <w:rFonts w:asciiTheme="majorHAnsi" w:hAnsiTheme="majorHAnsi" w:cstheme="majorHAnsi"/>
          <w:kern w:val="1"/>
          <w:sz w:val="22"/>
          <w:szCs w:val="22"/>
        </w:rPr>
        <w:t>10</w:t>
      </w:r>
      <w:r w:rsidR="00CD43C4" w:rsidRPr="00B205CC">
        <w:rPr>
          <w:rFonts w:asciiTheme="majorHAnsi" w:hAnsiTheme="majorHAnsi" w:cstheme="majorHAnsi"/>
          <w:kern w:val="1"/>
          <w:sz w:val="22"/>
          <w:szCs w:val="22"/>
        </w:rPr>
        <w:t xml:space="preserve"> (</w:t>
      </w:r>
      <w:r w:rsidR="00F00E42">
        <w:rPr>
          <w:rFonts w:asciiTheme="majorHAnsi" w:hAnsiTheme="majorHAnsi" w:cstheme="majorHAnsi"/>
          <w:kern w:val="1"/>
          <w:sz w:val="22"/>
          <w:szCs w:val="22"/>
        </w:rPr>
        <w:t>dez</w:t>
      </w:r>
      <w:r w:rsidR="00CD43C4" w:rsidRPr="00B205CC">
        <w:rPr>
          <w:rFonts w:asciiTheme="majorHAnsi" w:hAnsiTheme="majorHAnsi" w:cstheme="majorHAnsi"/>
          <w:kern w:val="1"/>
          <w:sz w:val="22"/>
          <w:szCs w:val="22"/>
        </w:rPr>
        <w:t>) dias, após solicitação expressa da Secretaria Municipal interessada, no local a ser indicado na solicitação. O prazo começa a correr no momento em que o licitante vencedor tiver ciência da solicitação.</w:t>
      </w:r>
    </w:p>
    <w:p w14:paraId="4CB05742" w14:textId="6E990E0A" w:rsidR="00F51C95" w:rsidRPr="00565B41" w:rsidRDefault="0096271A" w:rsidP="0096271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1"/>
          <w:sz w:val="22"/>
          <w:szCs w:val="22"/>
        </w:rPr>
      </w:pPr>
      <w:r w:rsidRPr="00565B41">
        <w:rPr>
          <w:rFonts w:asciiTheme="majorHAnsi" w:hAnsiTheme="majorHAnsi" w:cstheme="majorHAnsi"/>
          <w:kern w:val="1"/>
          <w:sz w:val="22"/>
          <w:szCs w:val="22"/>
        </w:rPr>
        <w:tab/>
      </w:r>
      <w:r w:rsidRPr="00565B41">
        <w:rPr>
          <w:rFonts w:asciiTheme="majorHAnsi" w:hAnsiTheme="majorHAnsi" w:cstheme="majorHAnsi"/>
          <w:b/>
          <w:kern w:val="1"/>
          <w:sz w:val="22"/>
          <w:szCs w:val="22"/>
        </w:rPr>
        <w:t>12.</w:t>
      </w:r>
      <w:r w:rsidR="00CF6E71" w:rsidRPr="00565B41">
        <w:rPr>
          <w:rFonts w:asciiTheme="majorHAnsi" w:hAnsiTheme="majorHAnsi" w:cstheme="majorHAnsi"/>
          <w:b/>
          <w:kern w:val="1"/>
          <w:sz w:val="22"/>
          <w:szCs w:val="22"/>
        </w:rPr>
        <w:t>6.</w:t>
      </w:r>
      <w:r w:rsidRPr="00565B41">
        <w:rPr>
          <w:rFonts w:asciiTheme="majorHAnsi" w:hAnsiTheme="majorHAnsi" w:cstheme="majorHAnsi"/>
          <w:b/>
          <w:kern w:val="1"/>
          <w:sz w:val="22"/>
          <w:szCs w:val="22"/>
        </w:rPr>
        <w:t>2.</w:t>
      </w:r>
      <w:r w:rsidRPr="00565B41">
        <w:rPr>
          <w:rFonts w:asciiTheme="majorHAnsi" w:hAnsiTheme="majorHAnsi" w:cstheme="majorHAnsi"/>
          <w:kern w:val="1"/>
          <w:sz w:val="22"/>
          <w:szCs w:val="22"/>
        </w:rPr>
        <w:t xml:space="preserve"> </w:t>
      </w:r>
      <w:r w:rsidR="00D27C8B" w:rsidRPr="00565B41">
        <w:rPr>
          <w:rFonts w:asciiTheme="majorHAnsi" w:hAnsiTheme="majorHAnsi" w:cstheme="majorHAnsi"/>
          <w:kern w:val="1"/>
          <w:sz w:val="22"/>
          <w:szCs w:val="22"/>
        </w:rPr>
        <w:t>O</w:t>
      </w:r>
      <w:r w:rsidRPr="00565B41">
        <w:rPr>
          <w:rFonts w:asciiTheme="majorHAnsi" w:hAnsiTheme="majorHAnsi" w:cstheme="majorHAnsi"/>
          <w:kern w:val="1"/>
          <w:sz w:val="22"/>
          <w:szCs w:val="22"/>
        </w:rPr>
        <w:t xml:space="preserve"> objeto desta licitação será recebido</w:t>
      </w:r>
      <w:r w:rsidR="00D06CA5" w:rsidRPr="00565B41">
        <w:rPr>
          <w:rFonts w:asciiTheme="majorHAnsi" w:hAnsiTheme="majorHAnsi" w:cstheme="majorHAnsi"/>
          <w:kern w:val="1"/>
          <w:sz w:val="22"/>
          <w:szCs w:val="22"/>
        </w:rPr>
        <w:t xml:space="preserve"> em conformidade com o Art. 140 da Lei 14</w:t>
      </w:r>
      <w:r w:rsidR="007A13DA" w:rsidRPr="00565B41">
        <w:rPr>
          <w:rFonts w:asciiTheme="majorHAnsi" w:hAnsiTheme="majorHAnsi" w:cstheme="majorHAnsi"/>
          <w:kern w:val="1"/>
          <w:sz w:val="22"/>
          <w:szCs w:val="22"/>
        </w:rPr>
        <w:t>.</w:t>
      </w:r>
      <w:r w:rsidR="00D06CA5" w:rsidRPr="00565B41">
        <w:rPr>
          <w:rFonts w:asciiTheme="majorHAnsi" w:hAnsiTheme="majorHAnsi" w:cstheme="majorHAnsi"/>
          <w:kern w:val="1"/>
          <w:sz w:val="22"/>
          <w:szCs w:val="22"/>
        </w:rPr>
        <w:t>133/2021</w:t>
      </w:r>
      <w:r w:rsidRPr="00565B41">
        <w:rPr>
          <w:rFonts w:asciiTheme="majorHAnsi" w:hAnsiTheme="majorHAnsi" w:cstheme="majorHAnsi"/>
          <w:kern w:val="1"/>
          <w:sz w:val="22"/>
          <w:szCs w:val="22"/>
        </w:rPr>
        <w:t>:</w:t>
      </w:r>
    </w:p>
    <w:p w14:paraId="6355159A" w14:textId="477DAD35" w:rsidR="00B3745D" w:rsidRPr="00565B41" w:rsidRDefault="0096271A" w:rsidP="00CD43C4">
      <w:pPr>
        <w:ind w:firstLine="708"/>
        <w:jc w:val="both"/>
        <w:rPr>
          <w:rFonts w:asciiTheme="majorHAnsi" w:hAnsiTheme="majorHAnsi" w:cstheme="majorHAnsi"/>
          <w:kern w:val="1"/>
          <w:sz w:val="22"/>
          <w:szCs w:val="22"/>
        </w:rPr>
      </w:pPr>
      <w:r w:rsidRPr="00565B41">
        <w:rPr>
          <w:rFonts w:asciiTheme="majorHAnsi" w:hAnsiTheme="majorHAnsi" w:cstheme="majorHAnsi"/>
          <w:kern w:val="1"/>
          <w:sz w:val="22"/>
          <w:szCs w:val="22"/>
        </w:rPr>
        <w:t xml:space="preserve">- </w:t>
      </w:r>
      <w:r w:rsidR="0018123A" w:rsidRPr="00565B41">
        <w:rPr>
          <w:rFonts w:asciiTheme="majorHAnsi" w:hAnsiTheme="majorHAnsi" w:cstheme="majorHAnsi"/>
          <w:kern w:val="1"/>
          <w:sz w:val="22"/>
          <w:szCs w:val="22"/>
        </w:rPr>
        <w:t>P</w:t>
      </w:r>
      <w:r w:rsidRPr="00565B41">
        <w:rPr>
          <w:rFonts w:asciiTheme="majorHAnsi" w:hAnsiTheme="majorHAnsi" w:cstheme="majorHAnsi"/>
          <w:kern w:val="1"/>
          <w:sz w:val="22"/>
          <w:szCs w:val="22"/>
        </w:rPr>
        <w:t>rovisoriamente, no ato da entrega do(s) produto(s), para posterior verificação da conformidade do material com as especificações do objeto licitado;</w:t>
      </w:r>
    </w:p>
    <w:p w14:paraId="1DB23D45" w14:textId="39B4D2CA" w:rsidR="0096271A" w:rsidRPr="00565B41" w:rsidRDefault="0096271A" w:rsidP="0096271A">
      <w:pPr>
        <w:ind w:firstLine="708"/>
        <w:jc w:val="both"/>
        <w:rPr>
          <w:rFonts w:asciiTheme="majorHAnsi" w:hAnsiTheme="majorHAnsi" w:cstheme="majorHAnsi"/>
          <w:kern w:val="1"/>
          <w:sz w:val="22"/>
          <w:szCs w:val="22"/>
        </w:rPr>
      </w:pPr>
      <w:r w:rsidRPr="00565B41">
        <w:rPr>
          <w:rFonts w:asciiTheme="majorHAnsi" w:hAnsiTheme="majorHAnsi" w:cstheme="majorHAnsi"/>
          <w:kern w:val="1"/>
          <w:sz w:val="22"/>
          <w:szCs w:val="22"/>
        </w:rPr>
        <w:t xml:space="preserve">- </w:t>
      </w:r>
      <w:r w:rsidR="0018123A" w:rsidRPr="00565B41">
        <w:rPr>
          <w:rFonts w:asciiTheme="majorHAnsi" w:hAnsiTheme="majorHAnsi" w:cstheme="majorHAnsi"/>
          <w:kern w:val="1"/>
          <w:sz w:val="22"/>
          <w:szCs w:val="22"/>
        </w:rPr>
        <w:t>D</w:t>
      </w:r>
      <w:r w:rsidRPr="00565B41">
        <w:rPr>
          <w:rFonts w:asciiTheme="majorHAnsi" w:hAnsiTheme="majorHAnsi" w:cstheme="majorHAnsi"/>
          <w:kern w:val="1"/>
          <w:sz w:val="22"/>
          <w:szCs w:val="22"/>
        </w:rPr>
        <w:t>efinitivamente, em até 15 (quinze) dias úteis, contados do recebimento provisório, após a verificação da qualidade e quantidade do material e consequente aceitação.</w:t>
      </w:r>
    </w:p>
    <w:p w14:paraId="536E31DB" w14:textId="77777777" w:rsidR="009D5E45" w:rsidRPr="00565B41" w:rsidRDefault="009D5E45" w:rsidP="00DB410B">
      <w:pPr>
        <w:jc w:val="both"/>
        <w:rPr>
          <w:rFonts w:asciiTheme="majorHAnsi" w:hAnsiTheme="majorHAnsi" w:cstheme="majorHAnsi"/>
          <w:kern w:val="1"/>
          <w:sz w:val="22"/>
          <w:szCs w:val="22"/>
        </w:rPr>
      </w:pPr>
    </w:p>
    <w:p w14:paraId="59E54E37" w14:textId="3B0E7EA6" w:rsidR="0096271A" w:rsidRPr="00565B41" w:rsidRDefault="0096271A" w:rsidP="0096271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ind w:firstLine="708"/>
        <w:jc w:val="both"/>
        <w:rPr>
          <w:rFonts w:asciiTheme="majorHAnsi" w:hAnsiTheme="majorHAnsi" w:cstheme="majorHAnsi"/>
          <w:kern w:val="1"/>
          <w:sz w:val="22"/>
          <w:szCs w:val="22"/>
        </w:rPr>
      </w:pPr>
      <w:r w:rsidRPr="00565B41">
        <w:rPr>
          <w:rFonts w:asciiTheme="majorHAnsi" w:hAnsiTheme="majorHAnsi" w:cstheme="majorHAnsi"/>
          <w:b/>
          <w:kern w:val="1"/>
          <w:sz w:val="22"/>
          <w:szCs w:val="22"/>
        </w:rPr>
        <w:t>12.</w:t>
      </w:r>
      <w:r w:rsidR="00CF6E71" w:rsidRPr="00565B41">
        <w:rPr>
          <w:rFonts w:asciiTheme="majorHAnsi" w:hAnsiTheme="majorHAnsi" w:cstheme="majorHAnsi"/>
          <w:b/>
          <w:kern w:val="1"/>
          <w:sz w:val="22"/>
          <w:szCs w:val="22"/>
        </w:rPr>
        <w:t>6.</w:t>
      </w:r>
      <w:r w:rsidRPr="00565B41">
        <w:rPr>
          <w:rFonts w:asciiTheme="majorHAnsi" w:hAnsiTheme="majorHAnsi" w:cstheme="majorHAnsi"/>
          <w:b/>
          <w:kern w:val="1"/>
          <w:sz w:val="22"/>
          <w:szCs w:val="22"/>
        </w:rPr>
        <w:t xml:space="preserve">3. </w:t>
      </w:r>
      <w:r w:rsidRPr="00565B41">
        <w:rPr>
          <w:rFonts w:asciiTheme="majorHAnsi" w:hAnsiTheme="majorHAnsi" w:cstheme="majorHAnsi"/>
          <w:kern w:val="1"/>
          <w:sz w:val="22"/>
          <w:szCs w:val="22"/>
        </w:rPr>
        <w:t>A(s) entrega(s) do(s) produto(s) será(ão) acompanhada(s) e fiscalizada por representante(s) da Administração Municipal, designado(s) para esse fim, que realizará(ão) a atestação de conformidade da entrega do(s) produto(s). Será permitida a assistência de terceiros.</w:t>
      </w:r>
    </w:p>
    <w:p w14:paraId="4CF67F21" w14:textId="267909B7" w:rsidR="0096271A" w:rsidRPr="00565B41" w:rsidRDefault="0096271A" w:rsidP="0096271A">
      <w:pPr>
        <w:ind w:firstLine="708"/>
        <w:jc w:val="both"/>
        <w:rPr>
          <w:rFonts w:asciiTheme="majorHAnsi" w:hAnsiTheme="majorHAnsi" w:cstheme="majorHAnsi"/>
          <w:b/>
          <w:bCs/>
          <w:kern w:val="1"/>
          <w:sz w:val="22"/>
          <w:szCs w:val="22"/>
        </w:rPr>
      </w:pPr>
      <w:r w:rsidRPr="00565B41">
        <w:rPr>
          <w:rFonts w:asciiTheme="majorHAnsi" w:hAnsiTheme="majorHAnsi" w:cstheme="majorHAnsi"/>
          <w:b/>
          <w:bCs/>
          <w:kern w:val="1"/>
          <w:sz w:val="22"/>
          <w:szCs w:val="22"/>
        </w:rPr>
        <w:t>12.</w:t>
      </w:r>
      <w:r w:rsidR="00CF6E71" w:rsidRPr="00565B41">
        <w:rPr>
          <w:rFonts w:asciiTheme="majorHAnsi" w:hAnsiTheme="majorHAnsi" w:cstheme="majorHAnsi"/>
          <w:b/>
          <w:bCs/>
          <w:kern w:val="1"/>
          <w:sz w:val="22"/>
          <w:szCs w:val="22"/>
        </w:rPr>
        <w:t>6.</w:t>
      </w:r>
      <w:r w:rsidRPr="00565B41">
        <w:rPr>
          <w:rFonts w:asciiTheme="majorHAnsi" w:hAnsiTheme="majorHAnsi" w:cstheme="majorHAnsi"/>
          <w:b/>
          <w:bCs/>
          <w:kern w:val="1"/>
          <w:sz w:val="22"/>
          <w:szCs w:val="22"/>
        </w:rPr>
        <w:t>4.</w:t>
      </w:r>
      <w:r w:rsidRPr="00565B41">
        <w:rPr>
          <w:rFonts w:asciiTheme="majorHAnsi" w:hAnsiTheme="majorHAnsi" w:cstheme="majorHAnsi"/>
          <w:kern w:val="1"/>
          <w:sz w:val="22"/>
          <w:szCs w:val="22"/>
        </w:rPr>
        <w:t xml:space="preserve"> O atraso ou a inexecução, mesmo que parcial, no cumprimento desta cláusula ocasionará a aplicação das penalidades legais ao licitante vencedor.</w:t>
      </w:r>
    </w:p>
    <w:p w14:paraId="0727C3F5" w14:textId="323939A2" w:rsidR="00F1732F" w:rsidRPr="00565B41" w:rsidRDefault="0096271A" w:rsidP="00560EC4">
      <w:pPr>
        <w:ind w:firstLine="708"/>
        <w:jc w:val="both"/>
        <w:rPr>
          <w:rFonts w:asciiTheme="majorHAnsi" w:hAnsiTheme="majorHAnsi" w:cstheme="majorHAnsi"/>
          <w:kern w:val="1"/>
          <w:sz w:val="22"/>
          <w:szCs w:val="22"/>
        </w:rPr>
      </w:pPr>
      <w:r w:rsidRPr="00565B41">
        <w:rPr>
          <w:rFonts w:asciiTheme="majorHAnsi" w:hAnsiTheme="majorHAnsi" w:cstheme="majorHAnsi"/>
          <w:b/>
          <w:bCs/>
          <w:kern w:val="1"/>
          <w:sz w:val="22"/>
          <w:szCs w:val="22"/>
        </w:rPr>
        <w:t>12.</w:t>
      </w:r>
      <w:r w:rsidR="00CF6E71" w:rsidRPr="00565B41">
        <w:rPr>
          <w:rFonts w:asciiTheme="majorHAnsi" w:hAnsiTheme="majorHAnsi" w:cstheme="majorHAnsi"/>
          <w:b/>
          <w:bCs/>
          <w:kern w:val="1"/>
          <w:sz w:val="22"/>
          <w:szCs w:val="22"/>
        </w:rPr>
        <w:t>6.</w:t>
      </w:r>
      <w:r w:rsidRPr="00565B41">
        <w:rPr>
          <w:rFonts w:asciiTheme="majorHAnsi" w:hAnsiTheme="majorHAnsi" w:cstheme="majorHAnsi"/>
          <w:b/>
          <w:bCs/>
          <w:kern w:val="1"/>
          <w:sz w:val="22"/>
          <w:szCs w:val="22"/>
        </w:rPr>
        <w:t xml:space="preserve">5. </w:t>
      </w:r>
      <w:r w:rsidRPr="00565B41">
        <w:rPr>
          <w:rFonts w:asciiTheme="majorHAnsi" w:hAnsiTheme="majorHAnsi" w:cstheme="majorHAnsi"/>
          <w:kern w:val="1"/>
          <w:sz w:val="22"/>
          <w:szCs w:val="22"/>
        </w:rPr>
        <w:t xml:space="preserve">Os </w:t>
      </w:r>
      <w:r w:rsidR="00BF2355" w:rsidRPr="00565B41">
        <w:rPr>
          <w:rFonts w:asciiTheme="majorHAnsi" w:hAnsiTheme="majorHAnsi" w:cstheme="majorHAnsi"/>
          <w:kern w:val="1"/>
          <w:sz w:val="22"/>
          <w:szCs w:val="22"/>
        </w:rPr>
        <w:t>itens</w:t>
      </w:r>
      <w:r w:rsidRPr="00565B41">
        <w:rPr>
          <w:rFonts w:asciiTheme="majorHAnsi" w:hAnsiTheme="majorHAnsi" w:cstheme="majorHAnsi"/>
          <w:kern w:val="1"/>
          <w:sz w:val="22"/>
          <w:szCs w:val="22"/>
        </w:rPr>
        <w:t xml:space="preserve"> deverão ser entregues com acompanhamento de um representante da Empresa, para conferência dos mesmos.</w:t>
      </w:r>
    </w:p>
    <w:p w14:paraId="3D9C5D80" w14:textId="0AD7F73A" w:rsidR="0096271A" w:rsidRPr="00565B41" w:rsidRDefault="0096271A" w:rsidP="0096271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1"/>
          <w:sz w:val="22"/>
          <w:szCs w:val="22"/>
        </w:rPr>
      </w:pPr>
      <w:r w:rsidRPr="00565B41">
        <w:rPr>
          <w:rFonts w:asciiTheme="majorHAnsi" w:hAnsiTheme="majorHAnsi" w:cstheme="majorHAnsi"/>
          <w:kern w:val="1"/>
          <w:sz w:val="22"/>
          <w:szCs w:val="22"/>
        </w:rPr>
        <w:tab/>
      </w:r>
      <w:r w:rsidRPr="00565B41">
        <w:rPr>
          <w:rFonts w:asciiTheme="majorHAnsi" w:hAnsiTheme="majorHAnsi" w:cstheme="majorHAnsi"/>
          <w:b/>
          <w:bCs/>
          <w:kern w:val="1"/>
          <w:sz w:val="22"/>
          <w:szCs w:val="22"/>
        </w:rPr>
        <w:t>12.</w:t>
      </w:r>
      <w:r w:rsidR="00CF6E71" w:rsidRPr="00565B41">
        <w:rPr>
          <w:rFonts w:asciiTheme="majorHAnsi" w:hAnsiTheme="majorHAnsi" w:cstheme="majorHAnsi"/>
          <w:b/>
          <w:bCs/>
          <w:kern w:val="1"/>
          <w:sz w:val="22"/>
          <w:szCs w:val="22"/>
        </w:rPr>
        <w:t>6.</w:t>
      </w:r>
      <w:r w:rsidRPr="00565B41">
        <w:rPr>
          <w:rFonts w:asciiTheme="majorHAnsi" w:hAnsiTheme="majorHAnsi" w:cstheme="majorHAnsi"/>
          <w:b/>
          <w:bCs/>
          <w:kern w:val="1"/>
          <w:sz w:val="22"/>
          <w:szCs w:val="22"/>
        </w:rPr>
        <w:t>6.</w:t>
      </w:r>
      <w:r w:rsidRPr="00565B41">
        <w:rPr>
          <w:rFonts w:asciiTheme="majorHAnsi" w:hAnsiTheme="majorHAnsi" w:cstheme="majorHAnsi"/>
          <w:kern w:val="1"/>
          <w:sz w:val="22"/>
          <w:szCs w:val="22"/>
        </w:rPr>
        <w:t xml:space="preserve"> Verificada a não conformidade de algum dos produtos, o licitante vencedor deverá promover as correções necessárias no prazo máximo de 05 (cinco) dias úteis, sujeitando-se às penalidades previstas neste edital.</w:t>
      </w:r>
    </w:p>
    <w:p w14:paraId="32BBCF8B" w14:textId="5F966DE8" w:rsidR="0096271A" w:rsidRPr="00565B41" w:rsidRDefault="0096271A" w:rsidP="0096271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1"/>
          <w:sz w:val="22"/>
          <w:szCs w:val="22"/>
        </w:rPr>
      </w:pPr>
      <w:r w:rsidRPr="00565B41">
        <w:rPr>
          <w:rFonts w:asciiTheme="majorHAnsi" w:hAnsiTheme="majorHAnsi" w:cstheme="majorHAnsi"/>
          <w:kern w:val="1"/>
          <w:sz w:val="22"/>
          <w:szCs w:val="22"/>
        </w:rPr>
        <w:tab/>
      </w:r>
      <w:r w:rsidRPr="00565B41">
        <w:rPr>
          <w:rFonts w:asciiTheme="majorHAnsi" w:hAnsiTheme="majorHAnsi" w:cstheme="majorHAnsi"/>
          <w:b/>
          <w:bCs/>
          <w:kern w:val="1"/>
          <w:sz w:val="22"/>
          <w:szCs w:val="22"/>
        </w:rPr>
        <w:t>12.</w:t>
      </w:r>
      <w:r w:rsidR="00CF6E71" w:rsidRPr="00565B41">
        <w:rPr>
          <w:rFonts w:asciiTheme="majorHAnsi" w:hAnsiTheme="majorHAnsi" w:cstheme="majorHAnsi"/>
          <w:b/>
          <w:bCs/>
          <w:kern w:val="1"/>
          <w:sz w:val="22"/>
          <w:szCs w:val="22"/>
        </w:rPr>
        <w:t>6.</w:t>
      </w:r>
      <w:r w:rsidRPr="00565B41">
        <w:rPr>
          <w:rFonts w:asciiTheme="majorHAnsi" w:hAnsiTheme="majorHAnsi" w:cstheme="majorHAnsi"/>
          <w:b/>
          <w:bCs/>
          <w:kern w:val="1"/>
          <w:sz w:val="22"/>
          <w:szCs w:val="22"/>
        </w:rPr>
        <w:t>7.</w:t>
      </w:r>
      <w:r w:rsidRPr="00565B41">
        <w:rPr>
          <w:rFonts w:asciiTheme="majorHAnsi" w:hAnsiTheme="majorHAnsi" w:cstheme="majorHAnsi"/>
          <w:kern w:val="1"/>
          <w:sz w:val="22"/>
          <w:szCs w:val="22"/>
        </w:rPr>
        <w:t xml:space="preserve"> Os materiais deverão ser entregues acondicionados adequadamente, de forma a permitir completa segurança durante o transporte.</w:t>
      </w:r>
    </w:p>
    <w:p w14:paraId="4CCCB0F4" w14:textId="6310DA39" w:rsidR="00620B1C" w:rsidRDefault="0096271A" w:rsidP="0096271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1"/>
          <w:sz w:val="22"/>
          <w:szCs w:val="22"/>
        </w:rPr>
      </w:pPr>
      <w:r w:rsidRPr="00565B41">
        <w:rPr>
          <w:rFonts w:asciiTheme="majorHAnsi" w:hAnsiTheme="majorHAnsi" w:cstheme="majorHAnsi"/>
          <w:kern w:val="1"/>
          <w:sz w:val="22"/>
          <w:szCs w:val="22"/>
        </w:rPr>
        <w:tab/>
      </w:r>
      <w:r w:rsidRPr="00565B41">
        <w:rPr>
          <w:rFonts w:asciiTheme="majorHAnsi" w:hAnsiTheme="majorHAnsi" w:cstheme="majorHAnsi"/>
          <w:b/>
          <w:bCs/>
          <w:kern w:val="1"/>
          <w:sz w:val="22"/>
          <w:szCs w:val="22"/>
        </w:rPr>
        <w:t>12.</w:t>
      </w:r>
      <w:r w:rsidR="00CF6E71" w:rsidRPr="00565B41">
        <w:rPr>
          <w:rFonts w:asciiTheme="majorHAnsi" w:hAnsiTheme="majorHAnsi" w:cstheme="majorHAnsi"/>
          <w:b/>
          <w:bCs/>
          <w:kern w:val="1"/>
          <w:sz w:val="22"/>
          <w:szCs w:val="22"/>
        </w:rPr>
        <w:t>6.</w:t>
      </w:r>
      <w:r w:rsidRPr="00565B41">
        <w:rPr>
          <w:rFonts w:asciiTheme="majorHAnsi" w:hAnsiTheme="majorHAnsi" w:cstheme="majorHAnsi"/>
          <w:b/>
          <w:bCs/>
          <w:kern w:val="1"/>
          <w:sz w:val="22"/>
          <w:szCs w:val="22"/>
        </w:rPr>
        <w:t>8.</w:t>
      </w:r>
      <w:r w:rsidRPr="00565B41">
        <w:rPr>
          <w:rFonts w:asciiTheme="majorHAnsi" w:hAnsiTheme="majorHAnsi" w:cstheme="majorHAnsi"/>
          <w:kern w:val="1"/>
          <w:sz w:val="22"/>
          <w:szCs w:val="22"/>
        </w:rPr>
        <w:t xml:space="preserve"> A Nota Fiscal/Fatura deve, obrigatoriamente, ser entregue junto com o seu objeto.</w:t>
      </w:r>
    </w:p>
    <w:p w14:paraId="6B9CC320" w14:textId="77777777" w:rsidR="002B41C6" w:rsidRDefault="002B41C6" w:rsidP="0096271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1"/>
          <w:sz w:val="22"/>
          <w:szCs w:val="22"/>
        </w:rPr>
      </w:pPr>
    </w:p>
    <w:p w14:paraId="490EF112" w14:textId="77777777" w:rsidR="00F1732F" w:rsidRPr="00565B41" w:rsidRDefault="00F1732F" w:rsidP="0096271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1"/>
          <w:sz w:val="22"/>
          <w:szCs w:val="22"/>
        </w:rPr>
      </w:pPr>
    </w:p>
    <w:p w14:paraId="7C3006DE" w14:textId="77777777" w:rsidR="0096271A" w:rsidRPr="00565B41" w:rsidRDefault="0096271A" w:rsidP="0096271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565B41">
        <w:rPr>
          <w:rFonts w:asciiTheme="majorHAnsi" w:hAnsiTheme="majorHAnsi" w:cstheme="majorHAnsi"/>
          <w:b/>
          <w:bCs/>
          <w:sz w:val="22"/>
          <w:szCs w:val="22"/>
        </w:rPr>
        <w:t>13. DAS PENALIDADES:</w:t>
      </w:r>
    </w:p>
    <w:p w14:paraId="20B618C5" w14:textId="77777777" w:rsidR="006406E8" w:rsidRDefault="0096271A" w:rsidP="006406E8">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406E8" w:rsidRPr="00565B41">
        <w:rPr>
          <w:rFonts w:asciiTheme="majorHAnsi" w:hAnsiTheme="majorHAnsi" w:cstheme="majorHAnsi"/>
          <w:b/>
          <w:bCs/>
          <w:sz w:val="22"/>
          <w:szCs w:val="22"/>
        </w:rPr>
        <w:t>13.1.</w:t>
      </w:r>
      <w:r w:rsidR="006406E8" w:rsidRPr="00565B41">
        <w:rPr>
          <w:rFonts w:asciiTheme="majorHAnsi" w:hAnsiTheme="majorHAnsi" w:cstheme="majorHAnsi"/>
          <w:b/>
          <w:bCs/>
          <w:sz w:val="22"/>
          <w:szCs w:val="22"/>
        </w:rPr>
        <w:tab/>
      </w:r>
      <w:r w:rsidR="006406E8" w:rsidRPr="00565B41">
        <w:rPr>
          <w:rFonts w:asciiTheme="majorHAnsi" w:hAnsiTheme="majorHAnsi" w:cstheme="majorHAnsi"/>
          <w:sz w:val="22"/>
          <w:szCs w:val="22"/>
        </w:rPr>
        <w:t>Comete infração administrativa, nos termos da lei, o licitante que, com dolo ou culpa:</w:t>
      </w:r>
    </w:p>
    <w:p w14:paraId="04E10C2C" w14:textId="77777777" w:rsidR="006406E8" w:rsidRPr="00252ECD" w:rsidRDefault="006406E8" w:rsidP="006406E8">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Pr>
          <w:rFonts w:asciiTheme="majorHAnsi" w:hAnsiTheme="majorHAnsi" w:cstheme="majorHAnsi"/>
          <w:b/>
          <w:bCs/>
          <w:sz w:val="22"/>
          <w:szCs w:val="22"/>
        </w:rPr>
        <w:tab/>
      </w:r>
      <w:r w:rsidRPr="00565B41">
        <w:rPr>
          <w:rFonts w:asciiTheme="majorHAnsi" w:hAnsiTheme="majorHAnsi" w:cstheme="majorHAnsi"/>
          <w:b/>
          <w:bCs/>
          <w:sz w:val="22"/>
          <w:szCs w:val="22"/>
        </w:rPr>
        <w:t xml:space="preserve">13.1.1. </w:t>
      </w:r>
      <w:r w:rsidRPr="00252ECD">
        <w:rPr>
          <w:rFonts w:asciiTheme="majorHAnsi" w:hAnsiTheme="majorHAnsi" w:cstheme="majorHAnsi"/>
          <w:sz w:val="22"/>
          <w:szCs w:val="22"/>
        </w:rPr>
        <w:t>d</w:t>
      </w:r>
      <w:r>
        <w:rPr>
          <w:rFonts w:asciiTheme="majorHAnsi" w:hAnsiTheme="majorHAnsi" w:cstheme="majorHAnsi"/>
          <w:sz w:val="22"/>
          <w:szCs w:val="22"/>
        </w:rPr>
        <w:t>e</w:t>
      </w:r>
      <w:r w:rsidRPr="00252ECD">
        <w:rPr>
          <w:rFonts w:asciiTheme="majorHAnsi" w:hAnsiTheme="majorHAnsi" w:cstheme="majorHAnsi"/>
          <w:sz w:val="22"/>
          <w:szCs w:val="22"/>
        </w:rPr>
        <w:t>r causa à inexecução parcial do contrato;</w:t>
      </w:r>
    </w:p>
    <w:p w14:paraId="489C95DA" w14:textId="0C1B5464" w:rsidR="006406E8" w:rsidRPr="00252ECD" w:rsidRDefault="006406E8" w:rsidP="006406E8">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Pr>
          <w:rFonts w:asciiTheme="majorHAnsi" w:hAnsiTheme="majorHAnsi" w:cstheme="majorHAnsi"/>
          <w:b/>
          <w:bCs/>
          <w:sz w:val="22"/>
          <w:szCs w:val="22"/>
        </w:rPr>
        <w:tab/>
      </w:r>
      <w:r w:rsidRPr="00565B41">
        <w:rPr>
          <w:rFonts w:asciiTheme="majorHAnsi" w:hAnsiTheme="majorHAnsi" w:cstheme="majorHAnsi"/>
          <w:b/>
          <w:bCs/>
          <w:sz w:val="22"/>
          <w:szCs w:val="22"/>
        </w:rPr>
        <w:t>13.1.</w:t>
      </w:r>
      <w:r>
        <w:rPr>
          <w:rFonts w:asciiTheme="majorHAnsi" w:hAnsiTheme="majorHAnsi" w:cstheme="majorHAnsi"/>
          <w:b/>
          <w:bCs/>
          <w:sz w:val="22"/>
          <w:szCs w:val="22"/>
        </w:rPr>
        <w:t>2</w:t>
      </w:r>
      <w:r w:rsidRPr="00565B41">
        <w:rPr>
          <w:rFonts w:asciiTheme="majorHAnsi" w:hAnsiTheme="majorHAnsi" w:cstheme="majorHAnsi"/>
          <w:b/>
          <w:bCs/>
          <w:sz w:val="22"/>
          <w:szCs w:val="22"/>
        </w:rPr>
        <w:t xml:space="preserve">. </w:t>
      </w:r>
      <w:r w:rsidRPr="00252ECD">
        <w:rPr>
          <w:rFonts w:asciiTheme="majorHAnsi" w:hAnsiTheme="majorHAnsi" w:cstheme="majorHAnsi"/>
          <w:sz w:val="22"/>
          <w:szCs w:val="22"/>
        </w:rPr>
        <w:t>d</w:t>
      </w:r>
      <w:r>
        <w:rPr>
          <w:rFonts w:asciiTheme="majorHAnsi" w:hAnsiTheme="majorHAnsi" w:cstheme="majorHAnsi"/>
          <w:sz w:val="22"/>
          <w:szCs w:val="22"/>
        </w:rPr>
        <w:t>e</w:t>
      </w:r>
      <w:r w:rsidRPr="00252ECD">
        <w:rPr>
          <w:rFonts w:asciiTheme="majorHAnsi" w:hAnsiTheme="majorHAnsi" w:cstheme="majorHAnsi"/>
          <w:sz w:val="22"/>
          <w:szCs w:val="22"/>
        </w:rPr>
        <w:t>r causa à inexecução parcial do contrato que cause grave dano à Administração</w:t>
      </w:r>
      <w:r w:rsidR="00307765">
        <w:rPr>
          <w:rFonts w:asciiTheme="majorHAnsi" w:hAnsiTheme="majorHAnsi" w:cstheme="majorHAnsi"/>
          <w:sz w:val="22"/>
          <w:szCs w:val="22"/>
        </w:rPr>
        <w:t xml:space="preserve"> Municipal</w:t>
      </w:r>
      <w:r w:rsidRPr="00252ECD">
        <w:rPr>
          <w:rFonts w:asciiTheme="majorHAnsi" w:hAnsiTheme="majorHAnsi" w:cstheme="majorHAnsi"/>
          <w:sz w:val="22"/>
          <w:szCs w:val="22"/>
        </w:rPr>
        <w:t>, ao funcionamento dos serviços públicos ou ao interesse coletivo;</w:t>
      </w:r>
    </w:p>
    <w:p w14:paraId="3A2DA9EE" w14:textId="77777777" w:rsidR="006406E8" w:rsidRPr="00565B41" w:rsidRDefault="006406E8" w:rsidP="006406E8">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Pr>
          <w:rFonts w:asciiTheme="majorHAnsi" w:hAnsiTheme="majorHAnsi" w:cstheme="majorHAnsi"/>
          <w:b/>
          <w:bCs/>
          <w:sz w:val="22"/>
          <w:szCs w:val="22"/>
        </w:rPr>
        <w:tab/>
      </w:r>
      <w:r w:rsidRPr="00565B41">
        <w:rPr>
          <w:rFonts w:asciiTheme="majorHAnsi" w:hAnsiTheme="majorHAnsi" w:cstheme="majorHAnsi"/>
          <w:b/>
          <w:bCs/>
          <w:sz w:val="22"/>
          <w:szCs w:val="22"/>
        </w:rPr>
        <w:t>13.1.</w:t>
      </w:r>
      <w:r>
        <w:rPr>
          <w:rFonts w:asciiTheme="majorHAnsi" w:hAnsiTheme="majorHAnsi" w:cstheme="majorHAnsi"/>
          <w:b/>
          <w:bCs/>
          <w:sz w:val="22"/>
          <w:szCs w:val="22"/>
        </w:rPr>
        <w:t>3</w:t>
      </w:r>
      <w:r w:rsidRPr="00565B41">
        <w:rPr>
          <w:rFonts w:asciiTheme="majorHAnsi" w:hAnsiTheme="majorHAnsi" w:cstheme="majorHAnsi"/>
          <w:b/>
          <w:bCs/>
          <w:sz w:val="22"/>
          <w:szCs w:val="22"/>
        </w:rPr>
        <w:t xml:space="preserve">. </w:t>
      </w:r>
      <w:r w:rsidRPr="00252ECD">
        <w:rPr>
          <w:rFonts w:asciiTheme="majorHAnsi" w:hAnsiTheme="majorHAnsi" w:cstheme="majorHAnsi"/>
          <w:sz w:val="22"/>
          <w:szCs w:val="22"/>
        </w:rPr>
        <w:t>d</w:t>
      </w:r>
      <w:r>
        <w:rPr>
          <w:rFonts w:asciiTheme="majorHAnsi" w:hAnsiTheme="majorHAnsi" w:cstheme="majorHAnsi"/>
          <w:sz w:val="22"/>
          <w:szCs w:val="22"/>
        </w:rPr>
        <w:t>e</w:t>
      </w:r>
      <w:r w:rsidRPr="00252ECD">
        <w:rPr>
          <w:rFonts w:asciiTheme="majorHAnsi" w:hAnsiTheme="majorHAnsi" w:cstheme="majorHAnsi"/>
          <w:sz w:val="22"/>
          <w:szCs w:val="22"/>
        </w:rPr>
        <w:t>r causa à inexecução total do contrato;</w:t>
      </w:r>
      <w:r w:rsidRPr="00565B41">
        <w:rPr>
          <w:rFonts w:asciiTheme="majorHAnsi" w:hAnsiTheme="majorHAnsi" w:cstheme="majorHAnsi"/>
          <w:b/>
          <w:bCs/>
          <w:sz w:val="22"/>
          <w:szCs w:val="22"/>
        </w:rPr>
        <w:t xml:space="preserve"> </w:t>
      </w:r>
    </w:p>
    <w:p w14:paraId="59A84376" w14:textId="5D43110F" w:rsidR="00CD43C4" w:rsidRPr="00565B41" w:rsidRDefault="006406E8" w:rsidP="006406E8">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t>13.1.</w:t>
      </w:r>
      <w:r>
        <w:rPr>
          <w:rFonts w:asciiTheme="majorHAnsi" w:hAnsiTheme="majorHAnsi" w:cstheme="majorHAnsi"/>
          <w:b/>
          <w:bCs/>
          <w:sz w:val="22"/>
          <w:szCs w:val="22"/>
        </w:rPr>
        <w:t>4</w:t>
      </w:r>
      <w:r w:rsidRPr="00565B41">
        <w:rPr>
          <w:rFonts w:asciiTheme="majorHAnsi" w:hAnsiTheme="majorHAnsi" w:cstheme="majorHAnsi"/>
          <w:b/>
          <w:bCs/>
          <w:sz w:val="22"/>
          <w:szCs w:val="22"/>
        </w:rPr>
        <w:t xml:space="preserve">. </w:t>
      </w:r>
      <w:r w:rsidRPr="00565B41">
        <w:rPr>
          <w:rFonts w:asciiTheme="majorHAnsi" w:hAnsiTheme="majorHAnsi" w:cstheme="majorHAnsi"/>
          <w:sz w:val="22"/>
          <w:szCs w:val="22"/>
        </w:rPr>
        <w:t>deixar de entregar a documentação exigida para o certame ou não entregar qualquer documento que tenha sido solicitado pelo/a pregoeiro/a durante o certame;</w:t>
      </w:r>
    </w:p>
    <w:p w14:paraId="73B23A3B" w14:textId="77777777" w:rsidR="006406E8" w:rsidRPr="00565B41" w:rsidRDefault="006406E8" w:rsidP="006406E8">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t>13.1.</w:t>
      </w:r>
      <w:r>
        <w:rPr>
          <w:rFonts w:asciiTheme="majorHAnsi" w:hAnsiTheme="majorHAnsi" w:cstheme="majorHAnsi"/>
          <w:b/>
          <w:bCs/>
          <w:sz w:val="22"/>
          <w:szCs w:val="22"/>
        </w:rPr>
        <w:t>5</w:t>
      </w:r>
      <w:r w:rsidRPr="00565B41">
        <w:rPr>
          <w:rFonts w:asciiTheme="majorHAnsi" w:hAnsiTheme="majorHAnsi" w:cstheme="majorHAnsi"/>
          <w:b/>
          <w:bCs/>
          <w:sz w:val="22"/>
          <w:szCs w:val="22"/>
        </w:rPr>
        <w:t xml:space="preserve">. </w:t>
      </w:r>
      <w:r w:rsidRPr="00565B41">
        <w:rPr>
          <w:rFonts w:asciiTheme="majorHAnsi" w:hAnsiTheme="majorHAnsi" w:cstheme="majorHAnsi"/>
          <w:sz w:val="22"/>
          <w:szCs w:val="22"/>
        </w:rPr>
        <w:t>Salvo em decorrência de fato superveniente devidamente justificado, não mantiver a proposta em especial quando:</w:t>
      </w:r>
    </w:p>
    <w:p w14:paraId="1770DE79" w14:textId="77777777" w:rsidR="006406E8" w:rsidRPr="00284B98" w:rsidRDefault="006406E8" w:rsidP="006406E8">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t>13.1.</w:t>
      </w:r>
      <w:r>
        <w:rPr>
          <w:rFonts w:asciiTheme="majorHAnsi" w:hAnsiTheme="majorHAnsi" w:cstheme="majorHAnsi"/>
          <w:b/>
          <w:bCs/>
          <w:sz w:val="22"/>
          <w:szCs w:val="22"/>
        </w:rPr>
        <w:t>5</w:t>
      </w:r>
      <w:r w:rsidRPr="00565B41">
        <w:rPr>
          <w:rFonts w:asciiTheme="majorHAnsi" w:hAnsiTheme="majorHAnsi" w:cstheme="majorHAnsi"/>
          <w:b/>
          <w:bCs/>
          <w:sz w:val="22"/>
          <w:szCs w:val="22"/>
        </w:rPr>
        <w:t xml:space="preserve">.1. </w:t>
      </w:r>
      <w:r w:rsidRPr="00565B41">
        <w:rPr>
          <w:rFonts w:asciiTheme="majorHAnsi" w:hAnsiTheme="majorHAnsi" w:cstheme="majorHAnsi"/>
          <w:sz w:val="22"/>
          <w:szCs w:val="22"/>
        </w:rPr>
        <w:t>não enviar a proposta adequada ao último lance ofertado ou após a negociação;</w:t>
      </w:r>
    </w:p>
    <w:p w14:paraId="6013974E" w14:textId="77777777" w:rsidR="006406E8" w:rsidRPr="00565B41" w:rsidRDefault="006406E8" w:rsidP="006406E8">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565B41">
        <w:rPr>
          <w:rFonts w:asciiTheme="majorHAnsi" w:hAnsiTheme="majorHAnsi" w:cstheme="majorHAnsi"/>
          <w:b/>
          <w:bCs/>
          <w:sz w:val="22"/>
          <w:szCs w:val="22"/>
        </w:rPr>
        <w:tab/>
        <w:t>13.1.</w:t>
      </w:r>
      <w:r>
        <w:rPr>
          <w:rFonts w:asciiTheme="majorHAnsi" w:hAnsiTheme="majorHAnsi" w:cstheme="majorHAnsi"/>
          <w:b/>
          <w:bCs/>
          <w:sz w:val="22"/>
          <w:szCs w:val="22"/>
        </w:rPr>
        <w:t>5</w:t>
      </w:r>
      <w:r w:rsidRPr="00565B41">
        <w:rPr>
          <w:rFonts w:asciiTheme="majorHAnsi" w:hAnsiTheme="majorHAnsi" w:cstheme="majorHAnsi"/>
          <w:b/>
          <w:bCs/>
          <w:sz w:val="22"/>
          <w:szCs w:val="22"/>
        </w:rPr>
        <w:t>.2</w:t>
      </w:r>
      <w:r w:rsidRPr="00565B41">
        <w:rPr>
          <w:rFonts w:asciiTheme="majorHAnsi" w:hAnsiTheme="majorHAnsi" w:cstheme="majorHAnsi"/>
          <w:sz w:val="22"/>
          <w:szCs w:val="22"/>
        </w:rPr>
        <w:t>. recusar-se a enviar o detalhamento da proposta quando exigível;</w:t>
      </w:r>
      <w:r w:rsidRPr="00565B41">
        <w:rPr>
          <w:rFonts w:asciiTheme="majorHAnsi" w:hAnsiTheme="majorHAnsi" w:cstheme="majorHAnsi"/>
          <w:b/>
          <w:bCs/>
          <w:sz w:val="22"/>
          <w:szCs w:val="22"/>
        </w:rPr>
        <w:t xml:space="preserve"> </w:t>
      </w:r>
    </w:p>
    <w:p w14:paraId="6AA072E2" w14:textId="77777777" w:rsidR="006406E8" w:rsidRPr="00565B41" w:rsidRDefault="006406E8" w:rsidP="006406E8">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565B41">
        <w:rPr>
          <w:rFonts w:asciiTheme="majorHAnsi" w:hAnsiTheme="majorHAnsi" w:cstheme="majorHAnsi"/>
          <w:b/>
          <w:bCs/>
          <w:sz w:val="22"/>
          <w:szCs w:val="22"/>
        </w:rPr>
        <w:tab/>
        <w:t>13.1.</w:t>
      </w:r>
      <w:r>
        <w:rPr>
          <w:rFonts w:asciiTheme="majorHAnsi" w:hAnsiTheme="majorHAnsi" w:cstheme="majorHAnsi"/>
          <w:b/>
          <w:bCs/>
          <w:sz w:val="22"/>
          <w:szCs w:val="22"/>
        </w:rPr>
        <w:t>5</w:t>
      </w:r>
      <w:r w:rsidRPr="00565B41">
        <w:rPr>
          <w:rFonts w:asciiTheme="majorHAnsi" w:hAnsiTheme="majorHAnsi" w:cstheme="majorHAnsi"/>
          <w:b/>
          <w:bCs/>
          <w:sz w:val="22"/>
          <w:szCs w:val="22"/>
        </w:rPr>
        <w:t xml:space="preserve">.3. </w:t>
      </w:r>
      <w:r w:rsidRPr="00565B41">
        <w:rPr>
          <w:rFonts w:asciiTheme="majorHAnsi" w:hAnsiTheme="majorHAnsi" w:cstheme="majorHAnsi"/>
          <w:sz w:val="22"/>
          <w:szCs w:val="22"/>
        </w:rPr>
        <w:t xml:space="preserve">pedir para ser desclassificado quando encerrada a etapa competitiva; ou </w:t>
      </w:r>
    </w:p>
    <w:p w14:paraId="2864495B" w14:textId="77777777" w:rsidR="006406E8" w:rsidRPr="00565B41" w:rsidRDefault="006406E8" w:rsidP="006406E8">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t>13.1.</w:t>
      </w:r>
      <w:r>
        <w:rPr>
          <w:rFonts w:asciiTheme="majorHAnsi" w:hAnsiTheme="majorHAnsi" w:cstheme="majorHAnsi"/>
          <w:b/>
          <w:bCs/>
          <w:sz w:val="22"/>
          <w:szCs w:val="22"/>
        </w:rPr>
        <w:t>5</w:t>
      </w:r>
      <w:r w:rsidRPr="00565B41">
        <w:rPr>
          <w:rFonts w:asciiTheme="majorHAnsi" w:hAnsiTheme="majorHAnsi" w:cstheme="majorHAnsi"/>
          <w:b/>
          <w:bCs/>
          <w:sz w:val="22"/>
          <w:szCs w:val="22"/>
        </w:rPr>
        <w:t xml:space="preserve">.4. </w:t>
      </w:r>
      <w:r w:rsidRPr="00565B41">
        <w:rPr>
          <w:rFonts w:asciiTheme="majorHAnsi" w:hAnsiTheme="majorHAnsi" w:cstheme="majorHAnsi"/>
          <w:sz w:val="22"/>
          <w:szCs w:val="22"/>
        </w:rPr>
        <w:t>deixar de apresentar amostra;</w:t>
      </w:r>
    </w:p>
    <w:p w14:paraId="2A5EE833" w14:textId="77777777" w:rsidR="006406E8" w:rsidRPr="00565B41" w:rsidRDefault="006406E8" w:rsidP="006406E8">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565B41">
        <w:rPr>
          <w:rFonts w:asciiTheme="majorHAnsi" w:hAnsiTheme="majorHAnsi" w:cstheme="majorHAnsi"/>
          <w:b/>
          <w:bCs/>
          <w:sz w:val="22"/>
          <w:szCs w:val="22"/>
        </w:rPr>
        <w:tab/>
        <w:t>13.1.</w:t>
      </w:r>
      <w:r>
        <w:rPr>
          <w:rFonts w:asciiTheme="majorHAnsi" w:hAnsiTheme="majorHAnsi" w:cstheme="majorHAnsi"/>
          <w:b/>
          <w:bCs/>
          <w:sz w:val="22"/>
          <w:szCs w:val="22"/>
        </w:rPr>
        <w:t>5</w:t>
      </w:r>
      <w:r w:rsidRPr="00565B41">
        <w:rPr>
          <w:rFonts w:asciiTheme="majorHAnsi" w:hAnsiTheme="majorHAnsi" w:cstheme="majorHAnsi"/>
          <w:b/>
          <w:bCs/>
          <w:sz w:val="22"/>
          <w:szCs w:val="22"/>
        </w:rPr>
        <w:t xml:space="preserve">.5. </w:t>
      </w:r>
      <w:r w:rsidRPr="00565B41">
        <w:rPr>
          <w:rFonts w:asciiTheme="majorHAnsi" w:hAnsiTheme="majorHAnsi" w:cstheme="majorHAnsi"/>
          <w:sz w:val="22"/>
          <w:szCs w:val="22"/>
        </w:rPr>
        <w:t>apresentar proposta ou amostra em desacordo com as especificações do edital</w:t>
      </w:r>
      <w:r>
        <w:rPr>
          <w:rFonts w:asciiTheme="majorHAnsi" w:hAnsiTheme="majorHAnsi" w:cstheme="majorHAnsi"/>
          <w:sz w:val="22"/>
          <w:szCs w:val="22"/>
        </w:rPr>
        <w:t>.</w:t>
      </w:r>
      <w:r w:rsidRPr="00565B41">
        <w:rPr>
          <w:rFonts w:asciiTheme="majorHAnsi" w:hAnsiTheme="majorHAnsi" w:cstheme="majorHAnsi"/>
          <w:b/>
          <w:bCs/>
          <w:sz w:val="22"/>
          <w:szCs w:val="22"/>
        </w:rPr>
        <w:t xml:space="preserve"> </w:t>
      </w:r>
    </w:p>
    <w:p w14:paraId="15FEB297" w14:textId="77777777" w:rsidR="006406E8" w:rsidRPr="00565B41" w:rsidRDefault="006406E8" w:rsidP="006406E8">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t>13.1.</w:t>
      </w:r>
      <w:r>
        <w:rPr>
          <w:rFonts w:asciiTheme="majorHAnsi" w:hAnsiTheme="majorHAnsi" w:cstheme="majorHAnsi"/>
          <w:b/>
          <w:bCs/>
          <w:sz w:val="22"/>
          <w:szCs w:val="22"/>
        </w:rPr>
        <w:t>6</w:t>
      </w:r>
      <w:r w:rsidRPr="00565B41">
        <w:rPr>
          <w:rFonts w:asciiTheme="majorHAnsi" w:hAnsiTheme="majorHAnsi" w:cstheme="majorHAnsi"/>
          <w:b/>
          <w:bCs/>
          <w:sz w:val="22"/>
          <w:szCs w:val="22"/>
        </w:rPr>
        <w:t xml:space="preserve">. </w:t>
      </w:r>
      <w:r w:rsidRPr="00565B41">
        <w:rPr>
          <w:rFonts w:asciiTheme="majorHAnsi" w:hAnsiTheme="majorHAnsi" w:cstheme="majorHAnsi"/>
          <w:sz w:val="22"/>
          <w:szCs w:val="22"/>
        </w:rPr>
        <w:t>não celebrar o contrato ou não entregar a documentação exigida para a contratação,</w:t>
      </w:r>
      <w:r w:rsidRPr="00565B41">
        <w:rPr>
          <w:rFonts w:asciiTheme="majorHAnsi" w:hAnsiTheme="majorHAnsi" w:cstheme="majorHAnsi"/>
          <w:b/>
          <w:bCs/>
          <w:sz w:val="22"/>
          <w:szCs w:val="22"/>
        </w:rPr>
        <w:t xml:space="preserve"> </w:t>
      </w:r>
      <w:r w:rsidRPr="00565B41">
        <w:rPr>
          <w:rFonts w:asciiTheme="majorHAnsi" w:hAnsiTheme="majorHAnsi" w:cstheme="majorHAnsi"/>
          <w:sz w:val="22"/>
          <w:szCs w:val="22"/>
        </w:rPr>
        <w:t>quando convocado dentro do prazo de validade de sua proposta;</w:t>
      </w:r>
    </w:p>
    <w:p w14:paraId="6715F7F6" w14:textId="6C95E185" w:rsidR="006406E8" w:rsidRDefault="006406E8" w:rsidP="006406E8">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t>13.1.</w:t>
      </w:r>
      <w:r>
        <w:rPr>
          <w:rFonts w:asciiTheme="majorHAnsi" w:hAnsiTheme="majorHAnsi" w:cstheme="majorHAnsi"/>
          <w:b/>
          <w:bCs/>
          <w:sz w:val="22"/>
          <w:szCs w:val="22"/>
        </w:rPr>
        <w:t>6</w:t>
      </w:r>
      <w:r w:rsidRPr="00565B41">
        <w:rPr>
          <w:rFonts w:asciiTheme="majorHAnsi" w:hAnsiTheme="majorHAnsi" w:cstheme="majorHAnsi"/>
          <w:b/>
          <w:bCs/>
          <w:sz w:val="22"/>
          <w:szCs w:val="22"/>
        </w:rPr>
        <w:t xml:space="preserve">.1. </w:t>
      </w:r>
      <w:r w:rsidRPr="00565B41">
        <w:rPr>
          <w:rFonts w:asciiTheme="majorHAnsi" w:hAnsiTheme="majorHAnsi" w:cstheme="majorHAnsi"/>
          <w:sz w:val="22"/>
          <w:szCs w:val="22"/>
        </w:rPr>
        <w:t>recusar-se, sem justificativa, a assinar o contrato ou a ata de registro de preço, ou a aceitar ou retirar o instrumento equivalente no prazo estabelecido pela Administração</w:t>
      </w:r>
      <w:r w:rsidR="00307765">
        <w:rPr>
          <w:rFonts w:asciiTheme="majorHAnsi" w:hAnsiTheme="majorHAnsi" w:cstheme="majorHAnsi"/>
          <w:sz w:val="22"/>
          <w:szCs w:val="22"/>
        </w:rPr>
        <w:t xml:space="preserve"> Municipal</w:t>
      </w:r>
      <w:r>
        <w:rPr>
          <w:rFonts w:asciiTheme="majorHAnsi" w:hAnsiTheme="majorHAnsi" w:cstheme="majorHAnsi"/>
          <w:sz w:val="22"/>
          <w:szCs w:val="22"/>
        </w:rPr>
        <w:t>.</w:t>
      </w:r>
    </w:p>
    <w:p w14:paraId="1C79328F" w14:textId="77777777" w:rsidR="00714299" w:rsidRPr="00565B41" w:rsidRDefault="00714299" w:rsidP="006406E8">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50D67F8B" w14:textId="77777777" w:rsidR="006406E8" w:rsidRPr="00565B41" w:rsidRDefault="006406E8" w:rsidP="006406E8">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t>13.1.</w:t>
      </w:r>
      <w:r>
        <w:rPr>
          <w:rFonts w:asciiTheme="majorHAnsi" w:hAnsiTheme="majorHAnsi" w:cstheme="majorHAnsi"/>
          <w:b/>
          <w:bCs/>
          <w:sz w:val="22"/>
          <w:szCs w:val="22"/>
        </w:rPr>
        <w:t>7</w:t>
      </w:r>
      <w:r w:rsidRPr="00565B41">
        <w:rPr>
          <w:rFonts w:asciiTheme="majorHAnsi" w:hAnsiTheme="majorHAnsi" w:cstheme="majorHAnsi"/>
          <w:b/>
          <w:bCs/>
          <w:sz w:val="22"/>
          <w:szCs w:val="22"/>
        </w:rPr>
        <w:t xml:space="preserve">. </w:t>
      </w:r>
      <w:r w:rsidRPr="00565B41">
        <w:rPr>
          <w:rFonts w:asciiTheme="majorHAnsi" w:hAnsiTheme="majorHAnsi" w:cstheme="majorHAnsi"/>
          <w:sz w:val="22"/>
          <w:szCs w:val="22"/>
        </w:rPr>
        <w:t>apresentar declaração ou documentação falsa exigida para o certame ou prestar declaração falsa durante a licitação</w:t>
      </w:r>
      <w:r>
        <w:rPr>
          <w:rFonts w:asciiTheme="majorHAnsi" w:hAnsiTheme="majorHAnsi" w:cstheme="majorHAnsi"/>
          <w:sz w:val="22"/>
          <w:szCs w:val="22"/>
        </w:rPr>
        <w:t>;</w:t>
      </w:r>
    </w:p>
    <w:p w14:paraId="4FE7D5E8" w14:textId="77777777" w:rsidR="006406E8" w:rsidRPr="00B554D2" w:rsidRDefault="006406E8" w:rsidP="006406E8">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t>13.1.</w:t>
      </w:r>
      <w:r>
        <w:rPr>
          <w:rFonts w:asciiTheme="majorHAnsi" w:hAnsiTheme="majorHAnsi" w:cstheme="majorHAnsi"/>
          <w:b/>
          <w:bCs/>
          <w:sz w:val="22"/>
          <w:szCs w:val="22"/>
        </w:rPr>
        <w:t>8</w:t>
      </w:r>
      <w:r w:rsidRPr="00565B41">
        <w:rPr>
          <w:rFonts w:asciiTheme="majorHAnsi" w:hAnsiTheme="majorHAnsi" w:cstheme="majorHAnsi"/>
          <w:b/>
          <w:bCs/>
          <w:sz w:val="22"/>
          <w:szCs w:val="22"/>
        </w:rPr>
        <w:t xml:space="preserve">. </w:t>
      </w:r>
      <w:r w:rsidRPr="00565B41">
        <w:rPr>
          <w:rFonts w:asciiTheme="majorHAnsi" w:hAnsiTheme="majorHAnsi" w:cstheme="majorHAnsi"/>
          <w:sz w:val="22"/>
          <w:szCs w:val="22"/>
        </w:rPr>
        <w:t>fraudar a licitação</w:t>
      </w:r>
      <w:r>
        <w:rPr>
          <w:rFonts w:asciiTheme="majorHAnsi" w:hAnsiTheme="majorHAnsi" w:cstheme="majorHAnsi"/>
          <w:sz w:val="22"/>
          <w:szCs w:val="22"/>
        </w:rPr>
        <w:t>;</w:t>
      </w:r>
    </w:p>
    <w:p w14:paraId="0C05FA07" w14:textId="77777777" w:rsidR="006406E8" w:rsidRDefault="006406E8" w:rsidP="006406E8">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t>13.1.</w:t>
      </w:r>
      <w:r>
        <w:rPr>
          <w:rFonts w:asciiTheme="majorHAnsi" w:hAnsiTheme="majorHAnsi" w:cstheme="majorHAnsi"/>
          <w:b/>
          <w:bCs/>
          <w:sz w:val="22"/>
          <w:szCs w:val="22"/>
        </w:rPr>
        <w:t>9</w:t>
      </w:r>
      <w:r w:rsidRPr="00565B41">
        <w:rPr>
          <w:rFonts w:asciiTheme="majorHAnsi" w:hAnsiTheme="majorHAnsi" w:cstheme="majorHAnsi"/>
          <w:b/>
          <w:bCs/>
          <w:sz w:val="22"/>
          <w:szCs w:val="22"/>
        </w:rPr>
        <w:t xml:space="preserve">. </w:t>
      </w:r>
      <w:r w:rsidRPr="00565B41">
        <w:rPr>
          <w:rFonts w:asciiTheme="majorHAnsi" w:hAnsiTheme="majorHAnsi" w:cstheme="majorHAnsi"/>
          <w:sz w:val="22"/>
          <w:szCs w:val="22"/>
        </w:rPr>
        <w:t>comportar-se de modo inidôneo ou cometer fraude de qualquer natureza, em especial quando:</w:t>
      </w:r>
    </w:p>
    <w:p w14:paraId="5B0CC43F" w14:textId="77777777" w:rsidR="00E53755" w:rsidRPr="00565B41" w:rsidRDefault="00E53755" w:rsidP="006406E8">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5C55A2BA" w14:textId="77777777" w:rsidR="006406E8" w:rsidRPr="00565B41" w:rsidRDefault="006406E8" w:rsidP="006406E8">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565B41">
        <w:rPr>
          <w:rFonts w:asciiTheme="majorHAnsi" w:hAnsiTheme="majorHAnsi" w:cstheme="majorHAnsi"/>
          <w:b/>
          <w:bCs/>
          <w:sz w:val="22"/>
          <w:szCs w:val="22"/>
        </w:rPr>
        <w:lastRenderedPageBreak/>
        <w:tab/>
        <w:t>13.1.</w:t>
      </w:r>
      <w:r>
        <w:rPr>
          <w:rFonts w:asciiTheme="majorHAnsi" w:hAnsiTheme="majorHAnsi" w:cstheme="majorHAnsi"/>
          <w:b/>
          <w:bCs/>
          <w:sz w:val="22"/>
          <w:szCs w:val="22"/>
        </w:rPr>
        <w:t>9</w:t>
      </w:r>
      <w:r w:rsidRPr="00565B41">
        <w:rPr>
          <w:rFonts w:asciiTheme="majorHAnsi" w:hAnsiTheme="majorHAnsi" w:cstheme="majorHAnsi"/>
          <w:b/>
          <w:bCs/>
          <w:sz w:val="22"/>
          <w:szCs w:val="22"/>
        </w:rPr>
        <w:t xml:space="preserve">.1. </w:t>
      </w:r>
      <w:r w:rsidRPr="00565B41">
        <w:rPr>
          <w:rFonts w:asciiTheme="majorHAnsi" w:hAnsiTheme="majorHAnsi" w:cstheme="majorHAnsi"/>
          <w:sz w:val="22"/>
          <w:szCs w:val="22"/>
        </w:rPr>
        <w:t>agir em conluio ou em desconformidade com a lei;</w:t>
      </w:r>
      <w:r w:rsidRPr="00565B41">
        <w:rPr>
          <w:rFonts w:asciiTheme="majorHAnsi" w:hAnsiTheme="majorHAnsi" w:cstheme="majorHAnsi"/>
          <w:b/>
          <w:bCs/>
          <w:sz w:val="22"/>
          <w:szCs w:val="22"/>
        </w:rPr>
        <w:t xml:space="preserve"> </w:t>
      </w:r>
    </w:p>
    <w:p w14:paraId="5C509EA6" w14:textId="04FE8E17" w:rsidR="006406E8" w:rsidRPr="00565B41" w:rsidRDefault="006406E8" w:rsidP="006406E8">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t>13.1.</w:t>
      </w:r>
      <w:r>
        <w:rPr>
          <w:rFonts w:asciiTheme="majorHAnsi" w:hAnsiTheme="majorHAnsi" w:cstheme="majorHAnsi"/>
          <w:b/>
          <w:bCs/>
          <w:sz w:val="22"/>
          <w:szCs w:val="22"/>
        </w:rPr>
        <w:t>9</w:t>
      </w:r>
      <w:r w:rsidRPr="00565B41">
        <w:rPr>
          <w:rFonts w:asciiTheme="majorHAnsi" w:hAnsiTheme="majorHAnsi" w:cstheme="majorHAnsi"/>
          <w:b/>
          <w:bCs/>
          <w:sz w:val="22"/>
          <w:szCs w:val="22"/>
        </w:rPr>
        <w:t xml:space="preserve">.2. </w:t>
      </w:r>
      <w:r w:rsidRPr="00565B41">
        <w:rPr>
          <w:rFonts w:asciiTheme="majorHAnsi" w:hAnsiTheme="majorHAnsi" w:cstheme="majorHAnsi"/>
          <w:sz w:val="22"/>
          <w:szCs w:val="22"/>
        </w:rPr>
        <w:t>induzir deliberadamente a erro no julgamento;</w:t>
      </w:r>
    </w:p>
    <w:p w14:paraId="1BE3216C" w14:textId="77777777" w:rsidR="006406E8" w:rsidRPr="00565B41" w:rsidRDefault="006406E8" w:rsidP="006406E8">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565B41">
        <w:rPr>
          <w:rFonts w:asciiTheme="majorHAnsi" w:hAnsiTheme="majorHAnsi" w:cstheme="majorHAnsi"/>
          <w:b/>
          <w:bCs/>
          <w:sz w:val="22"/>
          <w:szCs w:val="22"/>
        </w:rPr>
        <w:tab/>
        <w:t>13.1.</w:t>
      </w:r>
      <w:r>
        <w:rPr>
          <w:rFonts w:asciiTheme="majorHAnsi" w:hAnsiTheme="majorHAnsi" w:cstheme="majorHAnsi"/>
          <w:b/>
          <w:bCs/>
          <w:sz w:val="22"/>
          <w:szCs w:val="22"/>
        </w:rPr>
        <w:t>9</w:t>
      </w:r>
      <w:r w:rsidRPr="00565B41">
        <w:rPr>
          <w:rFonts w:asciiTheme="majorHAnsi" w:hAnsiTheme="majorHAnsi" w:cstheme="majorHAnsi"/>
          <w:b/>
          <w:bCs/>
          <w:sz w:val="22"/>
          <w:szCs w:val="22"/>
        </w:rPr>
        <w:t xml:space="preserve">.3. </w:t>
      </w:r>
      <w:r w:rsidRPr="00565B41">
        <w:rPr>
          <w:rFonts w:asciiTheme="majorHAnsi" w:hAnsiTheme="majorHAnsi" w:cstheme="majorHAnsi"/>
          <w:sz w:val="22"/>
          <w:szCs w:val="22"/>
        </w:rPr>
        <w:t>apresentar amostra falsificada ou deteriorada</w:t>
      </w:r>
      <w:r>
        <w:rPr>
          <w:rFonts w:asciiTheme="majorHAnsi" w:hAnsiTheme="majorHAnsi" w:cstheme="majorHAnsi"/>
          <w:sz w:val="22"/>
          <w:szCs w:val="22"/>
        </w:rPr>
        <w:t>.</w:t>
      </w:r>
    </w:p>
    <w:p w14:paraId="7385DAE9" w14:textId="77777777" w:rsidR="006406E8" w:rsidRPr="00565B41" w:rsidRDefault="006406E8" w:rsidP="006406E8">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565B41">
        <w:rPr>
          <w:rFonts w:asciiTheme="majorHAnsi" w:hAnsiTheme="majorHAnsi" w:cstheme="majorHAnsi"/>
          <w:b/>
          <w:bCs/>
          <w:sz w:val="22"/>
          <w:szCs w:val="22"/>
        </w:rPr>
        <w:tab/>
        <w:t>13.1.</w:t>
      </w:r>
      <w:r>
        <w:rPr>
          <w:rFonts w:asciiTheme="majorHAnsi" w:hAnsiTheme="majorHAnsi" w:cstheme="majorHAnsi"/>
          <w:b/>
          <w:bCs/>
          <w:sz w:val="22"/>
          <w:szCs w:val="22"/>
        </w:rPr>
        <w:t>10</w:t>
      </w:r>
      <w:r w:rsidRPr="00565B41">
        <w:rPr>
          <w:rFonts w:asciiTheme="majorHAnsi" w:hAnsiTheme="majorHAnsi" w:cstheme="majorHAnsi"/>
          <w:b/>
          <w:bCs/>
          <w:sz w:val="22"/>
          <w:szCs w:val="22"/>
        </w:rPr>
        <w:t xml:space="preserve">. </w:t>
      </w:r>
      <w:r w:rsidRPr="00565B41">
        <w:rPr>
          <w:rFonts w:asciiTheme="majorHAnsi" w:hAnsiTheme="majorHAnsi" w:cstheme="majorHAnsi"/>
          <w:sz w:val="22"/>
          <w:szCs w:val="22"/>
        </w:rPr>
        <w:t>praticar atos ilícitos com vistas a frustrar os objetivos da licitação</w:t>
      </w:r>
      <w:r>
        <w:rPr>
          <w:rFonts w:asciiTheme="majorHAnsi" w:hAnsiTheme="majorHAnsi" w:cstheme="majorHAnsi"/>
          <w:sz w:val="22"/>
          <w:szCs w:val="22"/>
        </w:rPr>
        <w:t>;</w:t>
      </w:r>
    </w:p>
    <w:p w14:paraId="712C2310" w14:textId="77777777" w:rsidR="006406E8" w:rsidRDefault="006406E8" w:rsidP="006406E8">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t>13.1</w:t>
      </w:r>
      <w:r>
        <w:rPr>
          <w:rFonts w:asciiTheme="majorHAnsi" w:hAnsiTheme="majorHAnsi" w:cstheme="majorHAnsi"/>
          <w:b/>
          <w:bCs/>
          <w:sz w:val="22"/>
          <w:szCs w:val="22"/>
        </w:rPr>
        <w:t>.11</w:t>
      </w:r>
      <w:r w:rsidRPr="00565B41">
        <w:rPr>
          <w:rFonts w:asciiTheme="majorHAnsi" w:hAnsiTheme="majorHAnsi" w:cstheme="majorHAnsi"/>
          <w:b/>
          <w:bCs/>
          <w:sz w:val="22"/>
          <w:szCs w:val="22"/>
        </w:rPr>
        <w:t xml:space="preserve">. </w:t>
      </w:r>
      <w:r w:rsidRPr="00565B41">
        <w:rPr>
          <w:rFonts w:asciiTheme="majorHAnsi" w:hAnsiTheme="majorHAnsi" w:cstheme="majorHAnsi"/>
          <w:sz w:val="22"/>
          <w:szCs w:val="22"/>
        </w:rPr>
        <w:t>praticar ato lesivo previsto no art. 5º da Lei n.º 12.846, de 2013.</w:t>
      </w:r>
    </w:p>
    <w:p w14:paraId="2342EF0E" w14:textId="77777777" w:rsidR="00F51C95" w:rsidRPr="00565B41" w:rsidRDefault="00F51C95"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7E10CF57" w14:textId="38EEF0AB" w:rsidR="00620B1C" w:rsidRPr="00565B41" w:rsidRDefault="00620B1C" w:rsidP="00307765">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ind w:left="708"/>
        <w:jc w:val="both"/>
        <w:rPr>
          <w:rFonts w:asciiTheme="majorHAnsi" w:hAnsiTheme="majorHAnsi" w:cstheme="majorHAnsi"/>
          <w:sz w:val="22"/>
          <w:szCs w:val="22"/>
        </w:rPr>
      </w:pPr>
      <w:r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Pr="00565B41">
        <w:rPr>
          <w:rFonts w:asciiTheme="majorHAnsi" w:hAnsiTheme="majorHAnsi" w:cstheme="majorHAnsi"/>
          <w:b/>
          <w:bCs/>
          <w:sz w:val="22"/>
          <w:szCs w:val="22"/>
        </w:rPr>
        <w:t>.2.</w:t>
      </w:r>
      <w:r w:rsidR="00EA682B" w:rsidRPr="00565B41">
        <w:rPr>
          <w:rFonts w:asciiTheme="majorHAnsi" w:hAnsiTheme="majorHAnsi" w:cstheme="majorHAnsi"/>
          <w:b/>
          <w:bCs/>
          <w:sz w:val="22"/>
          <w:szCs w:val="22"/>
        </w:rPr>
        <w:t xml:space="preserve"> </w:t>
      </w:r>
      <w:r w:rsidRPr="00565B41">
        <w:rPr>
          <w:rFonts w:asciiTheme="majorHAnsi" w:hAnsiTheme="majorHAnsi" w:cstheme="majorHAnsi"/>
          <w:sz w:val="22"/>
          <w:szCs w:val="22"/>
        </w:rPr>
        <w:t>Com fulcro na Lei nº 14.133, de 2021, a Administração</w:t>
      </w:r>
      <w:r w:rsidR="00307765">
        <w:rPr>
          <w:rFonts w:asciiTheme="majorHAnsi" w:hAnsiTheme="majorHAnsi" w:cstheme="majorHAnsi"/>
          <w:sz w:val="22"/>
          <w:szCs w:val="22"/>
        </w:rPr>
        <w:t xml:space="preserve"> Municipal</w:t>
      </w:r>
      <w:r w:rsidRPr="00565B41">
        <w:rPr>
          <w:rFonts w:asciiTheme="majorHAnsi" w:hAnsiTheme="majorHAnsi" w:cstheme="majorHAnsi"/>
          <w:sz w:val="22"/>
          <w:szCs w:val="22"/>
        </w:rPr>
        <w:t xml:space="preserve"> poderá, garantida a prévia defesa, aplicar aos licitantes e/ou adjudicatários as seguintes sanções, sem prejuízo das responsabilidades civil e criminal: </w:t>
      </w:r>
    </w:p>
    <w:p w14:paraId="3A28F707" w14:textId="1A82D2B3" w:rsidR="0091667D" w:rsidRPr="00565B41"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.2.1.</w:t>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advertência;</w:t>
      </w:r>
      <w:r w:rsidR="00620B1C" w:rsidRPr="00565B41">
        <w:rPr>
          <w:rFonts w:asciiTheme="majorHAnsi" w:hAnsiTheme="majorHAnsi" w:cstheme="majorHAnsi"/>
          <w:b/>
          <w:bCs/>
          <w:sz w:val="22"/>
          <w:szCs w:val="22"/>
        </w:rPr>
        <w:t xml:space="preserve"> </w:t>
      </w:r>
    </w:p>
    <w:p w14:paraId="23B8089C" w14:textId="0FE1BE5D" w:rsidR="00620B1C" w:rsidRPr="00565B41"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.2.2.</w:t>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multa;</w:t>
      </w:r>
    </w:p>
    <w:p w14:paraId="662F1C71" w14:textId="4AA58A95" w:rsidR="00620B1C" w:rsidRPr="00565B41"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.2.3.</w:t>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impedimento de licitar e contratar e</w:t>
      </w:r>
    </w:p>
    <w:p w14:paraId="3862F7BD" w14:textId="7826B2E7" w:rsidR="00620B1C"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.2.4.</w:t>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declaração de inidoneidade para licitar ou contratar, enquanto perdurarem os motivos determinantes da punição ou até que seja promovida sua reabilitação perante a própria autoridade que aplicou a penalidade.</w:t>
      </w:r>
    </w:p>
    <w:p w14:paraId="2D207B18" w14:textId="77777777" w:rsidR="00F51C95" w:rsidRPr="00565B41" w:rsidRDefault="00F51C95"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47C6DB96" w14:textId="3F508508" w:rsidR="00620B1C" w:rsidRPr="00565B41"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.3.</w:t>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Na aplicação das sanções serão considerados:</w:t>
      </w:r>
    </w:p>
    <w:p w14:paraId="32E2DFBC" w14:textId="670B0A5A" w:rsidR="00620B1C" w:rsidRPr="00565B41"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.3.1.</w:t>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a natureza e a gravidade da infração cometida.</w:t>
      </w:r>
    </w:p>
    <w:p w14:paraId="1D172D2C" w14:textId="59D9B55D" w:rsidR="00F1732F" w:rsidRPr="00F51C95"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.3.2.</w:t>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as peculiaridades do caso concreto</w:t>
      </w:r>
    </w:p>
    <w:p w14:paraId="6405F0DC" w14:textId="7524149D" w:rsidR="00620B1C" w:rsidRPr="00565B41"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.3.3.</w:t>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as circunstâncias agravantes ou atenuantes</w:t>
      </w:r>
    </w:p>
    <w:p w14:paraId="52F60A87" w14:textId="5C39607A" w:rsidR="00620B1C" w:rsidRPr="00565B41"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.3.4.</w:t>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os danos que dela provierem para a Administração Pública</w:t>
      </w:r>
      <w:r w:rsidR="00307765">
        <w:rPr>
          <w:rFonts w:asciiTheme="majorHAnsi" w:hAnsiTheme="majorHAnsi" w:cstheme="majorHAnsi"/>
          <w:sz w:val="22"/>
          <w:szCs w:val="22"/>
        </w:rPr>
        <w:t xml:space="preserve"> Municipal.</w:t>
      </w:r>
    </w:p>
    <w:p w14:paraId="43FEB861" w14:textId="045E4915" w:rsidR="00620B1C" w:rsidRPr="00565B41"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.3.5.</w:t>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a implantação ou o aperfeiçoamento de programa de integridade, conforme normas e orientações dos órgãos de controle.</w:t>
      </w:r>
    </w:p>
    <w:p w14:paraId="1DF44B30" w14:textId="686CBEF0" w:rsidR="00620B1C" w:rsidRPr="00565B41"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color w:val="FF0000"/>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.4.</w:t>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 xml:space="preserve">A multa será recolhida em percentual de 0,5% a 30% incidente sobre o valor do contrato licitado, recolhida no prazo máximo de </w:t>
      </w:r>
      <w:r w:rsidR="00C365B1" w:rsidRPr="00565B41">
        <w:rPr>
          <w:rFonts w:asciiTheme="majorHAnsi" w:hAnsiTheme="majorHAnsi" w:cstheme="majorHAnsi"/>
          <w:sz w:val="22"/>
          <w:szCs w:val="22"/>
        </w:rPr>
        <w:t>30</w:t>
      </w:r>
      <w:r w:rsidR="00620B1C" w:rsidRPr="00565B41">
        <w:rPr>
          <w:rFonts w:asciiTheme="majorHAnsi" w:hAnsiTheme="majorHAnsi" w:cstheme="majorHAnsi"/>
          <w:sz w:val="22"/>
          <w:szCs w:val="22"/>
        </w:rPr>
        <w:t xml:space="preserve"> (</w:t>
      </w:r>
      <w:r w:rsidR="00C365B1" w:rsidRPr="00565B41">
        <w:rPr>
          <w:rFonts w:asciiTheme="majorHAnsi" w:hAnsiTheme="majorHAnsi" w:cstheme="majorHAnsi"/>
          <w:sz w:val="22"/>
          <w:szCs w:val="22"/>
        </w:rPr>
        <w:t>trinta</w:t>
      </w:r>
      <w:r w:rsidR="00620B1C" w:rsidRPr="00565B41">
        <w:rPr>
          <w:rFonts w:asciiTheme="majorHAnsi" w:hAnsiTheme="majorHAnsi" w:cstheme="majorHAnsi"/>
          <w:sz w:val="22"/>
          <w:szCs w:val="22"/>
        </w:rPr>
        <w:t xml:space="preserve">) dias úteis, a contar da comunicação oficial. </w:t>
      </w:r>
    </w:p>
    <w:p w14:paraId="3FF54422" w14:textId="070CEA13" w:rsidR="00620B1C" w:rsidRPr="00565B41"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.4.1</w:t>
      </w:r>
      <w:r w:rsidR="00620B1C" w:rsidRPr="00565B41">
        <w:rPr>
          <w:rFonts w:asciiTheme="majorHAnsi" w:hAnsiTheme="majorHAnsi" w:cstheme="majorHAnsi"/>
          <w:sz w:val="22"/>
          <w:szCs w:val="22"/>
        </w:rPr>
        <w:t>.</w:t>
      </w:r>
      <w:r w:rsidRPr="00565B41">
        <w:rPr>
          <w:rFonts w:asciiTheme="majorHAnsi" w:hAnsiTheme="majorHAnsi" w:cstheme="majorHAnsi"/>
          <w:sz w:val="22"/>
          <w:szCs w:val="22"/>
        </w:rPr>
        <w:t xml:space="preserve"> </w:t>
      </w:r>
      <w:r w:rsidR="00620B1C" w:rsidRPr="00565B41">
        <w:rPr>
          <w:rFonts w:asciiTheme="majorHAnsi" w:hAnsiTheme="majorHAnsi" w:cstheme="majorHAnsi"/>
          <w:sz w:val="22"/>
          <w:szCs w:val="22"/>
        </w:rPr>
        <w:t>Para as infrações previstas nos itens 1</w:t>
      </w:r>
      <w:r w:rsidRPr="00565B41">
        <w:rPr>
          <w:rFonts w:asciiTheme="majorHAnsi" w:hAnsiTheme="majorHAnsi" w:cstheme="majorHAnsi"/>
          <w:sz w:val="22"/>
          <w:szCs w:val="22"/>
        </w:rPr>
        <w:t>3</w:t>
      </w:r>
      <w:r w:rsidR="00620B1C" w:rsidRPr="00565B41">
        <w:rPr>
          <w:rFonts w:asciiTheme="majorHAnsi" w:hAnsiTheme="majorHAnsi" w:cstheme="majorHAnsi"/>
          <w:sz w:val="22"/>
          <w:szCs w:val="22"/>
        </w:rPr>
        <w:t>.1.1, 1</w:t>
      </w:r>
      <w:r w:rsidRPr="00565B41">
        <w:rPr>
          <w:rFonts w:asciiTheme="majorHAnsi" w:hAnsiTheme="majorHAnsi" w:cstheme="majorHAnsi"/>
          <w:sz w:val="22"/>
          <w:szCs w:val="22"/>
        </w:rPr>
        <w:t>3</w:t>
      </w:r>
      <w:r w:rsidR="00620B1C" w:rsidRPr="00565B41">
        <w:rPr>
          <w:rFonts w:asciiTheme="majorHAnsi" w:hAnsiTheme="majorHAnsi" w:cstheme="majorHAnsi"/>
          <w:sz w:val="22"/>
          <w:szCs w:val="22"/>
        </w:rPr>
        <w:t>.1.2 e 1</w:t>
      </w:r>
      <w:r w:rsidRPr="00565B41">
        <w:rPr>
          <w:rFonts w:asciiTheme="majorHAnsi" w:hAnsiTheme="majorHAnsi" w:cstheme="majorHAnsi"/>
          <w:sz w:val="22"/>
          <w:szCs w:val="22"/>
        </w:rPr>
        <w:t>3</w:t>
      </w:r>
      <w:r w:rsidR="00620B1C" w:rsidRPr="00565B41">
        <w:rPr>
          <w:rFonts w:asciiTheme="majorHAnsi" w:hAnsiTheme="majorHAnsi" w:cstheme="majorHAnsi"/>
          <w:sz w:val="22"/>
          <w:szCs w:val="22"/>
        </w:rPr>
        <w:t>.1.3, a multa será de 0,5% a 15% do valor do contrato licitado.</w:t>
      </w:r>
    </w:p>
    <w:p w14:paraId="09201410" w14:textId="05FB24DA" w:rsidR="00EA682B"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.4.2.</w:t>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Para as infrações previstas nos itens 1</w:t>
      </w:r>
      <w:r w:rsidRPr="00565B41">
        <w:rPr>
          <w:rFonts w:asciiTheme="majorHAnsi" w:hAnsiTheme="majorHAnsi" w:cstheme="majorHAnsi"/>
          <w:sz w:val="22"/>
          <w:szCs w:val="22"/>
        </w:rPr>
        <w:t>3</w:t>
      </w:r>
      <w:r w:rsidR="00620B1C" w:rsidRPr="00565B41">
        <w:rPr>
          <w:rFonts w:asciiTheme="majorHAnsi" w:hAnsiTheme="majorHAnsi" w:cstheme="majorHAnsi"/>
          <w:sz w:val="22"/>
          <w:szCs w:val="22"/>
        </w:rPr>
        <w:t>.1.4, 1</w:t>
      </w:r>
      <w:r w:rsidRPr="00565B41">
        <w:rPr>
          <w:rFonts w:asciiTheme="majorHAnsi" w:hAnsiTheme="majorHAnsi" w:cstheme="majorHAnsi"/>
          <w:sz w:val="22"/>
          <w:szCs w:val="22"/>
        </w:rPr>
        <w:t>3</w:t>
      </w:r>
      <w:r w:rsidR="00620B1C" w:rsidRPr="00565B41">
        <w:rPr>
          <w:rFonts w:asciiTheme="majorHAnsi" w:hAnsiTheme="majorHAnsi" w:cstheme="majorHAnsi"/>
          <w:sz w:val="22"/>
          <w:szCs w:val="22"/>
        </w:rPr>
        <w:t>.1.5, 1</w:t>
      </w:r>
      <w:r w:rsidRPr="00565B41">
        <w:rPr>
          <w:rFonts w:asciiTheme="majorHAnsi" w:hAnsiTheme="majorHAnsi" w:cstheme="majorHAnsi"/>
          <w:sz w:val="22"/>
          <w:szCs w:val="22"/>
        </w:rPr>
        <w:t>3</w:t>
      </w:r>
      <w:r w:rsidR="00620B1C" w:rsidRPr="00565B41">
        <w:rPr>
          <w:rFonts w:asciiTheme="majorHAnsi" w:hAnsiTheme="majorHAnsi" w:cstheme="majorHAnsi"/>
          <w:sz w:val="22"/>
          <w:szCs w:val="22"/>
        </w:rPr>
        <w:t>.1.6, 1</w:t>
      </w:r>
      <w:r w:rsidRPr="00565B41">
        <w:rPr>
          <w:rFonts w:asciiTheme="majorHAnsi" w:hAnsiTheme="majorHAnsi" w:cstheme="majorHAnsi"/>
          <w:sz w:val="22"/>
          <w:szCs w:val="22"/>
        </w:rPr>
        <w:t>3</w:t>
      </w:r>
      <w:r w:rsidR="00620B1C" w:rsidRPr="00565B41">
        <w:rPr>
          <w:rFonts w:asciiTheme="majorHAnsi" w:hAnsiTheme="majorHAnsi" w:cstheme="majorHAnsi"/>
          <w:sz w:val="22"/>
          <w:szCs w:val="22"/>
        </w:rPr>
        <w:t>.1.7 e 1</w:t>
      </w:r>
      <w:r w:rsidRPr="00565B41">
        <w:rPr>
          <w:rFonts w:asciiTheme="majorHAnsi" w:hAnsiTheme="majorHAnsi" w:cstheme="majorHAnsi"/>
          <w:sz w:val="22"/>
          <w:szCs w:val="22"/>
        </w:rPr>
        <w:t>3</w:t>
      </w:r>
      <w:r w:rsidR="00620B1C" w:rsidRPr="00565B41">
        <w:rPr>
          <w:rFonts w:asciiTheme="majorHAnsi" w:hAnsiTheme="majorHAnsi" w:cstheme="majorHAnsi"/>
          <w:sz w:val="22"/>
          <w:szCs w:val="22"/>
        </w:rPr>
        <w:t>.1.8, a multa será de 15% a 30% do valor do contrato licitado.</w:t>
      </w:r>
    </w:p>
    <w:p w14:paraId="1F85046C" w14:textId="77777777" w:rsidR="00F51C95" w:rsidRPr="00565B41" w:rsidRDefault="00F51C95"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color w:val="FF0000"/>
          <w:sz w:val="22"/>
          <w:szCs w:val="22"/>
        </w:rPr>
      </w:pPr>
    </w:p>
    <w:p w14:paraId="20AD5E96" w14:textId="201A3D1E" w:rsidR="00620B1C" w:rsidRPr="00565B41"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.5.</w:t>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As sanções de advertência, impedimento de licitar e contratar e declaração de inidoneidade para licitar ou contratar poderão ser aplicadas, cumulativamente ou não, à penalidade de multa.</w:t>
      </w:r>
    </w:p>
    <w:p w14:paraId="795E9E8A" w14:textId="1D2CBC24" w:rsidR="00CD43C4" w:rsidRPr="00565B41"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.6.</w:t>
      </w:r>
      <w:r w:rsidR="00620B1C" w:rsidRPr="00565B41">
        <w:rPr>
          <w:rFonts w:asciiTheme="majorHAnsi" w:hAnsiTheme="majorHAnsi" w:cstheme="majorHAnsi"/>
          <w:b/>
          <w:bCs/>
          <w:sz w:val="22"/>
          <w:szCs w:val="22"/>
        </w:rPr>
        <w:tab/>
      </w:r>
      <w:r w:rsidR="00620B1C" w:rsidRPr="00565B41">
        <w:rPr>
          <w:rFonts w:asciiTheme="majorHAnsi" w:hAnsiTheme="majorHAnsi" w:cstheme="majorHAnsi"/>
          <w:sz w:val="22"/>
          <w:szCs w:val="22"/>
        </w:rPr>
        <w:t>Na aplicação da sanção de multa será facultada a defesa do interessado no prazo de 15 (quinze) dias úteis, contado da data de sua intimação.</w:t>
      </w:r>
    </w:p>
    <w:p w14:paraId="00DA62BF" w14:textId="100FA35B" w:rsidR="00714299" w:rsidRPr="00565B41"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.7.</w:t>
      </w:r>
      <w:r w:rsidR="00620B1C" w:rsidRPr="00565B41">
        <w:rPr>
          <w:rFonts w:asciiTheme="majorHAnsi" w:hAnsiTheme="majorHAnsi" w:cstheme="majorHAnsi"/>
          <w:b/>
          <w:bCs/>
          <w:sz w:val="22"/>
          <w:szCs w:val="22"/>
        </w:rPr>
        <w:tab/>
      </w:r>
      <w:r w:rsidR="00620B1C" w:rsidRPr="00565B41">
        <w:rPr>
          <w:rFonts w:asciiTheme="majorHAnsi" w:hAnsiTheme="majorHAnsi" w:cstheme="majorHAnsi"/>
          <w:sz w:val="22"/>
          <w:szCs w:val="22"/>
        </w:rPr>
        <w:t>A sanção de impedimento de licitar e contratar será aplicada ao responsável em decorrência das infrações administrativas relacionadas nos itens 1</w:t>
      </w:r>
      <w:r w:rsidR="00971A83" w:rsidRPr="00565B41">
        <w:rPr>
          <w:rFonts w:asciiTheme="majorHAnsi" w:hAnsiTheme="majorHAnsi" w:cstheme="majorHAnsi"/>
          <w:sz w:val="22"/>
          <w:szCs w:val="22"/>
        </w:rPr>
        <w:t>3</w:t>
      </w:r>
      <w:r w:rsidR="00620B1C" w:rsidRPr="00565B41">
        <w:rPr>
          <w:rFonts w:asciiTheme="majorHAnsi" w:hAnsiTheme="majorHAnsi" w:cstheme="majorHAnsi"/>
          <w:sz w:val="22"/>
          <w:szCs w:val="22"/>
        </w:rPr>
        <w:t>.1.1, 1</w:t>
      </w:r>
      <w:r w:rsidR="00971A83" w:rsidRPr="00565B41">
        <w:rPr>
          <w:rFonts w:asciiTheme="majorHAnsi" w:hAnsiTheme="majorHAnsi" w:cstheme="majorHAnsi"/>
          <w:sz w:val="22"/>
          <w:szCs w:val="22"/>
        </w:rPr>
        <w:t>3</w:t>
      </w:r>
      <w:r w:rsidR="00620B1C" w:rsidRPr="00565B41">
        <w:rPr>
          <w:rFonts w:asciiTheme="majorHAnsi" w:hAnsiTheme="majorHAnsi" w:cstheme="majorHAnsi"/>
          <w:sz w:val="22"/>
          <w:szCs w:val="22"/>
        </w:rPr>
        <w:t>.1.2 e 1</w:t>
      </w:r>
      <w:r w:rsidR="00971A83" w:rsidRPr="00565B41">
        <w:rPr>
          <w:rFonts w:asciiTheme="majorHAnsi" w:hAnsiTheme="majorHAnsi" w:cstheme="majorHAnsi"/>
          <w:sz w:val="22"/>
          <w:szCs w:val="22"/>
        </w:rPr>
        <w:t>3</w:t>
      </w:r>
      <w:r w:rsidR="00620B1C" w:rsidRPr="00565B41">
        <w:rPr>
          <w:rFonts w:asciiTheme="majorHAnsi" w:hAnsiTheme="majorHAnsi" w:cstheme="majorHAnsi"/>
          <w:sz w:val="22"/>
          <w:szCs w:val="22"/>
        </w:rPr>
        <w:t>.1.3, quando não se justificar a imposição de penalidade mais grave, e impedirá o responsável de licitar e contratar no âmbito da Administração</w:t>
      </w:r>
      <w:r w:rsidR="000E7D4C">
        <w:rPr>
          <w:rFonts w:asciiTheme="majorHAnsi" w:hAnsiTheme="majorHAnsi" w:cstheme="majorHAnsi"/>
          <w:sz w:val="22"/>
          <w:szCs w:val="22"/>
        </w:rPr>
        <w:t xml:space="preserve"> Municipal</w:t>
      </w:r>
      <w:r w:rsidR="00620B1C" w:rsidRPr="00565B41">
        <w:rPr>
          <w:rFonts w:asciiTheme="majorHAnsi" w:hAnsiTheme="majorHAnsi" w:cstheme="majorHAnsi"/>
          <w:sz w:val="22"/>
          <w:szCs w:val="22"/>
        </w:rPr>
        <w:t xml:space="preserve">, pelo prazo máximo de </w:t>
      </w:r>
      <w:r w:rsidR="00307765">
        <w:rPr>
          <w:rFonts w:asciiTheme="majorHAnsi" w:hAnsiTheme="majorHAnsi" w:cstheme="majorHAnsi"/>
          <w:sz w:val="22"/>
          <w:szCs w:val="22"/>
        </w:rPr>
        <w:t>0</w:t>
      </w:r>
      <w:r w:rsidR="00620B1C" w:rsidRPr="00565B41">
        <w:rPr>
          <w:rFonts w:asciiTheme="majorHAnsi" w:hAnsiTheme="majorHAnsi" w:cstheme="majorHAnsi"/>
          <w:sz w:val="22"/>
          <w:szCs w:val="22"/>
        </w:rPr>
        <w:t>3 (três) anos.</w:t>
      </w:r>
    </w:p>
    <w:p w14:paraId="518FEEB3" w14:textId="550AD808" w:rsidR="003C7861" w:rsidRPr="00565B41"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.8.</w:t>
      </w:r>
      <w:r w:rsidR="00620B1C" w:rsidRPr="00565B41">
        <w:rPr>
          <w:rFonts w:asciiTheme="majorHAnsi" w:hAnsiTheme="majorHAnsi" w:cstheme="majorHAnsi"/>
          <w:b/>
          <w:bCs/>
          <w:sz w:val="22"/>
          <w:szCs w:val="22"/>
        </w:rPr>
        <w:tab/>
      </w:r>
      <w:r w:rsidR="00620B1C" w:rsidRPr="00565B41">
        <w:rPr>
          <w:rFonts w:asciiTheme="majorHAnsi" w:hAnsiTheme="majorHAnsi" w:cstheme="majorHAnsi"/>
          <w:sz w:val="22"/>
          <w:szCs w:val="22"/>
        </w:rPr>
        <w:t>Poderá ser aplicada ao responsável a sanção de declaração de inidoneidade para licitar ou contratar, em decorrência da prática das infrações dispostas nos itens 1</w:t>
      </w:r>
      <w:r w:rsidRPr="00565B41">
        <w:rPr>
          <w:rFonts w:asciiTheme="majorHAnsi" w:hAnsiTheme="majorHAnsi" w:cstheme="majorHAnsi"/>
          <w:sz w:val="22"/>
          <w:szCs w:val="22"/>
        </w:rPr>
        <w:t>3</w:t>
      </w:r>
      <w:r w:rsidR="00620B1C" w:rsidRPr="00565B41">
        <w:rPr>
          <w:rFonts w:asciiTheme="majorHAnsi" w:hAnsiTheme="majorHAnsi" w:cstheme="majorHAnsi"/>
          <w:sz w:val="22"/>
          <w:szCs w:val="22"/>
        </w:rPr>
        <w:t>.1.4, 1</w:t>
      </w:r>
      <w:r w:rsidRPr="00565B41">
        <w:rPr>
          <w:rFonts w:asciiTheme="majorHAnsi" w:hAnsiTheme="majorHAnsi" w:cstheme="majorHAnsi"/>
          <w:sz w:val="22"/>
          <w:szCs w:val="22"/>
        </w:rPr>
        <w:t>3</w:t>
      </w:r>
      <w:r w:rsidR="00620B1C" w:rsidRPr="00565B41">
        <w:rPr>
          <w:rFonts w:asciiTheme="majorHAnsi" w:hAnsiTheme="majorHAnsi" w:cstheme="majorHAnsi"/>
          <w:sz w:val="22"/>
          <w:szCs w:val="22"/>
        </w:rPr>
        <w:t>.1.5, 1</w:t>
      </w:r>
      <w:r w:rsidRPr="00565B41">
        <w:rPr>
          <w:rFonts w:asciiTheme="majorHAnsi" w:hAnsiTheme="majorHAnsi" w:cstheme="majorHAnsi"/>
          <w:sz w:val="22"/>
          <w:szCs w:val="22"/>
        </w:rPr>
        <w:t>3</w:t>
      </w:r>
      <w:r w:rsidR="00620B1C" w:rsidRPr="00565B41">
        <w:rPr>
          <w:rFonts w:asciiTheme="majorHAnsi" w:hAnsiTheme="majorHAnsi" w:cstheme="majorHAnsi"/>
          <w:sz w:val="22"/>
          <w:szCs w:val="22"/>
        </w:rPr>
        <w:t>.1.6, 1</w:t>
      </w:r>
      <w:r w:rsidRPr="00565B41">
        <w:rPr>
          <w:rFonts w:asciiTheme="majorHAnsi" w:hAnsiTheme="majorHAnsi" w:cstheme="majorHAnsi"/>
          <w:sz w:val="22"/>
          <w:szCs w:val="22"/>
        </w:rPr>
        <w:t>3</w:t>
      </w:r>
      <w:r w:rsidR="00620B1C" w:rsidRPr="00565B41">
        <w:rPr>
          <w:rFonts w:asciiTheme="majorHAnsi" w:hAnsiTheme="majorHAnsi" w:cstheme="majorHAnsi"/>
          <w:sz w:val="22"/>
          <w:szCs w:val="22"/>
        </w:rPr>
        <w:t>.1.7 e 1</w:t>
      </w:r>
      <w:r w:rsidRPr="00565B41">
        <w:rPr>
          <w:rFonts w:asciiTheme="majorHAnsi" w:hAnsiTheme="majorHAnsi" w:cstheme="majorHAnsi"/>
          <w:sz w:val="22"/>
          <w:szCs w:val="22"/>
        </w:rPr>
        <w:t>3</w:t>
      </w:r>
      <w:r w:rsidR="00620B1C" w:rsidRPr="00565B41">
        <w:rPr>
          <w:rFonts w:asciiTheme="majorHAnsi" w:hAnsiTheme="majorHAnsi" w:cstheme="majorHAnsi"/>
          <w:sz w:val="22"/>
          <w:szCs w:val="22"/>
        </w:rPr>
        <w:t>.1.8, bem como pelas infrações administrativas previstas nos itens 1</w:t>
      </w:r>
      <w:r w:rsidRPr="00565B41">
        <w:rPr>
          <w:rFonts w:asciiTheme="majorHAnsi" w:hAnsiTheme="majorHAnsi" w:cstheme="majorHAnsi"/>
          <w:sz w:val="22"/>
          <w:szCs w:val="22"/>
        </w:rPr>
        <w:t>3</w:t>
      </w:r>
      <w:r w:rsidR="00620B1C" w:rsidRPr="00565B41">
        <w:rPr>
          <w:rFonts w:asciiTheme="majorHAnsi" w:hAnsiTheme="majorHAnsi" w:cstheme="majorHAnsi"/>
          <w:sz w:val="22"/>
          <w:szCs w:val="22"/>
        </w:rPr>
        <w:t>.1.1, 1</w:t>
      </w:r>
      <w:r w:rsidRPr="00565B41">
        <w:rPr>
          <w:rFonts w:asciiTheme="majorHAnsi" w:hAnsiTheme="majorHAnsi" w:cstheme="majorHAnsi"/>
          <w:sz w:val="22"/>
          <w:szCs w:val="22"/>
        </w:rPr>
        <w:t>3</w:t>
      </w:r>
      <w:r w:rsidR="00620B1C" w:rsidRPr="00565B41">
        <w:rPr>
          <w:rFonts w:asciiTheme="majorHAnsi" w:hAnsiTheme="majorHAnsi" w:cstheme="majorHAnsi"/>
          <w:sz w:val="22"/>
          <w:szCs w:val="22"/>
        </w:rPr>
        <w:t>.1.2 e 1</w:t>
      </w:r>
      <w:r w:rsidRPr="00565B41">
        <w:rPr>
          <w:rFonts w:asciiTheme="majorHAnsi" w:hAnsiTheme="majorHAnsi" w:cstheme="majorHAnsi"/>
          <w:sz w:val="22"/>
          <w:szCs w:val="22"/>
        </w:rPr>
        <w:t>3</w:t>
      </w:r>
      <w:r w:rsidR="00620B1C" w:rsidRPr="00565B41">
        <w:rPr>
          <w:rFonts w:asciiTheme="majorHAnsi" w:hAnsiTheme="majorHAnsi" w:cstheme="majorHAnsi"/>
          <w:sz w:val="22"/>
          <w:szCs w:val="22"/>
        </w:rPr>
        <w:t>.1.3 que justifiquem a imposição de penalidade mais grave que a sanção de impedimento de licitar e contratar, cuja duração observará o prazo previsto no art. 156, §5º, da Lei n.º 14.133/2021.</w:t>
      </w:r>
    </w:p>
    <w:p w14:paraId="5135B0EB" w14:textId="7158D6BC" w:rsidR="00E53755"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.9.</w:t>
      </w:r>
      <w:r w:rsidR="00620B1C" w:rsidRPr="00565B41">
        <w:rPr>
          <w:rFonts w:asciiTheme="majorHAnsi" w:hAnsiTheme="majorHAnsi" w:cstheme="majorHAnsi"/>
          <w:b/>
          <w:bCs/>
          <w:sz w:val="22"/>
          <w:szCs w:val="22"/>
        </w:rPr>
        <w:tab/>
      </w:r>
      <w:r w:rsidR="00620B1C" w:rsidRPr="00565B41">
        <w:rPr>
          <w:rFonts w:asciiTheme="majorHAnsi" w:hAnsiTheme="majorHAnsi" w:cstheme="majorHAnsi"/>
          <w:sz w:val="22"/>
          <w:szCs w:val="22"/>
        </w:rPr>
        <w:t>A recusa injustificada do adjudicatário em assinar o contrato ou a ata de registro de preço, ou em aceitar ou retirar o instrumento equivalente no prazo estabelecido pela Administração</w:t>
      </w:r>
      <w:r w:rsidR="00307765">
        <w:rPr>
          <w:rFonts w:asciiTheme="majorHAnsi" w:hAnsiTheme="majorHAnsi" w:cstheme="majorHAnsi"/>
          <w:sz w:val="22"/>
          <w:szCs w:val="22"/>
        </w:rPr>
        <w:t xml:space="preserve"> Municipal</w:t>
      </w:r>
      <w:r w:rsidR="00620B1C" w:rsidRPr="00565B41">
        <w:rPr>
          <w:rFonts w:asciiTheme="majorHAnsi" w:hAnsiTheme="majorHAnsi" w:cstheme="majorHAnsi"/>
          <w:sz w:val="22"/>
          <w:szCs w:val="22"/>
        </w:rPr>
        <w:t>, descrita no item 1</w:t>
      </w:r>
      <w:r w:rsidRPr="00565B41">
        <w:rPr>
          <w:rFonts w:asciiTheme="majorHAnsi" w:hAnsiTheme="majorHAnsi" w:cstheme="majorHAnsi"/>
          <w:sz w:val="22"/>
          <w:szCs w:val="22"/>
        </w:rPr>
        <w:t>3</w:t>
      </w:r>
      <w:r w:rsidR="00620B1C" w:rsidRPr="00565B41">
        <w:rPr>
          <w:rFonts w:asciiTheme="majorHAnsi" w:hAnsiTheme="majorHAnsi" w:cstheme="majorHAnsi"/>
          <w:sz w:val="22"/>
          <w:szCs w:val="22"/>
        </w:rPr>
        <w:t>.1.3, caracterizará o descumprimento total da obrigação assumida e o sujeitará às penalidades e à imediata perda da garantia de proposta em favor d</w:t>
      </w:r>
      <w:r w:rsidR="00307765">
        <w:rPr>
          <w:rFonts w:asciiTheme="majorHAnsi" w:hAnsiTheme="majorHAnsi" w:cstheme="majorHAnsi"/>
          <w:sz w:val="22"/>
          <w:szCs w:val="22"/>
        </w:rPr>
        <w:t>a Administração Municipal</w:t>
      </w:r>
      <w:r w:rsidR="00620B1C" w:rsidRPr="00565B41">
        <w:rPr>
          <w:rFonts w:asciiTheme="majorHAnsi" w:hAnsiTheme="majorHAnsi" w:cstheme="majorHAnsi"/>
          <w:sz w:val="22"/>
          <w:szCs w:val="22"/>
        </w:rPr>
        <w:t>, nos termos do art. 45, §4º da IN SEGES/ME n.º 73, de 2022.</w:t>
      </w:r>
    </w:p>
    <w:p w14:paraId="6525A578" w14:textId="77777777" w:rsidR="00EE3028" w:rsidRDefault="00EE3028"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5B484B3C" w14:textId="77777777" w:rsidR="00EE3028" w:rsidRDefault="00EE3028"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309EB733" w14:textId="77777777" w:rsidR="00EE3028" w:rsidRPr="00565B41" w:rsidRDefault="00EE3028"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6AC9C27C" w14:textId="13D1167E" w:rsidR="00F51C95" w:rsidRPr="00565B41"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lastRenderedPageBreak/>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.10.</w:t>
      </w:r>
      <w:r w:rsidR="00620B1C" w:rsidRPr="00565B41">
        <w:rPr>
          <w:rFonts w:asciiTheme="majorHAnsi" w:hAnsiTheme="majorHAnsi" w:cstheme="majorHAnsi"/>
          <w:b/>
          <w:bCs/>
          <w:sz w:val="22"/>
          <w:szCs w:val="22"/>
        </w:rPr>
        <w:tab/>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w:t>
      </w:r>
    </w:p>
    <w:p w14:paraId="264871AE" w14:textId="5636273E" w:rsidR="0091667D" w:rsidRPr="00565B41"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.11.</w:t>
      </w:r>
      <w:r w:rsidR="00620B1C" w:rsidRPr="00565B41">
        <w:rPr>
          <w:rFonts w:asciiTheme="majorHAnsi" w:hAnsiTheme="majorHAnsi" w:cstheme="majorHAnsi"/>
          <w:b/>
          <w:bCs/>
          <w:sz w:val="22"/>
          <w:szCs w:val="22"/>
        </w:rPr>
        <w:tab/>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45E9021A" w14:textId="5D318C54" w:rsidR="00620B1C" w:rsidRPr="00565B41"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971A83" w:rsidRPr="00565B41">
        <w:rPr>
          <w:rFonts w:asciiTheme="majorHAnsi" w:hAnsiTheme="majorHAnsi" w:cstheme="majorHAnsi"/>
          <w:b/>
          <w:bCs/>
          <w:sz w:val="22"/>
          <w:szCs w:val="22"/>
        </w:rPr>
        <w:t>13</w:t>
      </w:r>
      <w:r w:rsidR="00620B1C" w:rsidRPr="00565B41">
        <w:rPr>
          <w:rFonts w:asciiTheme="majorHAnsi" w:hAnsiTheme="majorHAnsi" w:cstheme="majorHAnsi"/>
          <w:b/>
          <w:bCs/>
          <w:sz w:val="22"/>
          <w:szCs w:val="22"/>
        </w:rPr>
        <w:t>.12.</w:t>
      </w:r>
      <w:r w:rsidR="00620B1C" w:rsidRPr="00565B41">
        <w:rPr>
          <w:rFonts w:asciiTheme="majorHAnsi" w:hAnsiTheme="majorHAnsi" w:cstheme="majorHAnsi"/>
          <w:b/>
          <w:bCs/>
          <w:sz w:val="22"/>
          <w:szCs w:val="22"/>
        </w:rPr>
        <w:tab/>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1702783D" w14:textId="6EE788F8" w:rsidR="00620B1C" w:rsidRPr="00565B41"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.13.</w:t>
      </w:r>
      <w:r w:rsidR="00620B1C" w:rsidRPr="00565B41">
        <w:rPr>
          <w:rFonts w:asciiTheme="majorHAnsi" w:hAnsiTheme="majorHAnsi" w:cstheme="majorHAnsi"/>
          <w:b/>
          <w:bCs/>
          <w:sz w:val="22"/>
          <w:szCs w:val="22"/>
        </w:rPr>
        <w:tab/>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O recurso e o pedido de reconsideração terão efeito suspensivo do ato ou da decisão recorrida até que sobrevenha decisão final da autoridade competente.</w:t>
      </w:r>
    </w:p>
    <w:p w14:paraId="3ABF4282" w14:textId="191A9188" w:rsidR="009D5E45" w:rsidRPr="001F1E78"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.14.</w:t>
      </w:r>
      <w:r w:rsidR="00971A83"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A aplicação das sanções previstas neste edital não exclui, em hipótese alguma, a obrigação de reparação integral dos danos causados.</w:t>
      </w:r>
    </w:p>
    <w:p w14:paraId="463501D9" w14:textId="77777777" w:rsidR="00EA682B"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703BE5A2" w14:textId="77777777" w:rsidR="00F1732F" w:rsidRPr="001F1E78" w:rsidRDefault="00F1732F"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1000F414" w14:textId="77777777" w:rsidR="0096271A" w:rsidRPr="001F1E78" w:rsidRDefault="0096271A" w:rsidP="0096271A">
      <w:pPr>
        <w:jc w:val="both"/>
        <w:rPr>
          <w:rFonts w:asciiTheme="majorHAnsi" w:hAnsiTheme="majorHAnsi" w:cstheme="majorHAnsi"/>
          <w:b/>
          <w:bCs/>
          <w:sz w:val="22"/>
          <w:szCs w:val="22"/>
        </w:rPr>
      </w:pPr>
      <w:r w:rsidRPr="001F1E78">
        <w:rPr>
          <w:rFonts w:asciiTheme="majorHAnsi" w:hAnsiTheme="majorHAnsi" w:cstheme="majorHAnsi"/>
          <w:b/>
          <w:bCs/>
          <w:sz w:val="22"/>
          <w:szCs w:val="22"/>
        </w:rPr>
        <w:t>14. DAS DISPOSIÇÕES GERAIS:</w:t>
      </w:r>
    </w:p>
    <w:p w14:paraId="21D67D28" w14:textId="57396D79" w:rsidR="004A4741" w:rsidRPr="001F1E78" w:rsidRDefault="0096271A" w:rsidP="0096271A">
      <w:pPr>
        <w:tabs>
          <w:tab w:val="left" w:pos="1276"/>
        </w:tabs>
        <w:ind w:firstLine="708"/>
        <w:jc w:val="both"/>
        <w:rPr>
          <w:rFonts w:asciiTheme="majorHAnsi" w:hAnsiTheme="majorHAnsi" w:cstheme="majorHAnsi"/>
          <w:sz w:val="22"/>
          <w:szCs w:val="22"/>
        </w:rPr>
      </w:pPr>
      <w:r w:rsidRPr="001F1E78">
        <w:rPr>
          <w:rFonts w:asciiTheme="majorHAnsi" w:hAnsiTheme="majorHAnsi" w:cstheme="majorHAnsi"/>
          <w:b/>
          <w:bCs/>
          <w:sz w:val="22"/>
          <w:szCs w:val="22"/>
        </w:rPr>
        <w:t>14.1.</w:t>
      </w:r>
      <w:r w:rsidRPr="001F1E78">
        <w:rPr>
          <w:rFonts w:asciiTheme="majorHAnsi" w:hAnsiTheme="majorHAnsi" w:cstheme="majorHAnsi"/>
          <w:sz w:val="22"/>
          <w:szCs w:val="22"/>
        </w:rPr>
        <w:tab/>
        <w:t>Nenhuma indenização será devida aos proponentes por apresentarem documentação e/ou apresentarem proposta relativa ao presente PREGÃO.</w:t>
      </w:r>
    </w:p>
    <w:p w14:paraId="15306163" w14:textId="356FAB36" w:rsidR="00487F17" w:rsidRPr="001F1E78" w:rsidRDefault="0096271A" w:rsidP="0096271A">
      <w:pPr>
        <w:tabs>
          <w:tab w:val="left" w:pos="1276"/>
        </w:tabs>
        <w:ind w:firstLine="708"/>
        <w:jc w:val="both"/>
        <w:rPr>
          <w:rFonts w:asciiTheme="majorHAnsi" w:hAnsiTheme="majorHAnsi" w:cstheme="majorHAnsi"/>
          <w:sz w:val="22"/>
          <w:szCs w:val="22"/>
        </w:rPr>
      </w:pPr>
      <w:r w:rsidRPr="001F1E78">
        <w:rPr>
          <w:rFonts w:asciiTheme="majorHAnsi" w:hAnsiTheme="majorHAnsi" w:cstheme="majorHAnsi"/>
          <w:b/>
          <w:bCs/>
          <w:sz w:val="22"/>
          <w:szCs w:val="22"/>
        </w:rPr>
        <w:t>14.2.</w:t>
      </w:r>
      <w:r w:rsidRPr="001F1E78">
        <w:rPr>
          <w:rFonts w:asciiTheme="majorHAnsi" w:hAnsiTheme="majorHAnsi" w:cstheme="majorHAnsi"/>
          <w:b/>
          <w:bCs/>
          <w:sz w:val="22"/>
          <w:szCs w:val="22"/>
        </w:rPr>
        <w:tab/>
      </w:r>
      <w:r w:rsidR="00487381" w:rsidRPr="001F1E78">
        <w:rPr>
          <w:rFonts w:asciiTheme="majorHAnsi" w:hAnsiTheme="majorHAnsi" w:cstheme="majorHAnsi"/>
          <w:sz w:val="22"/>
          <w:szCs w:val="22"/>
        </w:rPr>
        <w:t>A presente licitação poderá</w:t>
      </w:r>
      <w:r w:rsidRPr="001F1E78">
        <w:rPr>
          <w:rFonts w:asciiTheme="majorHAnsi" w:hAnsiTheme="majorHAnsi" w:cstheme="majorHAnsi"/>
          <w:sz w:val="22"/>
          <w:szCs w:val="22"/>
        </w:rPr>
        <w:t xml:space="preserve"> ser revogada por razões de interesse público decorrentes de fato superveniente, devidamente comprovado, ou anulada, no todo ou em parte, por ilegalidade, de ofício ou por provocação de terceiros, mediante parecer escrito e devidamente fundamentado.</w:t>
      </w:r>
    </w:p>
    <w:p w14:paraId="7C14DB58" w14:textId="77777777" w:rsidR="0096271A" w:rsidRPr="001F1E78" w:rsidRDefault="0096271A" w:rsidP="0096271A">
      <w:pPr>
        <w:tabs>
          <w:tab w:val="left" w:pos="1276"/>
        </w:tabs>
        <w:ind w:firstLine="708"/>
        <w:jc w:val="both"/>
        <w:rPr>
          <w:rFonts w:asciiTheme="majorHAnsi" w:hAnsiTheme="majorHAnsi" w:cstheme="majorHAnsi"/>
          <w:sz w:val="22"/>
          <w:szCs w:val="22"/>
        </w:rPr>
      </w:pPr>
      <w:r w:rsidRPr="001F1E78">
        <w:rPr>
          <w:rFonts w:asciiTheme="majorHAnsi" w:hAnsiTheme="majorHAnsi" w:cstheme="majorHAnsi"/>
          <w:b/>
          <w:bCs/>
          <w:sz w:val="22"/>
          <w:szCs w:val="22"/>
        </w:rPr>
        <w:t>14.3.</w:t>
      </w:r>
      <w:r w:rsidRPr="001F1E78">
        <w:rPr>
          <w:rFonts w:asciiTheme="majorHAnsi" w:hAnsiTheme="majorHAnsi" w:cstheme="majorHAnsi"/>
          <w:b/>
          <w:bCs/>
          <w:sz w:val="22"/>
          <w:szCs w:val="22"/>
        </w:rPr>
        <w:tab/>
      </w:r>
      <w:r w:rsidRPr="001F1E78">
        <w:rPr>
          <w:rFonts w:asciiTheme="majorHAnsi" w:hAnsiTheme="majorHAnsi" w:cstheme="majorHAnsi"/>
          <w:sz w:val="22"/>
          <w:szCs w:val="22"/>
        </w:rPr>
        <w:t>O resultado desta licitação será lavrado em Ata, a qual será assinada pelo Pregoeiro e Equipe de Apoio.</w:t>
      </w:r>
    </w:p>
    <w:p w14:paraId="472FAAA4" w14:textId="77777777" w:rsidR="0096271A" w:rsidRPr="001F1E78" w:rsidRDefault="0096271A" w:rsidP="0096271A">
      <w:pPr>
        <w:tabs>
          <w:tab w:val="left" w:pos="1276"/>
        </w:tabs>
        <w:ind w:firstLine="708"/>
        <w:jc w:val="both"/>
        <w:rPr>
          <w:rFonts w:asciiTheme="majorHAnsi" w:hAnsiTheme="majorHAnsi" w:cstheme="majorHAnsi"/>
          <w:sz w:val="22"/>
          <w:szCs w:val="22"/>
        </w:rPr>
      </w:pPr>
      <w:r w:rsidRPr="001F1E78">
        <w:rPr>
          <w:rFonts w:asciiTheme="majorHAnsi" w:hAnsiTheme="majorHAnsi" w:cstheme="majorHAnsi"/>
          <w:b/>
          <w:bCs/>
          <w:sz w:val="22"/>
          <w:szCs w:val="22"/>
        </w:rPr>
        <w:t>14.4.</w:t>
      </w:r>
      <w:r w:rsidRPr="001F1E78">
        <w:rPr>
          <w:rFonts w:asciiTheme="majorHAnsi" w:hAnsiTheme="majorHAnsi" w:cstheme="majorHAnsi"/>
          <w:sz w:val="22"/>
          <w:szCs w:val="22"/>
        </w:rPr>
        <w:tab/>
        <w:t>O proponente é responsável pela fidelidade e legitimidade das informações e dos documentos apresentados em qualquer fase da licitação.</w:t>
      </w:r>
    </w:p>
    <w:p w14:paraId="0AB2302C" w14:textId="228D4630" w:rsidR="0096271A" w:rsidRPr="001F1E78" w:rsidRDefault="0096271A" w:rsidP="0096271A">
      <w:pPr>
        <w:tabs>
          <w:tab w:val="left" w:pos="1276"/>
        </w:tabs>
        <w:ind w:firstLine="708"/>
        <w:jc w:val="both"/>
        <w:rPr>
          <w:rFonts w:asciiTheme="majorHAnsi" w:hAnsiTheme="majorHAnsi" w:cstheme="majorHAnsi"/>
          <w:sz w:val="22"/>
          <w:szCs w:val="22"/>
        </w:rPr>
      </w:pPr>
      <w:r w:rsidRPr="001F1E78">
        <w:rPr>
          <w:rFonts w:asciiTheme="majorHAnsi" w:hAnsiTheme="majorHAnsi" w:cstheme="majorHAnsi"/>
          <w:b/>
          <w:bCs/>
          <w:sz w:val="22"/>
          <w:szCs w:val="22"/>
        </w:rPr>
        <w:t>14.5.</w:t>
      </w:r>
      <w:r w:rsidRPr="001F1E78">
        <w:rPr>
          <w:rFonts w:asciiTheme="majorHAnsi" w:hAnsiTheme="majorHAnsi" w:cstheme="majorHAnsi"/>
          <w:sz w:val="22"/>
          <w:szCs w:val="22"/>
        </w:rPr>
        <w:tab/>
        <w:t>No interesse da Administração</w:t>
      </w:r>
      <w:r w:rsidR="00307765">
        <w:rPr>
          <w:rFonts w:asciiTheme="majorHAnsi" w:hAnsiTheme="majorHAnsi" w:cstheme="majorHAnsi"/>
          <w:sz w:val="22"/>
          <w:szCs w:val="22"/>
        </w:rPr>
        <w:t xml:space="preserve"> Municipal</w:t>
      </w:r>
      <w:r w:rsidRPr="001F1E78">
        <w:rPr>
          <w:rFonts w:asciiTheme="majorHAnsi" w:hAnsiTheme="majorHAnsi" w:cstheme="majorHAnsi"/>
          <w:sz w:val="22"/>
          <w:szCs w:val="22"/>
        </w:rPr>
        <w:t>, sem que caiba às participantes qualquer recurso ou indenização, poderá a licitação ter:</w:t>
      </w:r>
    </w:p>
    <w:p w14:paraId="70EEAC3F" w14:textId="77777777" w:rsidR="0096271A" w:rsidRPr="001F1E78" w:rsidRDefault="0096271A" w:rsidP="0096271A">
      <w:pPr>
        <w:tabs>
          <w:tab w:val="left" w:pos="993"/>
        </w:tabs>
        <w:ind w:firstLine="708"/>
        <w:jc w:val="both"/>
        <w:rPr>
          <w:rFonts w:asciiTheme="majorHAnsi" w:hAnsiTheme="majorHAnsi" w:cstheme="majorHAnsi"/>
          <w:sz w:val="22"/>
          <w:szCs w:val="22"/>
        </w:rPr>
      </w:pPr>
      <w:r w:rsidRPr="001F1E78">
        <w:rPr>
          <w:rFonts w:asciiTheme="majorHAnsi" w:hAnsiTheme="majorHAnsi" w:cstheme="majorHAnsi"/>
          <w:sz w:val="22"/>
          <w:szCs w:val="22"/>
        </w:rPr>
        <w:t>a)</w:t>
      </w:r>
      <w:r w:rsidRPr="001F1E78">
        <w:rPr>
          <w:rFonts w:asciiTheme="majorHAnsi" w:hAnsiTheme="majorHAnsi" w:cstheme="majorHAnsi"/>
          <w:sz w:val="22"/>
          <w:szCs w:val="22"/>
        </w:rPr>
        <w:tab/>
        <w:t>adiada sua abertura;</w:t>
      </w:r>
    </w:p>
    <w:p w14:paraId="0F52E9CC" w14:textId="77777777" w:rsidR="0096271A" w:rsidRDefault="0096271A" w:rsidP="0096271A">
      <w:pPr>
        <w:tabs>
          <w:tab w:val="left" w:pos="993"/>
        </w:tabs>
        <w:ind w:firstLine="708"/>
        <w:jc w:val="both"/>
        <w:rPr>
          <w:rFonts w:asciiTheme="majorHAnsi" w:hAnsiTheme="majorHAnsi" w:cstheme="majorHAnsi"/>
          <w:sz w:val="22"/>
          <w:szCs w:val="22"/>
        </w:rPr>
      </w:pPr>
      <w:r w:rsidRPr="001F1E78">
        <w:rPr>
          <w:rFonts w:asciiTheme="majorHAnsi" w:hAnsiTheme="majorHAnsi" w:cstheme="majorHAnsi"/>
          <w:sz w:val="22"/>
          <w:szCs w:val="22"/>
        </w:rPr>
        <w:t>b)</w:t>
      </w:r>
      <w:r w:rsidRPr="001F1E78">
        <w:rPr>
          <w:rFonts w:asciiTheme="majorHAnsi" w:hAnsiTheme="majorHAnsi" w:cstheme="majorHAnsi"/>
          <w:sz w:val="22"/>
          <w:szCs w:val="22"/>
        </w:rPr>
        <w:tab/>
        <w:t>alterado o edital, com fixação de novo prazo para a realização da licitação, se a alteração afetar a elaboração das propostas.</w:t>
      </w:r>
    </w:p>
    <w:p w14:paraId="75B3BD40" w14:textId="77777777" w:rsidR="00714299" w:rsidRPr="001F1E78" w:rsidRDefault="00714299" w:rsidP="0096271A">
      <w:pPr>
        <w:tabs>
          <w:tab w:val="left" w:pos="993"/>
        </w:tabs>
        <w:ind w:firstLine="708"/>
        <w:jc w:val="both"/>
        <w:rPr>
          <w:rFonts w:asciiTheme="majorHAnsi" w:hAnsiTheme="majorHAnsi" w:cstheme="majorHAnsi"/>
          <w:sz w:val="22"/>
          <w:szCs w:val="22"/>
        </w:rPr>
      </w:pPr>
    </w:p>
    <w:p w14:paraId="7ADFE2CA" w14:textId="77777777" w:rsidR="0096271A" w:rsidRPr="001F1E78" w:rsidRDefault="0096271A" w:rsidP="0096271A">
      <w:pPr>
        <w:tabs>
          <w:tab w:val="left" w:pos="1276"/>
        </w:tabs>
        <w:ind w:firstLine="709"/>
        <w:jc w:val="both"/>
        <w:rPr>
          <w:rFonts w:asciiTheme="majorHAnsi" w:hAnsiTheme="majorHAnsi" w:cstheme="majorHAnsi"/>
          <w:sz w:val="22"/>
          <w:szCs w:val="22"/>
        </w:rPr>
      </w:pPr>
      <w:r w:rsidRPr="001F1E78">
        <w:rPr>
          <w:rFonts w:asciiTheme="majorHAnsi" w:hAnsiTheme="majorHAnsi" w:cstheme="majorHAnsi"/>
          <w:b/>
          <w:bCs/>
          <w:sz w:val="22"/>
          <w:szCs w:val="22"/>
        </w:rPr>
        <w:t>14.6.</w:t>
      </w:r>
      <w:r w:rsidRPr="001F1E78">
        <w:rPr>
          <w:rFonts w:asciiTheme="majorHAnsi" w:hAnsiTheme="majorHAnsi" w:cstheme="majorHAnsi"/>
          <w:b/>
          <w:bCs/>
          <w:sz w:val="22"/>
          <w:szCs w:val="22"/>
        </w:rPr>
        <w:tab/>
      </w:r>
      <w:r w:rsidRPr="001F1E78">
        <w:rPr>
          <w:rFonts w:asciiTheme="majorHAnsi" w:hAnsiTheme="majorHAnsi" w:cstheme="majorHAnsi"/>
          <w:sz w:val="22"/>
          <w:szCs w:val="22"/>
        </w:rPr>
        <w:t>Ocorrendo a decretação de feriado ou qualquer fato superveniente que impeça a realização do certame na data marcada, todas as datas constantes deste edital serão transferidas, automaticamente, para o primeiro dia útil ou de expediente normal subsequentes aos ora fixados.</w:t>
      </w:r>
    </w:p>
    <w:p w14:paraId="5129929F" w14:textId="5FFC798A" w:rsidR="000D135B" w:rsidRPr="001F1E78" w:rsidRDefault="0096271A" w:rsidP="0018123A">
      <w:pPr>
        <w:tabs>
          <w:tab w:val="left" w:pos="1276"/>
        </w:tabs>
        <w:ind w:firstLine="709"/>
        <w:jc w:val="both"/>
        <w:rPr>
          <w:rFonts w:asciiTheme="majorHAnsi" w:hAnsiTheme="majorHAnsi" w:cstheme="majorHAnsi"/>
          <w:sz w:val="22"/>
          <w:szCs w:val="22"/>
        </w:rPr>
      </w:pPr>
      <w:r w:rsidRPr="001F1E78">
        <w:rPr>
          <w:rFonts w:asciiTheme="majorHAnsi" w:hAnsiTheme="majorHAnsi" w:cstheme="majorHAnsi"/>
          <w:b/>
          <w:bCs/>
          <w:sz w:val="22"/>
          <w:szCs w:val="22"/>
        </w:rPr>
        <w:t>14.7.</w:t>
      </w:r>
      <w:r w:rsidRPr="001F1E78">
        <w:rPr>
          <w:rFonts w:asciiTheme="majorHAnsi" w:hAnsiTheme="majorHAnsi" w:cstheme="majorHAnsi"/>
          <w:b/>
          <w:bCs/>
          <w:sz w:val="22"/>
          <w:szCs w:val="22"/>
        </w:rPr>
        <w:tab/>
      </w:r>
      <w:r w:rsidRPr="001F1E78">
        <w:rPr>
          <w:rFonts w:asciiTheme="majorHAnsi" w:hAnsiTheme="majorHAnsi" w:cstheme="majorHAnsi"/>
          <w:sz w:val="22"/>
          <w:szCs w:val="22"/>
        </w:rPr>
        <w:t>Para agilização dos trabalhos, solicita-se que os licitantes façam constar em sua documentação o endereço, telefone e e-mail.</w:t>
      </w:r>
    </w:p>
    <w:p w14:paraId="2BFF144C" w14:textId="0B7037C4" w:rsidR="003C7861" w:rsidRPr="001F1E78" w:rsidRDefault="0096271A" w:rsidP="00714299">
      <w:pPr>
        <w:tabs>
          <w:tab w:val="left" w:pos="1276"/>
        </w:tabs>
        <w:ind w:firstLine="709"/>
        <w:jc w:val="both"/>
        <w:rPr>
          <w:rFonts w:asciiTheme="majorHAnsi" w:hAnsiTheme="majorHAnsi" w:cstheme="majorHAnsi"/>
          <w:sz w:val="22"/>
          <w:szCs w:val="22"/>
        </w:rPr>
      </w:pPr>
      <w:r w:rsidRPr="001F1E78">
        <w:rPr>
          <w:rFonts w:asciiTheme="majorHAnsi" w:hAnsiTheme="majorHAnsi" w:cstheme="majorHAnsi"/>
          <w:b/>
          <w:bCs/>
          <w:sz w:val="22"/>
          <w:szCs w:val="22"/>
        </w:rPr>
        <w:t>14.8.</w:t>
      </w:r>
      <w:r w:rsidRPr="001F1E78">
        <w:rPr>
          <w:rFonts w:asciiTheme="majorHAnsi" w:hAnsiTheme="majorHAnsi" w:cstheme="majorHAnsi"/>
          <w:b/>
          <w:bCs/>
          <w:sz w:val="22"/>
          <w:szCs w:val="22"/>
        </w:rPr>
        <w:tab/>
      </w:r>
      <w:r w:rsidRPr="001F1E78">
        <w:rPr>
          <w:rFonts w:asciiTheme="majorHAnsi" w:hAnsiTheme="majorHAnsi" w:cstheme="majorHAnsi"/>
          <w:sz w:val="22"/>
          <w:szCs w:val="22"/>
        </w:rPr>
        <w:t>Todos os documentos, poderão ser apresentados em vias originais ou através de cópia autenticada por tabelião, por Servidor Público da Administração</w:t>
      </w:r>
      <w:r w:rsidR="00307765">
        <w:rPr>
          <w:rFonts w:asciiTheme="majorHAnsi" w:hAnsiTheme="majorHAnsi" w:cstheme="majorHAnsi"/>
          <w:sz w:val="22"/>
          <w:szCs w:val="22"/>
        </w:rPr>
        <w:t xml:space="preserve"> Municipal</w:t>
      </w:r>
      <w:r w:rsidRPr="001F1E78">
        <w:rPr>
          <w:rFonts w:asciiTheme="majorHAnsi" w:hAnsiTheme="majorHAnsi" w:cstheme="majorHAnsi"/>
          <w:sz w:val="22"/>
          <w:szCs w:val="22"/>
        </w:rPr>
        <w:t xml:space="preserve"> ou por publicação em Órgão da Imprensa Oficial.</w:t>
      </w:r>
    </w:p>
    <w:p w14:paraId="36792B42" w14:textId="19829E41" w:rsidR="0096271A" w:rsidRPr="001F1E78" w:rsidRDefault="0096271A" w:rsidP="0096271A">
      <w:pPr>
        <w:tabs>
          <w:tab w:val="left" w:pos="1276"/>
        </w:tabs>
        <w:ind w:firstLine="709"/>
        <w:jc w:val="both"/>
        <w:rPr>
          <w:rFonts w:asciiTheme="majorHAnsi" w:hAnsiTheme="majorHAnsi" w:cstheme="majorHAnsi"/>
          <w:sz w:val="22"/>
          <w:szCs w:val="22"/>
        </w:rPr>
      </w:pPr>
      <w:r w:rsidRPr="001F1E78">
        <w:rPr>
          <w:rFonts w:asciiTheme="majorHAnsi" w:hAnsiTheme="majorHAnsi" w:cstheme="majorHAnsi"/>
          <w:b/>
          <w:bCs/>
          <w:sz w:val="22"/>
          <w:szCs w:val="22"/>
        </w:rPr>
        <w:t>14.9.</w:t>
      </w:r>
      <w:r w:rsidRPr="001F1E78">
        <w:rPr>
          <w:rFonts w:asciiTheme="majorHAnsi" w:hAnsiTheme="majorHAnsi" w:cstheme="majorHAnsi"/>
          <w:b/>
          <w:bCs/>
          <w:sz w:val="22"/>
          <w:szCs w:val="22"/>
        </w:rPr>
        <w:tab/>
      </w:r>
      <w:r w:rsidRPr="001F1E78">
        <w:rPr>
          <w:rFonts w:asciiTheme="majorHAnsi" w:hAnsiTheme="majorHAnsi" w:cstheme="majorHAnsi"/>
          <w:sz w:val="22"/>
          <w:szCs w:val="22"/>
        </w:rPr>
        <w:t>O proponente que vier a ser contratado ficará obrigado a aceitar, nas mesmas condições contratuais, os acréscimos ou supressões que se fizerem necessários, por conveniência do Município de Santiago, dentro do limite permitido pe</w:t>
      </w:r>
      <w:r w:rsidR="004D1097" w:rsidRPr="001F1E78">
        <w:rPr>
          <w:rFonts w:asciiTheme="majorHAnsi" w:hAnsiTheme="majorHAnsi" w:cstheme="majorHAnsi"/>
          <w:sz w:val="22"/>
          <w:szCs w:val="22"/>
        </w:rPr>
        <w:t>la,</w:t>
      </w:r>
      <w:r w:rsidRPr="001F1E78">
        <w:rPr>
          <w:rFonts w:asciiTheme="majorHAnsi" w:hAnsiTheme="majorHAnsi" w:cstheme="majorHAnsi"/>
          <w:sz w:val="22"/>
          <w:szCs w:val="22"/>
        </w:rPr>
        <w:t xml:space="preserve"> da Lei nº </w:t>
      </w:r>
      <w:r w:rsidR="004D1097" w:rsidRPr="001F1E78">
        <w:rPr>
          <w:rFonts w:asciiTheme="majorHAnsi" w:hAnsiTheme="majorHAnsi" w:cstheme="majorHAnsi"/>
          <w:sz w:val="22"/>
          <w:szCs w:val="22"/>
        </w:rPr>
        <w:t>14</w:t>
      </w:r>
      <w:r w:rsidRPr="001F1E78">
        <w:rPr>
          <w:rFonts w:asciiTheme="majorHAnsi" w:hAnsiTheme="majorHAnsi" w:cstheme="majorHAnsi"/>
          <w:sz w:val="22"/>
          <w:szCs w:val="22"/>
        </w:rPr>
        <w:t>.</w:t>
      </w:r>
      <w:r w:rsidR="004D1097" w:rsidRPr="001F1E78">
        <w:rPr>
          <w:rFonts w:asciiTheme="majorHAnsi" w:hAnsiTheme="majorHAnsi" w:cstheme="majorHAnsi"/>
          <w:sz w:val="22"/>
          <w:szCs w:val="22"/>
        </w:rPr>
        <w:t>133</w:t>
      </w:r>
      <w:r w:rsidRPr="001F1E78">
        <w:rPr>
          <w:rFonts w:asciiTheme="majorHAnsi" w:hAnsiTheme="majorHAnsi" w:cstheme="majorHAnsi"/>
          <w:sz w:val="22"/>
          <w:szCs w:val="22"/>
        </w:rPr>
        <w:t>/</w:t>
      </w:r>
      <w:r w:rsidR="004D1097" w:rsidRPr="001F1E78">
        <w:rPr>
          <w:rFonts w:asciiTheme="majorHAnsi" w:hAnsiTheme="majorHAnsi" w:cstheme="majorHAnsi"/>
          <w:sz w:val="22"/>
          <w:szCs w:val="22"/>
        </w:rPr>
        <w:t>21</w:t>
      </w:r>
      <w:r w:rsidRPr="001F1E78">
        <w:rPr>
          <w:rFonts w:asciiTheme="majorHAnsi" w:hAnsiTheme="majorHAnsi" w:cstheme="majorHAnsi"/>
          <w:sz w:val="22"/>
          <w:szCs w:val="22"/>
        </w:rPr>
        <w:t>, sobre o valor inicial contratado.</w:t>
      </w:r>
    </w:p>
    <w:p w14:paraId="204B3263" w14:textId="7832E447" w:rsidR="00E53755" w:rsidRDefault="0096271A" w:rsidP="00E450EF">
      <w:pPr>
        <w:tabs>
          <w:tab w:val="left" w:pos="1418"/>
        </w:tabs>
        <w:ind w:firstLine="709"/>
        <w:jc w:val="both"/>
        <w:rPr>
          <w:rFonts w:asciiTheme="majorHAnsi" w:hAnsiTheme="majorHAnsi" w:cstheme="majorHAnsi"/>
          <w:sz w:val="22"/>
          <w:szCs w:val="22"/>
        </w:rPr>
      </w:pPr>
      <w:r w:rsidRPr="001F1E78">
        <w:rPr>
          <w:rFonts w:asciiTheme="majorHAnsi" w:hAnsiTheme="majorHAnsi" w:cstheme="majorHAnsi"/>
          <w:b/>
          <w:bCs/>
          <w:sz w:val="22"/>
          <w:szCs w:val="22"/>
        </w:rPr>
        <w:t>14.10.</w:t>
      </w:r>
      <w:r w:rsidRPr="001F1E78">
        <w:rPr>
          <w:rFonts w:asciiTheme="majorHAnsi" w:hAnsiTheme="majorHAnsi" w:cstheme="majorHAnsi"/>
          <w:b/>
          <w:bCs/>
          <w:sz w:val="22"/>
          <w:szCs w:val="22"/>
        </w:rPr>
        <w:tab/>
      </w:r>
      <w:r w:rsidRPr="001F1E78">
        <w:rPr>
          <w:rFonts w:asciiTheme="majorHAnsi" w:hAnsiTheme="majorHAnsi" w:cstheme="majorHAnsi"/>
          <w:sz w:val="22"/>
          <w:szCs w:val="22"/>
        </w:rPr>
        <w:t>Após a apresentação da proposta, não caberá desistência, salvo por motivo justo decorrente de fato superve</w:t>
      </w:r>
      <w:r w:rsidR="00C37E61" w:rsidRPr="001F1E78">
        <w:rPr>
          <w:rFonts w:asciiTheme="majorHAnsi" w:hAnsiTheme="majorHAnsi" w:cstheme="majorHAnsi"/>
          <w:sz w:val="22"/>
          <w:szCs w:val="22"/>
        </w:rPr>
        <w:t>niente e aceito pelo Pregoeiro.</w:t>
      </w:r>
    </w:p>
    <w:p w14:paraId="5AC08D72" w14:textId="77777777" w:rsidR="00EE3028" w:rsidRDefault="00EE3028" w:rsidP="00E450EF">
      <w:pPr>
        <w:tabs>
          <w:tab w:val="left" w:pos="1418"/>
        </w:tabs>
        <w:ind w:firstLine="709"/>
        <w:jc w:val="both"/>
        <w:rPr>
          <w:rFonts w:asciiTheme="majorHAnsi" w:hAnsiTheme="majorHAnsi" w:cstheme="majorHAnsi"/>
          <w:sz w:val="22"/>
          <w:szCs w:val="22"/>
        </w:rPr>
      </w:pPr>
    </w:p>
    <w:p w14:paraId="04E5BE33" w14:textId="77777777" w:rsidR="00EE3028" w:rsidRDefault="00EE3028" w:rsidP="00E450EF">
      <w:pPr>
        <w:tabs>
          <w:tab w:val="left" w:pos="1418"/>
        </w:tabs>
        <w:ind w:firstLine="709"/>
        <w:jc w:val="both"/>
        <w:rPr>
          <w:rFonts w:asciiTheme="majorHAnsi" w:hAnsiTheme="majorHAnsi" w:cstheme="majorHAnsi"/>
          <w:sz w:val="22"/>
          <w:szCs w:val="22"/>
        </w:rPr>
      </w:pPr>
    </w:p>
    <w:p w14:paraId="2F039435" w14:textId="77777777" w:rsidR="00EE3028" w:rsidRPr="001F1E78" w:rsidRDefault="00EE3028" w:rsidP="00E450EF">
      <w:pPr>
        <w:tabs>
          <w:tab w:val="left" w:pos="1418"/>
        </w:tabs>
        <w:ind w:firstLine="709"/>
        <w:jc w:val="both"/>
        <w:rPr>
          <w:rFonts w:asciiTheme="majorHAnsi" w:hAnsiTheme="majorHAnsi" w:cstheme="majorHAnsi"/>
          <w:sz w:val="22"/>
          <w:szCs w:val="22"/>
        </w:rPr>
      </w:pPr>
    </w:p>
    <w:p w14:paraId="68492492" w14:textId="7FD8C6FE" w:rsidR="00F51C95" w:rsidRPr="001F1E78" w:rsidRDefault="0096271A" w:rsidP="00E53755">
      <w:pPr>
        <w:tabs>
          <w:tab w:val="left" w:pos="1418"/>
        </w:tabs>
        <w:ind w:firstLine="708"/>
        <w:jc w:val="both"/>
        <w:rPr>
          <w:rFonts w:asciiTheme="majorHAnsi" w:hAnsiTheme="majorHAnsi" w:cstheme="majorHAnsi"/>
          <w:sz w:val="22"/>
          <w:szCs w:val="22"/>
        </w:rPr>
      </w:pPr>
      <w:r w:rsidRPr="001F1E78">
        <w:rPr>
          <w:rFonts w:asciiTheme="majorHAnsi" w:hAnsiTheme="majorHAnsi" w:cstheme="majorHAnsi"/>
          <w:b/>
          <w:bCs/>
          <w:sz w:val="22"/>
          <w:szCs w:val="22"/>
        </w:rPr>
        <w:lastRenderedPageBreak/>
        <w:t>14.1</w:t>
      </w:r>
      <w:r w:rsidR="007A13DA">
        <w:rPr>
          <w:rFonts w:asciiTheme="majorHAnsi" w:hAnsiTheme="majorHAnsi" w:cstheme="majorHAnsi"/>
          <w:b/>
          <w:bCs/>
          <w:sz w:val="22"/>
          <w:szCs w:val="22"/>
        </w:rPr>
        <w:t>1</w:t>
      </w:r>
      <w:r w:rsidRPr="001F1E78">
        <w:rPr>
          <w:rFonts w:asciiTheme="majorHAnsi" w:hAnsiTheme="majorHAnsi" w:cstheme="majorHAnsi"/>
          <w:b/>
          <w:bCs/>
          <w:sz w:val="22"/>
          <w:szCs w:val="22"/>
        </w:rPr>
        <w:t>.</w:t>
      </w:r>
      <w:r w:rsidRPr="001F1E78">
        <w:rPr>
          <w:rFonts w:asciiTheme="majorHAnsi" w:hAnsiTheme="majorHAnsi" w:cstheme="majorHAnsi"/>
          <w:sz w:val="22"/>
          <w:szCs w:val="22"/>
        </w:rPr>
        <w:tab/>
        <w:t>Para dirimir quaisquer questões decorrentes do procedimento licitatório, elegem as partes o Foro da cidade de Santiago, RS, com renúncia expressa a qualquer outro por mais privilegiado que seja.</w:t>
      </w:r>
    </w:p>
    <w:p w14:paraId="71C1D2E3" w14:textId="52C956B4" w:rsidR="0096271A" w:rsidRPr="001F1E78" w:rsidRDefault="0096271A" w:rsidP="0096271A">
      <w:pPr>
        <w:tabs>
          <w:tab w:val="left" w:pos="1418"/>
        </w:tabs>
        <w:ind w:firstLine="709"/>
        <w:jc w:val="both"/>
        <w:rPr>
          <w:rFonts w:asciiTheme="majorHAnsi" w:hAnsiTheme="majorHAnsi" w:cstheme="majorHAnsi"/>
          <w:b/>
          <w:bCs/>
          <w:sz w:val="22"/>
          <w:szCs w:val="22"/>
        </w:rPr>
      </w:pPr>
      <w:r w:rsidRPr="001F1E78">
        <w:rPr>
          <w:rFonts w:asciiTheme="majorHAnsi" w:hAnsiTheme="majorHAnsi" w:cstheme="majorHAnsi"/>
          <w:b/>
          <w:bCs/>
          <w:sz w:val="22"/>
          <w:szCs w:val="22"/>
          <w:lang w:val="pt-PT"/>
        </w:rPr>
        <w:t>14.1</w:t>
      </w:r>
      <w:r w:rsidR="007A13DA">
        <w:rPr>
          <w:rFonts w:asciiTheme="majorHAnsi" w:hAnsiTheme="majorHAnsi" w:cstheme="majorHAnsi"/>
          <w:b/>
          <w:bCs/>
          <w:sz w:val="22"/>
          <w:szCs w:val="22"/>
          <w:lang w:val="pt-PT"/>
        </w:rPr>
        <w:t>2</w:t>
      </w:r>
      <w:r w:rsidRPr="001F1E78">
        <w:rPr>
          <w:rFonts w:asciiTheme="majorHAnsi" w:hAnsiTheme="majorHAnsi" w:cstheme="majorHAnsi"/>
          <w:b/>
          <w:bCs/>
          <w:sz w:val="22"/>
          <w:szCs w:val="22"/>
          <w:lang w:val="pt-PT"/>
        </w:rPr>
        <w:t>.</w:t>
      </w:r>
      <w:r w:rsidRPr="001F1E78">
        <w:rPr>
          <w:rFonts w:asciiTheme="majorHAnsi" w:hAnsiTheme="majorHAnsi" w:cstheme="majorHAnsi"/>
          <w:b/>
          <w:bCs/>
          <w:sz w:val="22"/>
          <w:szCs w:val="22"/>
          <w:lang w:val="pt-PT"/>
        </w:rPr>
        <w:tab/>
      </w:r>
      <w:r w:rsidRPr="001F1E78">
        <w:rPr>
          <w:rFonts w:asciiTheme="majorHAnsi" w:hAnsiTheme="majorHAnsi" w:cstheme="majorHAnsi"/>
          <w:sz w:val="22"/>
          <w:szCs w:val="22"/>
          <w:lang w:val="pt-PT"/>
        </w:rPr>
        <w:t xml:space="preserve">Ficam </w:t>
      </w:r>
      <w:r w:rsidRPr="001F1E78">
        <w:rPr>
          <w:rFonts w:asciiTheme="majorHAnsi" w:hAnsiTheme="majorHAnsi" w:cstheme="majorHAnsi"/>
          <w:sz w:val="22"/>
          <w:szCs w:val="22"/>
        </w:rPr>
        <w:t>os licitantes sujeitos às sanções administrativas, cíveis e penais cabíveis caso apresentem, na licitação, qualquer declaração falsa que não corresponder à realidade dos fatos.</w:t>
      </w:r>
    </w:p>
    <w:p w14:paraId="33C44501" w14:textId="67B686DC" w:rsidR="0096271A" w:rsidRPr="001F1E78" w:rsidRDefault="0096271A" w:rsidP="0096271A">
      <w:pPr>
        <w:tabs>
          <w:tab w:val="left" w:pos="1418"/>
        </w:tabs>
        <w:ind w:firstLine="709"/>
        <w:jc w:val="both"/>
        <w:rPr>
          <w:rFonts w:asciiTheme="majorHAnsi" w:hAnsiTheme="majorHAnsi" w:cstheme="majorHAnsi"/>
          <w:sz w:val="22"/>
          <w:szCs w:val="22"/>
        </w:rPr>
      </w:pPr>
      <w:r w:rsidRPr="001F1E78">
        <w:rPr>
          <w:rFonts w:asciiTheme="majorHAnsi" w:hAnsiTheme="majorHAnsi" w:cstheme="majorHAnsi"/>
          <w:b/>
          <w:bCs/>
          <w:sz w:val="22"/>
          <w:szCs w:val="22"/>
        </w:rPr>
        <w:t>14.1</w:t>
      </w:r>
      <w:r w:rsidR="007A13DA">
        <w:rPr>
          <w:rFonts w:asciiTheme="majorHAnsi" w:hAnsiTheme="majorHAnsi" w:cstheme="majorHAnsi"/>
          <w:b/>
          <w:bCs/>
          <w:sz w:val="22"/>
          <w:szCs w:val="22"/>
        </w:rPr>
        <w:t>3</w:t>
      </w:r>
      <w:r w:rsidRPr="001F1E78">
        <w:rPr>
          <w:rFonts w:asciiTheme="majorHAnsi" w:hAnsiTheme="majorHAnsi" w:cstheme="majorHAnsi"/>
          <w:b/>
          <w:bCs/>
          <w:sz w:val="22"/>
          <w:szCs w:val="22"/>
        </w:rPr>
        <w:t>.</w:t>
      </w:r>
      <w:r w:rsidRPr="001F1E78">
        <w:rPr>
          <w:rFonts w:asciiTheme="majorHAnsi" w:hAnsiTheme="majorHAnsi" w:cstheme="majorHAnsi"/>
          <w:b/>
          <w:bCs/>
          <w:sz w:val="22"/>
          <w:szCs w:val="22"/>
        </w:rPr>
        <w:tab/>
      </w:r>
      <w:r w:rsidRPr="001F1E78">
        <w:rPr>
          <w:rFonts w:asciiTheme="majorHAnsi" w:hAnsiTheme="majorHAnsi" w:cstheme="majorHAnsi"/>
          <w:sz w:val="22"/>
          <w:szCs w:val="22"/>
        </w:rPr>
        <w:t>Integra o presente</w:t>
      </w:r>
      <w:r w:rsidR="004A4741" w:rsidRPr="001F1E78">
        <w:rPr>
          <w:rFonts w:asciiTheme="majorHAnsi" w:hAnsiTheme="majorHAnsi" w:cstheme="majorHAnsi"/>
          <w:sz w:val="22"/>
          <w:szCs w:val="22"/>
        </w:rPr>
        <w:t xml:space="preserve"> </w:t>
      </w:r>
      <w:r w:rsidR="00400B52">
        <w:rPr>
          <w:rFonts w:asciiTheme="majorHAnsi" w:hAnsiTheme="majorHAnsi" w:cstheme="majorHAnsi"/>
          <w:sz w:val="22"/>
          <w:szCs w:val="22"/>
        </w:rPr>
        <w:t>a</w:t>
      </w:r>
      <w:r w:rsidRPr="001F1E78">
        <w:rPr>
          <w:rFonts w:asciiTheme="majorHAnsi" w:hAnsiTheme="majorHAnsi" w:cstheme="majorHAnsi"/>
          <w:sz w:val="22"/>
          <w:szCs w:val="22"/>
        </w:rPr>
        <w:t xml:space="preserve"> </w:t>
      </w:r>
      <w:r w:rsidRPr="001F1E78">
        <w:rPr>
          <w:rFonts w:asciiTheme="majorHAnsi" w:hAnsiTheme="majorHAnsi" w:cstheme="majorHAnsi"/>
          <w:kern w:val="1"/>
          <w:sz w:val="22"/>
          <w:szCs w:val="22"/>
        </w:rPr>
        <w:t>MINUTA DE ATA DE REGISTRO DE PREÇOS</w:t>
      </w:r>
      <w:r w:rsidRPr="001F1E78">
        <w:rPr>
          <w:rFonts w:asciiTheme="majorHAnsi" w:hAnsiTheme="majorHAnsi" w:cstheme="majorHAnsi"/>
          <w:sz w:val="22"/>
          <w:szCs w:val="22"/>
        </w:rPr>
        <w:t>.</w:t>
      </w:r>
    </w:p>
    <w:p w14:paraId="0B97F8A1" w14:textId="77777777" w:rsidR="0096271A" w:rsidRPr="001F1E78" w:rsidRDefault="0096271A" w:rsidP="0096271A">
      <w:pPr>
        <w:jc w:val="both"/>
        <w:rPr>
          <w:rFonts w:asciiTheme="majorHAnsi" w:hAnsiTheme="majorHAnsi" w:cstheme="majorHAnsi"/>
          <w:sz w:val="22"/>
          <w:szCs w:val="22"/>
        </w:rPr>
      </w:pPr>
    </w:p>
    <w:p w14:paraId="6029F3FB" w14:textId="77777777" w:rsidR="0096271A" w:rsidRPr="001F1E78" w:rsidRDefault="0096271A" w:rsidP="0096271A">
      <w:pPr>
        <w:jc w:val="center"/>
        <w:rPr>
          <w:rFonts w:asciiTheme="majorHAnsi" w:hAnsiTheme="majorHAnsi" w:cstheme="majorHAnsi"/>
          <w:b/>
          <w:bCs/>
          <w:sz w:val="22"/>
          <w:szCs w:val="22"/>
        </w:rPr>
      </w:pPr>
    </w:p>
    <w:p w14:paraId="2758CCF3" w14:textId="41516B67" w:rsidR="007A4987" w:rsidRPr="007A4987" w:rsidRDefault="007A4987" w:rsidP="007A4987">
      <w:pPr>
        <w:jc w:val="center"/>
        <w:rPr>
          <w:rFonts w:asciiTheme="majorHAnsi" w:hAnsiTheme="majorHAnsi" w:cstheme="majorHAnsi"/>
          <w:b/>
          <w:bCs/>
          <w:sz w:val="22"/>
          <w:szCs w:val="22"/>
        </w:rPr>
      </w:pPr>
      <w:r w:rsidRPr="007A4987">
        <w:rPr>
          <w:rFonts w:asciiTheme="majorHAnsi" w:hAnsiTheme="majorHAnsi" w:cstheme="majorHAnsi"/>
          <w:b/>
          <w:bCs/>
          <w:sz w:val="22"/>
          <w:szCs w:val="22"/>
        </w:rPr>
        <w:t>PREFEITURA MUNICIPAL DE SANTIAGO</w:t>
      </w:r>
      <w:r w:rsidR="00E450EF">
        <w:rPr>
          <w:rFonts w:asciiTheme="majorHAnsi" w:hAnsiTheme="majorHAnsi" w:cstheme="majorHAnsi"/>
          <w:b/>
          <w:bCs/>
          <w:sz w:val="22"/>
          <w:szCs w:val="22"/>
        </w:rPr>
        <w:t>/</w:t>
      </w:r>
      <w:r w:rsidR="00307765">
        <w:rPr>
          <w:rFonts w:asciiTheme="majorHAnsi" w:hAnsiTheme="majorHAnsi" w:cstheme="majorHAnsi"/>
          <w:b/>
          <w:bCs/>
          <w:sz w:val="22"/>
          <w:szCs w:val="22"/>
        </w:rPr>
        <w:t>RS</w:t>
      </w:r>
      <w:r w:rsidRPr="007A4987">
        <w:rPr>
          <w:rFonts w:asciiTheme="majorHAnsi" w:hAnsiTheme="majorHAnsi" w:cstheme="majorHAnsi"/>
          <w:b/>
          <w:bCs/>
          <w:sz w:val="22"/>
          <w:szCs w:val="22"/>
        </w:rPr>
        <w:t xml:space="preserve">, </w:t>
      </w:r>
      <w:r w:rsidR="00F1732F">
        <w:rPr>
          <w:rFonts w:asciiTheme="majorHAnsi" w:hAnsiTheme="majorHAnsi" w:cstheme="majorHAnsi"/>
          <w:b/>
          <w:bCs/>
          <w:sz w:val="22"/>
          <w:szCs w:val="22"/>
        </w:rPr>
        <w:t>1</w:t>
      </w:r>
      <w:r w:rsidR="00533C6F">
        <w:rPr>
          <w:rFonts w:asciiTheme="majorHAnsi" w:hAnsiTheme="majorHAnsi" w:cstheme="majorHAnsi"/>
          <w:b/>
          <w:bCs/>
          <w:sz w:val="22"/>
          <w:szCs w:val="22"/>
        </w:rPr>
        <w:t>4</w:t>
      </w:r>
      <w:r w:rsidRPr="007A4987">
        <w:rPr>
          <w:rFonts w:asciiTheme="majorHAnsi" w:hAnsiTheme="majorHAnsi" w:cstheme="majorHAnsi"/>
          <w:b/>
          <w:bCs/>
          <w:sz w:val="22"/>
          <w:szCs w:val="22"/>
        </w:rPr>
        <w:t xml:space="preserve"> DE </w:t>
      </w:r>
      <w:r w:rsidR="00EE27E8">
        <w:rPr>
          <w:rFonts w:asciiTheme="majorHAnsi" w:hAnsiTheme="majorHAnsi" w:cstheme="majorHAnsi"/>
          <w:b/>
          <w:bCs/>
          <w:sz w:val="22"/>
          <w:szCs w:val="22"/>
        </w:rPr>
        <w:t>FEVEREIRO</w:t>
      </w:r>
      <w:r w:rsidRPr="007A4987">
        <w:rPr>
          <w:rFonts w:asciiTheme="majorHAnsi" w:hAnsiTheme="majorHAnsi" w:cstheme="majorHAnsi"/>
          <w:b/>
          <w:bCs/>
          <w:sz w:val="22"/>
          <w:szCs w:val="22"/>
        </w:rPr>
        <w:t xml:space="preserve"> DE 202</w:t>
      </w:r>
      <w:r w:rsidR="003C7861">
        <w:rPr>
          <w:rFonts w:asciiTheme="majorHAnsi" w:hAnsiTheme="majorHAnsi" w:cstheme="majorHAnsi"/>
          <w:b/>
          <w:bCs/>
          <w:sz w:val="22"/>
          <w:szCs w:val="22"/>
        </w:rPr>
        <w:t>5</w:t>
      </w:r>
      <w:r w:rsidRPr="007A4987">
        <w:rPr>
          <w:rFonts w:asciiTheme="majorHAnsi" w:hAnsiTheme="majorHAnsi" w:cstheme="majorHAnsi"/>
          <w:b/>
          <w:bCs/>
          <w:sz w:val="22"/>
          <w:szCs w:val="22"/>
        </w:rPr>
        <w:t xml:space="preserve">. </w:t>
      </w:r>
    </w:p>
    <w:p w14:paraId="14BB424C" w14:textId="77777777" w:rsidR="007A4987" w:rsidRPr="007A4987" w:rsidRDefault="007A4987" w:rsidP="007A4987">
      <w:pPr>
        <w:jc w:val="center"/>
        <w:rPr>
          <w:rFonts w:asciiTheme="majorHAnsi" w:hAnsiTheme="majorHAnsi" w:cstheme="majorHAnsi"/>
          <w:b/>
          <w:bCs/>
          <w:sz w:val="22"/>
          <w:szCs w:val="22"/>
        </w:rPr>
      </w:pPr>
    </w:p>
    <w:p w14:paraId="6EEB240A" w14:textId="77777777" w:rsidR="007A4987" w:rsidRPr="007A4987" w:rsidRDefault="007A4987" w:rsidP="007A4987">
      <w:pPr>
        <w:jc w:val="center"/>
        <w:rPr>
          <w:rFonts w:asciiTheme="majorHAnsi" w:hAnsiTheme="majorHAnsi" w:cstheme="majorHAnsi"/>
          <w:b/>
          <w:bCs/>
          <w:sz w:val="22"/>
          <w:szCs w:val="22"/>
        </w:rPr>
      </w:pPr>
    </w:p>
    <w:p w14:paraId="4DD289F2" w14:textId="77777777" w:rsidR="007A4987" w:rsidRPr="007A4987" w:rsidRDefault="007A4987" w:rsidP="007A4987">
      <w:pPr>
        <w:jc w:val="center"/>
        <w:rPr>
          <w:rFonts w:asciiTheme="majorHAnsi" w:hAnsiTheme="majorHAnsi" w:cstheme="majorHAnsi"/>
          <w:b/>
          <w:bCs/>
          <w:sz w:val="22"/>
          <w:szCs w:val="22"/>
        </w:rPr>
      </w:pPr>
    </w:p>
    <w:p w14:paraId="2102DB90" w14:textId="77777777" w:rsidR="007A4987" w:rsidRPr="007A4987" w:rsidRDefault="007A4987" w:rsidP="007A4987">
      <w:pPr>
        <w:jc w:val="center"/>
        <w:rPr>
          <w:rFonts w:asciiTheme="majorHAnsi" w:hAnsiTheme="majorHAnsi" w:cstheme="majorHAnsi"/>
          <w:b/>
          <w:bCs/>
          <w:sz w:val="22"/>
          <w:szCs w:val="22"/>
        </w:rPr>
      </w:pPr>
    </w:p>
    <w:p w14:paraId="59BD4A67" w14:textId="77777777" w:rsidR="003C7861" w:rsidRPr="003C7861" w:rsidRDefault="003C7861" w:rsidP="003C7861">
      <w:pPr>
        <w:jc w:val="center"/>
        <w:rPr>
          <w:rFonts w:asciiTheme="majorHAnsi" w:hAnsiTheme="majorHAnsi" w:cstheme="majorHAnsi"/>
          <w:b/>
          <w:bCs/>
          <w:sz w:val="22"/>
          <w:szCs w:val="22"/>
        </w:rPr>
      </w:pPr>
      <w:r w:rsidRPr="003C7861">
        <w:rPr>
          <w:rFonts w:asciiTheme="majorHAnsi" w:hAnsiTheme="majorHAnsi" w:cstheme="majorHAnsi"/>
          <w:b/>
          <w:bCs/>
          <w:sz w:val="22"/>
          <w:szCs w:val="22"/>
        </w:rPr>
        <w:t>MARCELO GÖRSKI DE MATOS</w:t>
      </w:r>
    </w:p>
    <w:p w14:paraId="0F76FB3B" w14:textId="4DDC3BD1" w:rsidR="005E0FDE" w:rsidRDefault="003C7861" w:rsidP="003C7861">
      <w:pPr>
        <w:jc w:val="center"/>
        <w:rPr>
          <w:rFonts w:asciiTheme="majorHAnsi" w:hAnsiTheme="majorHAnsi" w:cstheme="majorHAnsi"/>
          <w:b/>
          <w:bCs/>
          <w:sz w:val="22"/>
          <w:szCs w:val="22"/>
        </w:rPr>
      </w:pPr>
      <w:r w:rsidRPr="003C7861">
        <w:rPr>
          <w:rFonts w:asciiTheme="majorHAnsi" w:hAnsiTheme="majorHAnsi" w:cstheme="majorHAnsi"/>
          <w:b/>
          <w:bCs/>
          <w:sz w:val="22"/>
          <w:szCs w:val="22"/>
        </w:rPr>
        <w:t>Prefeito Municipal</w:t>
      </w:r>
    </w:p>
    <w:p w14:paraId="66E81DEA" w14:textId="77777777" w:rsidR="005E0FDE" w:rsidRDefault="005E0FDE" w:rsidP="005E0FDE">
      <w:pPr>
        <w:jc w:val="center"/>
        <w:rPr>
          <w:rFonts w:asciiTheme="majorHAnsi" w:hAnsiTheme="majorHAnsi" w:cstheme="majorHAnsi"/>
          <w:b/>
          <w:bCs/>
          <w:sz w:val="22"/>
          <w:szCs w:val="22"/>
        </w:rPr>
      </w:pPr>
    </w:p>
    <w:p w14:paraId="00D668C7" w14:textId="77777777" w:rsidR="00EE3028" w:rsidRDefault="00EE3028" w:rsidP="005E0FDE">
      <w:pPr>
        <w:jc w:val="center"/>
        <w:rPr>
          <w:rFonts w:asciiTheme="majorHAnsi" w:hAnsiTheme="majorHAnsi" w:cstheme="majorHAnsi"/>
          <w:b/>
          <w:bCs/>
          <w:sz w:val="22"/>
          <w:szCs w:val="22"/>
        </w:rPr>
      </w:pPr>
    </w:p>
    <w:p w14:paraId="5144353A" w14:textId="77777777" w:rsidR="00EE3028" w:rsidRDefault="00EE3028" w:rsidP="005E0FDE">
      <w:pPr>
        <w:jc w:val="center"/>
        <w:rPr>
          <w:rFonts w:asciiTheme="majorHAnsi" w:hAnsiTheme="majorHAnsi" w:cstheme="majorHAnsi"/>
          <w:b/>
          <w:bCs/>
          <w:sz w:val="22"/>
          <w:szCs w:val="22"/>
        </w:rPr>
      </w:pPr>
    </w:p>
    <w:p w14:paraId="593BDAAB" w14:textId="77777777" w:rsidR="00EE3028" w:rsidRDefault="00EE3028" w:rsidP="005E0FDE">
      <w:pPr>
        <w:jc w:val="center"/>
        <w:rPr>
          <w:rFonts w:asciiTheme="majorHAnsi" w:hAnsiTheme="majorHAnsi" w:cstheme="majorHAnsi"/>
          <w:b/>
          <w:bCs/>
          <w:sz w:val="22"/>
          <w:szCs w:val="22"/>
        </w:rPr>
      </w:pPr>
    </w:p>
    <w:p w14:paraId="16A9D02B" w14:textId="77777777" w:rsidR="00EE3028" w:rsidRDefault="00EE3028" w:rsidP="005E0FDE">
      <w:pPr>
        <w:jc w:val="center"/>
        <w:rPr>
          <w:rFonts w:asciiTheme="majorHAnsi" w:hAnsiTheme="majorHAnsi" w:cstheme="majorHAnsi"/>
          <w:b/>
          <w:bCs/>
          <w:sz w:val="22"/>
          <w:szCs w:val="22"/>
        </w:rPr>
      </w:pPr>
    </w:p>
    <w:p w14:paraId="2367263F" w14:textId="77777777" w:rsidR="00EE3028" w:rsidRDefault="00EE3028" w:rsidP="005E0FDE">
      <w:pPr>
        <w:jc w:val="center"/>
        <w:rPr>
          <w:rFonts w:asciiTheme="majorHAnsi" w:hAnsiTheme="majorHAnsi" w:cstheme="majorHAnsi"/>
          <w:b/>
          <w:bCs/>
          <w:sz w:val="22"/>
          <w:szCs w:val="22"/>
        </w:rPr>
      </w:pPr>
    </w:p>
    <w:p w14:paraId="0AFE2F23" w14:textId="77777777" w:rsidR="00EE3028" w:rsidRDefault="00EE3028" w:rsidP="005E0FDE">
      <w:pPr>
        <w:jc w:val="center"/>
        <w:rPr>
          <w:rFonts w:asciiTheme="majorHAnsi" w:hAnsiTheme="majorHAnsi" w:cstheme="majorHAnsi"/>
          <w:b/>
          <w:bCs/>
          <w:sz w:val="22"/>
          <w:szCs w:val="22"/>
        </w:rPr>
      </w:pPr>
    </w:p>
    <w:p w14:paraId="78743BD2" w14:textId="77777777" w:rsidR="00EE3028" w:rsidRDefault="00EE3028" w:rsidP="005E0FDE">
      <w:pPr>
        <w:jc w:val="center"/>
        <w:rPr>
          <w:rFonts w:asciiTheme="majorHAnsi" w:hAnsiTheme="majorHAnsi" w:cstheme="majorHAnsi"/>
          <w:b/>
          <w:bCs/>
          <w:sz w:val="22"/>
          <w:szCs w:val="22"/>
        </w:rPr>
      </w:pPr>
    </w:p>
    <w:p w14:paraId="7933DDC2" w14:textId="77777777" w:rsidR="00EE3028" w:rsidRDefault="00EE3028" w:rsidP="005E0FDE">
      <w:pPr>
        <w:jc w:val="center"/>
        <w:rPr>
          <w:rFonts w:asciiTheme="majorHAnsi" w:hAnsiTheme="majorHAnsi" w:cstheme="majorHAnsi"/>
          <w:b/>
          <w:bCs/>
          <w:sz w:val="22"/>
          <w:szCs w:val="22"/>
        </w:rPr>
      </w:pPr>
    </w:p>
    <w:p w14:paraId="105E8421" w14:textId="77777777" w:rsidR="00EE3028" w:rsidRDefault="00EE3028" w:rsidP="005E0FDE">
      <w:pPr>
        <w:jc w:val="center"/>
        <w:rPr>
          <w:rFonts w:asciiTheme="majorHAnsi" w:hAnsiTheme="majorHAnsi" w:cstheme="majorHAnsi"/>
          <w:b/>
          <w:bCs/>
          <w:sz w:val="22"/>
          <w:szCs w:val="22"/>
        </w:rPr>
      </w:pPr>
    </w:p>
    <w:p w14:paraId="2D7B52B9" w14:textId="77777777" w:rsidR="00EE3028" w:rsidRDefault="00EE3028" w:rsidP="005E0FDE">
      <w:pPr>
        <w:jc w:val="center"/>
        <w:rPr>
          <w:rFonts w:asciiTheme="majorHAnsi" w:hAnsiTheme="majorHAnsi" w:cstheme="majorHAnsi"/>
          <w:b/>
          <w:bCs/>
          <w:sz w:val="22"/>
          <w:szCs w:val="22"/>
        </w:rPr>
      </w:pPr>
    </w:p>
    <w:p w14:paraId="6A4F7152" w14:textId="77777777" w:rsidR="00EE3028" w:rsidRDefault="00EE3028" w:rsidP="005E0FDE">
      <w:pPr>
        <w:jc w:val="center"/>
        <w:rPr>
          <w:rFonts w:asciiTheme="majorHAnsi" w:hAnsiTheme="majorHAnsi" w:cstheme="majorHAnsi"/>
          <w:b/>
          <w:bCs/>
          <w:sz w:val="22"/>
          <w:szCs w:val="22"/>
        </w:rPr>
      </w:pPr>
    </w:p>
    <w:p w14:paraId="1CF1DA67" w14:textId="77777777" w:rsidR="00EE3028" w:rsidRDefault="00EE3028" w:rsidP="005E0FDE">
      <w:pPr>
        <w:jc w:val="center"/>
        <w:rPr>
          <w:rFonts w:asciiTheme="majorHAnsi" w:hAnsiTheme="majorHAnsi" w:cstheme="majorHAnsi"/>
          <w:b/>
          <w:bCs/>
          <w:sz w:val="22"/>
          <w:szCs w:val="22"/>
        </w:rPr>
      </w:pPr>
    </w:p>
    <w:p w14:paraId="1268C2EA" w14:textId="77777777" w:rsidR="00EE3028" w:rsidRDefault="00EE3028" w:rsidP="005E0FDE">
      <w:pPr>
        <w:jc w:val="center"/>
        <w:rPr>
          <w:rFonts w:asciiTheme="majorHAnsi" w:hAnsiTheme="majorHAnsi" w:cstheme="majorHAnsi"/>
          <w:b/>
          <w:bCs/>
          <w:sz w:val="22"/>
          <w:szCs w:val="22"/>
        </w:rPr>
      </w:pPr>
    </w:p>
    <w:p w14:paraId="1CC3E472" w14:textId="77777777" w:rsidR="00EE3028" w:rsidRDefault="00EE3028" w:rsidP="005E0FDE">
      <w:pPr>
        <w:jc w:val="center"/>
        <w:rPr>
          <w:rFonts w:asciiTheme="majorHAnsi" w:hAnsiTheme="majorHAnsi" w:cstheme="majorHAnsi"/>
          <w:b/>
          <w:bCs/>
          <w:sz w:val="22"/>
          <w:szCs w:val="22"/>
        </w:rPr>
      </w:pPr>
    </w:p>
    <w:p w14:paraId="32796100" w14:textId="77777777" w:rsidR="00EE3028" w:rsidRDefault="00EE3028" w:rsidP="005E0FDE">
      <w:pPr>
        <w:jc w:val="center"/>
        <w:rPr>
          <w:rFonts w:asciiTheme="majorHAnsi" w:hAnsiTheme="majorHAnsi" w:cstheme="majorHAnsi"/>
          <w:b/>
          <w:bCs/>
          <w:sz w:val="22"/>
          <w:szCs w:val="22"/>
        </w:rPr>
      </w:pPr>
    </w:p>
    <w:p w14:paraId="729397D0" w14:textId="77777777" w:rsidR="00EE3028" w:rsidRDefault="00EE3028" w:rsidP="005E0FDE">
      <w:pPr>
        <w:jc w:val="center"/>
        <w:rPr>
          <w:rFonts w:asciiTheme="majorHAnsi" w:hAnsiTheme="majorHAnsi" w:cstheme="majorHAnsi"/>
          <w:b/>
          <w:bCs/>
          <w:sz w:val="22"/>
          <w:szCs w:val="22"/>
        </w:rPr>
      </w:pPr>
    </w:p>
    <w:p w14:paraId="1A008C7A" w14:textId="77777777" w:rsidR="00EE3028" w:rsidRDefault="00EE3028" w:rsidP="005E0FDE">
      <w:pPr>
        <w:jc w:val="center"/>
        <w:rPr>
          <w:rFonts w:asciiTheme="majorHAnsi" w:hAnsiTheme="majorHAnsi" w:cstheme="majorHAnsi"/>
          <w:b/>
          <w:bCs/>
          <w:sz w:val="22"/>
          <w:szCs w:val="22"/>
        </w:rPr>
      </w:pPr>
    </w:p>
    <w:p w14:paraId="545E9FF2" w14:textId="77777777" w:rsidR="00EE3028" w:rsidRDefault="00EE3028" w:rsidP="005E0FDE">
      <w:pPr>
        <w:jc w:val="center"/>
        <w:rPr>
          <w:rFonts w:asciiTheme="majorHAnsi" w:hAnsiTheme="majorHAnsi" w:cstheme="majorHAnsi"/>
          <w:b/>
          <w:bCs/>
          <w:sz w:val="22"/>
          <w:szCs w:val="22"/>
        </w:rPr>
      </w:pPr>
    </w:p>
    <w:p w14:paraId="00BB00C4" w14:textId="77777777" w:rsidR="00EE3028" w:rsidRDefault="00EE3028" w:rsidP="005E0FDE">
      <w:pPr>
        <w:jc w:val="center"/>
        <w:rPr>
          <w:rFonts w:asciiTheme="majorHAnsi" w:hAnsiTheme="majorHAnsi" w:cstheme="majorHAnsi"/>
          <w:b/>
          <w:bCs/>
          <w:sz w:val="22"/>
          <w:szCs w:val="22"/>
        </w:rPr>
      </w:pPr>
    </w:p>
    <w:p w14:paraId="56D232B5" w14:textId="77777777" w:rsidR="00EE3028" w:rsidRDefault="00EE3028" w:rsidP="005E0FDE">
      <w:pPr>
        <w:jc w:val="center"/>
        <w:rPr>
          <w:rFonts w:asciiTheme="majorHAnsi" w:hAnsiTheme="majorHAnsi" w:cstheme="majorHAnsi"/>
          <w:b/>
          <w:bCs/>
          <w:sz w:val="22"/>
          <w:szCs w:val="22"/>
        </w:rPr>
      </w:pPr>
    </w:p>
    <w:p w14:paraId="0FD2FCF2" w14:textId="77777777" w:rsidR="00EE3028" w:rsidRDefault="00EE3028" w:rsidP="005E0FDE">
      <w:pPr>
        <w:jc w:val="center"/>
        <w:rPr>
          <w:rFonts w:asciiTheme="majorHAnsi" w:hAnsiTheme="majorHAnsi" w:cstheme="majorHAnsi"/>
          <w:b/>
          <w:bCs/>
          <w:sz w:val="22"/>
          <w:szCs w:val="22"/>
        </w:rPr>
      </w:pPr>
    </w:p>
    <w:p w14:paraId="7806852F" w14:textId="77777777" w:rsidR="00EE3028" w:rsidRDefault="00EE3028" w:rsidP="005E0FDE">
      <w:pPr>
        <w:jc w:val="center"/>
        <w:rPr>
          <w:rFonts w:asciiTheme="majorHAnsi" w:hAnsiTheme="majorHAnsi" w:cstheme="majorHAnsi"/>
          <w:b/>
          <w:bCs/>
          <w:sz w:val="22"/>
          <w:szCs w:val="22"/>
        </w:rPr>
      </w:pPr>
    </w:p>
    <w:p w14:paraId="30CCFE83" w14:textId="77777777" w:rsidR="00EE3028" w:rsidRDefault="00EE3028" w:rsidP="005E0FDE">
      <w:pPr>
        <w:jc w:val="center"/>
        <w:rPr>
          <w:rFonts w:asciiTheme="majorHAnsi" w:hAnsiTheme="majorHAnsi" w:cstheme="majorHAnsi"/>
          <w:b/>
          <w:bCs/>
          <w:sz w:val="22"/>
          <w:szCs w:val="22"/>
        </w:rPr>
      </w:pPr>
    </w:p>
    <w:p w14:paraId="6E3BBD75" w14:textId="77777777" w:rsidR="00EE3028" w:rsidRDefault="00EE3028" w:rsidP="005E0FDE">
      <w:pPr>
        <w:jc w:val="center"/>
        <w:rPr>
          <w:rFonts w:asciiTheme="majorHAnsi" w:hAnsiTheme="majorHAnsi" w:cstheme="majorHAnsi"/>
          <w:b/>
          <w:bCs/>
          <w:sz w:val="22"/>
          <w:szCs w:val="22"/>
        </w:rPr>
      </w:pPr>
    </w:p>
    <w:p w14:paraId="234DD310" w14:textId="77777777" w:rsidR="00EE3028" w:rsidRDefault="00EE3028" w:rsidP="005E0FDE">
      <w:pPr>
        <w:jc w:val="center"/>
        <w:rPr>
          <w:rFonts w:asciiTheme="majorHAnsi" w:hAnsiTheme="majorHAnsi" w:cstheme="majorHAnsi"/>
          <w:b/>
          <w:bCs/>
          <w:sz w:val="22"/>
          <w:szCs w:val="22"/>
        </w:rPr>
      </w:pPr>
    </w:p>
    <w:p w14:paraId="4B3F199C" w14:textId="77777777" w:rsidR="00EE3028" w:rsidRDefault="00EE3028" w:rsidP="005E0FDE">
      <w:pPr>
        <w:jc w:val="center"/>
        <w:rPr>
          <w:rFonts w:asciiTheme="majorHAnsi" w:hAnsiTheme="majorHAnsi" w:cstheme="majorHAnsi"/>
          <w:b/>
          <w:bCs/>
          <w:sz w:val="22"/>
          <w:szCs w:val="22"/>
        </w:rPr>
      </w:pPr>
    </w:p>
    <w:p w14:paraId="28DF6686" w14:textId="77777777" w:rsidR="00EE3028" w:rsidRDefault="00EE3028" w:rsidP="005E0FDE">
      <w:pPr>
        <w:jc w:val="center"/>
        <w:rPr>
          <w:rFonts w:asciiTheme="majorHAnsi" w:hAnsiTheme="majorHAnsi" w:cstheme="majorHAnsi"/>
          <w:b/>
          <w:bCs/>
          <w:sz w:val="22"/>
          <w:szCs w:val="22"/>
        </w:rPr>
      </w:pPr>
    </w:p>
    <w:p w14:paraId="748B80C0" w14:textId="77777777" w:rsidR="00EE3028" w:rsidRDefault="00EE3028" w:rsidP="005E0FDE">
      <w:pPr>
        <w:jc w:val="center"/>
        <w:rPr>
          <w:rFonts w:asciiTheme="majorHAnsi" w:hAnsiTheme="majorHAnsi" w:cstheme="majorHAnsi"/>
          <w:b/>
          <w:bCs/>
          <w:sz w:val="22"/>
          <w:szCs w:val="22"/>
        </w:rPr>
      </w:pPr>
    </w:p>
    <w:p w14:paraId="2A953F8C" w14:textId="77777777" w:rsidR="00EE3028" w:rsidRDefault="00EE3028" w:rsidP="005E0FDE">
      <w:pPr>
        <w:jc w:val="center"/>
        <w:rPr>
          <w:rFonts w:asciiTheme="majorHAnsi" w:hAnsiTheme="majorHAnsi" w:cstheme="majorHAnsi"/>
          <w:b/>
          <w:bCs/>
          <w:sz w:val="22"/>
          <w:szCs w:val="22"/>
        </w:rPr>
      </w:pPr>
    </w:p>
    <w:p w14:paraId="17653033" w14:textId="77777777" w:rsidR="00EE3028" w:rsidRDefault="00EE3028" w:rsidP="005E0FDE">
      <w:pPr>
        <w:jc w:val="center"/>
        <w:rPr>
          <w:rFonts w:asciiTheme="majorHAnsi" w:hAnsiTheme="majorHAnsi" w:cstheme="majorHAnsi"/>
          <w:b/>
          <w:bCs/>
          <w:sz w:val="22"/>
          <w:szCs w:val="22"/>
        </w:rPr>
      </w:pPr>
    </w:p>
    <w:p w14:paraId="5AF32E0F" w14:textId="77777777" w:rsidR="00EE3028" w:rsidRDefault="00EE3028" w:rsidP="005E0FDE">
      <w:pPr>
        <w:jc w:val="center"/>
        <w:rPr>
          <w:rFonts w:asciiTheme="majorHAnsi" w:hAnsiTheme="majorHAnsi" w:cstheme="majorHAnsi"/>
          <w:b/>
          <w:bCs/>
          <w:sz w:val="22"/>
          <w:szCs w:val="22"/>
        </w:rPr>
      </w:pPr>
    </w:p>
    <w:p w14:paraId="718277CD" w14:textId="77777777" w:rsidR="00EE3028" w:rsidRDefault="00EE3028" w:rsidP="005E0FDE">
      <w:pPr>
        <w:jc w:val="center"/>
        <w:rPr>
          <w:rFonts w:asciiTheme="majorHAnsi" w:hAnsiTheme="majorHAnsi" w:cstheme="majorHAnsi"/>
          <w:b/>
          <w:bCs/>
          <w:sz w:val="22"/>
          <w:szCs w:val="22"/>
        </w:rPr>
      </w:pPr>
    </w:p>
    <w:p w14:paraId="30E82E14" w14:textId="77777777" w:rsidR="00EE3028" w:rsidRDefault="00EE3028" w:rsidP="005E0FDE">
      <w:pPr>
        <w:jc w:val="center"/>
        <w:rPr>
          <w:rFonts w:asciiTheme="majorHAnsi" w:hAnsiTheme="majorHAnsi" w:cstheme="majorHAnsi"/>
          <w:b/>
          <w:bCs/>
          <w:sz w:val="22"/>
          <w:szCs w:val="22"/>
        </w:rPr>
      </w:pPr>
    </w:p>
    <w:p w14:paraId="68769C94" w14:textId="77777777" w:rsidR="00EE3028" w:rsidRDefault="00EE3028" w:rsidP="005E0FDE">
      <w:pPr>
        <w:jc w:val="center"/>
        <w:rPr>
          <w:rFonts w:asciiTheme="majorHAnsi" w:hAnsiTheme="majorHAnsi" w:cstheme="majorHAnsi"/>
          <w:b/>
          <w:bCs/>
          <w:sz w:val="22"/>
          <w:szCs w:val="22"/>
        </w:rPr>
      </w:pPr>
    </w:p>
    <w:p w14:paraId="27C349FC" w14:textId="77777777" w:rsidR="00EE3028" w:rsidRDefault="00EE3028" w:rsidP="005E0FDE">
      <w:pPr>
        <w:jc w:val="center"/>
        <w:rPr>
          <w:rFonts w:asciiTheme="majorHAnsi" w:hAnsiTheme="majorHAnsi" w:cstheme="majorHAnsi"/>
          <w:b/>
          <w:bCs/>
          <w:sz w:val="22"/>
          <w:szCs w:val="22"/>
        </w:rPr>
      </w:pPr>
    </w:p>
    <w:p w14:paraId="3C66BA5C" w14:textId="77777777" w:rsidR="00E450EF" w:rsidRDefault="00E450EF" w:rsidP="00714299">
      <w:pPr>
        <w:pStyle w:val="Standard"/>
        <w:spacing w:after="0" w:line="240" w:lineRule="auto"/>
        <w:jc w:val="center"/>
        <w:rPr>
          <w:rFonts w:asciiTheme="majorHAnsi" w:hAnsiTheme="majorHAnsi" w:cstheme="majorHAnsi"/>
          <w:b/>
          <w:bCs/>
          <w:sz w:val="23"/>
          <w:szCs w:val="23"/>
          <w:lang w:eastAsia="ar-SA"/>
        </w:rPr>
      </w:pPr>
    </w:p>
    <w:p w14:paraId="3B9428C2" w14:textId="10AC4884" w:rsidR="00714299" w:rsidRPr="00714299" w:rsidRDefault="00714299" w:rsidP="00714299">
      <w:pPr>
        <w:pStyle w:val="Standard"/>
        <w:spacing w:after="0" w:line="240" w:lineRule="auto"/>
        <w:jc w:val="center"/>
        <w:rPr>
          <w:rFonts w:asciiTheme="majorHAnsi" w:hAnsiTheme="majorHAnsi" w:cstheme="majorHAnsi"/>
        </w:rPr>
      </w:pPr>
      <w:r>
        <w:rPr>
          <w:rFonts w:asciiTheme="majorHAnsi" w:hAnsiTheme="majorHAnsi" w:cstheme="majorHAnsi"/>
          <w:b/>
          <w:bCs/>
          <w:sz w:val="23"/>
          <w:szCs w:val="23"/>
          <w:lang w:eastAsia="ar-SA"/>
        </w:rPr>
        <w:lastRenderedPageBreak/>
        <w:t xml:space="preserve">MINUTA DA </w:t>
      </w:r>
      <w:r w:rsidRPr="00714299">
        <w:rPr>
          <w:rFonts w:asciiTheme="majorHAnsi" w:hAnsiTheme="majorHAnsi" w:cstheme="majorHAnsi"/>
          <w:b/>
          <w:bCs/>
          <w:sz w:val="23"/>
          <w:szCs w:val="23"/>
          <w:lang w:eastAsia="ar-SA"/>
        </w:rPr>
        <w:t>ATA DE REGISTRO DE PREÇO</w:t>
      </w:r>
    </w:p>
    <w:p w14:paraId="3DEC6149" w14:textId="77777777" w:rsidR="00714299" w:rsidRPr="00714299" w:rsidRDefault="00714299" w:rsidP="00714299">
      <w:pPr>
        <w:pStyle w:val="Standard"/>
        <w:spacing w:after="0" w:line="240" w:lineRule="auto"/>
        <w:jc w:val="center"/>
        <w:rPr>
          <w:rFonts w:asciiTheme="majorHAnsi" w:hAnsiTheme="majorHAnsi" w:cstheme="majorHAnsi"/>
          <w:b/>
          <w:bCs/>
          <w:sz w:val="23"/>
          <w:szCs w:val="23"/>
          <w:lang w:eastAsia="ar-SA"/>
        </w:rPr>
      </w:pPr>
      <w:r w:rsidRPr="00714299">
        <w:rPr>
          <w:rFonts w:asciiTheme="majorHAnsi" w:hAnsiTheme="majorHAnsi" w:cstheme="majorHAnsi"/>
          <w:b/>
          <w:bCs/>
          <w:sz w:val="23"/>
          <w:szCs w:val="23"/>
          <w:lang w:eastAsia="ar-SA"/>
        </w:rPr>
        <w:t>Pregão Eletrônico n. ___/20__</w:t>
      </w:r>
    </w:p>
    <w:p w14:paraId="305CF9F3" w14:textId="77777777" w:rsidR="00714299" w:rsidRPr="00714299" w:rsidRDefault="00714299" w:rsidP="00714299">
      <w:pPr>
        <w:pStyle w:val="Standard"/>
        <w:spacing w:after="0" w:line="240" w:lineRule="auto"/>
        <w:jc w:val="center"/>
        <w:rPr>
          <w:rFonts w:asciiTheme="majorHAnsi" w:hAnsiTheme="majorHAnsi" w:cstheme="majorHAnsi"/>
          <w:b/>
          <w:bCs/>
          <w:sz w:val="23"/>
          <w:szCs w:val="23"/>
          <w:lang w:eastAsia="ar-SA"/>
        </w:rPr>
      </w:pPr>
    </w:p>
    <w:p w14:paraId="79ED9D3D" w14:textId="77777777" w:rsidR="00714299" w:rsidRPr="00714299" w:rsidRDefault="00714299" w:rsidP="00714299">
      <w:pPr>
        <w:suppressAutoHyphens w:val="0"/>
        <w:jc w:val="both"/>
        <w:rPr>
          <w:rFonts w:asciiTheme="majorHAnsi" w:hAnsiTheme="majorHAnsi" w:cstheme="majorHAnsi"/>
        </w:rPr>
      </w:pPr>
      <w:r w:rsidRPr="00714299">
        <w:rPr>
          <w:rFonts w:asciiTheme="majorHAnsi" w:hAnsiTheme="majorHAnsi" w:cstheme="majorHAnsi"/>
          <w:sz w:val="23"/>
          <w:szCs w:val="23"/>
        </w:rPr>
        <w:t xml:space="preserve">O </w:t>
      </w:r>
      <w:r w:rsidRPr="00714299">
        <w:rPr>
          <w:rFonts w:asciiTheme="majorHAnsi" w:hAnsiTheme="majorHAnsi" w:cstheme="majorHAnsi"/>
          <w:b/>
          <w:sz w:val="23"/>
          <w:szCs w:val="23"/>
        </w:rPr>
        <w:t>MUNICÍPIO DE SANTIAGO</w:t>
      </w:r>
      <w:r w:rsidRPr="00714299">
        <w:rPr>
          <w:rFonts w:asciiTheme="majorHAnsi" w:hAnsiTheme="majorHAnsi" w:cstheme="majorHAnsi"/>
          <w:sz w:val="23"/>
          <w:szCs w:val="23"/>
        </w:rPr>
        <w:t xml:space="preserve">, pessoa jurídica de direito público interno, inscrita ao CNPJ sob o nº 87.897.740-0001/50, com sede administrativa na Rua Tito Beccon, nº 1.754, neste ato representada pelo Prefeito Municipal </w:t>
      </w:r>
      <w:r w:rsidRPr="00714299">
        <w:rPr>
          <w:rFonts w:asciiTheme="majorHAnsi" w:hAnsiTheme="majorHAnsi" w:cstheme="majorHAnsi"/>
          <w:b/>
          <w:bCs/>
          <w:sz w:val="23"/>
          <w:szCs w:val="23"/>
        </w:rPr>
        <w:t>________________________</w:t>
      </w:r>
      <w:r w:rsidRPr="00714299">
        <w:rPr>
          <w:rFonts w:asciiTheme="majorHAnsi" w:hAnsiTheme="majorHAnsi" w:cstheme="majorHAnsi"/>
          <w:sz w:val="23"/>
          <w:szCs w:val="23"/>
        </w:rPr>
        <w:t>, doravante denominado CONTRATANTE, e de outro lado a empresa __________________________</w:t>
      </w:r>
      <w:r w:rsidRPr="00714299">
        <w:rPr>
          <w:rFonts w:asciiTheme="majorHAnsi" w:hAnsiTheme="majorHAnsi" w:cstheme="majorHAnsi"/>
          <w:b/>
          <w:bCs/>
          <w:sz w:val="23"/>
          <w:szCs w:val="23"/>
        </w:rPr>
        <w:t xml:space="preserve">, pessoa jurídica de </w:t>
      </w:r>
      <w:r w:rsidRPr="00714299">
        <w:rPr>
          <w:rFonts w:asciiTheme="majorHAnsi" w:hAnsiTheme="majorHAnsi" w:cstheme="majorHAnsi"/>
          <w:sz w:val="23"/>
          <w:szCs w:val="23"/>
        </w:rPr>
        <w:t xml:space="preserve">direito privado, inscrita sob o CNPJ nº ______________________, estabelecida na ______________________, interior, em _________________, endereço eletrônico: _________________________ (__) ________, neste ato representado pelo Sr. _______________________, CPF nº ___________________, </w:t>
      </w:r>
      <w:r w:rsidRPr="00714299">
        <w:rPr>
          <w:rFonts w:asciiTheme="majorHAnsi" w:hAnsiTheme="majorHAnsi" w:cstheme="majorHAnsi"/>
          <w:sz w:val="23"/>
          <w:szCs w:val="23"/>
          <w:lang w:eastAsia="ar-SA"/>
        </w:rPr>
        <w:t xml:space="preserve">doravante denominada </w:t>
      </w:r>
      <w:r w:rsidRPr="00714299">
        <w:rPr>
          <w:rFonts w:asciiTheme="majorHAnsi" w:hAnsiTheme="majorHAnsi" w:cstheme="majorHAnsi"/>
          <w:b/>
          <w:bCs/>
          <w:sz w:val="23"/>
          <w:szCs w:val="23"/>
          <w:lang w:eastAsia="ar-SA"/>
        </w:rPr>
        <w:t>CONTRATADA</w:t>
      </w:r>
      <w:r w:rsidRPr="00714299">
        <w:rPr>
          <w:rFonts w:asciiTheme="majorHAnsi" w:hAnsiTheme="majorHAnsi" w:cstheme="majorHAnsi"/>
          <w:sz w:val="23"/>
          <w:szCs w:val="23"/>
          <w:lang w:eastAsia="ar-SA"/>
        </w:rPr>
        <w:t xml:space="preserve">, em face do resultado obtido no </w:t>
      </w:r>
      <w:r w:rsidRPr="00714299">
        <w:rPr>
          <w:rFonts w:asciiTheme="majorHAnsi" w:hAnsiTheme="majorHAnsi" w:cstheme="majorHAnsi"/>
          <w:b/>
          <w:sz w:val="23"/>
          <w:szCs w:val="23"/>
          <w:lang w:eastAsia="ar-SA"/>
        </w:rPr>
        <w:t>PREGÃO ELETRÔNICO PARA REGISTRO DE PREÇO Nº ____/20__</w:t>
      </w:r>
      <w:r w:rsidRPr="00714299">
        <w:rPr>
          <w:rFonts w:asciiTheme="majorHAnsi" w:hAnsiTheme="majorHAnsi" w:cstheme="majorHAnsi"/>
          <w:sz w:val="23"/>
          <w:szCs w:val="23"/>
          <w:lang w:eastAsia="ar-SA"/>
        </w:rPr>
        <w:t>, resolvem registrar os preços constantes na presente Ata, objetivando futuros contratos de fornecimento dos itens abaixo especificados, sujeitando-se as partes às normas constantes na Lei nº 14.133, de 1º de abril de 2021, no Decreto n.º 11.462, de 31 de março de 2023, e em conformidade com as seguintes cláusulas e condições:</w:t>
      </w:r>
    </w:p>
    <w:p w14:paraId="2BB635AE" w14:textId="77777777" w:rsidR="00714299" w:rsidRPr="00714299" w:rsidRDefault="00714299" w:rsidP="00714299">
      <w:pPr>
        <w:pStyle w:val="Standard"/>
        <w:spacing w:after="0" w:line="240" w:lineRule="auto"/>
        <w:jc w:val="both"/>
        <w:rPr>
          <w:rFonts w:asciiTheme="majorHAnsi" w:hAnsiTheme="majorHAnsi" w:cstheme="majorHAnsi"/>
          <w:b/>
          <w:sz w:val="23"/>
          <w:szCs w:val="23"/>
          <w:u w:val="single"/>
          <w:lang w:eastAsia="ar-SA"/>
        </w:rPr>
      </w:pPr>
    </w:p>
    <w:p w14:paraId="08362C41" w14:textId="77777777" w:rsidR="00714299" w:rsidRPr="00714299" w:rsidRDefault="00714299" w:rsidP="00714299">
      <w:pPr>
        <w:pStyle w:val="Standard"/>
        <w:spacing w:after="0" w:line="240" w:lineRule="auto"/>
        <w:jc w:val="both"/>
        <w:rPr>
          <w:rFonts w:asciiTheme="majorHAnsi" w:hAnsiTheme="majorHAnsi" w:cstheme="majorHAnsi"/>
        </w:rPr>
      </w:pPr>
      <w:r w:rsidRPr="00714299">
        <w:rPr>
          <w:rFonts w:asciiTheme="majorHAnsi" w:hAnsiTheme="majorHAnsi" w:cstheme="majorHAnsi"/>
          <w:b/>
          <w:sz w:val="23"/>
          <w:szCs w:val="23"/>
          <w:u w:val="single"/>
          <w:lang w:eastAsia="ar-SA"/>
        </w:rPr>
        <w:t>CLÁUSULA PRIMEIRA – DO OBJETO, DOS PREÇOS E ESPECIFICAÇÕES:</w:t>
      </w:r>
    </w:p>
    <w:p w14:paraId="214C7D80" w14:textId="77777777" w:rsidR="00714299" w:rsidRPr="00714299" w:rsidRDefault="00714299" w:rsidP="00714299">
      <w:pPr>
        <w:ind w:firstLine="708"/>
        <w:jc w:val="both"/>
        <w:rPr>
          <w:rFonts w:asciiTheme="majorHAnsi" w:hAnsiTheme="majorHAnsi" w:cstheme="majorHAnsi"/>
        </w:rPr>
      </w:pPr>
      <w:r w:rsidRPr="00714299">
        <w:rPr>
          <w:rFonts w:asciiTheme="majorHAnsi" w:hAnsiTheme="majorHAnsi" w:cstheme="majorHAnsi"/>
          <w:b/>
          <w:sz w:val="23"/>
          <w:szCs w:val="23"/>
          <w:lang w:eastAsia="ar-SA"/>
        </w:rPr>
        <w:t>1.1.</w:t>
      </w:r>
      <w:r w:rsidRPr="00714299">
        <w:rPr>
          <w:rFonts w:asciiTheme="majorHAnsi" w:hAnsiTheme="majorHAnsi" w:cstheme="majorHAnsi"/>
          <w:sz w:val="23"/>
          <w:szCs w:val="23"/>
          <w:lang w:eastAsia="ar-SA"/>
        </w:rPr>
        <w:t xml:space="preserve"> </w:t>
      </w:r>
      <w:r w:rsidRPr="00714299">
        <w:rPr>
          <w:rFonts w:asciiTheme="majorHAnsi" w:hAnsiTheme="majorHAnsi" w:cstheme="majorHAnsi"/>
          <w:lang w:eastAsia="ar-SA"/>
        </w:rPr>
        <w:t>O objeto da presente ata é registro de preços</w:t>
      </w:r>
      <w:r w:rsidRPr="00714299">
        <w:rPr>
          <w:rFonts w:asciiTheme="majorHAnsi" w:hAnsiTheme="majorHAnsi" w:cstheme="majorHAnsi"/>
        </w:rPr>
        <w:t xml:space="preserve"> para </w:t>
      </w:r>
      <w:r w:rsidRPr="00714299">
        <w:rPr>
          <w:rFonts w:asciiTheme="majorHAnsi" w:hAnsiTheme="majorHAnsi" w:cstheme="majorHAnsi"/>
          <w:b/>
          <w:bCs/>
        </w:rPr>
        <w:t>____________________________</w:t>
      </w:r>
      <w:r w:rsidRPr="00714299">
        <w:rPr>
          <w:rFonts w:asciiTheme="majorHAnsi" w:hAnsiTheme="majorHAnsi" w:cstheme="majorHAnsi"/>
        </w:rPr>
        <w:t xml:space="preserve">, </w:t>
      </w:r>
      <w:r w:rsidRPr="00714299">
        <w:rPr>
          <w:rFonts w:asciiTheme="majorHAnsi" w:hAnsiTheme="majorHAnsi" w:cstheme="majorHAnsi"/>
          <w:lang w:eastAsia="ar-SA"/>
        </w:rPr>
        <w:t xml:space="preserve">pela importância total estimada de </w:t>
      </w:r>
      <w:r w:rsidRPr="00714299">
        <w:rPr>
          <w:rFonts w:asciiTheme="majorHAnsi" w:hAnsiTheme="majorHAnsi" w:cstheme="majorHAnsi"/>
          <w:b/>
          <w:bCs/>
          <w:lang w:eastAsia="ar-SA"/>
        </w:rPr>
        <w:t>R$</w:t>
      </w:r>
      <w:r w:rsidRPr="00714299">
        <w:rPr>
          <w:rFonts w:asciiTheme="majorHAnsi" w:hAnsiTheme="majorHAnsi" w:cstheme="majorHAnsi"/>
          <w:b/>
          <w:bCs/>
        </w:rPr>
        <w:t xml:space="preserve"> _____________ </w:t>
      </w:r>
      <w:r w:rsidRPr="00714299">
        <w:rPr>
          <w:rFonts w:asciiTheme="majorHAnsi" w:hAnsiTheme="majorHAnsi" w:cstheme="majorHAnsi"/>
        </w:rPr>
        <w:t>(_______________________).</w:t>
      </w:r>
      <w:r w:rsidRPr="00714299">
        <w:rPr>
          <w:rFonts w:asciiTheme="majorHAnsi" w:hAnsiTheme="majorHAnsi" w:cstheme="majorHAnsi"/>
          <w:b/>
          <w:bCs/>
        </w:rPr>
        <w:t xml:space="preserve"> </w:t>
      </w:r>
    </w:p>
    <w:p w14:paraId="0E7760B5" w14:textId="77777777" w:rsidR="00714299" w:rsidRPr="00714299" w:rsidRDefault="00714299" w:rsidP="00714299">
      <w:pPr>
        <w:ind w:firstLine="708"/>
        <w:jc w:val="both"/>
        <w:rPr>
          <w:rFonts w:asciiTheme="majorHAnsi" w:hAnsiTheme="majorHAnsi" w:cstheme="majorHAnsi"/>
        </w:rPr>
      </w:pPr>
      <w:r w:rsidRPr="00714299">
        <w:rPr>
          <w:rFonts w:asciiTheme="majorHAnsi" w:hAnsiTheme="majorHAnsi" w:cstheme="majorHAnsi"/>
          <w:b/>
          <w:bCs/>
          <w:sz w:val="23"/>
          <w:szCs w:val="23"/>
        </w:rPr>
        <w:t>1.2.</w:t>
      </w:r>
      <w:r w:rsidRPr="00714299">
        <w:rPr>
          <w:rFonts w:asciiTheme="majorHAnsi" w:hAnsiTheme="majorHAnsi" w:cstheme="majorHAnsi"/>
          <w:sz w:val="23"/>
          <w:szCs w:val="23"/>
        </w:rPr>
        <w:t xml:space="preserve"> O preço registrado, as especificações do objeto, as quantidades mínimas e máximas de cada item, fornecedor(es) e as demais condições ofertadas na(s) proposta(s) são as que seguem:</w:t>
      </w:r>
    </w:p>
    <w:p w14:paraId="14C5C4FE" w14:textId="77777777" w:rsidR="00714299" w:rsidRPr="00714299" w:rsidRDefault="00714299" w:rsidP="00714299">
      <w:pPr>
        <w:ind w:firstLine="708"/>
        <w:jc w:val="both"/>
        <w:rPr>
          <w:rFonts w:asciiTheme="majorHAnsi" w:hAnsiTheme="majorHAnsi" w:cstheme="majorHAnsi"/>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467"/>
        <w:gridCol w:w="4039"/>
        <w:gridCol w:w="1093"/>
        <w:gridCol w:w="736"/>
        <w:gridCol w:w="1363"/>
        <w:gridCol w:w="1363"/>
      </w:tblGrid>
      <w:tr w:rsidR="00714299" w:rsidRPr="00714299" w14:paraId="1195DD4A" w14:textId="77777777" w:rsidTr="00714299">
        <w:tc>
          <w:tcPr>
            <w:tcW w:w="9069" w:type="dxa"/>
            <w:gridSpan w:val="6"/>
            <w:shd w:val="clear" w:color="auto" w:fill="C0C0C0"/>
            <w:tcMar>
              <w:top w:w="0" w:type="dxa"/>
              <w:left w:w="0" w:type="dxa"/>
              <w:bottom w:w="0" w:type="dxa"/>
              <w:right w:w="0" w:type="dxa"/>
            </w:tcMar>
          </w:tcPr>
          <w:p w14:paraId="0222F176" w14:textId="77777777" w:rsidR="00714299" w:rsidRPr="00714299" w:rsidRDefault="00714299" w:rsidP="006730FE">
            <w:pPr>
              <w:jc w:val="center"/>
              <w:rPr>
                <w:rFonts w:asciiTheme="majorHAnsi" w:hAnsiTheme="majorHAnsi" w:cstheme="majorHAnsi"/>
              </w:rPr>
            </w:pPr>
            <w:r w:rsidRPr="00714299">
              <w:rPr>
                <w:rFonts w:asciiTheme="majorHAnsi" w:hAnsiTheme="majorHAnsi" w:cstheme="majorHAnsi"/>
                <w:b/>
                <w:sz w:val="16"/>
                <w:szCs w:val="16"/>
              </w:rPr>
              <w:t>FORNECEDOR</w:t>
            </w:r>
          </w:p>
        </w:tc>
      </w:tr>
      <w:tr w:rsidR="00714299" w:rsidRPr="00714299" w14:paraId="7CF9696E" w14:textId="77777777" w:rsidTr="00714299">
        <w:tc>
          <w:tcPr>
            <w:tcW w:w="468" w:type="dxa"/>
            <w:shd w:val="clear" w:color="auto" w:fill="C0C0C0"/>
            <w:tcMar>
              <w:top w:w="0" w:type="dxa"/>
              <w:left w:w="0" w:type="dxa"/>
              <w:bottom w:w="0" w:type="dxa"/>
              <w:right w:w="0" w:type="dxa"/>
            </w:tcMar>
          </w:tcPr>
          <w:p w14:paraId="3D5713D0" w14:textId="77777777" w:rsidR="00714299" w:rsidRPr="00714299" w:rsidRDefault="00714299" w:rsidP="006730FE">
            <w:pPr>
              <w:jc w:val="center"/>
              <w:rPr>
                <w:rFonts w:asciiTheme="majorHAnsi" w:hAnsiTheme="majorHAnsi" w:cstheme="majorHAnsi"/>
              </w:rPr>
            </w:pPr>
            <w:r w:rsidRPr="00714299">
              <w:rPr>
                <w:rFonts w:asciiTheme="majorHAnsi" w:hAnsiTheme="majorHAnsi" w:cstheme="majorHAnsi"/>
                <w:b/>
                <w:sz w:val="16"/>
                <w:szCs w:val="16"/>
              </w:rPr>
              <w:t>Item</w:t>
            </w:r>
          </w:p>
        </w:tc>
        <w:tc>
          <w:tcPr>
            <w:tcW w:w="4043" w:type="dxa"/>
            <w:shd w:val="clear" w:color="auto" w:fill="C0C0C0"/>
            <w:tcMar>
              <w:top w:w="0" w:type="dxa"/>
              <w:left w:w="0" w:type="dxa"/>
              <w:bottom w:w="0" w:type="dxa"/>
              <w:right w:w="0" w:type="dxa"/>
            </w:tcMar>
          </w:tcPr>
          <w:p w14:paraId="509FD852" w14:textId="77777777" w:rsidR="00714299" w:rsidRPr="00714299" w:rsidRDefault="00714299" w:rsidP="006730FE">
            <w:pPr>
              <w:rPr>
                <w:rFonts w:asciiTheme="majorHAnsi" w:hAnsiTheme="majorHAnsi" w:cstheme="majorHAnsi"/>
              </w:rPr>
            </w:pPr>
            <w:r w:rsidRPr="00714299">
              <w:rPr>
                <w:rFonts w:asciiTheme="majorHAnsi" w:hAnsiTheme="majorHAnsi" w:cstheme="majorHAnsi"/>
                <w:b/>
                <w:sz w:val="16"/>
                <w:szCs w:val="16"/>
              </w:rPr>
              <w:t>Produto</w:t>
            </w:r>
          </w:p>
        </w:tc>
        <w:tc>
          <w:tcPr>
            <w:tcW w:w="1094" w:type="dxa"/>
            <w:shd w:val="clear" w:color="auto" w:fill="C0C0C0"/>
            <w:tcMar>
              <w:top w:w="0" w:type="dxa"/>
              <w:left w:w="0" w:type="dxa"/>
              <w:bottom w:w="0" w:type="dxa"/>
              <w:right w:w="0" w:type="dxa"/>
            </w:tcMar>
          </w:tcPr>
          <w:p w14:paraId="1F3A9FC0" w14:textId="77777777" w:rsidR="00714299" w:rsidRPr="00714299" w:rsidRDefault="00714299" w:rsidP="006730FE">
            <w:pPr>
              <w:jc w:val="center"/>
              <w:rPr>
                <w:rFonts w:asciiTheme="majorHAnsi" w:hAnsiTheme="majorHAnsi" w:cstheme="majorHAnsi"/>
              </w:rPr>
            </w:pPr>
            <w:r w:rsidRPr="00714299">
              <w:rPr>
                <w:rFonts w:asciiTheme="majorHAnsi" w:hAnsiTheme="majorHAnsi" w:cstheme="majorHAnsi"/>
                <w:b/>
                <w:sz w:val="16"/>
                <w:szCs w:val="16"/>
              </w:rPr>
              <w:t>Unid.</w:t>
            </w:r>
          </w:p>
        </w:tc>
        <w:tc>
          <w:tcPr>
            <w:tcW w:w="736" w:type="dxa"/>
            <w:shd w:val="clear" w:color="auto" w:fill="C0C0C0"/>
            <w:tcMar>
              <w:top w:w="0" w:type="dxa"/>
              <w:left w:w="0" w:type="dxa"/>
              <w:bottom w:w="0" w:type="dxa"/>
              <w:right w:w="0" w:type="dxa"/>
            </w:tcMar>
          </w:tcPr>
          <w:p w14:paraId="270F5A0D" w14:textId="77777777" w:rsidR="00714299" w:rsidRPr="00714299" w:rsidRDefault="00714299" w:rsidP="006730FE">
            <w:pPr>
              <w:jc w:val="right"/>
              <w:rPr>
                <w:rFonts w:asciiTheme="majorHAnsi" w:hAnsiTheme="majorHAnsi" w:cstheme="majorHAnsi"/>
              </w:rPr>
            </w:pPr>
            <w:r w:rsidRPr="00714299">
              <w:rPr>
                <w:rFonts w:asciiTheme="majorHAnsi" w:hAnsiTheme="majorHAnsi" w:cstheme="majorHAnsi"/>
                <w:b/>
                <w:sz w:val="16"/>
                <w:szCs w:val="16"/>
              </w:rPr>
              <w:t>Quant.</w:t>
            </w:r>
          </w:p>
        </w:tc>
        <w:tc>
          <w:tcPr>
            <w:tcW w:w="1364" w:type="dxa"/>
            <w:shd w:val="clear" w:color="auto" w:fill="C0C0C0"/>
            <w:tcMar>
              <w:top w:w="0" w:type="dxa"/>
              <w:left w:w="0" w:type="dxa"/>
              <w:bottom w:w="0" w:type="dxa"/>
              <w:right w:w="0" w:type="dxa"/>
            </w:tcMar>
          </w:tcPr>
          <w:p w14:paraId="12FE5B46" w14:textId="77777777" w:rsidR="00714299" w:rsidRPr="00714299" w:rsidRDefault="00714299" w:rsidP="006730FE">
            <w:pPr>
              <w:jc w:val="right"/>
              <w:rPr>
                <w:rFonts w:asciiTheme="majorHAnsi" w:hAnsiTheme="majorHAnsi" w:cstheme="majorHAnsi"/>
              </w:rPr>
            </w:pPr>
            <w:r w:rsidRPr="00714299">
              <w:rPr>
                <w:rFonts w:asciiTheme="majorHAnsi" w:hAnsiTheme="majorHAnsi" w:cstheme="majorHAnsi"/>
                <w:b/>
                <w:sz w:val="16"/>
                <w:szCs w:val="16"/>
              </w:rPr>
              <w:t>Valor Unitário.</w:t>
            </w:r>
          </w:p>
        </w:tc>
        <w:tc>
          <w:tcPr>
            <w:tcW w:w="1364" w:type="dxa"/>
            <w:shd w:val="clear" w:color="auto" w:fill="C0C0C0"/>
            <w:tcMar>
              <w:top w:w="0" w:type="dxa"/>
              <w:left w:w="0" w:type="dxa"/>
              <w:bottom w:w="0" w:type="dxa"/>
              <w:right w:w="0" w:type="dxa"/>
            </w:tcMar>
          </w:tcPr>
          <w:p w14:paraId="430048E6" w14:textId="77777777" w:rsidR="00714299" w:rsidRPr="00714299" w:rsidRDefault="00714299" w:rsidP="006730FE">
            <w:pPr>
              <w:jc w:val="right"/>
              <w:rPr>
                <w:rFonts w:asciiTheme="majorHAnsi" w:hAnsiTheme="majorHAnsi" w:cstheme="majorHAnsi"/>
              </w:rPr>
            </w:pPr>
            <w:r w:rsidRPr="00714299">
              <w:rPr>
                <w:rFonts w:asciiTheme="majorHAnsi" w:hAnsiTheme="majorHAnsi" w:cstheme="majorHAnsi"/>
                <w:b/>
                <w:sz w:val="16"/>
                <w:szCs w:val="16"/>
              </w:rPr>
              <w:t>Valor Total.</w:t>
            </w:r>
          </w:p>
        </w:tc>
      </w:tr>
      <w:tr w:rsidR="00714299" w:rsidRPr="00714299" w14:paraId="4AB8AFFA" w14:textId="77777777" w:rsidTr="00714299">
        <w:tc>
          <w:tcPr>
            <w:tcW w:w="468" w:type="dxa"/>
            <w:shd w:val="clear" w:color="auto" w:fill="auto"/>
            <w:tcMar>
              <w:top w:w="0" w:type="dxa"/>
              <w:left w:w="0" w:type="dxa"/>
              <w:bottom w:w="0" w:type="dxa"/>
              <w:right w:w="0" w:type="dxa"/>
            </w:tcMar>
          </w:tcPr>
          <w:p w14:paraId="074EA4EA" w14:textId="77777777" w:rsidR="00714299" w:rsidRPr="00714299" w:rsidRDefault="00714299" w:rsidP="006730FE">
            <w:pPr>
              <w:jc w:val="center"/>
              <w:rPr>
                <w:rFonts w:asciiTheme="majorHAnsi" w:hAnsiTheme="majorHAnsi" w:cstheme="majorHAnsi"/>
                <w:sz w:val="16"/>
                <w:szCs w:val="16"/>
              </w:rPr>
            </w:pPr>
          </w:p>
        </w:tc>
        <w:tc>
          <w:tcPr>
            <w:tcW w:w="4043" w:type="dxa"/>
            <w:shd w:val="clear" w:color="auto" w:fill="auto"/>
            <w:tcMar>
              <w:top w:w="0" w:type="dxa"/>
              <w:left w:w="0" w:type="dxa"/>
              <w:bottom w:w="0" w:type="dxa"/>
              <w:right w:w="0" w:type="dxa"/>
            </w:tcMar>
          </w:tcPr>
          <w:p w14:paraId="6F195389" w14:textId="77777777" w:rsidR="00714299" w:rsidRPr="00714299" w:rsidRDefault="00714299" w:rsidP="006730FE">
            <w:pPr>
              <w:rPr>
                <w:rFonts w:asciiTheme="majorHAnsi" w:hAnsiTheme="majorHAnsi" w:cstheme="majorHAnsi"/>
                <w:sz w:val="16"/>
                <w:szCs w:val="16"/>
              </w:rPr>
            </w:pPr>
          </w:p>
        </w:tc>
        <w:tc>
          <w:tcPr>
            <w:tcW w:w="1094" w:type="dxa"/>
            <w:shd w:val="clear" w:color="auto" w:fill="auto"/>
            <w:tcMar>
              <w:top w:w="0" w:type="dxa"/>
              <w:left w:w="0" w:type="dxa"/>
              <w:bottom w:w="0" w:type="dxa"/>
              <w:right w:w="0" w:type="dxa"/>
            </w:tcMar>
          </w:tcPr>
          <w:p w14:paraId="39A6A741" w14:textId="77777777" w:rsidR="00714299" w:rsidRPr="00714299" w:rsidRDefault="00714299" w:rsidP="006730FE">
            <w:pPr>
              <w:jc w:val="center"/>
              <w:rPr>
                <w:rFonts w:asciiTheme="majorHAnsi" w:hAnsiTheme="majorHAnsi" w:cstheme="majorHAnsi"/>
                <w:sz w:val="16"/>
                <w:szCs w:val="16"/>
              </w:rPr>
            </w:pPr>
          </w:p>
        </w:tc>
        <w:tc>
          <w:tcPr>
            <w:tcW w:w="736" w:type="dxa"/>
            <w:shd w:val="clear" w:color="auto" w:fill="auto"/>
            <w:tcMar>
              <w:top w:w="0" w:type="dxa"/>
              <w:left w:w="0" w:type="dxa"/>
              <w:bottom w:w="0" w:type="dxa"/>
              <w:right w:w="0" w:type="dxa"/>
            </w:tcMar>
          </w:tcPr>
          <w:p w14:paraId="496B4573" w14:textId="77777777" w:rsidR="00714299" w:rsidRPr="00714299" w:rsidRDefault="00714299" w:rsidP="006730FE">
            <w:pPr>
              <w:jc w:val="right"/>
              <w:rPr>
                <w:rFonts w:asciiTheme="majorHAnsi" w:hAnsiTheme="majorHAnsi" w:cstheme="majorHAnsi"/>
                <w:sz w:val="16"/>
                <w:szCs w:val="16"/>
              </w:rPr>
            </w:pPr>
          </w:p>
        </w:tc>
        <w:tc>
          <w:tcPr>
            <w:tcW w:w="1364" w:type="dxa"/>
            <w:shd w:val="clear" w:color="auto" w:fill="auto"/>
            <w:tcMar>
              <w:top w:w="0" w:type="dxa"/>
              <w:left w:w="0" w:type="dxa"/>
              <w:bottom w:w="0" w:type="dxa"/>
              <w:right w:w="0" w:type="dxa"/>
            </w:tcMar>
          </w:tcPr>
          <w:p w14:paraId="335428A4" w14:textId="77777777" w:rsidR="00714299" w:rsidRPr="00714299" w:rsidRDefault="00714299" w:rsidP="006730FE">
            <w:pPr>
              <w:jc w:val="right"/>
              <w:rPr>
                <w:rFonts w:asciiTheme="majorHAnsi" w:hAnsiTheme="majorHAnsi" w:cstheme="majorHAnsi"/>
                <w:sz w:val="16"/>
                <w:szCs w:val="16"/>
              </w:rPr>
            </w:pPr>
          </w:p>
        </w:tc>
        <w:tc>
          <w:tcPr>
            <w:tcW w:w="1364" w:type="dxa"/>
            <w:shd w:val="clear" w:color="auto" w:fill="auto"/>
            <w:tcMar>
              <w:top w:w="0" w:type="dxa"/>
              <w:left w:w="0" w:type="dxa"/>
              <w:bottom w:w="0" w:type="dxa"/>
              <w:right w:w="0" w:type="dxa"/>
            </w:tcMar>
          </w:tcPr>
          <w:p w14:paraId="3EA7E994" w14:textId="77777777" w:rsidR="00714299" w:rsidRPr="00714299" w:rsidRDefault="00714299" w:rsidP="006730FE">
            <w:pPr>
              <w:jc w:val="right"/>
              <w:rPr>
                <w:rFonts w:asciiTheme="majorHAnsi" w:hAnsiTheme="majorHAnsi" w:cstheme="majorHAnsi"/>
                <w:sz w:val="16"/>
                <w:szCs w:val="16"/>
              </w:rPr>
            </w:pPr>
          </w:p>
        </w:tc>
      </w:tr>
      <w:tr w:rsidR="00714299" w:rsidRPr="00714299" w14:paraId="4A9BA7AA" w14:textId="77777777" w:rsidTr="00714299">
        <w:tc>
          <w:tcPr>
            <w:tcW w:w="468" w:type="dxa"/>
            <w:shd w:val="clear" w:color="auto" w:fill="auto"/>
            <w:tcMar>
              <w:top w:w="0" w:type="dxa"/>
              <w:left w:w="0" w:type="dxa"/>
              <w:bottom w:w="0" w:type="dxa"/>
              <w:right w:w="0" w:type="dxa"/>
            </w:tcMar>
          </w:tcPr>
          <w:p w14:paraId="2A43E22A" w14:textId="77777777" w:rsidR="00714299" w:rsidRPr="00714299" w:rsidRDefault="00714299" w:rsidP="006730FE">
            <w:pPr>
              <w:jc w:val="center"/>
              <w:rPr>
                <w:rFonts w:asciiTheme="majorHAnsi" w:hAnsiTheme="majorHAnsi" w:cstheme="majorHAnsi"/>
                <w:sz w:val="16"/>
                <w:szCs w:val="16"/>
              </w:rPr>
            </w:pPr>
          </w:p>
        </w:tc>
        <w:tc>
          <w:tcPr>
            <w:tcW w:w="4043" w:type="dxa"/>
            <w:shd w:val="clear" w:color="auto" w:fill="auto"/>
            <w:tcMar>
              <w:top w:w="0" w:type="dxa"/>
              <w:left w:w="0" w:type="dxa"/>
              <w:bottom w:w="0" w:type="dxa"/>
              <w:right w:w="0" w:type="dxa"/>
            </w:tcMar>
          </w:tcPr>
          <w:p w14:paraId="09481EA8" w14:textId="77777777" w:rsidR="00714299" w:rsidRPr="00714299" w:rsidRDefault="00714299" w:rsidP="006730FE">
            <w:pPr>
              <w:rPr>
                <w:rFonts w:asciiTheme="majorHAnsi" w:hAnsiTheme="majorHAnsi" w:cstheme="majorHAnsi"/>
                <w:sz w:val="16"/>
                <w:szCs w:val="16"/>
              </w:rPr>
            </w:pPr>
          </w:p>
        </w:tc>
        <w:tc>
          <w:tcPr>
            <w:tcW w:w="1094" w:type="dxa"/>
            <w:shd w:val="clear" w:color="auto" w:fill="auto"/>
            <w:tcMar>
              <w:top w:w="0" w:type="dxa"/>
              <w:left w:w="0" w:type="dxa"/>
              <w:bottom w:w="0" w:type="dxa"/>
              <w:right w:w="0" w:type="dxa"/>
            </w:tcMar>
          </w:tcPr>
          <w:p w14:paraId="2ECCCBC1" w14:textId="77777777" w:rsidR="00714299" w:rsidRPr="00714299" w:rsidRDefault="00714299" w:rsidP="006730FE">
            <w:pPr>
              <w:jc w:val="center"/>
              <w:rPr>
                <w:rFonts w:asciiTheme="majorHAnsi" w:hAnsiTheme="majorHAnsi" w:cstheme="majorHAnsi"/>
                <w:sz w:val="16"/>
                <w:szCs w:val="16"/>
              </w:rPr>
            </w:pPr>
          </w:p>
        </w:tc>
        <w:tc>
          <w:tcPr>
            <w:tcW w:w="736" w:type="dxa"/>
            <w:shd w:val="clear" w:color="auto" w:fill="auto"/>
            <w:tcMar>
              <w:top w:w="0" w:type="dxa"/>
              <w:left w:w="0" w:type="dxa"/>
              <w:bottom w:w="0" w:type="dxa"/>
              <w:right w:w="0" w:type="dxa"/>
            </w:tcMar>
          </w:tcPr>
          <w:p w14:paraId="01B171DA" w14:textId="77777777" w:rsidR="00714299" w:rsidRPr="00714299" w:rsidRDefault="00714299" w:rsidP="006730FE">
            <w:pPr>
              <w:jc w:val="right"/>
              <w:rPr>
                <w:rFonts w:asciiTheme="majorHAnsi" w:hAnsiTheme="majorHAnsi" w:cstheme="majorHAnsi"/>
                <w:sz w:val="16"/>
                <w:szCs w:val="16"/>
              </w:rPr>
            </w:pPr>
          </w:p>
        </w:tc>
        <w:tc>
          <w:tcPr>
            <w:tcW w:w="1364" w:type="dxa"/>
            <w:shd w:val="clear" w:color="auto" w:fill="auto"/>
            <w:tcMar>
              <w:top w:w="0" w:type="dxa"/>
              <w:left w:w="0" w:type="dxa"/>
              <w:bottom w:w="0" w:type="dxa"/>
              <w:right w:w="0" w:type="dxa"/>
            </w:tcMar>
          </w:tcPr>
          <w:p w14:paraId="0F69574B" w14:textId="77777777" w:rsidR="00714299" w:rsidRPr="00714299" w:rsidRDefault="00714299" w:rsidP="006730FE">
            <w:pPr>
              <w:jc w:val="right"/>
              <w:rPr>
                <w:rFonts w:asciiTheme="majorHAnsi" w:hAnsiTheme="majorHAnsi" w:cstheme="majorHAnsi"/>
                <w:sz w:val="16"/>
                <w:szCs w:val="16"/>
              </w:rPr>
            </w:pPr>
          </w:p>
        </w:tc>
        <w:tc>
          <w:tcPr>
            <w:tcW w:w="1364" w:type="dxa"/>
            <w:shd w:val="clear" w:color="auto" w:fill="auto"/>
            <w:tcMar>
              <w:top w:w="0" w:type="dxa"/>
              <w:left w:w="0" w:type="dxa"/>
              <w:bottom w:w="0" w:type="dxa"/>
              <w:right w:w="0" w:type="dxa"/>
            </w:tcMar>
          </w:tcPr>
          <w:p w14:paraId="57469A56" w14:textId="77777777" w:rsidR="00714299" w:rsidRPr="00714299" w:rsidRDefault="00714299" w:rsidP="006730FE">
            <w:pPr>
              <w:jc w:val="right"/>
              <w:rPr>
                <w:rFonts w:asciiTheme="majorHAnsi" w:hAnsiTheme="majorHAnsi" w:cstheme="majorHAnsi"/>
                <w:sz w:val="16"/>
                <w:szCs w:val="16"/>
              </w:rPr>
            </w:pPr>
          </w:p>
        </w:tc>
      </w:tr>
      <w:tr w:rsidR="00714299" w:rsidRPr="00714299" w14:paraId="642D3CBE" w14:textId="77777777" w:rsidTr="00714299">
        <w:tc>
          <w:tcPr>
            <w:tcW w:w="468" w:type="dxa"/>
            <w:shd w:val="clear" w:color="auto" w:fill="auto"/>
            <w:tcMar>
              <w:top w:w="0" w:type="dxa"/>
              <w:left w:w="0" w:type="dxa"/>
              <w:bottom w:w="0" w:type="dxa"/>
              <w:right w:w="0" w:type="dxa"/>
            </w:tcMar>
          </w:tcPr>
          <w:p w14:paraId="507BF71A" w14:textId="77777777" w:rsidR="00714299" w:rsidRPr="00714299" w:rsidRDefault="00714299" w:rsidP="006730FE">
            <w:pPr>
              <w:jc w:val="center"/>
              <w:rPr>
                <w:rFonts w:asciiTheme="majorHAnsi" w:hAnsiTheme="majorHAnsi" w:cstheme="majorHAnsi"/>
                <w:sz w:val="16"/>
                <w:szCs w:val="16"/>
              </w:rPr>
            </w:pPr>
          </w:p>
        </w:tc>
        <w:tc>
          <w:tcPr>
            <w:tcW w:w="4043" w:type="dxa"/>
            <w:shd w:val="clear" w:color="auto" w:fill="auto"/>
            <w:tcMar>
              <w:top w:w="0" w:type="dxa"/>
              <w:left w:w="0" w:type="dxa"/>
              <w:bottom w:w="0" w:type="dxa"/>
              <w:right w:w="0" w:type="dxa"/>
            </w:tcMar>
          </w:tcPr>
          <w:p w14:paraId="3EC39230" w14:textId="77777777" w:rsidR="00714299" w:rsidRPr="00714299" w:rsidRDefault="00714299" w:rsidP="006730FE">
            <w:pPr>
              <w:rPr>
                <w:rFonts w:asciiTheme="majorHAnsi" w:hAnsiTheme="majorHAnsi" w:cstheme="majorHAnsi"/>
                <w:sz w:val="16"/>
                <w:szCs w:val="16"/>
              </w:rPr>
            </w:pPr>
          </w:p>
        </w:tc>
        <w:tc>
          <w:tcPr>
            <w:tcW w:w="1094" w:type="dxa"/>
            <w:shd w:val="clear" w:color="auto" w:fill="auto"/>
            <w:tcMar>
              <w:top w:w="0" w:type="dxa"/>
              <w:left w:w="0" w:type="dxa"/>
              <w:bottom w:w="0" w:type="dxa"/>
              <w:right w:w="0" w:type="dxa"/>
            </w:tcMar>
          </w:tcPr>
          <w:p w14:paraId="6FCC0AEF" w14:textId="77777777" w:rsidR="00714299" w:rsidRPr="00714299" w:rsidRDefault="00714299" w:rsidP="006730FE">
            <w:pPr>
              <w:jc w:val="center"/>
              <w:rPr>
                <w:rFonts w:asciiTheme="majorHAnsi" w:hAnsiTheme="majorHAnsi" w:cstheme="majorHAnsi"/>
                <w:sz w:val="16"/>
                <w:szCs w:val="16"/>
              </w:rPr>
            </w:pPr>
          </w:p>
        </w:tc>
        <w:tc>
          <w:tcPr>
            <w:tcW w:w="736" w:type="dxa"/>
            <w:shd w:val="clear" w:color="auto" w:fill="auto"/>
            <w:tcMar>
              <w:top w:w="0" w:type="dxa"/>
              <w:left w:w="0" w:type="dxa"/>
              <w:bottom w:w="0" w:type="dxa"/>
              <w:right w:w="0" w:type="dxa"/>
            </w:tcMar>
          </w:tcPr>
          <w:p w14:paraId="01CC6851" w14:textId="77777777" w:rsidR="00714299" w:rsidRPr="00714299" w:rsidRDefault="00714299" w:rsidP="006730FE">
            <w:pPr>
              <w:jc w:val="right"/>
              <w:rPr>
                <w:rFonts w:asciiTheme="majorHAnsi" w:hAnsiTheme="majorHAnsi" w:cstheme="majorHAnsi"/>
                <w:sz w:val="16"/>
                <w:szCs w:val="16"/>
              </w:rPr>
            </w:pPr>
          </w:p>
        </w:tc>
        <w:tc>
          <w:tcPr>
            <w:tcW w:w="1364" w:type="dxa"/>
            <w:shd w:val="clear" w:color="auto" w:fill="auto"/>
            <w:tcMar>
              <w:top w:w="0" w:type="dxa"/>
              <w:left w:w="0" w:type="dxa"/>
              <w:bottom w:w="0" w:type="dxa"/>
              <w:right w:w="0" w:type="dxa"/>
            </w:tcMar>
          </w:tcPr>
          <w:p w14:paraId="19CA97B6" w14:textId="77777777" w:rsidR="00714299" w:rsidRPr="00714299" w:rsidRDefault="00714299" w:rsidP="006730FE">
            <w:pPr>
              <w:jc w:val="right"/>
              <w:rPr>
                <w:rFonts w:asciiTheme="majorHAnsi" w:hAnsiTheme="majorHAnsi" w:cstheme="majorHAnsi"/>
                <w:sz w:val="16"/>
                <w:szCs w:val="16"/>
              </w:rPr>
            </w:pPr>
          </w:p>
        </w:tc>
        <w:tc>
          <w:tcPr>
            <w:tcW w:w="1364" w:type="dxa"/>
            <w:shd w:val="clear" w:color="auto" w:fill="auto"/>
            <w:tcMar>
              <w:top w:w="0" w:type="dxa"/>
              <w:left w:w="0" w:type="dxa"/>
              <w:bottom w:w="0" w:type="dxa"/>
              <w:right w:w="0" w:type="dxa"/>
            </w:tcMar>
          </w:tcPr>
          <w:p w14:paraId="0C2AE203" w14:textId="77777777" w:rsidR="00714299" w:rsidRPr="00714299" w:rsidRDefault="00714299" w:rsidP="006730FE">
            <w:pPr>
              <w:jc w:val="right"/>
              <w:rPr>
                <w:rFonts w:asciiTheme="majorHAnsi" w:hAnsiTheme="majorHAnsi" w:cstheme="majorHAnsi"/>
                <w:sz w:val="16"/>
                <w:szCs w:val="16"/>
              </w:rPr>
            </w:pPr>
          </w:p>
        </w:tc>
      </w:tr>
      <w:tr w:rsidR="00714299" w:rsidRPr="00714299" w14:paraId="00CFCC18" w14:textId="77777777" w:rsidTr="00714299">
        <w:tc>
          <w:tcPr>
            <w:tcW w:w="7705" w:type="dxa"/>
            <w:gridSpan w:val="5"/>
            <w:shd w:val="clear" w:color="auto" w:fill="auto"/>
            <w:tcMar>
              <w:top w:w="0" w:type="dxa"/>
              <w:left w:w="0" w:type="dxa"/>
              <w:bottom w:w="0" w:type="dxa"/>
              <w:right w:w="0" w:type="dxa"/>
            </w:tcMar>
          </w:tcPr>
          <w:p w14:paraId="368032F2" w14:textId="77777777" w:rsidR="00714299" w:rsidRPr="00714299" w:rsidRDefault="00714299" w:rsidP="006730FE">
            <w:pPr>
              <w:jc w:val="right"/>
              <w:rPr>
                <w:rFonts w:asciiTheme="majorHAnsi" w:hAnsiTheme="majorHAnsi" w:cstheme="majorHAnsi"/>
                <w:sz w:val="16"/>
                <w:szCs w:val="16"/>
              </w:rPr>
            </w:pPr>
            <w:r w:rsidRPr="00714299">
              <w:rPr>
                <w:rFonts w:asciiTheme="majorHAnsi" w:hAnsiTheme="majorHAnsi" w:cstheme="majorHAnsi"/>
                <w:sz w:val="16"/>
                <w:szCs w:val="16"/>
              </w:rPr>
              <w:t>Total do Fornecedor:</w:t>
            </w:r>
          </w:p>
        </w:tc>
        <w:tc>
          <w:tcPr>
            <w:tcW w:w="1364" w:type="dxa"/>
            <w:shd w:val="clear" w:color="auto" w:fill="auto"/>
            <w:tcMar>
              <w:top w:w="0" w:type="dxa"/>
              <w:left w:w="0" w:type="dxa"/>
              <w:bottom w:w="0" w:type="dxa"/>
              <w:right w:w="0" w:type="dxa"/>
            </w:tcMar>
          </w:tcPr>
          <w:p w14:paraId="6F2F334C" w14:textId="77777777" w:rsidR="00714299" w:rsidRPr="00714299" w:rsidRDefault="00714299" w:rsidP="006730FE">
            <w:pPr>
              <w:jc w:val="right"/>
              <w:rPr>
                <w:rFonts w:asciiTheme="majorHAnsi" w:hAnsiTheme="majorHAnsi" w:cstheme="majorHAnsi"/>
                <w:sz w:val="16"/>
                <w:szCs w:val="16"/>
              </w:rPr>
            </w:pPr>
          </w:p>
        </w:tc>
      </w:tr>
      <w:tr w:rsidR="00714299" w:rsidRPr="00714299" w14:paraId="392D53E2" w14:textId="77777777" w:rsidTr="00714299">
        <w:tc>
          <w:tcPr>
            <w:tcW w:w="7705" w:type="dxa"/>
            <w:gridSpan w:val="5"/>
            <w:shd w:val="clear" w:color="auto" w:fill="auto"/>
            <w:tcMar>
              <w:top w:w="0" w:type="dxa"/>
              <w:left w:w="0" w:type="dxa"/>
              <w:bottom w:w="0" w:type="dxa"/>
              <w:right w:w="0" w:type="dxa"/>
            </w:tcMar>
          </w:tcPr>
          <w:p w14:paraId="3ED57455" w14:textId="77777777" w:rsidR="00714299" w:rsidRPr="00714299" w:rsidRDefault="00714299" w:rsidP="006730FE">
            <w:pPr>
              <w:jc w:val="right"/>
              <w:rPr>
                <w:rFonts w:asciiTheme="majorHAnsi" w:hAnsiTheme="majorHAnsi" w:cstheme="majorHAnsi"/>
                <w:sz w:val="16"/>
                <w:szCs w:val="16"/>
              </w:rPr>
            </w:pPr>
            <w:r w:rsidRPr="00714299">
              <w:rPr>
                <w:rFonts w:asciiTheme="majorHAnsi" w:hAnsiTheme="majorHAnsi" w:cstheme="majorHAnsi"/>
                <w:sz w:val="16"/>
                <w:szCs w:val="16"/>
              </w:rPr>
              <w:t>Total do Geral:</w:t>
            </w:r>
          </w:p>
        </w:tc>
        <w:tc>
          <w:tcPr>
            <w:tcW w:w="1364" w:type="dxa"/>
            <w:shd w:val="clear" w:color="auto" w:fill="auto"/>
            <w:tcMar>
              <w:top w:w="0" w:type="dxa"/>
              <w:left w:w="0" w:type="dxa"/>
              <w:bottom w:w="0" w:type="dxa"/>
              <w:right w:w="0" w:type="dxa"/>
            </w:tcMar>
          </w:tcPr>
          <w:p w14:paraId="1DDCC2E4" w14:textId="77777777" w:rsidR="00714299" w:rsidRPr="00714299" w:rsidRDefault="00714299" w:rsidP="006730FE">
            <w:pPr>
              <w:jc w:val="right"/>
              <w:rPr>
                <w:rFonts w:asciiTheme="majorHAnsi" w:hAnsiTheme="majorHAnsi" w:cstheme="majorHAnsi"/>
                <w:sz w:val="16"/>
                <w:szCs w:val="16"/>
              </w:rPr>
            </w:pPr>
          </w:p>
        </w:tc>
      </w:tr>
    </w:tbl>
    <w:p w14:paraId="1AF7E1A4" w14:textId="77777777" w:rsidR="00714299" w:rsidRPr="00714299" w:rsidRDefault="00714299" w:rsidP="00714299">
      <w:pPr>
        <w:ind w:firstLine="708"/>
        <w:jc w:val="both"/>
        <w:rPr>
          <w:rFonts w:asciiTheme="majorHAnsi" w:hAnsiTheme="majorHAnsi" w:cstheme="majorHAnsi"/>
          <w:b/>
          <w:bCs/>
          <w:sz w:val="23"/>
          <w:szCs w:val="23"/>
        </w:rPr>
      </w:pPr>
    </w:p>
    <w:p w14:paraId="32981091" w14:textId="77777777" w:rsidR="00714299" w:rsidRPr="00714299" w:rsidRDefault="00714299" w:rsidP="00714299">
      <w:pPr>
        <w:ind w:firstLine="708"/>
        <w:jc w:val="both"/>
        <w:rPr>
          <w:rFonts w:asciiTheme="majorHAnsi" w:hAnsiTheme="majorHAnsi" w:cstheme="majorHAnsi"/>
        </w:rPr>
      </w:pPr>
      <w:r w:rsidRPr="00714299">
        <w:rPr>
          <w:rFonts w:asciiTheme="majorHAnsi" w:hAnsiTheme="majorHAnsi" w:cstheme="majorHAnsi"/>
          <w:b/>
          <w:bCs/>
          <w:sz w:val="23"/>
          <w:szCs w:val="23"/>
        </w:rPr>
        <w:t>1.3.</w:t>
      </w:r>
      <w:r w:rsidRPr="00714299">
        <w:rPr>
          <w:rFonts w:asciiTheme="majorHAnsi" w:hAnsiTheme="majorHAnsi" w:cstheme="majorHAnsi"/>
          <w:sz w:val="23"/>
          <w:szCs w:val="23"/>
        </w:rPr>
        <w:t xml:space="preserve"> A existência de preços registrados não obriga a AdministraçãoMunicipal a firmar as contratações que dele poderão advir, facultando-se a realização específica para a aquisição pretendida, sendo assegurado ao beneficiário do registro a preferência de fornecimento em igualdade de condições.</w:t>
      </w:r>
    </w:p>
    <w:p w14:paraId="0EC0692A" w14:textId="77777777" w:rsidR="00714299" w:rsidRPr="00714299" w:rsidRDefault="00714299" w:rsidP="00714299">
      <w:pPr>
        <w:ind w:firstLine="708"/>
        <w:jc w:val="both"/>
        <w:rPr>
          <w:rFonts w:asciiTheme="majorHAnsi" w:hAnsiTheme="majorHAnsi" w:cstheme="majorHAnsi"/>
        </w:rPr>
      </w:pPr>
      <w:r w:rsidRPr="00714299">
        <w:rPr>
          <w:rFonts w:asciiTheme="majorHAnsi" w:hAnsiTheme="majorHAnsi" w:cstheme="majorHAnsi"/>
          <w:b/>
          <w:bCs/>
          <w:sz w:val="23"/>
          <w:szCs w:val="23"/>
        </w:rPr>
        <w:t>1.4</w:t>
      </w:r>
      <w:r w:rsidRPr="00714299">
        <w:rPr>
          <w:rFonts w:asciiTheme="majorHAnsi" w:hAnsiTheme="majorHAnsi" w:cstheme="majorHAnsi"/>
          <w:sz w:val="23"/>
          <w:szCs w:val="23"/>
        </w:rPr>
        <w:t>. O fornecimento dos itens será realizado de forma total ou parcial, de acordo com as necessidades do Município.</w:t>
      </w:r>
    </w:p>
    <w:p w14:paraId="068F259C" w14:textId="77777777" w:rsidR="00714299" w:rsidRPr="00714299" w:rsidRDefault="00714299" w:rsidP="00714299">
      <w:pPr>
        <w:ind w:firstLine="708"/>
        <w:jc w:val="both"/>
        <w:rPr>
          <w:rFonts w:asciiTheme="majorHAnsi" w:hAnsiTheme="majorHAnsi" w:cstheme="majorHAnsi"/>
        </w:rPr>
      </w:pPr>
      <w:r w:rsidRPr="00714299">
        <w:rPr>
          <w:rFonts w:asciiTheme="majorHAnsi" w:hAnsiTheme="majorHAnsi" w:cstheme="majorHAnsi"/>
          <w:b/>
          <w:bCs/>
          <w:sz w:val="23"/>
          <w:szCs w:val="23"/>
        </w:rPr>
        <w:t>1.5.</w:t>
      </w:r>
      <w:r w:rsidRPr="00714299">
        <w:rPr>
          <w:rFonts w:asciiTheme="majorHAnsi" w:hAnsiTheme="majorHAnsi" w:cstheme="majorHAnsi"/>
          <w:sz w:val="23"/>
          <w:szCs w:val="23"/>
        </w:rPr>
        <w:t xml:space="preserve"> A empresa deverá fornecer a quantidade solicitada pelo Município, não podendo, portanto, estipular o fornecimento de quantidades mínimas ou máximas.</w:t>
      </w:r>
    </w:p>
    <w:p w14:paraId="3CA291BC" w14:textId="77777777" w:rsidR="00714299" w:rsidRPr="00714299" w:rsidRDefault="00714299" w:rsidP="00714299">
      <w:pPr>
        <w:ind w:firstLine="708"/>
        <w:jc w:val="both"/>
        <w:rPr>
          <w:rFonts w:asciiTheme="majorHAnsi" w:hAnsiTheme="majorHAnsi" w:cstheme="majorHAnsi"/>
        </w:rPr>
      </w:pPr>
      <w:r w:rsidRPr="00714299">
        <w:rPr>
          <w:rFonts w:asciiTheme="majorHAnsi" w:hAnsiTheme="majorHAnsi" w:cstheme="majorHAnsi"/>
          <w:b/>
          <w:bCs/>
          <w:sz w:val="23"/>
          <w:szCs w:val="23"/>
        </w:rPr>
        <w:t>1.6.</w:t>
      </w:r>
      <w:r w:rsidRPr="00714299">
        <w:rPr>
          <w:rFonts w:asciiTheme="majorHAnsi" w:hAnsiTheme="majorHAnsi" w:cstheme="majorHAnsi"/>
          <w:sz w:val="23"/>
          <w:szCs w:val="23"/>
        </w:rPr>
        <w:t xml:space="preserve"> O prazo para assinatura da Ata de Registro de Preços será de 05 (cinco) dias úteis, contados a partir da data de sua convocação, sob pena de decadência do direito à contratação, sem prejuízo das sanções previstas na Lei nº 14.133, de 2021.</w:t>
      </w:r>
    </w:p>
    <w:p w14:paraId="43BDBEC0" w14:textId="77777777" w:rsidR="00714299" w:rsidRPr="00714299" w:rsidRDefault="00714299" w:rsidP="00714299">
      <w:pPr>
        <w:ind w:firstLine="708"/>
        <w:jc w:val="both"/>
        <w:rPr>
          <w:rFonts w:asciiTheme="majorHAnsi" w:hAnsiTheme="majorHAnsi" w:cstheme="majorHAnsi"/>
        </w:rPr>
      </w:pPr>
      <w:r w:rsidRPr="00714299">
        <w:rPr>
          <w:rFonts w:asciiTheme="majorHAnsi" w:hAnsiTheme="majorHAnsi" w:cstheme="majorHAnsi"/>
          <w:b/>
          <w:bCs/>
          <w:sz w:val="23"/>
          <w:szCs w:val="23"/>
        </w:rPr>
        <w:t>1.6.1</w:t>
      </w:r>
      <w:r w:rsidRPr="00714299">
        <w:rPr>
          <w:rFonts w:asciiTheme="majorHAnsi" w:hAnsiTheme="majorHAnsi" w:cstheme="majorHAnsi"/>
          <w:sz w:val="23"/>
          <w:szCs w:val="23"/>
        </w:rPr>
        <w:t>. O prazo de convocação poderá ser prorrogado uma vez, por igual período, mediante solicitação do licitante mais bem classificado ou do fornecedor convocado, desde que:</w:t>
      </w:r>
    </w:p>
    <w:p w14:paraId="614BA357" w14:textId="77777777" w:rsidR="00714299" w:rsidRPr="00714299" w:rsidRDefault="00714299" w:rsidP="00714299">
      <w:pPr>
        <w:ind w:firstLine="708"/>
        <w:jc w:val="both"/>
        <w:rPr>
          <w:rFonts w:asciiTheme="majorHAnsi" w:hAnsiTheme="majorHAnsi" w:cstheme="majorHAnsi"/>
          <w:sz w:val="23"/>
          <w:szCs w:val="23"/>
        </w:rPr>
      </w:pPr>
      <w:r w:rsidRPr="00714299">
        <w:rPr>
          <w:rFonts w:asciiTheme="majorHAnsi" w:hAnsiTheme="majorHAnsi" w:cstheme="majorHAnsi"/>
          <w:sz w:val="23"/>
          <w:szCs w:val="23"/>
        </w:rPr>
        <w:t>a) a solicitação seja devidamente justificada e apresentada dentro do prazo; e</w:t>
      </w:r>
    </w:p>
    <w:p w14:paraId="2DC62769" w14:textId="77777777" w:rsidR="00714299" w:rsidRPr="00714299" w:rsidRDefault="00714299" w:rsidP="00714299">
      <w:pPr>
        <w:ind w:firstLine="708"/>
        <w:jc w:val="both"/>
        <w:rPr>
          <w:rFonts w:asciiTheme="majorHAnsi" w:hAnsiTheme="majorHAnsi" w:cstheme="majorHAnsi"/>
          <w:sz w:val="23"/>
          <w:szCs w:val="23"/>
        </w:rPr>
      </w:pPr>
      <w:r w:rsidRPr="00714299">
        <w:rPr>
          <w:rFonts w:asciiTheme="majorHAnsi" w:hAnsiTheme="majorHAnsi" w:cstheme="majorHAnsi"/>
          <w:sz w:val="23"/>
          <w:szCs w:val="23"/>
        </w:rPr>
        <w:t>b) a justificativa apresentada seja aceita pela Administração.</w:t>
      </w:r>
    </w:p>
    <w:p w14:paraId="25E2A2B7" w14:textId="77777777" w:rsidR="00714299" w:rsidRPr="00714299" w:rsidRDefault="00714299" w:rsidP="00714299">
      <w:pPr>
        <w:ind w:firstLine="708"/>
        <w:jc w:val="both"/>
        <w:rPr>
          <w:rFonts w:asciiTheme="majorHAnsi" w:hAnsiTheme="majorHAnsi" w:cstheme="majorHAnsi"/>
        </w:rPr>
      </w:pPr>
      <w:r w:rsidRPr="00714299">
        <w:rPr>
          <w:rFonts w:asciiTheme="majorHAnsi" w:hAnsiTheme="majorHAnsi" w:cstheme="majorHAnsi"/>
          <w:b/>
          <w:bCs/>
          <w:sz w:val="23"/>
          <w:szCs w:val="23"/>
        </w:rPr>
        <w:t>1.6.2</w:t>
      </w:r>
      <w:r w:rsidRPr="00714299">
        <w:rPr>
          <w:rFonts w:asciiTheme="majorHAnsi" w:hAnsiTheme="majorHAnsi" w:cstheme="majorHAnsi"/>
          <w:sz w:val="23"/>
          <w:szCs w:val="23"/>
        </w:rPr>
        <w:t>. Na hipótese de o convocado não assinar a ata de registro de preços no prazo e nas condições estabelecidas, fica facultado à Administração convocar os licitantes remanescentes do cadastro de reserva, na ordem de classificação, para fazê-lo em igual prazo e nas condições propostas pelo primeiro classificado.</w:t>
      </w:r>
    </w:p>
    <w:p w14:paraId="02890978" w14:textId="77777777" w:rsidR="00714299" w:rsidRPr="00714299" w:rsidRDefault="00714299" w:rsidP="00714299">
      <w:pPr>
        <w:suppressAutoHyphens w:val="0"/>
        <w:jc w:val="both"/>
        <w:rPr>
          <w:rFonts w:asciiTheme="majorHAnsi" w:hAnsiTheme="majorHAnsi" w:cstheme="majorHAnsi"/>
          <w:b/>
          <w:sz w:val="23"/>
          <w:szCs w:val="23"/>
          <w:u w:val="single"/>
          <w:lang w:val="pt-PT"/>
        </w:rPr>
      </w:pPr>
    </w:p>
    <w:p w14:paraId="5E3D02E7" w14:textId="77777777" w:rsidR="00714299" w:rsidRPr="00714299" w:rsidRDefault="00714299" w:rsidP="00714299">
      <w:pPr>
        <w:suppressAutoHyphens w:val="0"/>
        <w:jc w:val="both"/>
        <w:rPr>
          <w:rFonts w:asciiTheme="majorHAnsi" w:hAnsiTheme="majorHAnsi" w:cstheme="majorHAnsi"/>
          <w:b/>
          <w:sz w:val="23"/>
          <w:szCs w:val="23"/>
          <w:u w:val="single"/>
          <w:lang w:val="pt-PT"/>
        </w:rPr>
      </w:pPr>
      <w:r w:rsidRPr="00714299">
        <w:rPr>
          <w:rFonts w:asciiTheme="majorHAnsi" w:hAnsiTheme="majorHAnsi" w:cstheme="majorHAnsi"/>
          <w:b/>
          <w:sz w:val="23"/>
          <w:szCs w:val="23"/>
          <w:u w:val="single"/>
          <w:lang w:val="pt-PT"/>
        </w:rPr>
        <w:lastRenderedPageBreak/>
        <w:t>CLÁUSULA SEGUNDA – DO ÓRGÃO GERENCIADOR E DA ADESÃO À ATA DE REGISTRO DE PREÇOS:</w:t>
      </w:r>
    </w:p>
    <w:p w14:paraId="65A54E9B" w14:textId="77777777" w:rsidR="00714299" w:rsidRPr="00714299" w:rsidRDefault="00714299" w:rsidP="00714299">
      <w:pPr>
        <w:suppressAutoHyphens w:val="0"/>
        <w:ind w:firstLine="708"/>
        <w:jc w:val="both"/>
        <w:rPr>
          <w:rFonts w:asciiTheme="majorHAnsi" w:hAnsiTheme="majorHAnsi" w:cstheme="majorHAnsi"/>
        </w:rPr>
      </w:pPr>
      <w:r w:rsidRPr="00714299">
        <w:rPr>
          <w:rFonts w:asciiTheme="majorHAnsi" w:hAnsiTheme="majorHAnsi" w:cstheme="majorHAnsi"/>
          <w:b/>
          <w:sz w:val="23"/>
          <w:szCs w:val="23"/>
          <w:lang w:val="pt-PT"/>
        </w:rPr>
        <w:t>2.1.</w:t>
      </w:r>
      <w:r w:rsidRPr="00714299">
        <w:rPr>
          <w:rFonts w:asciiTheme="majorHAnsi" w:hAnsiTheme="majorHAnsi" w:cstheme="majorHAnsi"/>
          <w:sz w:val="23"/>
          <w:szCs w:val="23"/>
          <w:lang w:val="pt-PT"/>
        </w:rPr>
        <w:t xml:space="preserve"> O órgão gerenciador será o Município de Santiago/RS.</w:t>
      </w:r>
    </w:p>
    <w:p w14:paraId="11C5765D" w14:textId="77777777" w:rsidR="00714299" w:rsidRPr="00714299" w:rsidRDefault="00714299" w:rsidP="00714299">
      <w:pPr>
        <w:suppressAutoHyphens w:val="0"/>
        <w:ind w:firstLine="708"/>
        <w:jc w:val="both"/>
        <w:rPr>
          <w:rFonts w:asciiTheme="majorHAnsi" w:hAnsiTheme="majorHAnsi" w:cstheme="majorHAnsi"/>
        </w:rPr>
      </w:pPr>
      <w:r w:rsidRPr="00714299">
        <w:rPr>
          <w:rFonts w:asciiTheme="majorHAnsi" w:hAnsiTheme="majorHAnsi" w:cstheme="majorHAnsi"/>
          <w:b/>
          <w:sz w:val="23"/>
          <w:szCs w:val="23"/>
          <w:lang w:val="pt-PT"/>
        </w:rPr>
        <w:t>2.2.</w:t>
      </w:r>
      <w:r w:rsidRPr="00714299">
        <w:rPr>
          <w:rFonts w:asciiTheme="majorHAnsi" w:hAnsiTheme="majorHAnsi" w:cstheme="majorHAnsi"/>
          <w:sz w:val="23"/>
          <w:szCs w:val="23"/>
          <w:lang w:val="pt-PT"/>
        </w:rPr>
        <w:t xml:space="preserve"> Além do órgão gerenciador não há órgãos e entidades públicas participantes do registro de preços. </w:t>
      </w:r>
    </w:p>
    <w:p w14:paraId="5F5A9065" w14:textId="77777777" w:rsidR="00714299" w:rsidRPr="00714299" w:rsidRDefault="00714299" w:rsidP="00714299">
      <w:pPr>
        <w:suppressAutoHyphens w:val="0"/>
        <w:ind w:firstLine="708"/>
        <w:jc w:val="both"/>
        <w:rPr>
          <w:rFonts w:asciiTheme="majorHAnsi" w:hAnsiTheme="majorHAnsi" w:cstheme="majorHAnsi"/>
        </w:rPr>
      </w:pPr>
      <w:r w:rsidRPr="00714299">
        <w:rPr>
          <w:rFonts w:asciiTheme="majorHAnsi" w:hAnsiTheme="majorHAnsi" w:cstheme="majorHAnsi"/>
          <w:b/>
          <w:sz w:val="23"/>
          <w:szCs w:val="23"/>
          <w:lang w:val="pt-PT"/>
        </w:rPr>
        <w:t>2.3.</w:t>
      </w:r>
      <w:r w:rsidRPr="00714299">
        <w:rPr>
          <w:rFonts w:asciiTheme="majorHAnsi" w:hAnsiTheme="majorHAnsi" w:cstheme="majorHAnsi"/>
          <w:sz w:val="23"/>
          <w:szCs w:val="23"/>
          <w:lang w:val="pt-PT"/>
        </w:rPr>
        <w:t xml:space="preserve"> Não será admitida a adesão à ata de registro de preços decorrente desta licitação, conforme justificativa apresentada no Processo Administrativo nº _______/20__. </w:t>
      </w:r>
    </w:p>
    <w:p w14:paraId="30625EE4" w14:textId="77777777" w:rsidR="00714299" w:rsidRPr="00714299" w:rsidRDefault="00714299" w:rsidP="00714299">
      <w:pPr>
        <w:pStyle w:val="Standard"/>
        <w:spacing w:after="0" w:line="240" w:lineRule="auto"/>
        <w:jc w:val="both"/>
        <w:rPr>
          <w:rFonts w:asciiTheme="majorHAnsi" w:hAnsiTheme="majorHAnsi" w:cstheme="majorHAnsi"/>
          <w:sz w:val="23"/>
          <w:szCs w:val="23"/>
          <w:lang w:val="pt-PT" w:eastAsia="ar-SA"/>
        </w:rPr>
      </w:pPr>
    </w:p>
    <w:p w14:paraId="48DF0F65" w14:textId="77777777" w:rsidR="00714299" w:rsidRPr="00714299" w:rsidRDefault="00714299" w:rsidP="00714299">
      <w:pPr>
        <w:suppressAutoHyphens w:val="0"/>
        <w:jc w:val="both"/>
        <w:rPr>
          <w:rFonts w:asciiTheme="majorHAnsi" w:hAnsiTheme="majorHAnsi" w:cstheme="majorHAnsi"/>
        </w:rPr>
      </w:pPr>
      <w:r w:rsidRPr="00714299">
        <w:rPr>
          <w:rFonts w:asciiTheme="majorHAnsi" w:hAnsiTheme="majorHAnsi" w:cstheme="majorHAnsi"/>
          <w:b/>
          <w:sz w:val="23"/>
          <w:szCs w:val="23"/>
          <w:u w:val="single"/>
          <w:lang w:val="pt-PT"/>
        </w:rPr>
        <w:t>CLÁUSULA TERCEIRA- DA VALIDADE, FORMALIZAÇÃO DA ATA DE REGISTRO DE PREÇOS E CADASTRO RESERVA</w:t>
      </w:r>
      <w:r w:rsidRPr="00714299">
        <w:rPr>
          <w:rFonts w:asciiTheme="majorHAnsi" w:hAnsiTheme="majorHAnsi" w:cstheme="majorHAnsi"/>
          <w:sz w:val="23"/>
          <w:szCs w:val="23"/>
          <w:lang w:val="pt-PT"/>
        </w:rPr>
        <w:t>:</w:t>
      </w:r>
    </w:p>
    <w:p w14:paraId="305E62DE" w14:textId="77777777" w:rsidR="00714299" w:rsidRPr="00714299" w:rsidRDefault="00714299" w:rsidP="00714299">
      <w:pPr>
        <w:suppressAutoHyphens w:val="0"/>
        <w:ind w:firstLine="708"/>
        <w:jc w:val="both"/>
        <w:rPr>
          <w:rFonts w:asciiTheme="majorHAnsi" w:hAnsiTheme="majorHAnsi" w:cstheme="majorHAnsi"/>
        </w:rPr>
      </w:pPr>
      <w:r w:rsidRPr="00714299">
        <w:rPr>
          <w:rFonts w:asciiTheme="majorHAnsi" w:hAnsiTheme="majorHAnsi" w:cstheme="majorHAnsi"/>
          <w:b/>
          <w:sz w:val="23"/>
          <w:szCs w:val="23"/>
          <w:lang w:val="pt-PT"/>
        </w:rPr>
        <w:t>3.1</w:t>
      </w:r>
      <w:r w:rsidRPr="00714299">
        <w:rPr>
          <w:rFonts w:asciiTheme="majorHAnsi" w:hAnsiTheme="majorHAnsi" w:cstheme="majorHAnsi"/>
          <w:sz w:val="23"/>
          <w:szCs w:val="23"/>
          <w:lang w:val="pt-PT"/>
        </w:rPr>
        <w:t>. A validade da Ata de Registro de Preços será de 1 (um) ano, contado a partir do primeiro dia útil subsequente à data de divulgação no PNCP, podendo ser prorrogada por igual período, mediante a anuência do fornecedor, desde que comprovado o preço vantajoso.</w:t>
      </w:r>
    </w:p>
    <w:p w14:paraId="3003BBEF" w14:textId="77777777" w:rsidR="00714299" w:rsidRPr="00714299" w:rsidRDefault="00714299" w:rsidP="00714299">
      <w:pPr>
        <w:suppressAutoHyphens w:val="0"/>
        <w:ind w:firstLine="708"/>
        <w:jc w:val="both"/>
        <w:rPr>
          <w:rFonts w:asciiTheme="majorHAnsi" w:hAnsiTheme="majorHAnsi" w:cstheme="majorHAnsi"/>
        </w:rPr>
      </w:pPr>
      <w:r w:rsidRPr="00714299">
        <w:rPr>
          <w:rFonts w:asciiTheme="majorHAnsi" w:hAnsiTheme="majorHAnsi" w:cstheme="majorHAnsi"/>
          <w:b/>
          <w:bCs/>
          <w:sz w:val="23"/>
          <w:szCs w:val="23"/>
          <w:lang w:val="pt-PT"/>
        </w:rPr>
        <w:t>3.1.1</w:t>
      </w:r>
      <w:r w:rsidRPr="00714299">
        <w:rPr>
          <w:rFonts w:asciiTheme="majorHAnsi" w:hAnsiTheme="majorHAnsi" w:cstheme="majorHAnsi"/>
          <w:sz w:val="23"/>
          <w:szCs w:val="23"/>
          <w:lang w:val="pt-PT"/>
        </w:rPr>
        <w:t>. 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1A4D9F23" w14:textId="77777777" w:rsidR="00714299" w:rsidRPr="00714299" w:rsidRDefault="00714299" w:rsidP="00714299">
      <w:pPr>
        <w:suppressAutoHyphens w:val="0"/>
        <w:ind w:firstLine="708"/>
        <w:jc w:val="both"/>
        <w:rPr>
          <w:rFonts w:asciiTheme="majorHAnsi" w:hAnsiTheme="majorHAnsi" w:cstheme="majorHAnsi"/>
        </w:rPr>
      </w:pPr>
      <w:r w:rsidRPr="00714299">
        <w:rPr>
          <w:rFonts w:asciiTheme="majorHAnsi" w:hAnsiTheme="majorHAnsi" w:cstheme="majorHAnsi"/>
          <w:b/>
          <w:bCs/>
          <w:sz w:val="23"/>
          <w:szCs w:val="23"/>
          <w:lang w:val="pt-PT"/>
        </w:rPr>
        <w:t>3.1.2.</w:t>
      </w:r>
      <w:r w:rsidRPr="00714299">
        <w:rPr>
          <w:rFonts w:asciiTheme="majorHAnsi" w:hAnsiTheme="majorHAnsi" w:cstheme="majorHAnsi"/>
          <w:sz w:val="23"/>
          <w:szCs w:val="23"/>
          <w:lang w:val="pt-PT"/>
        </w:rPr>
        <w:t xml:space="preserve"> Na formalização do contrato ou do instrumento substituto deverá haver a indicação da disponibilidade dos créditos orçamentários respectivos.</w:t>
      </w:r>
    </w:p>
    <w:p w14:paraId="2EDEB6FE" w14:textId="77777777" w:rsidR="00714299" w:rsidRPr="00714299" w:rsidRDefault="00714299" w:rsidP="00714299">
      <w:pPr>
        <w:suppressAutoHyphens w:val="0"/>
        <w:ind w:firstLine="708"/>
        <w:jc w:val="both"/>
        <w:rPr>
          <w:rFonts w:asciiTheme="majorHAnsi" w:hAnsiTheme="majorHAnsi" w:cstheme="majorHAnsi"/>
        </w:rPr>
      </w:pPr>
      <w:r w:rsidRPr="00714299">
        <w:rPr>
          <w:rFonts w:asciiTheme="majorHAnsi" w:hAnsiTheme="majorHAnsi" w:cstheme="majorHAnsi"/>
          <w:b/>
          <w:bCs/>
          <w:sz w:val="23"/>
          <w:szCs w:val="23"/>
          <w:lang w:val="pt-PT"/>
        </w:rPr>
        <w:t>3.2</w:t>
      </w:r>
      <w:r w:rsidRPr="00714299">
        <w:rPr>
          <w:rFonts w:asciiTheme="majorHAnsi" w:hAnsiTheme="majorHAnsi" w:cstheme="majorHAnsi"/>
          <w:sz w:val="23"/>
          <w:szCs w:val="23"/>
          <w:lang w:val="pt-PT"/>
        </w:rPr>
        <w:t>. A contratação com os fornecedores registrados na ata será formalizada pelo órgão ou pela entidade interessada por intermédio de instrumento contratual, emissão de nota de empenho de despesa, autorização de compra ou outro instrumento hábil, conforme o art. 95 da Lei nº 14.133, de 2021.</w:t>
      </w:r>
    </w:p>
    <w:p w14:paraId="311EE75F" w14:textId="77777777" w:rsidR="00714299" w:rsidRPr="00714299" w:rsidRDefault="00714299" w:rsidP="00714299">
      <w:pPr>
        <w:suppressAutoHyphens w:val="0"/>
        <w:ind w:firstLine="708"/>
        <w:jc w:val="both"/>
        <w:rPr>
          <w:rFonts w:asciiTheme="majorHAnsi" w:hAnsiTheme="majorHAnsi" w:cstheme="majorHAnsi"/>
        </w:rPr>
      </w:pPr>
      <w:r w:rsidRPr="00714299">
        <w:rPr>
          <w:rFonts w:asciiTheme="majorHAnsi" w:hAnsiTheme="majorHAnsi" w:cstheme="majorHAnsi"/>
          <w:b/>
          <w:bCs/>
          <w:sz w:val="23"/>
          <w:szCs w:val="23"/>
          <w:lang w:val="pt-PT"/>
        </w:rPr>
        <w:t>3.2.1.</w:t>
      </w:r>
      <w:r w:rsidRPr="00714299">
        <w:rPr>
          <w:rFonts w:asciiTheme="majorHAnsi" w:hAnsiTheme="majorHAnsi" w:cstheme="majorHAnsi"/>
          <w:sz w:val="23"/>
          <w:szCs w:val="23"/>
          <w:lang w:val="pt-PT"/>
        </w:rPr>
        <w:t xml:space="preserve"> O instrumento contratual deverá ser assinado no prazo de validade da ata de registro de preços.</w:t>
      </w:r>
    </w:p>
    <w:p w14:paraId="099EEABA" w14:textId="77777777" w:rsidR="00714299" w:rsidRPr="00714299" w:rsidRDefault="00714299" w:rsidP="00714299">
      <w:pPr>
        <w:suppressAutoHyphens w:val="0"/>
        <w:ind w:firstLine="708"/>
        <w:jc w:val="both"/>
        <w:rPr>
          <w:rFonts w:asciiTheme="majorHAnsi" w:hAnsiTheme="majorHAnsi" w:cstheme="majorHAnsi"/>
        </w:rPr>
      </w:pPr>
      <w:r w:rsidRPr="00714299">
        <w:rPr>
          <w:rFonts w:asciiTheme="majorHAnsi" w:hAnsiTheme="majorHAnsi" w:cstheme="majorHAnsi"/>
          <w:b/>
          <w:bCs/>
          <w:sz w:val="23"/>
          <w:szCs w:val="23"/>
          <w:lang w:val="pt-PT"/>
        </w:rPr>
        <w:t>3.2.2</w:t>
      </w:r>
      <w:r w:rsidRPr="00714299">
        <w:rPr>
          <w:rFonts w:asciiTheme="majorHAnsi" w:hAnsiTheme="majorHAnsi" w:cstheme="majorHAnsi"/>
          <w:sz w:val="23"/>
          <w:szCs w:val="23"/>
          <w:lang w:val="pt-PT"/>
        </w:rPr>
        <w:t>. Os contratos decorrentes do sistema de registro de preços poderão ser alterados, observado o art. 124 da Lei nº 14.133, de 2021.</w:t>
      </w:r>
    </w:p>
    <w:p w14:paraId="309F926D" w14:textId="77777777" w:rsidR="00714299" w:rsidRPr="00714299" w:rsidRDefault="00714299" w:rsidP="00714299">
      <w:pPr>
        <w:suppressAutoHyphens w:val="0"/>
        <w:ind w:firstLine="708"/>
        <w:jc w:val="both"/>
        <w:rPr>
          <w:rFonts w:asciiTheme="majorHAnsi" w:hAnsiTheme="majorHAnsi" w:cstheme="majorHAnsi"/>
        </w:rPr>
      </w:pPr>
      <w:r w:rsidRPr="00714299">
        <w:rPr>
          <w:rFonts w:asciiTheme="majorHAnsi" w:hAnsiTheme="majorHAnsi" w:cstheme="majorHAnsi"/>
          <w:b/>
          <w:bCs/>
          <w:sz w:val="23"/>
          <w:szCs w:val="23"/>
          <w:lang w:val="pt-PT"/>
        </w:rPr>
        <w:t>3.2.3.</w:t>
      </w:r>
      <w:r w:rsidRPr="00714299">
        <w:rPr>
          <w:rFonts w:asciiTheme="majorHAnsi" w:hAnsiTheme="majorHAnsi" w:cstheme="majorHAnsi"/>
          <w:sz w:val="23"/>
          <w:szCs w:val="23"/>
          <w:lang w:val="pt-PT"/>
        </w:rPr>
        <w:t xml:space="preserve"> Após a homologação da licitação ou da contratação direta, deverão ser observadas as seguintes condições para formalização da ata de registro de preços: </w:t>
      </w:r>
    </w:p>
    <w:p w14:paraId="74C1238E" w14:textId="77777777" w:rsidR="00714299" w:rsidRPr="00714299" w:rsidRDefault="00714299" w:rsidP="00714299">
      <w:pPr>
        <w:suppressAutoHyphens w:val="0"/>
        <w:ind w:firstLine="708"/>
        <w:jc w:val="both"/>
        <w:rPr>
          <w:rFonts w:asciiTheme="majorHAnsi" w:hAnsiTheme="majorHAnsi" w:cstheme="majorHAnsi"/>
        </w:rPr>
      </w:pPr>
      <w:r w:rsidRPr="00714299">
        <w:rPr>
          <w:rFonts w:asciiTheme="majorHAnsi" w:hAnsiTheme="majorHAnsi" w:cstheme="majorHAnsi"/>
          <w:b/>
          <w:bCs/>
          <w:sz w:val="23"/>
          <w:szCs w:val="23"/>
          <w:lang w:val="pt-PT"/>
        </w:rPr>
        <w:t>3.2.3.1</w:t>
      </w:r>
      <w:r w:rsidRPr="00714299">
        <w:rPr>
          <w:rFonts w:asciiTheme="majorHAnsi" w:hAnsiTheme="majorHAnsi" w:cstheme="majorHAnsi"/>
          <w:sz w:val="23"/>
          <w:szCs w:val="23"/>
          <w:lang w:val="pt-PT"/>
        </w:rPr>
        <w:t>. Serão registrados na ata os preços e os quantitativos do adjudicatário, devendo ser observada a possibilidade de o licitante oferecer ou não proposta em quantitativo inferior ao máximo previsto no edital ou no aviso de contratação direta e se obrigar nos limites dela.</w:t>
      </w:r>
    </w:p>
    <w:p w14:paraId="307DF520" w14:textId="77777777" w:rsidR="00714299" w:rsidRPr="00714299" w:rsidRDefault="00714299" w:rsidP="00714299">
      <w:pPr>
        <w:suppressAutoHyphens w:val="0"/>
        <w:ind w:firstLine="708"/>
        <w:jc w:val="both"/>
        <w:rPr>
          <w:rFonts w:asciiTheme="majorHAnsi" w:hAnsiTheme="majorHAnsi" w:cstheme="majorHAnsi"/>
        </w:rPr>
      </w:pPr>
      <w:r w:rsidRPr="00714299">
        <w:rPr>
          <w:rFonts w:asciiTheme="majorHAnsi" w:hAnsiTheme="majorHAnsi" w:cstheme="majorHAnsi"/>
          <w:b/>
          <w:bCs/>
          <w:sz w:val="23"/>
          <w:szCs w:val="23"/>
          <w:lang w:val="pt-PT"/>
        </w:rPr>
        <w:t>3.2.3.2</w:t>
      </w:r>
      <w:r w:rsidRPr="00714299">
        <w:rPr>
          <w:rFonts w:asciiTheme="majorHAnsi" w:hAnsiTheme="majorHAnsi" w:cstheme="majorHAnsi"/>
          <w:sz w:val="23"/>
          <w:szCs w:val="23"/>
          <w:lang w:val="pt-PT"/>
        </w:rPr>
        <w:t>. Será incluído na ata, na forma de anexo, o registro dos licitantes ou dos fornecedores que:</w:t>
      </w:r>
    </w:p>
    <w:p w14:paraId="6B318DE3" w14:textId="77777777" w:rsidR="00714299" w:rsidRPr="00714299" w:rsidRDefault="00714299" w:rsidP="00714299">
      <w:pPr>
        <w:suppressAutoHyphens w:val="0"/>
        <w:ind w:firstLine="708"/>
        <w:jc w:val="both"/>
        <w:rPr>
          <w:rFonts w:asciiTheme="majorHAnsi" w:hAnsiTheme="majorHAnsi" w:cstheme="majorHAnsi"/>
        </w:rPr>
      </w:pPr>
      <w:r w:rsidRPr="00714299">
        <w:rPr>
          <w:rFonts w:asciiTheme="majorHAnsi" w:hAnsiTheme="majorHAnsi" w:cstheme="majorHAnsi"/>
          <w:b/>
          <w:bCs/>
          <w:sz w:val="23"/>
          <w:szCs w:val="23"/>
          <w:lang w:val="pt-PT"/>
        </w:rPr>
        <w:t>3.2.3.2.1.</w:t>
      </w:r>
      <w:r w:rsidRPr="00714299">
        <w:rPr>
          <w:rFonts w:asciiTheme="majorHAnsi" w:hAnsiTheme="majorHAnsi" w:cstheme="majorHAnsi"/>
          <w:sz w:val="23"/>
          <w:szCs w:val="23"/>
          <w:lang w:val="pt-PT"/>
        </w:rPr>
        <w:t xml:space="preserve"> Aceitarem cotar os bens, as obras ou os serviços com preços iguais aos do adjudicatário, observada a classificação da licitação; e</w:t>
      </w:r>
    </w:p>
    <w:p w14:paraId="671D1F52" w14:textId="77777777" w:rsidR="00714299" w:rsidRPr="00714299" w:rsidRDefault="00714299" w:rsidP="00714299">
      <w:pPr>
        <w:suppressAutoHyphens w:val="0"/>
        <w:ind w:firstLine="708"/>
        <w:jc w:val="both"/>
        <w:rPr>
          <w:rFonts w:asciiTheme="majorHAnsi" w:hAnsiTheme="majorHAnsi" w:cstheme="majorHAnsi"/>
        </w:rPr>
      </w:pPr>
      <w:r w:rsidRPr="00714299">
        <w:rPr>
          <w:rFonts w:asciiTheme="majorHAnsi" w:hAnsiTheme="majorHAnsi" w:cstheme="majorHAnsi"/>
          <w:b/>
          <w:bCs/>
          <w:sz w:val="23"/>
          <w:szCs w:val="23"/>
          <w:lang w:val="pt-PT"/>
        </w:rPr>
        <w:t>3.2.3.2.2</w:t>
      </w:r>
      <w:r w:rsidRPr="00714299">
        <w:rPr>
          <w:rFonts w:asciiTheme="majorHAnsi" w:hAnsiTheme="majorHAnsi" w:cstheme="majorHAnsi"/>
          <w:sz w:val="23"/>
          <w:szCs w:val="23"/>
          <w:lang w:val="pt-PT"/>
        </w:rPr>
        <w:t>. Mantiverem sua proposta original.</w:t>
      </w:r>
    </w:p>
    <w:p w14:paraId="63476F51" w14:textId="77777777" w:rsidR="00714299" w:rsidRPr="00714299" w:rsidRDefault="00714299" w:rsidP="00714299">
      <w:pPr>
        <w:suppressAutoHyphens w:val="0"/>
        <w:ind w:firstLine="708"/>
        <w:jc w:val="both"/>
        <w:rPr>
          <w:rFonts w:asciiTheme="majorHAnsi" w:hAnsiTheme="majorHAnsi" w:cstheme="majorHAnsi"/>
        </w:rPr>
      </w:pPr>
      <w:r w:rsidRPr="00714299">
        <w:rPr>
          <w:rFonts w:asciiTheme="majorHAnsi" w:hAnsiTheme="majorHAnsi" w:cstheme="majorHAnsi"/>
          <w:b/>
          <w:bCs/>
          <w:sz w:val="23"/>
          <w:szCs w:val="23"/>
          <w:lang w:val="pt-PT"/>
        </w:rPr>
        <w:t>3.2.3.2.3</w:t>
      </w:r>
      <w:r w:rsidRPr="00714299">
        <w:rPr>
          <w:rFonts w:asciiTheme="majorHAnsi" w:hAnsiTheme="majorHAnsi" w:cstheme="majorHAnsi"/>
          <w:sz w:val="23"/>
          <w:szCs w:val="23"/>
          <w:lang w:val="pt-PT"/>
        </w:rPr>
        <w:t>. Será respeitada, nas contratações, a ordem de classificação dos licitantes ou dos fornecedores registrados na ata.</w:t>
      </w:r>
    </w:p>
    <w:p w14:paraId="46867129" w14:textId="77777777" w:rsidR="00714299" w:rsidRPr="00714299" w:rsidRDefault="00714299" w:rsidP="00714299">
      <w:pPr>
        <w:suppressAutoHyphens w:val="0"/>
        <w:ind w:firstLine="708"/>
        <w:jc w:val="both"/>
        <w:rPr>
          <w:rFonts w:asciiTheme="majorHAnsi" w:hAnsiTheme="majorHAnsi" w:cstheme="majorHAnsi"/>
        </w:rPr>
      </w:pPr>
      <w:r w:rsidRPr="00714299">
        <w:rPr>
          <w:rFonts w:asciiTheme="majorHAnsi" w:hAnsiTheme="majorHAnsi" w:cstheme="majorHAnsi"/>
          <w:b/>
          <w:bCs/>
          <w:sz w:val="23"/>
          <w:szCs w:val="23"/>
          <w:lang w:val="pt-PT"/>
        </w:rPr>
        <w:t>3.2.3.2.4.</w:t>
      </w:r>
      <w:r w:rsidRPr="00714299">
        <w:rPr>
          <w:rFonts w:asciiTheme="majorHAnsi" w:hAnsiTheme="majorHAnsi" w:cstheme="majorHAnsi"/>
          <w:sz w:val="23"/>
          <w:szCs w:val="23"/>
          <w:lang w:val="pt-PT"/>
        </w:rPr>
        <w:t xml:space="preserve"> O registro a que se refere o item 3.2.3.2 tem por objetivo a formação de cadastro de reserva para o caso de impossibilidade de atendimento pelo signatário da ata.</w:t>
      </w:r>
    </w:p>
    <w:p w14:paraId="2EAFF99A" w14:textId="77777777" w:rsidR="00714299" w:rsidRPr="00714299" w:rsidRDefault="00714299" w:rsidP="00714299">
      <w:pPr>
        <w:suppressAutoHyphens w:val="0"/>
        <w:ind w:firstLine="708"/>
        <w:jc w:val="both"/>
        <w:rPr>
          <w:rFonts w:asciiTheme="majorHAnsi" w:hAnsiTheme="majorHAnsi" w:cstheme="majorHAnsi"/>
        </w:rPr>
      </w:pPr>
      <w:r w:rsidRPr="00714299">
        <w:rPr>
          <w:rFonts w:asciiTheme="majorHAnsi" w:hAnsiTheme="majorHAnsi" w:cstheme="majorHAnsi"/>
          <w:b/>
          <w:bCs/>
          <w:sz w:val="23"/>
          <w:szCs w:val="23"/>
          <w:lang w:val="pt-PT"/>
        </w:rPr>
        <w:t>3.2.3.4</w:t>
      </w:r>
      <w:r w:rsidRPr="00714299">
        <w:rPr>
          <w:rFonts w:asciiTheme="majorHAnsi" w:hAnsiTheme="majorHAnsi" w:cstheme="majorHAnsi"/>
          <w:sz w:val="23"/>
          <w:szCs w:val="23"/>
          <w:lang w:val="pt-PT"/>
        </w:rPr>
        <w:t>. Para fins da ordem de classificação, os licitantes ou fornecedores que aceitarem reduzir suas propostas para o preço do adjudicatário antecederão aqueles que mantiverem sua proposta original.</w:t>
      </w:r>
    </w:p>
    <w:p w14:paraId="30075C44" w14:textId="77777777" w:rsidR="00714299" w:rsidRPr="00714299" w:rsidRDefault="00714299" w:rsidP="00714299">
      <w:pPr>
        <w:suppressAutoHyphens w:val="0"/>
        <w:ind w:firstLine="708"/>
        <w:jc w:val="both"/>
        <w:rPr>
          <w:rFonts w:asciiTheme="majorHAnsi" w:hAnsiTheme="majorHAnsi" w:cstheme="majorHAnsi"/>
        </w:rPr>
      </w:pPr>
      <w:r w:rsidRPr="00714299">
        <w:rPr>
          <w:rFonts w:asciiTheme="majorHAnsi" w:hAnsiTheme="majorHAnsi" w:cstheme="majorHAnsi"/>
          <w:b/>
          <w:bCs/>
          <w:sz w:val="23"/>
          <w:szCs w:val="23"/>
          <w:lang w:val="pt-PT"/>
        </w:rPr>
        <w:t>3.2.3.5.</w:t>
      </w:r>
      <w:r w:rsidRPr="00714299">
        <w:rPr>
          <w:rFonts w:asciiTheme="majorHAnsi" w:hAnsiTheme="majorHAnsi" w:cstheme="majorHAnsi"/>
          <w:sz w:val="23"/>
          <w:szCs w:val="23"/>
          <w:lang w:val="pt-PT"/>
        </w:rPr>
        <w:t xml:space="preserve"> A habilitação dos licitantes que comporão o cadastro de reserva a que se refere o item 3.2.3.2.2 somente será efetuada quando houver necessidade de contratação dos licitantes remanescentes, nas seguintes hipóteses:</w:t>
      </w:r>
    </w:p>
    <w:p w14:paraId="256B75F2" w14:textId="77777777" w:rsidR="00714299" w:rsidRPr="00714299" w:rsidRDefault="00714299" w:rsidP="00714299">
      <w:pPr>
        <w:suppressAutoHyphens w:val="0"/>
        <w:ind w:firstLine="708"/>
        <w:jc w:val="both"/>
        <w:rPr>
          <w:rFonts w:asciiTheme="majorHAnsi" w:hAnsiTheme="majorHAnsi" w:cstheme="majorHAnsi"/>
        </w:rPr>
      </w:pPr>
      <w:r w:rsidRPr="00714299">
        <w:rPr>
          <w:rFonts w:asciiTheme="majorHAnsi" w:hAnsiTheme="majorHAnsi" w:cstheme="majorHAnsi"/>
          <w:b/>
          <w:bCs/>
          <w:sz w:val="23"/>
          <w:szCs w:val="23"/>
          <w:lang w:val="pt-PT"/>
        </w:rPr>
        <w:t>3.2.3.5.1</w:t>
      </w:r>
      <w:r w:rsidRPr="00714299">
        <w:rPr>
          <w:rFonts w:asciiTheme="majorHAnsi" w:hAnsiTheme="majorHAnsi" w:cstheme="majorHAnsi"/>
          <w:sz w:val="23"/>
          <w:szCs w:val="23"/>
          <w:lang w:val="pt-PT"/>
        </w:rPr>
        <w:t xml:space="preserve">. Quando o licitante vencedor não assinar a ata de registro de preços, no prazo e nas condições estabelecidos no edital ou no aviso de contratação direta; e </w:t>
      </w:r>
    </w:p>
    <w:p w14:paraId="26988534" w14:textId="77777777" w:rsidR="00714299" w:rsidRPr="00714299" w:rsidRDefault="00714299" w:rsidP="00714299">
      <w:pPr>
        <w:suppressAutoHyphens w:val="0"/>
        <w:ind w:firstLine="708"/>
        <w:jc w:val="both"/>
        <w:rPr>
          <w:rFonts w:asciiTheme="majorHAnsi" w:hAnsiTheme="majorHAnsi" w:cstheme="majorHAnsi"/>
        </w:rPr>
      </w:pPr>
      <w:r w:rsidRPr="00714299">
        <w:rPr>
          <w:rFonts w:asciiTheme="majorHAnsi" w:hAnsiTheme="majorHAnsi" w:cstheme="majorHAnsi"/>
          <w:b/>
          <w:bCs/>
          <w:sz w:val="23"/>
          <w:szCs w:val="23"/>
          <w:lang w:val="pt-PT"/>
        </w:rPr>
        <w:t>3.2.3.5.2.</w:t>
      </w:r>
      <w:r w:rsidRPr="00714299">
        <w:rPr>
          <w:rFonts w:asciiTheme="majorHAnsi" w:hAnsiTheme="majorHAnsi" w:cstheme="majorHAnsi"/>
          <w:sz w:val="23"/>
          <w:szCs w:val="23"/>
          <w:lang w:val="pt-PT"/>
        </w:rPr>
        <w:t xml:space="preserve"> Quando houver o cancelamento do registro do licitante ou do registro de preços nas hipóteses previstas no item 6.1. </w:t>
      </w:r>
    </w:p>
    <w:p w14:paraId="443AEFE3" w14:textId="77777777" w:rsidR="00714299" w:rsidRPr="00714299" w:rsidRDefault="00714299" w:rsidP="00714299">
      <w:pPr>
        <w:suppressAutoHyphens w:val="0"/>
        <w:ind w:firstLine="708"/>
        <w:jc w:val="both"/>
        <w:rPr>
          <w:rFonts w:asciiTheme="majorHAnsi" w:hAnsiTheme="majorHAnsi" w:cstheme="majorHAnsi"/>
        </w:rPr>
      </w:pPr>
      <w:r w:rsidRPr="00714299">
        <w:rPr>
          <w:rFonts w:asciiTheme="majorHAnsi" w:hAnsiTheme="majorHAnsi" w:cstheme="majorHAnsi"/>
          <w:b/>
          <w:bCs/>
          <w:sz w:val="23"/>
          <w:szCs w:val="23"/>
          <w:lang w:val="pt-PT"/>
        </w:rPr>
        <w:lastRenderedPageBreak/>
        <w:t>3.3</w:t>
      </w:r>
      <w:r w:rsidRPr="00714299">
        <w:rPr>
          <w:rFonts w:asciiTheme="majorHAnsi" w:hAnsiTheme="majorHAnsi" w:cstheme="majorHAnsi"/>
          <w:sz w:val="23"/>
          <w:szCs w:val="23"/>
          <w:lang w:val="pt-PT"/>
        </w:rPr>
        <w:t xml:space="preserve">. O preço registrado com indicação dos licitantes e fornecedores será divulgado no PNCP e ficará disponibilizado durante a vigência da ata de registro de preços. </w:t>
      </w:r>
    </w:p>
    <w:p w14:paraId="2411A2B2" w14:textId="77777777" w:rsidR="00714299" w:rsidRPr="00714299" w:rsidRDefault="00714299" w:rsidP="00714299">
      <w:pPr>
        <w:suppressAutoHyphens w:val="0"/>
        <w:ind w:firstLine="708"/>
        <w:jc w:val="both"/>
        <w:rPr>
          <w:rFonts w:asciiTheme="majorHAnsi" w:hAnsiTheme="majorHAnsi" w:cstheme="majorHAnsi"/>
        </w:rPr>
      </w:pPr>
      <w:r w:rsidRPr="00714299">
        <w:rPr>
          <w:rFonts w:asciiTheme="majorHAnsi" w:hAnsiTheme="majorHAnsi" w:cstheme="majorHAnsi"/>
          <w:b/>
          <w:bCs/>
          <w:sz w:val="23"/>
          <w:szCs w:val="23"/>
          <w:lang w:val="pt-PT"/>
        </w:rPr>
        <w:t>3.4.</w:t>
      </w:r>
      <w:r w:rsidRPr="00714299">
        <w:rPr>
          <w:rFonts w:asciiTheme="majorHAnsi" w:hAnsiTheme="majorHAnsi" w:cstheme="majorHAnsi"/>
          <w:sz w:val="23"/>
          <w:szCs w:val="23"/>
          <w:lang w:val="pt-PT"/>
        </w:rPr>
        <w:t xml:space="preserve"> Após a homologação da licitação, o licitante mais bem classificado, será convocado para assinar a ata de registro de preços, no prazo e nas condições estabelecidos no edital de licitação, sob pena de decair o direito, sem prejuízo das sanções previstas na Lei nº 14.133, de 2021. </w:t>
      </w:r>
    </w:p>
    <w:p w14:paraId="539B483A" w14:textId="77777777" w:rsidR="00714299" w:rsidRPr="00714299" w:rsidRDefault="00714299" w:rsidP="00714299">
      <w:pPr>
        <w:suppressAutoHyphens w:val="0"/>
        <w:ind w:firstLine="708"/>
        <w:jc w:val="both"/>
        <w:rPr>
          <w:rFonts w:asciiTheme="majorHAnsi" w:hAnsiTheme="majorHAnsi" w:cstheme="majorHAnsi"/>
        </w:rPr>
      </w:pPr>
      <w:r w:rsidRPr="00714299">
        <w:rPr>
          <w:rFonts w:asciiTheme="majorHAnsi" w:hAnsiTheme="majorHAnsi" w:cstheme="majorHAnsi"/>
          <w:b/>
          <w:bCs/>
          <w:sz w:val="23"/>
          <w:szCs w:val="23"/>
          <w:lang w:val="pt-PT"/>
        </w:rPr>
        <w:t>3.4.1</w:t>
      </w:r>
      <w:r w:rsidRPr="00714299">
        <w:rPr>
          <w:rFonts w:asciiTheme="majorHAnsi" w:hAnsiTheme="majorHAnsi" w:cstheme="majorHAnsi"/>
          <w:sz w:val="23"/>
          <w:szCs w:val="23"/>
          <w:lang w:val="pt-PT"/>
        </w:rPr>
        <w:t xml:space="preserve">. O prazo de convocação poderá ser prorrogado 1 (uma) vez, por igual período, mediante solicitação do licitante ou fornecedor convocado, desde que apresentada dentro do prazo, devidamente justificada, e que a justificativa seja aceita pela Administração. </w:t>
      </w:r>
    </w:p>
    <w:p w14:paraId="072EB071" w14:textId="77777777" w:rsidR="00714299" w:rsidRPr="00714299" w:rsidRDefault="00714299" w:rsidP="00714299">
      <w:pPr>
        <w:suppressAutoHyphens w:val="0"/>
        <w:ind w:firstLine="708"/>
        <w:jc w:val="both"/>
        <w:rPr>
          <w:rFonts w:asciiTheme="majorHAnsi" w:hAnsiTheme="majorHAnsi" w:cstheme="majorHAnsi"/>
        </w:rPr>
      </w:pPr>
      <w:r w:rsidRPr="00714299">
        <w:rPr>
          <w:rFonts w:asciiTheme="majorHAnsi" w:hAnsiTheme="majorHAnsi" w:cstheme="majorHAnsi"/>
          <w:b/>
          <w:bCs/>
          <w:sz w:val="23"/>
          <w:szCs w:val="23"/>
          <w:lang w:val="pt-PT"/>
        </w:rPr>
        <w:t>3.4.2</w:t>
      </w:r>
      <w:r w:rsidRPr="00714299">
        <w:rPr>
          <w:rFonts w:asciiTheme="majorHAnsi" w:hAnsiTheme="majorHAnsi" w:cstheme="majorHAnsi"/>
          <w:sz w:val="23"/>
          <w:szCs w:val="23"/>
          <w:lang w:val="pt-PT"/>
        </w:rPr>
        <w:t xml:space="preserve">. A ata de registro de preços será assinada por meio de assinatura digital e disponibilizada no Sistema de Registro de Preços. </w:t>
      </w:r>
    </w:p>
    <w:p w14:paraId="25338A96" w14:textId="77777777" w:rsidR="00714299" w:rsidRPr="00714299" w:rsidRDefault="00714299" w:rsidP="00714299">
      <w:pPr>
        <w:suppressAutoHyphens w:val="0"/>
        <w:ind w:firstLine="708"/>
        <w:jc w:val="both"/>
        <w:rPr>
          <w:rFonts w:asciiTheme="majorHAnsi" w:hAnsiTheme="majorHAnsi" w:cstheme="majorHAnsi"/>
        </w:rPr>
      </w:pPr>
      <w:r w:rsidRPr="00714299">
        <w:rPr>
          <w:rFonts w:asciiTheme="majorHAnsi" w:hAnsiTheme="majorHAnsi" w:cstheme="majorHAnsi"/>
          <w:b/>
          <w:bCs/>
          <w:sz w:val="23"/>
          <w:szCs w:val="23"/>
          <w:lang w:val="pt-PT"/>
        </w:rPr>
        <w:t>3.4.3</w:t>
      </w:r>
      <w:r w:rsidRPr="00714299">
        <w:rPr>
          <w:rFonts w:asciiTheme="majorHAnsi" w:hAnsiTheme="majorHAnsi" w:cstheme="majorHAnsi"/>
          <w:sz w:val="23"/>
          <w:szCs w:val="23"/>
          <w:lang w:val="pt-PT"/>
        </w:rPr>
        <w:t xml:space="preserve">. Quando o convocado não assinar a ata de registro de preços no prazo e nas condições estabelecidos no edital ou no aviso de contratação, observando o item </w:t>
      </w:r>
      <w:r w:rsidRPr="00714299">
        <w:rPr>
          <w:rFonts w:asciiTheme="majorHAnsi" w:hAnsiTheme="majorHAnsi" w:cstheme="majorHAnsi"/>
          <w:b/>
          <w:bCs/>
          <w:sz w:val="23"/>
          <w:szCs w:val="23"/>
          <w:lang w:val="pt-PT"/>
        </w:rPr>
        <w:t>3.2.3.5</w:t>
      </w:r>
      <w:r w:rsidRPr="00714299">
        <w:rPr>
          <w:rFonts w:asciiTheme="majorHAnsi" w:hAnsiTheme="majorHAnsi" w:cstheme="majorHAnsi"/>
          <w:sz w:val="23"/>
          <w:szCs w:val="23"/>
          <w:lang w:val="pt-PT"/>
        </w:rPr>
        <w:t xml:space="preserve"> e subitens, fica facultado à Administração convocar os licitantes remanescentes do cadastro de reserva, na ordem de classificação, para fazê-lo em igual prazo e nas condições propostas pelo primeiro classificado. </w:t>
      </w:r>
    </w:p>
    <w:p w14:paraId="4558646C" w14:textId="77777777" w:rsidR="00714299" w:rsidRPr="00714299" w:rsidRDefault="00714299" w:rsidP="00714299">
      <w:pPr>
        <w:suppressAutoHyphens w:val="0"/>
        <w:ind w:firstLine="708"/>
        <w:jc w:val="both"/>
        <w:rPr>
          <w:rFonts w:asciiTheme="majorHAnsi" w:hAnsiTheme="majorHAnsi" w:cstheme="majorHAnsi"/>
        </w:rPr>
      </w:pPr>
      <w:r w:rsidRPr="00714299">
        <w:rPr>
          <w:rFonts w:asciiTheme="majorHAnsi" w:hAnsiTheme="majorHAnsi" w:cstheme="majorHAnsi"/>
          <w:b/>
          <w:bCs/>
          <w:sz w:val="23"/>
          <w:szCs w:val="23"/>
          <w:lang w:val="pt-PT"/>
        </w:rPr>
        <w:t>3.4.4</w:t>
      </w:r>
      <w:r w:rsidRPr="00714299">
        <w:rPr>
          <w:rFonts w:asciiTheme="majorHAnsi" w:hAnsiTheme="majorHAnsi" w:cstheme="majorHAnsi"/>
          <w:sz w:val="23"/>
          <w:szCs w:val="23"/>
          <w:lang w:val="pt-PT"/>
        </w:rPr>
        <w:t xml:space="preserve">. Na hipótese de nenhum dos licitantes que trata o item </w:t>
      </w:r>
      <w:r w:rsidRPr="00714299">
        <w:rPr>
          <w:rFonts w:asciiTheme="majorHAnsi" w:hAnsiTheme="majorHAnsi" w:cstheme="majorHAnsi"/>
          <w:b/>
          <w:bCs/>
          <w:sz w:val="23"/>
          <w:szCs w:val="23"/>
          <w:lang w:val="pt-PT"/>
        </w:rPr>
        <w:t>3.2.3.2.1</w:t>
      </w:r>
      <w:r w:rsidRPr="00714299">
        <w:rPr>
          <w:rFonts w:asciiTheme="majorHAnsi" w:hAnsiTheme="majorHAnsi" w:cstheme="majorHAnsi"/>
          <w:sz w:val="23"/>
          <w:szCs w:val="23"/>
          <w:lang w:val="pt-PT"/>
        </w:rPr>
        <w:t xml:space="preserve">, aceitar a contratação nos termos do item anterior, a Administração, observados o valor estimado e sua eventual atualização nos termos do edital ou do aviso de contratação direta, poderá: </w:t>
      </w:r>
    </w:p>
    <w:p w14:paraId="6B116B75" w14:textId="77777777" w:rsidR="00714299" w:rsidRPr="00714299" w:rsidRDefault="00714299" w:rsidP="00714299">
      <w:pPr>
        <w:suppressAutoHyphens w:val="0"/>
        <w:ind w:firstLine="708"/>
        <w:jc w:val="both"/>
        <w:rPr>
          <w:rFonts w:asciiTheme="majorHAnsi" w:hAnsiTheme="majorHAnsi" w:cstheme="majorHAnsi"/>
        </w:rPr>
      </w:pPr>
      <w:r w:rsidRPr="00714299">
        <w:rPr>
          <w:rFonts w:asciiTheme="majorHAnsi" w:hAnsiTheme="majorHAnsi" w:cstheme="majorHAnsi"/>
          <w:b/>
          <w:bCs/>
          <w:sz w:val="23"/>
          <w:szCs w:val="23"/>
          <w:lang w:val="pt-PT"/>
        </w:rPr>
        <w:t>3.4.5.</w:t>
      </w:r>
      <w:r w:rsidRPr="00714299">
        <w:rPr>
          <w:rFonts w:asciiTheme="majorHAnsi" w:hAnsiTheme="majorHAnsi" w:cstheme="majorHAnsi"/>
          <w:sz w:val="23"/>
          <w:szCs w:val="23"/>
          <w:lang w:val="pt-PT"/>
        </w:rPr>
        <w:t xml:space="preserve"> Convocar para negociação os demais licitantes ou fornecedores remanescentes cujos preços foram registrados sem redução, observada a ordem de classificação, com vistas à obtenção de preço melhor, mesmo que acima do preço do adjudicatário; ou </w:t>
      </w:r>
    </w:p>
    <w:p w14:paraId="16545ABF" w14:textId="77777777" w:rsidR="00714299" w:rsidRPr="00714299" w:rsidRDefault="00714299" w:rsidP="00714299">
      <w:pPr>
        <w:suppressAutoHyphens w:val="0"/>
        <w:ind w:firstLine="708"/>
        <w:jc w:val="both"/>
        <w:rPr>
          <w:rFonts w:asciiTheme="majorHAnsi" w:hAnsiTheme="majorHAnsi" w:cstheme="majorHAnsi"/>
        </w:rPr>
      </w:pPr>
      <w:r w:rsidRPr="00714299">
        <w:rPr>
          <w:rFonts w:asciiTheme="majorHAnsi" w:hAnsiTheme="majorHAnsi" w:cstheme="majorHAnsi"/>
          <w:b/>
          <w:bCs/>
          <w:sz w:val="23"/>
          <w:szCs w:val="23"/>
          <w:lang w:val="pt-PT"/>
        </w:rPr>
        <w:t>3.4.5.1</w:t>
      </w:r>
      <w:r w:rsidRPr="00714299">
        <w:rPr>
          <w:rFonts w:asciiTheme="majorHAnsi" w:hAnsiTheme="majorHAnsi" w:cstheme="majorHAnsi"/>
          <w:sz w:val="23"/>
          <w:szCs w:val="23"/>
          <w:lang w:val="pt-PT"/>
        </w:rPr>
        <w:t xml:space="preserve">. Adjudicar e firmar o contrato nas condições ofertadas pelos licitantes ou fornecedores remanescentes, atendida a ordem classificatória, quando frustrada a negociação de melhor condição. </w:t>
      </w:r>
    </w:p>
    <w:p w14:paraId="3D2A12F3" w14:textId="77777777" w:rsidR="00714299" w:rsidRPr="00714299" w:rsidRDefault="00714299" w:rsidP="00714299">
      <w:pPr>
        <w:suppressAutoHyphens w:val="0"/>
        <w:ind w:firstLine="708"/>
        <w:jc w:val="both"/>
        <w:rPr>
          <w:rFonts w:asciiTheme="majorHAnsi" w:hAnsiTheme="majorHAnsi" w:cstheme="majorHAnsi"/>
        </w:rPr>
      </w:pPr>
      <w:r w:rsidRPr="00714299">
        <w:rPr>
          <w:rFonts w:asciiTheme="majorHAnsi" w:hAnsiTheme="majorHAnsi" w:cstheme="majorHAnsi"/>
          <w:b/>
          <w:bCs/>
          <w:sz w:val="23"/>
          <w:szCs w:val="23"/>
          <w:lang w:val="pt-PT"/>
        </w:rPr>
        <w:t>3.4.5.2.</w:t>
      </w:r>
      <w:r w:rsidRPr="00714299">
        <w:rPr>
          <w:rFonts w:asciiTheme="majorHAnsi" w:hAnsiTheme="majorHAnsi" w:cstheme="majorHAnsi"/>
          <w:sz w:val="23"/>
          <w:szCs w:val="23"/>
          <w:lang w:val="pt-PT"/>
        </w:rPr>
        <w:t xml:space="preserve"> 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1225CBA6" w14:textId="77777777" w:rsidR="00714299" w:rsidRPr="00714299" w:rsidRDefault="00714299" w:rsidP="00714299">
      <w:pPr>
        <w:suppressAutoHyphens w:val="0"/>
        <w:jc w:val="both"/>
        <w:rPr>
          <w:rFonts w:asciiTheme="majorHAnsi" w:hAnsiTheme="majorHAnsi" w:cstheme="majorHAnsi"/>
          <w:b/>
          <w:bCs/>
          <w:sz w:val="23"/>
          <w:szCs w:val="23"/>
          <w:u w:val="single"/>
          <w:lang w:val="pt-PT"/>
        </w:rPr>
      </w:pPr>
    </w:p>
    <w:p w14:paraId="4F024AD6" w14:textId="77777777" w:rsidR="00714299" w:rsidRPr="00714299" w:rsidRDefault="00714299" w:rsidP="00714299">
      <w:pPr>
        <w:suppressAutoHyphens w:val="0"/>
        <w:jc w:val="both"/>
        <w:rPr>
          <w:rFonts w:asciiTheme="majorHAnsi" w:hAnsiTheme="majorHAnsi" w:cstheme="majorHAnsi"/>
        </w:rPr>
      </w:pPr>
      <w:r w:rsidRPr="00714299">
        <w:rPr>
          <w:rFonts w:asciiTheme="majorHAnsi" w:hAnsiTheme="majorHAnsi" w:cstheme="majorHAnsi"/>
          <w:b/>
          <w:bCs/>
          <w:sz w:val="23"/>
          <w:szCs w:val="23"/>
          <w:u w:val="single"/>
          <w:lang w:val="pt-PT"/>
        </w:rPr>
        <w:t>CLÁUSULA QUARTA – DA ALTERAÇÃO OU ATUALIZAÇÃO DOS PREÇOS REGISTRADOS</w:t>
      </w:r>
      <w:r w:rsidRPr="00714299">
        <w:rPr>
          <w:rFonts w:asciiTheme="majorHAnsi" w:hAnsiTheme="majorHAnsi" w:cstheme="majorHAnsi"/>
          <w:sz w:val="23"/>
          <w:szCs w:val="23"/>
          <w:lang w:val="pt-PT"/>
        </w:rPr>
        <w:t xml:space="preserve">: </w:t>
      </w:r>
    </w:p>
    <w:p w14:paraId="25FDE20A" w14:textId="77777777" w:rsidR="00714299" w:rsidRPr="00714299" w:rsidRDefault="00714299" w:rsidP="00714299">
      <w:pPr>
        <w:suppressAutoHyphens w:val="0"/>
        <w:ind w:firstLine="708"/>
        <w:jc w:val="both"/>
        <w:rPr>
          <w:rFonts w:asciiTheme="majorHAnsi" w:hAnsiTheme="majorHAnsi" w:cstheme="majorHAnsi"/>
        </w:rPr>
      </w:pPr>
      <w:r w:rsidRPr="00714299">
        <w:rPr>
          <w:rFonts w:asciiTheme="majorHAnsi" w:hAnsiTheme="majorHAnsi" w:cstheme="majorHAnsi"/>
          <w:b/>
          <w:bCs/>
          <w:sz w:val="23"/>
          <w:szCs w:val="23"/>
          <w:lang w:val="pt-PT"/>
        </w:rPr>
        <w:t>4.1.</w:t>
      </w:r>
      <w:r w:rsidRPr="00714299">
        <w:rPr>
          <w:rFonts w:asciiTheme="majorHAnsi" w:hAnsiTheme="majorHAnsi" w:cstheme="majorHAnsi"/>
          <w:sz w:val="23"/>
          <w:szCs w:val="23"/>
          <w:lang w:val="pt-PT"/>
        </w:rPr>
        <w:t xml:space="preserve"> Os preços registrados poderão ser alterados ou atualizados em decorrência de eventual redução dos preços praticados no mercado ou de fato que eleve o custo dos bens, das obras ou dos serviços registrados, nas seguintes situações:</w:t>
      </w:r>
    </w:p>
    <w:p w14:paraId="17D55B7F" w14:textId="77777777" w:rsidR="00714299" w:rsidRPr="00714299" w:rsidRDefault="00714299" w:rsidP="00714299">
      <w:pPr>
        <w:suppressAutoHyphens w:val="0"/>
        <w:ind w:firstLine="708"/>
        <w:jc w:val="both"/>
        <w:rPr>
          <w:rFonts w:asciiTheme="majorHAnsi" w:hAnsiTheme="majorHAnsi" w:cstheme="majorHAnsi"/>
        </w:rPr>
      </w:pPr>
      <w:r w:rsidRPr="00714299">
        <w:rPr>
          <w:rFonts w:asciiTheme="majorHAnsi" w:hAnsiTheme="majorHAnsi" w:cstheme="majorHAnsi"/>
          <w:b/>
          <w:bCs/>
          <w:sz w:val="23"/>
          <w:szCs w:val="23"/>
          <w:lang w:val="pt-PT"/>
        </w:rPr>
        <w:t>4.1.1</w:t>
      </w:r>
      <w:r w:rsidRPr="00714299">
        <w:rPr>
          <w:rFonts w:asciiTheme="majorHAnsi" w:hAnsiTheme="majorHAnsi" w:cstheme="majorHAnsi"/>
          <w:sz w:val="23"/>
          <w:szCs w:val="23"/>
          <w:lang w:val="pt-PT"/>
        </w:rPr>
        <w:t>. 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w:t>
      </w:r>
    </w:p>
    <w:p w14:paraId="6F23E403" w14:textId="77777777" w:rsidR="00714299" w:rsidRPr="00714299" w:rsidRDefault="00714299" w:rsidP="00714299">
      <w:pPr>
        <w:suppressAutoHyphens w:val="0"/>
        <w:ind w:firstLine="708"/>
        <w:jc w:val="both"/>
        <w:rPr>
          <w:rFonts w:asciiTheme="majorHAnsi" w:hAnsiTheme="majorHAnsi" w:cstheme="majorHAnsi"/>
        </w:rPr>
      </w:pPr>
      <w:r w:rsidRPr="00714299">
        <w:rPr>
          <w:rFonts w:asciiTheme="majorHAnsi" w:hAnsiTheme="majorHAnsi" w:cstheme="majorHAnsi"/>
          <w:b/>
          <w:bCs/>
          <w:sz w:val="23"/>
          <w:szCs w:val="23"/>
          <w:lang w:val="pt-PT"/>
        </w:rPr>
        <w:t>4.1.2</w:t>
      </w:r>
      <w:r w:rsidRPr="00714299">
        <w:rPr>
          <w:rFonts w:asciiTheme="majorHAnsi" w:hAnsiTheme="majorHAnsi" w:cstheme="majorHAnsi"/>
          <w:sz w:val="23"/>
          <w:szCs w:val="23"/>
          <w:lang w:val="pt-PT"/>
        </w:rPr>
        <w:t>. Em caso de criação, alteração ou extinção de quaisquer tributos ou encargos legais ou a superveniência de disposições legais, com comprovada repercussão sobre os preços registrados;</w:t>
      </w:r>
    </w:p>
    <w:p w14:paraId="4EEF2EDD" w14:textId="77777777" w:rsidR="00714299" w:rsidRPr="00714299" w:rsidRDefault="00714299" w:rsidP="00714299">
      <w:pPr>
        <w:suppressAutoHyphens w:val="0"/>
        <w:ind w:firstLine="708"/>
        <w:jc w:val="both"/>
        <w:rPr>
          <w:rFonts w:asciiTheme="majorHAnsi" w:hAnsiTheme="majorHAnsi" w:cstheme="majorHAnsi"/>
        </w:rPr>
      </w:pPr>
      <w:r w:rsidRPr="00714299">
        <w:rPr>
          <w:rFonts w:asciiTheme="majorHAnsi" w:hAnsiTheme="majorHAnsi" w:cstheme="majorHAnsi"/>
          <w:b/>
          <w:bCs/>
          <w:sz w:val="23"/>
          <w:szCs w:val="23"/>
          <w:lang w:val="pt-PT"/>
        </w:rPr>
        <w:t>4.1.3</w:t>
      </w:r>
      <w:r w:rsidRPr="00714299">
        <w:rPr>
          <w:rFonts w:asciiTheme="majorHAnsi" w:hAnsiTheme="majorHAnsi" w:cstheme="majorHAnsi"/>
          <w:sz w:val="23"/>
          <w:szCs w:val="23"/>
          <w:lang w:val="pt-PT"/>
        </w:rPr>
        <w:t>. Na hipótese de previsão no edital ou no aviso de contratação direta de cláusula de reajustamento ou repactuação sobre os preços registrados, nos termos da Lei nº 14.133, de 2021.</w:t>
      </w:r>
    </w:p>
    <w:p w14:paraId="48E5C427" w14:textId="77777777" w:rsidR="00714299" w:rsidRPr="00714299" w:rsidRDefault="00714299" w:rsidP="00714299">
      <w:pPr>
        <w:suppressAutoHyphens w:val="0"/>
        <w:ind w:firstLine="708"/>
        <w:jc w:val="both"/>
        <w:rPr>
          <w:rFonts w:asciiTheme="majorHAnsi" w:hAnsiTheme="majorHAnsi" w:cstheme="majorHAnsi"/>
        </w:rPr>
      </w:pPr>
      <w:r w:rsidRPr="00714299">
        <w:rPr>
          <w:rFonts w:asciiTheme="majorHAnsi" w:hAnsiTheme="majorHAnsi" w:cstheme="majorHAnsi"/>
          <w:b/>
          <w:bCs/>
          <w:sz w:val="23"/>
          <w:szCs w:val="23"/>
          <w:lang w:val="pt-PT"/>
        </w:rPr>
        <w:t>4.1.3.1</w:t>
      </w:r>
      <w:r w:rsidRPr="00714299">
        <w:rPr>
          <w:rFonts w:asciiTheme="majorHAnsi" w:hAnsiTheme="majorHAnsi" w:cstheme="majorHAnsi"/>
          <w:sz w:val="23"/>
          <w:szCs w:val="23"/>
          <w:lang w:val="pt-PT"/>
        </w:rPr>
        <w:t>. No caso do reajustamento, deverá ser respeitada a contagem da anualidade e o índice previstos para a contratação;</w:t>
      </w:r>
    </w:p>
    <w:p w14:paraId="31A2ED47" w14:textId="77777777" w:rsidR="00714299" w:rsidRPr="00714299" w:rsidRDefault="00714299" w:rsidP="00714299">
      <w:pPr>
        <w:suppressAutoHyphens w:val="0"/>
        <w:ind w:firstLine="708"/>
        <w:jc w:val="both"/>
        <w:rPr>
          <w:rFonts w:asciiTheme="majorHAnsi" w:hAnsiTheme="majorHAnsi" w:cstheme="majorHAnsi"/>
        </w:rPr>
      </w:pPr>
      <w:r w:rsidRPr="00714299">
        <w:rPr>
          <w:rFonts w:asciiTheme="majorHAnsi" w:hAnsiTheme="majorHAnsi" w:cstheme="majorHAnsi"/>
          <w:b/>
          <w:bCs/>
          <w:sz w:val="23"/>
          <w:szCs w:val="23"/>
          <w:lang w:val="pt-PT"/>
        </w:rPr>
        <w:t>4.1.3.2</w:t>
      </w:r>
      <w:r w:rsidRPr="00714299">
        <w:rPr>
          <w:rFonts w:asciiTheme="majorHAnsi" w:hAnsiTheme="majorHAnsi" w:cstheme="majorHAnsi"/>
          <w:sz w:val="23"/>
          <w:szCs w:val="23"/>
          <w:lang w:val="pt-PT"/>
        </w:rPr>
        <w:t>. No caso da repactuação, poderá ser a pedido do interessado, conforme critérios definidos para a contratação.</w:t>
      </w:r>
    </w:p>
    <w:p w14:paraId="52757FDA" w14:textId="77777777" w:rsidR="00714299" w:rsidRPr="00714299" w:rsidRDefault="00714299" w:rsidP="00714299">
      <w:pPr>
        <w:suppressAutoHyphens w:val="0"/>
        <w:jc w:val="both"/>
        <w:rPr>
          <w:rFonts w:asciiTheme="majorHAnsi" w:hAnsiTheme="majorHAnsi" w:cstheme="majorHAnsi"/>
          <w:b/>
          <w:bCs/>
          <w:sz w:val="23"/>
          <w:szCs w:val="23"/>
          <w:u w:val="single"/>
          <w:lang w:val="pt-PT"/>
        </w:rPr>
      </w:pPr>
    </w:p>
    <w:p w14:paraId="00B6BDD8" w14:textId="77777777" w:rsidR="00714299" w:rsidRPr="00714299" w:rsidRDefault="00714299" w:rsidP="00714299">
      <w:pPr>
        <w:suppressAutoHyphens w:val="0"/>
        <w:jc w:val="both"/>
        <w:rPr>
          <w:rFonts w:asciiTheme="majorHAnsi" w:hAnsiTheme="majorHAnsi" w:cstheme="majorHAnsi"/>
          <w:b/>
          <w:bCs/>
          <w:sz w:val="23"/>
          <w:szCs w:val="23"/>
          <w:u w:val="single"/>
          <w:lang w:val="pt-PT"/>
        </w:rPr>
      </w:pPr>
      <w:r w:rsidRPr="00714299">
        <w:rPr>
          <w:rFonts w:asciiTheme="majorHAnsi" w:hAnsiTheme="majorHAnsi" w:cstheme="majorHAnsi"/>
          <w:b/>
          <w:bCs/>
          <w:sz w:val="23"/>
          <w:szCs w:val="23"/>
          <w:u w:val="single"/>
          <w:lang w:val="pt-PT"/>
        </w:rPr>
        <w:t>CLÁUSULA QUINTA – DA NEGOCIAÇÃO DE PREÇOS REGISTRADOS:</w:t>
      </w:r>
    </w:p>
    <w:p w14:paraId="7D9DAD4E" w14:textId="77777777" w:rsidR="00714299" w:rsidRPr="00714299" w:rsidRDefault="00714299" w:rsidP="00714299">
      <w:pPr>
        <w:suppressAutoHyphens w:val="0"/>
        <w:ind w:firstLine="708"/>
        <w:jc w:val="both"/>
        <w:rPr>
          <w:rFonts w:asciiTheme="majorHAnsi" w:hAnsiTheme="majorHAnsi" w:cstheme="majorHAnsi"/>
        </w:rPr>
      </w:pPr>
      <w:r w:rsidRPr="00714299">
        <w:rPr>
          <w:rFonts w:asciiTheme="majorHAnsi" w:hAnsiTheme="majorHAnsi" w:cstheme="majorHAnsi"/>
          <w:b/>
          <w:bCs/>
          <w:sz w:val="23"/>
          <w:szCs w:val="23"/>
          <w:lang w:val="pt-PT"/>
        </w:rPr>
        <w:t>5.1.</w:t>
      </w:r>
      <w:r w:rsidRPr="00714299">
        <w:rPr>
          <w:rFonts w:asciiTheme="majorHAnsi" w:hAnsiTheme="majorHAnsi" w:cstheme="majorHAnsi"/>
          <w:sz w:val="23"/>
          <w:szCs w:val="23"/>
          <w:lang w:val="pt-PT"/>
        </w:rPr>
        <w:t xml:space="preserve"> Na hipótese de o preço registrado tornar-se superior ao preço praticado no mercado por motivo superveniente, o órgão ou entidade gerenciadora convocará o fornecedor para negociar a redução do preço registrado.</w:t>
      </w:r>
    </w:p>
    <w:p w14:paraId="250E7F20" w14:textId="77777777" w:rsidR="00714299" w:rsidRPr="00714299" w:rsidRDefault="00714299" w:rsidP="00714299">
      <w:pPr>
        <w:suppressAutoHyphens w:val="0"/>
        <w:ind w:firstLine="708"/>
        <w:jc w:val="both"/>
        <w:rPr>
          <w:rFonts w:asciiTheme="majorHAnsi" w:hAnsiTheme="majorHAnsi" w:cstheme="majorHAnsi"/>
        </w:rPr>
      </w:pPr>
      <w:r w:rsidRPr="00714299">
        <w:rPr>
          <w:rFonts w:asciiTheme="majorHAnsi" w:hAnsiTheme="majorHAnsi" w:cstheme="majorHAnsi"/>
          <w:b/>
          <w:bCs/>
          <w:sz w:val="23"/>
          <w:szCs w:val="23"/>
          <w:lang w:val="pt-PT"/>
        </w:rPr>
        <w:t>5.1.1.</w:t>
      </w:r>
      <w:r w:rsidRPr="00714299">
        <w:rPr>
          <w:rFonts w:asciiTheme="majorHAnsi" w:hAnsiTheme="majorHAnsi" w:cstheme="majorHAnsi"/>
          <w:sz w:val="23"/>
          <w:szCs w:val="23"/>
          <w:lang w:val="pt-PT"/>
        </w:rPr>
        <w:t xml:space="preserve"> Caso não aceite reduzir seu preço aos valores praticados pelo mercado, o fornecedor será liberado do compromisso assumido quanto ao item registrado, sem aplicação de penalidades </w:t>
      </w:r>
      <w:r w:rsidRPr="00714299">
        <w:rPr>
          <w:rFonts w:asciiTheme="majorHAnsi" w:hAnsiTheme="majorHAnsi" w:cstheme="majorHAnsi"/>
          <w:sz w:val="23"/>
          <w:szCs w:val="23"/>
          <w:lang w:val="pt-PT"/>
        </w:rPr>
        <w:lastRenderedPageBreak/>
        <w:t>administrativas.</w:t>
      </w:r>
    </w:p>
    <w:p w14:paraId="382FC252" w14:textId="77777777" w:rsidR="00714299" w:rsidRPr="00714299" w:rsidRDefault="00714299" w:rsidP="00714299">
      <w:pPr>
        <w:suppressAutoHyphens w:val="0"/>
        <w:ind w:firstLine="708"/>
        <w:jc w:val="both"/>
        <w:rPr>
          <w:rFonts w:asciiTheme="majorHAnsi" w:hAnsiTheme="majorHAnsi" w:cstheme="majorHAnsi"/>
        </w:rPr>
      </w:pPr>
      <w:r w:rsidRPr="00714299">
        <w:rPr>
          <w:rFonts w:asciiTheme="majorHAnsi" w:hAnsiTheme="majorHAnsi" w:cstheme="majorHAnsi"/>
          <w:b/>
          <w:bCs/>
          <w:sz w:val="23"/>
          <w:szCs w:val="23"/>
          <w:lang w:val="pt-PT"/>
        </w:rPr>
        <w:t>5.1.2.</w:t>
      </w:r>
      <w:r w:rsidRPr="00714299">
        <w:rPr>
          <w:rFonts w:asciiTheme="majorHAnsi" w:hAnsiTheme="majorHAnsi" w:cstheme="majorHAnsi"/>
          <w:sz w:val="23"/>
          <w:szCs w:val="23"/>
          <w:lang w:val="pt-PT"/>
        </w:rPr>
        <w:t xml:space="preserve"> Na hipótese prevista no item anterior, o gerenciador convocará os fornecedores do cadastro de reserva, na ordem de classificação, para verificar se aceitam reduzir seus preços aos valores de mercado e não convocará os licitantes ou fornecedores que tiveram seu registro cancelado.</w:t>
      </w:r>
    </w:p>
    <w:p w14:paraId="1B3E9982" w14:textId="77777777" w:rsidR="00714299" w:rsidRPr="00714299" w:rsidRDefault="00714299" w:rsidP="00714299">
      <w:pPr>
        <w:suppressAutoHyphens w:val="0"/>
        <w:ind w:firstLine="708"/>
        <w:jc w:val="both"/>
        <w:rPr>
          <w:rFonts w:asciiTheme="majorHAnsi" w:hAnsiTheme="majorHAnsi" w:cstheme="majorHAnsi"/>
        </w:rPr>
      </w:pPr>
      <w:r w:rsidRPr="00714299">
        <w:rPr>
          <w:rFonts w:asciiTheme="majorHAnsi" w:hAnsiTheme="majorHAnsi" w:cstheme="majorHAnsi"/>
          <w:b/>
          <w:bCs/>
          <w:sz w:val="23"/>
          <w:szCs w:val="23"/>
          <w:lang w:val="pt-PT"/>
        </w:rPr>
        <w:t>5.1.3.</w:t>
      </w:r>
      <w:r w:rsidRPr="00714299">
        <w:rPr>
          <w:rFonts w:asciiTheme="majorHAnsi" w:hAnsiTheme="majorHAnsi" w:cstheme="majorHAnsi"/>
          <w:sz w:val="23"/>
          <w:szCs w:val="23"/>
          <w:lang w:val="pt-PT"/>
        </w:rPr>
        <w:t xml:space="preserve"> Se não obtiver êxito nas negociações, o órgão ou entidade gerenciadora procederá ao cancelamento da ata de registro de preços, adotando as medidas cabíveis para obtenção de contratação mais vantajosa.</w:t>
      </w:r>
    </w:p>
    <w:p w14:paraId="4B93E246" w14:textId="77777777" w:rsidR="00714299" w:rsidRPr="00714299" w:rsidRDefault="00714299" w:rsidP="00714299">
      <w:pPr>
        <w:suppressAutoHyphens w:val="0"/>
        <w:ind w:firstLine="708"/>
        <w:jc w:val="both"/>
        <w:rPr>
          <w:rFonts w:asciiTheme="majorHAnsi" w:hAnsiTheme="majorHAnsi" w:cstheme="majorHAnsi"/>
        </w:rPr>
      </w:pPr>
      <w:r w:rsidRPr="00714299">
        <w:rPr>
          <w:rFonts w:asciiTheme="majorHAnsi" w:hAnsiTheme="majorHAnsi" w:cstheme="majorHAnsi"/>
          <w:b/>
          <w:bCs/>
          <w:sz w:val="23"/>
          <w:szCs w:val="23"/>
          <w:lang w:val="pt-PT"/>
        </w:rPr>
        <w:t>5.1.4.</w:t>
      </w:r>
      <w:r w:rsidRPr="00714299">
        <w:rPr>
          <w:rFonts w:asciiTheme="majorHAnsi" w:hAnsiTheme="majorHAnsi" w:cstheme="majorHAnsi"/>
          <w:sz w:val="23"/>
          <w:szCs w:val="23"/>
          <w:lang w:val="pt-PT"/>
        </w:rPr>
        <w:t xml:space="preserve"> Na hipótese de redução do preço registrado, o gerenciador comunicará aos órgãos e às entidades que tiverem firmado contratos decorrentes da ata de registro de preços para que avaliem a conveniência e a oportunidade de diligenciarem negociação com vistas à alteração contratual, observado o disposto no art. 124 da Lei nº 14.133, de 2021.</w:t>
      </w:r>
    </w:p>
    <w:p w14:paraId="035C6D4D" w14:textId="77777777" w:rsidR="00714299" w:rsidRPr="00714299" w:rsidRDefault="00714299" w:rsidP="00714299">
      <w:pPr>
        <w:suppressAutoHyphens w:val="0"/>
        <w:ind w:firstLine="708"/>
        <w:jc w:val="both"/>
        <w:rPr>
          <w:rFonts w:asciiTheme="majorHAnsi" w:hAnsiTheme="majorHAnsi" w:cstheme="majorHAnsi"/>
        </w:rPr>
      </w:pPr>
      <w:r w:rsidRPr="00714299">
        <w:rPr>
          <w:rFonts w:asciiTheme="majorHAnsi" w:hAnsiTheme="majorHAnsi" w:cstheme="majorHAnsi"/>
          <w:b/>
          <w:bCs/>
          <w:sz w:val="23"/>
          <w:szCs w:val="23"/>
          <w:lang w:val="pt-PT"/>
        </w:rPr>
        <w:t>5.2</w:t>
      </w:r>
      <w:r w:rsidRPr="00714299">
        <w:rPr>
          <w:rFonts w:asciiTheme="majorHAnsi" w:hAnsiTheme="majorHAnsi" w:cstheme="majorHAnsi"/>
          <w:sz w:val="23"/>
          <w:szCs w:val="23"/>
          <w:lang w:val="pt-PT"/>
        </w:rPr>
        <w:t xml:space="preserve">. 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 </w:t>
      </w:r>
    </w:p>
    <w:p w14:paraId="0BD9DC99" w14:textId="77777777" w:rsidR="00714299" w:rsidRPr="00714299" w:rsidRDefault="00714299" w:rsidP="00714299">
      <w:pPr>
        <w:suppressAutoHyphens w:val="0"/>
        <w:ind w:firstLine="708"/>
        <w:jc w:val="both"/>
        <w:rPr>
          <w:rFonts w:asciiTheme="majorHAnsi" w:hAnsiTheme="majorHAnsi" w:cstheme="majorHAnsi"/>
        </w:rPr>
      </w:pPr>
      <w:r w:rsidRPr="00714299">
        <w:rPr>
          <w:rFonts w:asciiTheme="majorHAnsi" w:hAnsiTheme="majorHAnsi" w:cstheme="majorHAnsi"/>
          <w:b/>
          <w:bCs/>
          <w:sz w:val="23"/>
          <w:szCs w:val="23"/>
          <w:lang w:val="pt-PT"/>
        </w:rPr>
        <w:t>5.2.1</w:t>
      </w:r>
      <w:r w:rsidRPr="00714299">
        <w:rPr>
          <w:rFonts w:asciiTheme="majorHAnsi" w:hAnsiTheme="majorHAnsi" w:cstheme="majorHAnsi"/>
          <w:sz w:val="23"/>
          <w:szCs w:val="23"/>
          <w:lang w:val="pt-PT"/>
        </w:rPr>
        <w:t>. Neste caso, o fornecedor encaminhará, juntamente com o pedido de alteração, a documentação comprobatória ou a planilha de custos que demonstre a inviabilidade do preço registrado em relação às condições inicialmente pactuadas.</w:t>
      </w:r>
    </w:p>
    <w:p w14:paraId="3FF080D8" w14:textId="77777777" w:rsidR="00714299" w:rsidRPr="00714299" w:rsidRDefault="00714299" w:rsidP="00714299">
      <w:pPr>
        <w:suppressAutoHyphens w:val="0"/>
        <w:ind w:firstLine="708"/>
        <w:jc w:val="both"/>
        <w:rPr>
          <w:rFonts w:asciiTheme="majorHAnsi" w:hAnsiTheme="majorHAnsi" w:cstheme="majorHAnsi"/>
        </w:rPr>
      </w:pPr>
      <w:r w:rsidRPr="00714299">
        <w:rPr>
          <w:rFonts w:asciiTheme="majorHAnsi" w:hAnsiTheme="majorHAnsi" w:cstheme="majorHAnsi"/>
          <w:b/>
          <w:bCs/>
          <w:sz w:val="23"/>
          <w:szCs w:val="23"/>
          <w:lang w:val="pt-PT"/>
        </w:rPr>
        <w:t>5.2.2.</w:t>
      </w:r>
      <w:r w:rsidRPr="00714299">
        <w:rPr>
          <w:rFonts w:asciiTheme="majorHAnsi" w:hAnsiTheme="majorHAnsi" w:cstheme="majorHAnsi"/>
          <w:sz w:val="23"/>
          <w:szCs w:val="23"/>
          <w:lang w:val="pt-PT"/>
        </w:rPr>
        <w:t xml:space="preserve"> Na hipótese de não comprovação da existência de fato superveniente que inviabilize o preço registrado, o pedido será indeferido pelo órgão ou entidade gerenciadora e o fornecedor deverá cumprir as obrigações estabelecidas na ata, sob pena de cancelamento do seu registro, nos termos do item 1.6, sem prejuízo das sanções previstas na Lei nº 14.133, de 2021, e na legislação aplicável.</w:t>
      </w:r>
    </w:p>
    <w:p w14:paraId="088BBF34" w14:textId="77777777" w:rsidR="00714299" w:rsidRPr="00714299" w:rsidRDefault="00714299" w:rsidP="00714299">
      <w:pPr>
        <w:suppressAutoHyphens w:val="0"/>
        <w:ind w:firstLine="708"/>
        <w:jc w:val="both"/>
        <w:rPr>
          <w:rFonts w:asciiTheme="majorHAnsi" w:hAnsiTheme="majorHAnsi" w:cstheme="majorHAnsi"/>
        </w:rPr>
      </w:pPr>
      <w:r w:rsidRPr="00714299">
        <w:rPr>
          <w:rFonts w:asciiTheme="majorHAnsi" w:hAnsiTheme="majorHAnsi" w:cstheme="majorHAnsi"/>
          <w:b/>
          <w:bCs/>
          <w:sz w:val="23"/>
          <w:szCs w:val="23"/>
          <w:lang w:val="pt-PT"/>
        </w:rPr>
        <w:t>5.2.3.</w:t>
      </w:r>
      <w:r w:rsidRPr="00714299">
        <w:rPr>
          <w:rFonts w:asciiTheme="majorHAnsi" w:hAnsiTheme="majorHAnsi" w:cstheme="majorHAnsi"/>
          <w:sz w:val="23"/>
          <w:szCs w:val="23"/>
          <w:lang w:val="pt-PT"/>
        </w:rPr>
        <w:t xml:space="preserve"> Na hipótese de cancelamento do registro do fornecedor, nos termos do item anterior, o gerenciador convocará os fornecedores do cadastro de reserva, na ordem de classificação, para verificar se aceitam manter seus preços registrados, observado o disposto no item </w:t>
      </w:r>
      <w:r w:rsidRPr="00714299">
        <w:rPr>
          <w:rFonts w:asciiTheme="majorHAnsi" w:hAnsiTheme="majorHAnsi" w:cstheme="majorHAnsi"/>
          <w:b/>
          <w:bCs/>
          <w:sz w:val="23"/>
          <w:szCs w:val="23"/>
          <w:lang w:val="pt-PT"/>
        </w:rPr>
        <w:t>3.2.3.5.</w:t>
      </w:r>
    </w:p>
    <w:p w14:paraId="7432F478" w14:textId="77777777" w:rsidR="00714299" w:rsidRPr="00714299" w:rsidRDefault="00714299" w:rsidP="00714299">
      <w:pPr>
        <w:suppressAutoHyphens w:val="0"/>
        <w:ind w:firstLine="708"/>
        <w:jc w:val="both"/>
        <w:rPr>
          <w:rFonts w:asciiTheme="majorHAnsi" w:hAnsiTheme="majorHAnsi" w:cstheme="majorHAnsi"/>
        </w:rPr>
      </w:pPr>
      <w:r w:rsidRPr="00714299">
        <w:rPr>
          <w:rFonts w:asciiTheme="majorHAnsi" w:hAnsiTheme="majorHAnsi" w:cstheme="majorHAnsi"/>
          <w:b/>
          <w:bCs/>
          <w:sz w:val="23"/>
          <w:szCs w:val="23"/>
          <w:lang w:val="pt-PT"/>
        </w:rPr>
        <w:t>5.2.4</w:t>
      </w:r>
      <w:r w:rsidRPr="00714299">
        <w:rPr>
          <w:rFonts w:asciiTheme="majorHAnsi" w:hAnsiTheme="majorHAnsi" w:cstheme="majorHAnsi"/>
          <w:sz w:val="23"/>
          <w:szCs w:val="23"/>
          <w:lang w:val="pt-PT"/>
        </w:rPr>
        <w:t xml:space="preserve">. Se não obtiver êxito nas negociações, o órgão ou entidade gerenciadora procederá ao cancelamento da ata de registro de preços, nos termos do item </w:t>
      </w:r>
      <w:r w:rsidRPr="00714299">
        <w:rPr>
          <w:rFonts w:asciiTheme="majorHAnsi" w:hAnsiTheme="majorHAnsi" w:cstheme="majorHAnsi"/>
          <w:b/>
          <w:bCs/>
          <w:sz w:val="23"/>
          <w:szCs w:val="23"/>
          <w:lang w:val="pt-PT"/>
        </w:rPr>
        <w:t>6.1.7</w:t>
      </w:r>
      <w:r w:rsidRPr="00714299">
        <w:rPr>
          <w:rFonts w:asciiTheme="majorHAnsi" w:hAnsiTheme="majorHAnsi" w:cstheme="majorHAnsi"/>
          <w:sz w:val="23"/>
          <w:szCs w:val="23"/>
          <w:lang w:val="pt-PT"/>
        </w:rPr>
        <w:t>, e adotará as medidas cabíveis para a obtenção da contratação mais vantajosa.</w:t>
      </w:r>
    </w:p>
    <w:p w14:paraId="61D9A3D7" w14:textId="77777777" w:rsidR="00714299" w:rsidRPr="00714299" w:rsidRDefault="00714299" w:rsidP="00714299">
      <w:pPr>
        <w:suppressAutoHyphens w:val="0"/>
        <w:ind w:firstLine="708"/>
        <w:jc w:val="both"/>
        <w:rPr>
          <w:rFonts w:asciiTheme="majorHAnsi" w:hAnsiTheme="majorHAnsi" w:cstheme="majorHAnsi"/>
        </w:rPr>
      </w:pPr>
      <w:r w:rsidRPr="00714299">
        <w:rPr>
          <w:rFonts w:asciiTheme="majorHAnsi" w:hAnsiTheme="majorHAnsi" w:cstheme="majorHAnsi"/>
          <w:b/>
          <w:bCs/>
          <w:sz w:val="23"/>
          <w:szCs w:val="23"/>
          <w:lang w:val="pt-PT"/>
        </w:rPr>
        <w:t>5.2.5.</w:t>
      </w:r>
      <w:r w:rsidRPr="00714299">
        <w:rPr>
          <w:rFonts w:asciiTheme="majorHAnsi" w:hAnsiTheme="majorHAnsi" w:cstheme="majorHAnsi"/>
          <w:sz w:val="23"/>
          <w:szCs w:val="23"/>
          <w:lang w:val="pt-PT"/>
        </w:rPr>
        <w:t xml:space="preserve"> Na hipótese de comprovação da majoração do preço de mercado que inviabilize o preço registrado, o órgão ou entidade gerenciadora atualizará o preço registrado, de acordo com a realidade dos valores praticados pelo mercado. </w:t>
      </w:r>
    </w:p>
    <w:p w14:paraId="756F5FDF" w14:textId="77777777" w:rsidR="00714299" w:rsidRPr="00714299" w:rsidRDefault="00714299" w:rsidP="00714299">
      <w:pPr>
        <w:suppressAutoHyphens w:val="0"/>
        <w:ind w:firstLine="708"/>
        <w:jc w:val="both"/>
        <w:rPr>
          <w:rFonts w:asciiTheme="majorHAnsi" w:hAnsiTheme="majorHAnsi" w:cstheme="majorHAnsi"/>
        </w:rPr>
      </w:pPr>
      <w:r w:rsidRPr="00714299">
        <w:rPr>
          <w:rFonts w:asciiTheme="majorHAnsi" w:hAnsiTheme="majorHAnsi" w:cstheme="majorHAnsi"/>
          <w:b/>
          <w:bCs/>
          <w:sz w:val="23"/>
          <w:szCs w:val="23"/>
          <w:lang w:val="pt-PT"/>
        </w:rPr>
        <w:t>5.2.6</w:t>
      </w:r>
      <w:r w:rsidRPr="00714299">
        <w:rPr>
          <w:rFonts w:asciiTheme="majorHAnsi" w:hAnsiTheme="majorHAnsi" w:cstheme="majorHAnsi"/>
          <w:sz w:val="23"/>
          <w:szCs w:val="23"/>
          <w:lang w:val="pt-PT"/>
        </w:rPr>
        <w:t>. O órgão ou entidade gerenciadora comunicará aos órgãos e às entidades que tiverem firmado contratos decorrentes da ata de registro de preços sobre a efetiva alteração do preço registrado, para que avaliem a necessidade de alteração contratual, observado o disposto no art. 124 da Lei nº 14.133, de 2021.</w:t>
      </w:r>
    </w:p>
    <w:p w14:paraId="4CBDD603" w14:textId="77777777" w:rsidR="00714299" w:rsidRPr="00714299" w:rsidRDefault="00714299" w:rsidP="00714299">
      <w:pPr>
        <w:suppressAutoHyphens w:val="0"/>
        <w:jc w:val="both"/>
        <w:rPr>
          <w:rFonts w:asciiTheme="majorHAnsi" w:hAnsiTheme="majorHAnsi" w:cstheme="majorHAnsi"/>
          <w:b/>
          <w:bCs/>
          <w:sz w:val="23"/>
          <w:szCs w:val="23"/>
          <w:u w:val="single"/>
          <w:lang w:val="pt-PT"/>
        </w:rPr>
      </w:pPr>
    </w:p>
    <w:p w14:paraId="29C80F6D" w14:textId="77777777" w:rsidR="00714299" w:rsidRPr="00714299" w:rsidRDefault="00714299" w:rsidP="00714299">
      <w:pPr>
        <w:suppressAutoHyphens w:val="0"/>
        <w:jc w:val="both"/>
        <w:rPr>
          <w:rFonts w:asciiTheme="majorHAnsi" w:hAnsiTheme="majorHAnsi" w:cstheme="majorHAnsi"/>
          <w:b/>
          <w:bCs/>
          <w:sz w:val="23"/>
          <w:szCs w:val="23"/>
          <w:u w:val="single"/>
          <w:lang w:val="pt-PT"/>
        </w:rPr>
      </w:pPr>
      <w:r w:rsidRPr="00714299">
        <w:rPr>
          <w:rFonts w:asciiTheme="majorHAnsi" w:hAnsiTheme="majorHAnsi" w:cstheme="majorHAnsi"/>
          <w:b/>
          <w:bCs/>
          <w:sz w:val="23"/>
          <w:szCs w:val="23"/>
          <w:u w:val="single"/>
          <w:lang w:val="pt-PT"/>
        </w:rPr>
        <w:t>CLÁUSULA SEXTA – DO CANCELAMENTO DO REGISTRO LICITANTE VENCEDOR E DOS PREÇOS REGISTRADOS:</w:t>
      </w:r>
    </w:p>
    <w:p w14:paraId="7B04965F" w14:textId="77777777" w:rsidR="00714299" w:rsidRPr="00714299" w:rsidRDefault="00714299" w:rsidP="00714299">
      <w:pPr>
        <w:suppressAutoHyphens w:val="0"/>
        <w:ind w:firstLine="708"/>
        <w:jc w:val="both"/>
        <w:rPr>
          <w:rFonts w:asciiTheme="majorHAnsi" w:hAnsiTheme="majorHAnsi" w:cstheme="majorHAnsi"/>
        </w:rPr>
      </w:pPr>
      <w:r w:rsidRPr="00714299">
        <w:rPr>
          <w:rFonts w:asciiTheme="majorHAnsi" w:hAnsiTheme="majorHAnsi" w:cstheme="majorHAnsi"/>
          <w:b/>
          <w:bCs/>
          <w:sz w:val="23"/>
          <w:szCs w:val="23"/>
          <w:lang w:val="pt-PT"/>
        </w:rPr>
        <w:t>6.1.</w:t>
      </w:r>
      <w:r w:rsidRPr="00714299">
        <w:rPr>
          <w:rFonts w:asciiTheme="majorHAnsi" w:hAnsiTheme="majorHAnsi" w:cstheme="majorHAnsi"/>
          <w:sz w:val="23"/>
          <w:szCs w:val="23"/>
          <w:lang w:val="pt-PT"/>
        </w:rPr>
        <w:t xml:space="preserve"> O registro do fornecedor será cancelado pelo gerenciador, quando o fornecedor:</w:t>
      </w:r>
    </w:p>
    <w:p w14:paraId="7A09A92D" w14:textId="77777777" w:rsidR="00714299" w:rsidRPr="00714299" w:rsidRDefault="00714299" w:rsidP="00714299">
      <w:pPr>
        <w:suppressAutoHyphens w:val="0"/>
        <w:ind w:firstLine="708"/>
        <w:jc w:val="both"/>
        <w:rPr>
          <w:rFonts w:asciiTheme="majorHAnsi" w:hAnsiTheme="majorHAnsi" w:cstheme="majorHAnsi"/>
        </w:rPr>
      </w:pPr>
      <w:r w:rsidRPr="00714299">
        <w:rPr>
          <w:rFonts w:asciiTheme="majorHAnsi" w:hAnsiTheme="majorHAnsi" w:cstheme="majorHAnsi"/>
          <w:b/>
          <w:bCs/>
          <w:sz w:val="23"/>
          <w:szCs w:val="23"/>
          <w:lang w:val="pt-PT"/>
        </w:rPr>
        <w:t>6.1.1</w:t>
      </w:r>
      <w:r w:rsidRPr="00714299">
        <w:rPr>
          <w:rFonts w:asciiTheme="majorHAnsi" w:hAnsiTheme="majorHAnsi" w:cstheme="majorHAnsi"/>
          <w:sz w:val="23"/>
          <w:szCs w:val="23"/>
          <w:lang w:val="pt-PT"/>
        </w:rPr>
        <w:t>. Descumprir as condições da ata de registro de preços, sem motivo justificado;</w:t>
      </w:r>
    </w:p>
    <w:p w14:paraId="5FAC2E7D" w14:textId="77777777" w:rsidR="00714299" w:rsidRPr="00714299" w:rsidRDefault="00714299" w:rsidP="00714299">
      <w:pPr>
        <w:suppressAutoHyphens w:val="0"/>
        <w:ind w:firstLine="708"/>
        <w:jc w:val="both"/>
        <w:rPr>
          <w:rFonts w:asciiTheme="majorHAnsi" w:hAnsiTheme="majorHAnsi" w:cstheme="majorHAnsi"/>
        </w:rPr>
      </w:pPr>
      <w:r w:rsidRPr="00714299">
        <w:rPr>
          <w:rFonts w:asciiTheme="majorHAnsi" w:hAnsiTheme="majorHAnsi" w:cstheme="majorHAnsi"/>
          <w:b/>
          <w:bCs/>
          <w:sz w:val="23"/>
          <w:szCs w:val="23"/>
          <w:lang w:val="pt-PT"/>
        </w:rPr>
        <w:t>6.1.2</w:t>
      </w:r>
      <w:r w:rsidRPr="00714299">
        <w:rPr>
          <w:rFonts w:asciiTheme="majorHAnsi" w:hAnsiTheme="majorHAnsi" w:cstheme="majorHAnsi"/>
          <w:sz w:val="23"/>
          <w:szCs w:val="23"/>
          <w:lang w:val="pt-PT"/>
        </w:rPr>
        <w:t>. Não retirar a nota de empenho, ou instrumento equivalente, no prazo estabelecido pela Administração sem justificativa razoável;</w:t>
      </w:r>
    </w:p>
    <w:p w14:paraId="6B805716" w14:textId="77777777" w:rsidR="00714299" w:rsidRPr="00714299" w:rsidRDefault="00714299" w:rsidP="00714299">
      <w:pPr>
        <w:suppressAutoHyphens w:val="0"/>
        <w:ind w:firstLine="708"/>
        <w:jc w:val="both"/>
        <w:rPr>
          <w:rFonts w:asciiTheme="majorHAnsi" w:hAnsiTheme="majorHAnsi" w:cstheme="majorHAnsi"/>
        </w:rPr>
      </w:pPr>
      <w:r w:rsidRPr="00714299">
        <w:rPr>
          <w:rFonts w:asciiTheme="majorHAnsi" w:hAnsiTheme="majorHAnsi" w:cstheme="majorHAnsi"/>
          <w:b/>
          <w:bCs/>
          <w:sz w:val="23"/>
          <w:szCs w:val="23"/>
          <w:lang w:val="pt-PT"/>
        </w:rPr>
        <w:t>6.1.3</w:t>
      </w:r>
      <w:r w:rsidRPr="00714299">
        <w:rPr>
          <w:rFonts w:asciiTheme="majorHAnsi" w:hAnsiTheme="majorHAnsi" w:cstheme="majorHAnsi"/>
          <w:sz w:val="23"/>
          <w:szCs w:val="23"/>
          <w:lang w:val="pt-PT"/>
        </w:rPr>
        <w:t>. Não aceitar manter seu preço registrado, na hipótese prevista no artigo 27, § 2º, do Decreto nº 11.462, de 2023; ou</w:t>
      </w:r>
    </w:p>
    <w:p w14:paraId="3599D37D" w14:textId="77777777" w:rsidR="00714299" w:rsidRPr="00714299" w:rsidRDefault="00714299" w:rsidP="00714299">
      <w:pPr>
        <w:suppressAutoHyphens w:val="0"/>
        <w:ind w:firstLine="708"/>
        <w:jc w:val="both"/>
        <w:rPr>
          <w:rFonts w:asciiTheme="majorHAnsi" w:hAnsiTheme="majorHAnsi" w:cstheme="majorHAnsi"/>
        </w:rPr>
      </w:pPr>
      <w:r w:rsidRPr="00714299">
        <w:rPr>
          <w:rFonts w:asciiTheme="majorHAnsi" w:hAnsiTheme="majorHAnsi" w:cstheme="majorHAnsi"/>
          <w:b/>
          <w:bCs/>
          <w:sz w:val="23"/>
          <w:szCs w:val="23"/>
          <w:lang w:val="pt-PT"/>
        </w:rPr>
        <w:t>6.1.4</w:t>
      </w:r>
      <w:r w:rsidRPr="00714299">
        <w:rPr>
          <w:rFonts w:asciiTheme="majorHAnsi" w:hAnsiTheme="majorHAnsi" w:cstheme="majorHAnsi"/>
          <w:sz w:val="23"/>
          <w:szCs w:val="23"/>
          <w:lang w:val="pt-PT"/>
        </w:rPr>
        <w:t>. Sofrer sanção prevista nos incisos III ou IV do caput do art. 156 da Lei nº 14.133, de 2021.</w:t>
      </w:r>
    </w:p>
    <w:p w14:paraId="69533CD9" w14:textId="77777777" w:rsidR="00714299" w:rsidRPr="00714299" w:rsidRDefault="00714299" w:rsidP="00714299">
      <w:pPr>
        <w:suppressAutoHyphens w:val="0"/>
        <w:ind w:firstLine="708"/>
        <w:jc w:val="both"/>
        <w:rPr>
          <w:rFonts w:asciiTheme="majorHAnsi" w:hAnsiTheme="majorHAnsi" w:cstheme="majorHAnsi"/>
        </w:rPr>
      </w:pPr>
      <w:r w:rsidRPr="00714299">
        <w:rPr>
          <w:rFonts w:asciiTheme="majorHAnsi" w:hAnsiTheme="majorHAnsi" w:cstheme="majorHAnsi"/>
          <w:b/>
          <w:bCs/>
          <w:sz w:val="23"/>
          <w:szCs w:val="23"/>
          <w:lang w:val="pt-PT"/>
        </w:rPr>
        <w:t>6.1.4.1</w:t>
      </w:r>
      <w:r w:rsidRPr="00714299">
        <w:rPr>
          <w:rFonts w:asciiTheme="majorHAnsi" w:hAnsiTheme="majorHAnsi" w:cstheme="majorHAnsi"/>
          <w:sz w:val="23"/>
          <w:szCs w:val="23"/>
          <w:lang w:val="pt-PT"/>
        </w:rPr>
        <w:t xml:space="preserve">. Na hipótese de aplicação de sanção prevista nos incisos III ou IV do caput do art. 156 da Lei nº 14.133, de 2021, caso a penalidade aplicada ao fornecedor não ultrapasse o prazo de </w:t>
      </w:r>
      <w:r w:rsidRPr="00714299">
        <w:rPr>
          <w:rFonts w:asciiTheme="majorHAnsi" w:hAnsiTheme="majorHAnsi" w:cstheme="majorHAnsi"/>
          <w:sz w:val="23"/>
          <w:szCs w:val="23"/>
          <w:lang w:val="pt-PT"/>
        </w:rPr>
        <w:lastRenderedPageBreak/>
        <w:t>vigência da ata de registro de preços, poderá o órgão ou a entidade gerenciadora poderá, mediante decisão fundamentada, decidir pela manutenção do registro de preços, vedadas contratações derivadas da ata enquanto perdurarem os efeitos da sanção.</w:t>
      </w:r>
    </w:p>
    <w:p w14:paraId="395233E3" w14:textId="77777777" w:rsidR="00714299" w:rsidRPr="00714299" w:rsidRDefault="00714299" w:rsidP="00714299">
      <w:pPr>
        <w:suppressAutoHyphens w:val="0"/>
        <w:ind w:firstLine="708"/>
        <w:jc w:val="both"/>
        <w:rPr>
          <w:rFonts w:asciiTheme="majorHAnsi" w:hAnsiTheme="majorHAnsi" w:cstheme="majorHAnsi"/>
        </w:rPr>
      </w:pPr>
      <w:r w:rsidRPr="00714299">
        <w:rPr>
          <w:rFonts w:asciiTheme="majorHAnsi" w:hAnsiTheme="majorHAnsi" w:cstheme="majorHAnsi"/>
          <w:b/>
          <w:bCs/>
          <w:sz w:val="23"/>
          <w:szCs w:val="23"/>
          <w:lang w:val="pt-PT"/>
        </w:rPr>
        <w:t>6.1.5.</w:t>
      </w:r>
      <w:r w:rsidRPr="00714299">
        <w:rPr>
          <w:rFonts w:asciiTheme="majorHAnsi" w:hAnsiTheme="majorHAnsi" w:cstheme="majorHAnsi"/>
          <w:sz w:val="23"/>
          <w:szCs w:val="23"/>
          <w:lang w:val="pt-PT"/>
        </w:rPr>
        <w:t xml:space="preserve"> O cancelamento de registros nas hipóteses previstas no item 6.1. será formalizado por despacho do órgão ou da entidade gerenciadora, garantidos os princípios do contraditório e da ampla defesa.</w:t>
      </w:r>
    </w:p>
    <w:p w14:paraId="219D6A40" w14:textId="77777777" w:rsidR="00714299" w:rsidRPr="00714299" w:rsidRDefault="00714299" w:rsidP="00714299">
      <w:pPr>
        <w:suppressAutoHyphens w:val="0"/>
        <w:ind w:firstLine="708"/>
        <w:jc w:val="both"/>
        <w:rPr>
          <w:rFonts w:asciiTheme="majorHAnsi" w:hAnsiTheme="majorHAnsi" w:cstheme="majorHAnsi"/>
        </w:rPr>
      </w:pPr>
      <w:r w:rsidRPr="00714299">
        <w:rPr>
          <w:rFonts w:asciiTheme="majorHAnsi" w:hAnsiTheme="majorHAnsi" w:cstheme="majorHAnsi"/>
          <w:b/>
          <w:bCs/>
          <w:sz w:val="23"/>
          <w:szCs w:val="23"/>
          <w:lang w:val="pt-PT"/>
        </w:rPr>
        <w:t>6.1.6.</w:t>
      </w:r>
      <w:r w:rsidRPr="00714299">
        <w:rPr>
          <w:rFonts w:asciiTheme="majorHAnsi" w:hAnsiTheme="majorHAnsi" w:cstheme="majorHAnsi"/>
          <w:sz w:val="23"/>
          <w:szCs w:val="23"/>
          <w:lang w:val="pt-PT"/>
        </w:rPr>
        <w:t xml:space="preserve"> Na hipótese de cancelamento do registro do fornecedor, o órgão ou a entidade gerenciadora poderá convocar os licitantes que compõem o cadastro de reserva, observada a ordem de classificação.</w:t>
      </w:r>
    </w:p>
    <w:p w14:paraId="2F01EA79" w14:textId="77777777" w:rsidR="00714299" w:rsidRPr="00714299" w:rsidRDefault="00714299" w:rsidP="00714299">
      <w:pPr>
        <w:suppressAutoHyphens w:val="0"/>
        <w:ind w:firstLine="708"/>
        <w:jc w:val="both"/>
        <w:rPr>
          <w:rFonts w:asciiTheme="majorHAnsi" w:hAnsiTheme="majorHAnsi" w:cstheme="majorHAnsi"/>
        </w:rPr>
      </w:pPr>
      <w:r w:rsidRPr="00714299">
        <w:rPr>
          <w:rFonts w:asciiTheme="majorHAnsi" w:hAnsiTheme="majorHAnsi" w:cstheme="majorHAnsi"/>
          <w:b/>
          <w:bCs/>
          <w:sz w:val="23"/>
          <w:szCs w:val="23"/>
          <w:lang w:val="pt-PT"/>
        </w:rPr>
        <w:t>6.1.7</w:t>
      </w:r>
      <w:r w:rsidRPr="00714299">
        <w:rPr>
          <w:rFonts w:asciiTheme="majorHAnsi" w:hAnsiTheme="majorHAnsi" w:cstheme="majorHAnsi"/>
          <w:sz w:val="23"/>
          <w:szCs w:val="23"/>
          <w:lang w:val="pt-PT"/>
        </w:rPr>
        <w:t>. O cancelamento dos preços registrados poderá ser realizado pelo gerenciador, em determinada ata de registro de preços, total ou parcialmente, nas seguintes hipóteses, desde que devidamente comprovadas e justificadas:</w:t>
      </w:r>
    </w:p>
    <w:p w14:paraId="778CF9E6" w14:textId="77777777" w:rsidR="00714299" w:rsidRPr="00714299" w:rsidRDefault="00714299" w:rsidP="00714299">
      <w:pPr>
        <w:suppressAutoHyphens w:val="0"/>
        <w:ind w:firstLine="708"/>
        <w:jc w:val="both"/>
        <w:rPr>
          <w:rFonts w:asciiTheme="majorHAnsi" w:hAnsiTheme="majorHAnsi" w:cstheme="majorHAnsi"/>
        </w:rPr>
      </w:pPr>
      <w:r w:rsidRPr="00714299">
        <w:rPr>
          <w:rFonts w:asciiTheme="majorHAnsi" w:hAnsiTheme="majorHAnsi" w:cstheme="majorHAnsi"/>
          <w:b/>
          <w:bCs/>
          <w:sz w:val="23"/>
          <w:szCs w:val="23"/>
          <w:lang w:val="pt-PT"/>
        </w:rPr>
        <w:t>6.1.7.1</w:t>
      </w:r>
      <w:r w:rsidRPr="00714299">
        <w:rPr>
          <w:rFonts w:asciiTheme="majorHAnsi" w:hAnsiTheme="majorHAnsi" w:cstheme="majorHAnsi"/>
          <w:sz w:val="23"/>
          <w:szCs w:val="23"/>
          <w:lang w:val="pt-PT"/>
        </w:rPr>
        <w:t>. Por razão de interesse público;</w:t>
      </w:r>
    </w:p>
    <w:p w14:paraId="765BD381" w14:textId="77777777" w:rsidR="00714299" w:rsidRPr="00714299" w:rsidRDefault="00714299" w:rsidP="00714299">
      <w:pPr>
        <w:suppressAutoHyphens w:val="0"/>
        <w:ind w:firstLine="708"/>
        <w:jc w:val="both"/>
        <w:rPr>
          <w:rFonts w:asciiTheme="majorHAnsi" w:hAnsiTheme="majorHAnsi" w:cstheme="majorHAnsi"/>
        </w:rPr>
      </w:pPr>
      <w:r w:rsidRPr="00714299">
        <w:rPr>
          <w:rFonts w:asciiTheme="majorHAnsi" w:hAnsiTheme="majorHAnsi" w:cstheme="majorHAnsi"/>
          <w:b/>
          <w:bCs/>
          <w:sz w:val="23"/>
          <w:szCs w:val="23"/>
          <w:lang w:val="pt-PT"/>
        </w:rPr>
        <w:t>6.1.7.2</w:t>
      </w:r>
      <w:r w:rsidRPr="00714299">
        <w:rPr>
          <w:rFonts w:asciiTheme="majorHAnsi" w:hAnsiTheme="majorHAnsi" w:cstheme="majorHAnsi"/>
          <w:sz w:val="23"/>
          <w:szCs w:val="23"/>
          <w:lang w:val="pt-PT"/>
        </w:rPr>
        <w:t>. A pedido do fornecedor, decorrente de caso fortuito ou força maior; ou</w:t>
      </w:r>
    </w:p>
    <w:p w14:paraId="3BCDEBE2" w14:textId="77777777" w:rsidR="00714299" w:rsidRPr="00714299" w:rsidRDefault="00714299" w:rsidP="00714299">
      <w:pPr>
        <w:suppressAutoHyphens w:val="0"/>
        <w:ind w:firstLine="708"/>
        <w:jc w:val="both"/>
        <w:rPr>
          <w:rFonts w:asciiTheme="majorHAnsi" w:hAnsiTheme="majorHAnsi" w:cstheme="majorHAnsi"/>
        </w:rPr>
      </w:pPr>
      <w:r w:rsidRPr="00714299">
        <w:rPr>
          <w:rFonts w:asciiTheme="majorHAnsi" w:hAnsiTheme="majorHAnsi" w:cstheme="majorHAnsi"/>
          <w:b/>
          <w:bCs/>
          <w:sz w:val="23"/>
          <w:szCs w:val="23"/>
          <w:lang w:val="pt-PT"/>
        </w:rPr>
        <w:t>6.1.7.3</w:t>
      </w:r>
      <w:r w:rsidRPr="00714299">
        <w:rPr>
          <w:rFonts w:asciiTheme="majorHAnsi" w:hAnsiTheme="majorHAnsi" w:cstheme="majorHAnsi"/>
          <w:sz w:val="23"/>
          <w:szCs w:val="23"/>
          <w:lang w:val="pt-PT"/>
        </w:rPr>
        <w:t>. Se não houver êxito nas negociações, nas hipóteses em que o preço de mercado tornar-se superior ou inferior ao preço registrado, nos termos do artigos 26, § 3º e 27, § 4º, ambos do Decreto nº 11.462, de 2023.</w:t>
      </w:r>
    </w:p>
    <w:p w14:paraId="65DF05DB" w14:textId="77777777" w:rsidR="00714299" w:rsidRPr="00714299" w:rsidRDefault="00714299" w:rsidP="00714299">
      <w:pPr>
        <w:suppressAutoHyphens w:val="0"/>
        <w:jc w:val="both"/>
        <w:rPr>
          <w:rFonts w:asciiTheme="majorHAnsi" w:hAnsiTheme="majorHAnsi" w:cstheme="majorHAnsi"/>
          <w:b/>
          <w:bCs/>
          <w:sz w:val="23"/>
          <w:szCs w:val="23"/>
          <w:u w:val="single"/>
          <w:lang w:val="pt-PT"/>
        </w:rPr>
      </w:pPr>
    </w:p>
    <w:p w14:paraId="37F08AB6" w14:textId="77777777" w:rsidR="00714299" w:rsidRPr="00714299" w:rsidRDefault="00714299" w:rsidP="00714299">
      <w:pPr>
        <w:suppressAutoHyphens w:val="0"/>
        <w:jc w:val="both"/>
        <w:rPr>
          <w:rFonts w:asciiTheme="majorHAnsi" w:hAnsiTheme="majorHAnsi" w:cstheme="majorHAnsi"/>
        </w:rPr>
      </w:pPr>
      <w:r w:rsidRPr="00714299">
        <w:rPr>
          <w:rFonts w:asciiTheme="majorHAnsi" w:hAnsiTheme="majorHAnsi" w:cstheme="majorHAnsi"/>
          <w:b/>
          <w:bCs/>
          <w:sz w:val="23"/>
          <w:szCs w:val="23"/>
          <w:u w:val="single"/>
          <w:lang w:val="pt-PT"/>
        </w:rPr>
        <w:t xml:space="preserve">CLÁUSULA SÉTIMA – DA ENTEGRA DO OBJETO CONTRATADO: </w:t>
      </w:r>
    </w:p>
    <w:p w14:paraId="22062E07" w14:textId="77777777" w:rsidR="00714299" w:rsidRPr="00714299" w:rsidRDefault="00714299" w:rsidP="00714299">
      <w:pPr>
        <w:suppressAutoHyphens w:val="0"/>
        <w:ind w:firstLine="708"/>
        <w:jc w:val="both"/>
        <w:rPr>
          <w:rFonts w:asciiTheme="majorHAnsi" w:hAnsiTheme="majorHAnsi" w:cstheme="majorHAnsi"/>
        </w:rPr>
      </w:pPr>
      <w:r w:rsidRPr="00714299">
        <w:rPr>
          <w:rFonts w:asciiTheme="majorHAnsi" w:hAnsiTheme="majorHAnsi" w:cstheme="majorHAnsi"/>
          <w:sz w:val="23"/>
          <w:szCs w:val="23"/>
        </w:rPr>
        <w:t>Conforme previsto no Edital</w:t>
      </w:r>
    </w:p>
    <w:p w14:paraId="62208813" w14:textId="77777777" w:rsidR="00714299" w:rsidRPr="00714299" w:rsidRDefault="00714299" w:rsidP="00714299">
      <w:pPr>
        <w:suppressAutoHyphens w:val="0"/>
        <w:jc w:val="both"/>
        <w:rPr>
          <w:rFonts w:asciiTheme="majorHAnsi" w:hAnsiTheme="majorHAnsi" w:cstheme="majorHAnsi"/>
          <w:b/>
          <w:bCs/>
          <w:sz w:val="23"/>
          <w:szCs w:val="23"/>
          <w:lang w:val="pt-PT"/>
        </w:rPr>
      </w:pPr>
    </w:p>
    <w:p w14:paraId="15113053" w14:textId="77777777" w:rsidR="00714299" w:rsidRPr="00714299" w:rsidRDefault="00714299" w:rsidP="00714299">
      <w:pPr>
        <w:suppressAutoHyphens w:val="0"/>
        <w:jc w:val="both"/>
        <w:rPr>
          <w:rFonts w:asciiTheme="majorHAnsi" w:hAnsiTheme="majorHAnsi" w:cstheme="majorHAnsi"/>
        </w:rPr>
      </w:pPr>
      <w:r w:rsidRPr="00714299">
        <w:rPr>
          <w:rFonts w:asciiTheme="majorHAnsi" w:hAnsiTheme="majorHAnsi" w:cstheme="majorHAnsi"/>
          <w:b/>
          <w:bCs/>
          <w:sz w:val="23"/>
          <w:szCs w:val="23"/>
          <w:u w:val="single"/>
          <w:lang w:val="pt-PT"/>
        </w:rPr>
        <w:t>CLÁUSULA OITAVA – DOS EMPENHOS E DAS CONDIÇÕES DE PAGAMENTO</w:t>
      </w:r>
      <w:r w:rsidRPr="00714299">
        <w:rPr>
          <w:rFonts w:asciiTheme="majorHAnsi" w:hAnsiTheme="majorHAnsi" w:cstheme="majorHAnsi"/>
          <w:sz w:val="23"/>
          <w:szCs w:val="23"/>
          <w:u w:val="single"/>
          <w:lang w:val="pt-PT"/>
        </w:rPr>
        <w:t xml:space="preserve">: </w:t>
      </w:r>
    </w:p>
    <w:p w14:paraId="4F779773" w14:textId="77777777" w:rsidR="00714299" w:rsidRPr="00714299" w:rsidRDefault="00714299" w:rsidP="00714299">
      <w:pPr>
        <w:suppressAutoHyphens w:val="0"/>
        <w:ind w:firstLine="708"/>
        <w:jc w:val="both"/>
        <w:rPr>
          <w:rFonts w:asciiTheme="majorHAnsi" w:hAnsiTheme="majorHAnsi" w:cstheme="majorHAnsi"/>
        </w:rPr>
      </w:pPr>
      <w:r w:rsidRPr="00714299">
        <w:rPr>
          <w:rFonts w:asciiTheme="majorHAnsi" w:hAnsiTheme="majorHAnsi" w:cstheme="majorHAnsi"/>
          <w:sz w:val="23"/>
          <w:szCs w:val="23"/>
        </w:rPr>
        <w:t>Conforme previsto no Edital</w:t>
      </w:r>
    </w:p>
    <w:p w14:paraId="39F9F291" w14:textId="77777777" w:rsidR="00714299" w:rsidRPr="00714299" w:rsidRDefault="00714299" w:rsidP="00714299">
      <w:pPr>
        <w:suppressAutoHyphens w:val="0"/>
        <w:jc w:val="both"/>
        <w:rPr>
          <w:rFonts w:asciiTheme="majorHAnsi" w:hAnsiTheme="majorHAnsi" w:cstheme="majorHAnsi"/>
          <w:b/>
          <w:bCs/>
          <w:sz w:val="23"/>
          <w:szCs w:val="23"/>
          <w:u w:val="single"/>
          <w:lang w:val="pt-PT"/>
        </w:rPr>
      </w:pPr>
    </w:p>
    <w:p w14:paraId="44DB6BB5" w14:textId="77777777" w:rsidR="00714299" w:rsidRPr="00714299" w:rsidRDefault="00714299" w:rsidP="00714299">
      <w:pPr>
        <w:suppressAutoHyphens w:val="0"/>
        <w:jc w:val="both"/>
        <w:rPr>
          <w:rFonts w:asciiTheme="majorHAnsi" w:hAnsiTheme="majorHAnsi" w:cstheme="majorHAnsi"/>
          <w:b/>
          <w:bCs/>
          <w:sz w:val="23"/>
          <w:szCs w:val="23"/>
          <w:u w:val="single"/>
          <w:lang w:val="pt-PT"/>
        </w:rPr>
      </w:pPr>
      <w:r w:rsidRPr="00714299">
        <w:rPr>
          <w:rFonts w:asciiTheme="majorHAnsi" w:hAnsiTheme="majorHAnsi" w:cstheme="majorHAnsi"/>
          <w:b/>
          <w:bCs/>
          <w:sz w:val="23"/>
          <w:szCs w:val="23"/>
          <w:u w:val="single"/>
          <w:lang w:val="pt-PT"/>
        </w:rPr>
        <w:t xml:space="preserve">CLÁUSULA NONA - DAS PENALIDADES: </w:t>
      </w:r>
    </w:p>
    <w:p w14:paraId="30BFE016" w14:textId="77777777" w:rsidR="00714299" w:rsidRPr="00714299" w:rsidRDefault="00714299" w:rsidP="00714299">
      <w:pPr>
        <w:suppressAutoHyphens w:val="0"/>
        <w:ind w:firstLine="708"/>
        <w:jc w:val="both"/>
        <w:rPr>
          <w:rFonts w:asciiTheme="majorHAnsi" w:hAnsiTheme="majorHAnsi" w:cstheme="majorHAnsi"/>
        </w:rPr>
      </w:pPr>
      <w:r w:rsidRPr="00714299">
        <w:rPr>
          <w:rFonts w:asciiTheme="majorHAnsi" w:hAnsiTheme="majorHAnsi" w:cstheme="majorHAnsi"/>
          <w:sz w:val="23"/>
          <w:szCs w:val="23"/>
        </w:rPr>
        <w:t>Conforme previsto no Edital</w:t>
      </w:r>
    </w:p>
    <w:p w14:paraId="4C0483F5" w14:textId="77777777" w:rsidR="00714299" w:rsidRPr="00714299" w:rsidRDefault="00714299" w:rsidP="00714299">
      <w:pPr>
        <w:suppressAutoHyphens w:val="0"/>
        <w:jc w:val="both"/>
        <w:rPr>
          <w:rFonts w:asciiTheme="majorHAnsi" w:hAnsiTheme="majorHAnsi" w:cstheme="majorHAnsi"/>
          <w:b/>
          <w:sz w:val="23"/>
          <w:szCs w:val="23"/>
          <w:u w:val="single"/>
        </w:rPr>
      </w:pPr>
    </w:p>
    <w:p w14:paraId="64473148" w14:textId="77777777" w:rsidR="00714299" w:rsidRPr="00714299" w:rsidRDefault="00714299" w:rsidP="00714299">
      <w:pPr>
        <w:suppressAutoHyphens w:val="0"/>
        <w:jc w:val="both"/>
        <w:rPr>
          <w:rFonts w:asciiTheme="majorHAnsi" w:hAnsiTheme="majorHAnsi" w:cstheme="majorHAnsi"/>
        </w:rPr>
      </w:pPr>
      <w:r w:rsidRPr="00714299">
        <w:rPr>
          <w:rFonts w:asciiTheme="majorHAnsi" w:hAnsiTheme="majorHAnsi" w:cstheme="majorHAnsi"/>
          <w:b/>
          <w:sz w:val="23"/>
          <w:szCs w:val="23"/>
          <w:u w:val="single"/>
          <w:lang w:val="pt-PT"/>
        </w:rPr>
        <w:t>CLÁUSULA DÉCIMA - DOS RECURSOS ORÇAMENTÁRIOS</w:t>
      </w:r>
      <w:r w:rsidRPr="00714299">
        <w:rPr>
          <w:rFonts w:asciiTheme="majorHAnsi" w:hAnsiTheme="majorHAnsi" w:cstheme="majorHAnsi"/>
          <w:sz w:val="23"/>
          <w:szCs w:val="23"/>
          <w:lang w:val="pt-PT"/>
        </w:rPr>
        <w:t>:</w:t>
      </w:r>
    </w:p>
    <w:p w14:paraId="1A3A8AD9" w14:textId="77777777" w:rsidR="00714299" w:rsidRPr="00714299" w:rsidRDefault="00714299" w:rsidP="00714299">
      <w:pPr>
        <w:suppressAutoHyphens w:val="0"/>
        <w:ind w:firstLine="851"/>
        <w:jc w:val="both"/>
        <w:rPr>
          <w:rFonts w:asciiTheme="majorHAnsi" w:hAnsiTheme="majorHAnsi" w:cstheme="majorHAnsi"/>
        </w:rPr>
      </w:pPr>
      <w:r w:rsidRPr="00714299">
        <w:rPr>
          <w:rFonts w:asciiTheme="majorHAnsi" w:hAnsiTheme="majorHAnsi" w:cstheme="majorHAnsi"/>
          <w:b/>
          <w:sz w:val="23"/>
          <w:szCs w:val="23"/>
          <w:lang w:val="pt-PT"/>
        </w:rPr>
        <w:t>10.1</w:t>
      </w:r>
      <w:r w:rsidRPr="00714299">
        <w:rPr>
          <w:rFonts w:asciiTheme="majorHAnsi" w:hAnsiTheme="majorHAnsi" w:cstheme="majorHAnsi"/>
          <w:sz w:val="23"/>
          <w:szCs w:val="23"/>
          <w:lang w:val="pt-PT"/>
        </w:rPr>
        <w:t>. Os recursos orçamentários para fazer frente as despesas do presente contrato serão alocados quando da emissão da Nota de Emprenho.</w:t>
      </w:r>
    </w:p>
    <w:p w14:paraId="52ED6BB1" w14:textId="77777777" w:rsidR="00714299" w:rsidRPr="00714299" w:rsidRDefault="00714299" w:rsidP="00714299">
      <w:pPr>
        <w:suppressAutoHyphens w:val="0"/>
        <w:jc w:val="both"/>
        <w:rPr>
          <w:rFonts w:asciiTheme="majorHAnsi" w:hAnsiTheme="majorHAnsi" w:cstheme="majorHAnsi"/>
          <w:sz w:val="23"/>
          <w:szCs w:val="23"/>
          <w:lang w:val="pt-PT"/>
        </w:rPr>
      </w:pPr>
    </w:p>
    <w:p w14:paraId="79493C5D" w14:textId="77777777" w:rsidR="00714299" w:rsidRPr="00714299" w:rsidRDefault="00714299" w:rsidP="00714299">
      <w:pPr>
        <w:suppressAutoHyphens w:val="0"/>
        <w:jc w:val="both"/>
        <w:rPr>
          <w:rFonts w:asciiTheme="majorHAnsi" w:hAnsiTheme="majorHAnsi" w:cstheme="majorHAnsi"/>
          <w:b/>
          <w:sz w:val="23"/>
          <w:szCs w:val="23"/>
          <w:u w:val="single"/>
          <w:lang w:val="pt-PT"/>
        </w:rPr>
      </w:pPr>
      <w:r w:rsidRPr="00714299">
        <w:rPr>
          <w:rFonts w:asciiTheme="majorHAnsi" w:hAnsiTheme="majorHAnsi" w:cstheme="majorHAnsi"/>
          <w:b/>
          <w:sz w:val="23"/>
          <w:szCs w:val="23"/>
          <w:u w:val="single"/>
          <w:lang w:val="pt-PT"/>
        </w:rPr>
        <w:t>CLÁUSULA DÉCIMA PRIMEIRA - DAS OBRIGAÇÕES DO MUNICÍPIO:</w:t>
      </w:r>
    </w:p>
    <w:p w14:paraId="099DBE8A" w14:textId="77777777" w:rsidR="00714299" w:rsidRPr="00714299" w:rsidRDefault="00714299" w:rsidP="00714299">
      <w:pPr>
        <w:suppressAutoHyphens w:val="0"/>
        <w:ind w:firstLine="851"/>
        <w:jc w:val="both"/>
        <w:rPr>
          <w:rFonts w:asciiTheme="majorHAnsi" w:hAnsiTheme="majorHAnsi" w:cstheme="majorHAnsi"/>
        </w:rPr>
      </w:pPr>
      <w:r w:rsidRPr="00714299">
        <w:rPr>
          <w:rFonts w:asciiTheme="majorHAnsi" w:hAnsiTheme="majorHAnsi" w:cstheme="majorHAnsi"/>
          <w:b/>
          <w:sz w:val="23"/>
          <w:szCs w:val="23"/>
          <w:lang w:val="pt-PT"/>
        </w:rPr>
        <w:t>11.1.</w:t>
      </w:r>
      <w:r w:rsidRPr="00714299">
        <w:rPr>
          <w:rFonts w:asciiTheme="majorHAnsi" w:hAnsiTheme="majorHAnsi" w:cstheme="majorHAnsi"/>
          <w:sz w:val="23"/>
          <w:szCs w:val="23"/>
          <w:lang w:val="pt-PT"/>
        </w:rPr>
        <w:t xml:space="preserve"> O Município se obriga a efetuar o pagamento, de acordo com o disposto nas cláusulas primeira e cláusula oitava da presente Ata.</w:t>
      </w:r>
    </w:p>
    <w:p w14:paraId="03A36644" w14:textId="77777777" w:rsidR="00714299" w:rsidRPr="00714299" w:rsidRDefault="00714299" w:rsidP="00714299">
      <w:pPr>
        <w:suppressAutoHyphens w:val="0"/>
        <w:jc w:val="both"/>
        <w:rPr>
          <w:rFonts w:asciiTheme="majorHAnsi" w:hAnsiTheme="majorHAnsi" w:cstheme="majorHAnsi"/>
          <w:b/>
          <w:sz w:val="23"/>
          <w:szCs w:val="23"/>
          <w:u w:val="single"/>
          <w:lang w:val="pt-PT"/>
        </w:rPr>
      </w:pPr>
    </w:p>
    <w:p w14:paraId="2E96DFAC" w14:textId="77777777" w:rsidR="00714299" w:rsidRPr="00714299" w:rsidRDefault="00714299" w:rsidP="00714299">
      <w:pPr>
        <w:suppressAutoHyphens w:val="0"/>
        <w:jc w:val="both"/>
        <w:rPr>
          <w:rFonts w:asciiTheme="majorHAnsi" w:hAnsiTheme="majorHAnsi" w:cstheme="majorHAnsi"/>
        </w:rPr>
      </w:pPr>
      <w:r w:rsidRPr="00714299">
        <w:rPr>
          <w:rFonts w:asciiTheme="majorHAnsi" w:hAnsiTheme="majorHAnsi" w:cstheme="majorHAnsi"/>
          <w:b/>
          <w:sz w:val="23"/>
          <w:szCs w:val="23"/>
          <w:u w:val="single"/>
          <w:lang w:val="pt-PT"/>
        </w:rPr>
        <w:t>CLÁUSULA DÉCIMA SEGUNDA - DAS OBRIGAÇÕES DA EMPRESA</w:t>
      </w:r>
      <w:r w:rsidRPr="00714299">
        <w:rPr>
          <w:rFonts w:asciiTheme="majorHAnsi" w:hAnsiTheme="majorHAnsi" w:cstheme="majorHAnsi"/>
          <w:sz w:val="23"/>
          <w:szCs w:val="23"/>
          <w:lang w:val="pt-PT"/>
        </w:rPr>
        <w:t>:</w:t>
      </w:r>
    </w:p>
    <w:p w14:paraId="6D0FA053" w14:textId="77777777" w:rsidR="00714299" w:rsidRPr="00714299" w:rsidRDefault="00714299" w:rsidP="00714299">
      <w:pPr>
        <w:suppressAutoHyphens w:val="0"/>
        <w:ind w:firstLine="851"/>
        <w:jc w:val="both"/>
        <w:rPr>
          <w:rFonts w:asciiTheme="majorHAnsi" w:hAnsiTheme="majorHAnsi" w:cstheme="majorHAnsi"/>
        </w:rPr>
      </w:pPr>
      <w:r w:rsidRPr="00714299">
        <w:rPr>
          <w:rFonts w:asciiTheme="majorHAnsi" w:hAnsiTheme="majorHAnsi" w:cstheme="majorHAnsi"/>
          <w:b/>
          <w:sz w:val="23"/>
          <w:szCs w:val="23"/>
          <w:lang w:val="pt-PT"/>
        </w:rPr>
        <w:t>12.1</w:t>
      </w:r>
      <w:r w:rsidRPr="00714299">
        <w:rPr>
          <w:rFonts w:asciiTheme="majorHAnsi" w:hAnsiTheme="majorHAnsi" w:cstheme="majorHAnsi"/>
          <w:sz w:val="23"/>
          <w:szCs w:val="23"/>
          <w:lang w:val="pt-PT"/>
        </w:rPr>
        <w:t>. Serão de inteira responsabilidade da empresa, os encargos trabalhistas, previdenciários, fiscais, comerciais ou quaisquer outros decorrentes da execução deste contrato, isentando o Município de qualquer responsabilidade no tocante a vínculo empregatício ou obrigações previdenciárias, no caso de reclamações trabalhistas, ações de responsabilidade civil e penal, decorrentes dos serviços e de qualquer tipo de demanda.</w:t>
      </w:r>
    </w:p>
    <w:p w14:paraId="0B867E00" w14:textId="77777777" w:rsidR="00714299" w:rsidRPr="00714299" w:rsidRDefault="00714299" w:rsidP="00714299">
      <w:pPr>
        <w:suppressAutoHyphens w:val="0"/>
        <w:ind w:firstLine="851"/>
        <w:jc w:val="both"/>
        <w:rPr>
          <w:rFonts w:asciiTheme="majorHAnsi" w:hAnsiTheme="majorHAnsi" w:cstheme="majorHAnsi"/>
        </w:rPr>
      </w:pPr>
      <w:r w:rsidRPr="00714299">
        <w:rPr>
          <w:rFonts w:asciiTheme="majorHAnsi" w:hAnsiTheme="majorHAnsi" w:cstheme="majorHAnsi"/>
          <w:b/>
          <w:sz w:val="23"/>
          <w:szCs w:val="23"/>
          <w:lang w:val="pt-PT"/>
        </w:rPr>
        <w:t>12.2</w:t>
      </w:r>
      <w:r w:rsidRPr="00714299">
        <w:rPr>
          <w:rFonts w:asciiTheme="majorHAnsi" w:hAnsiTheme="majorHAnsi" w:cstheme="majorHAnsi"/>
          <w:sz w:val="23"/>
          <w:szCs w:val="23"/>
          <w:lang w:val="pt-PT"/>
        </w:rPr>
        <w:t>. A empresa assume o compromisso formal de executar todas as tarefas, objeto da presente ata, com perfeição e acuidade.</w:t>
      </w:r>
    </w:p>
    <w:p w14:paraId="419C8491" w14:textId="77777777" w:rsidR="00714299" w:rsidRPr="00714299" w:rsidRDefault="00714299" w:rsidP="00714299">
      <w:pPr>
        <w:suppressAutoHyphens w:val="0"/>
        <w:ind w:firstLine="851"/>
        <w:jc w:val="both"/>
        <w:rPr>
          <w:rFonts w:asciiTheme="majorHAnsi" w:hAnsiTheme="majorHAnsi" w:cstheme="majorHAnsi"/>
        </w:rPr>
      </w:pPr>
      <w:r w:rsidRPr="00714299">
        <w:rPr>
          <w:rFonts w:asciiTheme="majorHAnsi" w:hAnsiTheme="majorHAnsi" w:cstheme="majorHAnsi"/>
          <w:b/>
          <w:sz w:val="23"/>
          <w:szCs w:val="23"/>
          <w:lang w:val="pt-PT"/>
        </w:rPr>
        <w:t>12.3.</w:t>
      </w:r>
      <w:r w:rsidRPr="00714299">
        <w:rPr>
          <w:rFonts w:asciiTheme="majorHAnsi" w:hAnsiTheme="majorHAnsi" w:cstheme="majorHAnsi"/>
          <w:sz w:val="23"/>
          <w:szCs w:val="23"/>
          <w:lang w:val="pt-PT"/>
        </w:rPr>
        <w:t xml:space="preserve"> Deverá a empresa manter atualizados os pagamentos decorrentes da contratação (quando ocorrer), como salário de empregados e quaisquer outros, ficando a cargo da mesma a responsabilidade por quaisquer acidentes que possam vir a ser vítimas seus empregados, quando em serviço, e por tudo quanto às leis trabalhistas e previdenciárias lhe asseguram.</w:t>
      </w:r>
    </w:p>
    <w:p w14:paraId="2C967BDA" w14:textId="77777777" w:rsidR="00714299" w:rsidRPr="00714299" w:rsidRDefault="00714299" w:rsidP="00714299">
      <w:pPr>
        <w:suppressAutoHyphens w:val="0"/>
        <w:ind w:firstLine="851"/>
        <w:jc w:val="both"/>
        <w:rPr>
          <w:rFonts w:asciiTheme="majorHAnsi" w:hAnsiTheme="majorHAnsi" w:cstheme="majorHAnsi"/>
        </w:rPr>
      </w:pPr>
      <w:r w:rsidRPr="00714299">
        <w:rPr>
          <w:rFonts w:asciiTheme="majorHAnsi" w:hAnsiTheme="majorHAnsi" w:cstheme="majorHAnsi"/>
          <w:b/>
          <w:sz w:val="23"/>
          <w:szCs w:val="23"/>
          <w:lang w:val="pt-PT"/>
        </w:rPr>
        <w:t>12.4</w:t>
      </w:r>
      <w:r w:rsidRPr="00714299">
        <w:rPr>
          <w:rFonts w:asciiTheme="majorHAnsi" w:hAnsiTheme="majorHAnsi" w:cstheme="majorHAnsi"/>
          <w:sz w:val="23"/>
          <w:szCs w:val="23"/>
          <w:lang w:val="pt-PT"/>
        </w:rPr>
        <w:t>. A empresa será responsável por quaisquer danos materiais e/ou pessoais causados ao Município, ou a terceiros, provocados por seus empregados, ainda que por omissão involuntária, devendo ser adotadas, dentro de 48 horas, as providências necessárias para o ressarcimento.</w:t>
      </w:r>
    </w:p>
    <w:p w14:paraId="241A377C" w14:textId="77777777" w:rsidR="00714299" w:rsidRPr="00714299" w:rsidRDefault="00714299" w:rsidP="00714299">
      <w:pPr>
        <w:suppressAutoHyphens w:val="0"/>
        <w:ind w:firstLine="851"/>
        <w:jc w:val="both"/>
        <w:rPr>
          <w:rFonts w:asciiTheme="majorHAnsi" w:hAnsiTheme="majorHAnsi" w:cstheme="majorHAnsi"/>
        </w:rPr>
      </w:pPr>
      <w:r w:rsidRPr="00714299">
        <w:rPr>
          <w:rFonts w:asciiTheme="majorHAnsi" w:hAnsiTheme="majorHAnsi" w:cstheme="majorHAnsi"/>
          <w:b/>
          <w:sz w:val="23"/>
          <w:szCs w:val="23"/>
          <w:lang w:val="pt-PT"/>
        </w:rPr>
        <w:lastRenderedPageBreak/>
        <w:t>12.5</w:t>
      </w:r>
      <w:r w:rsidRPr="00714299">
        <w:rPr>
          <w:rFonts w:asciiTheme="majorHAnsi" w:hAnsiTheme="majorHAnsi" w:cstheme="majorHAnsi"/>
          <w:sz w:val="23"/>
          <w:szCs w:val="23"/>
          <w:lang w:val="pt-PT"/>
        </w:rPr>
        <w:t>. Deverão ser prestados pela empresa, todos os esclarecimentos que forem solicitados pelo Município, e cujas reclamações se obriga a atender prontamente.</w:t>
      </w:r>
    </w:p>
    <w:p w14:paraId="1CCF48FF" w14:textId="77777777" w:rsidR="00714299" w:rsidRPr="00714299" w:rsidRDefault="00714299" w:rsidP="00714299">
      <w:pPr>
        <w:suppressAutoHyphens w:val="0"/>
        <w:ind w:firstLine="851"/>
        <w:jc w:val="both"/>
        <w:rPr>
          <w:rFonts w:asciiTheme="majorHAnsi" w:hAnsiTheme="majorHAnsi" w:cstheme="majorHAnsi"/>
        </w:rPr>
      </w:pPr>
      <w:r w:rsidRPr="00714299">
        <w:rPr>
          <w:rFonts w:asciiTheme="majorHAnsi" w:hAnsiTheme="majorHAnsi" w:cstheme="majorHAnsi"/>
          <w:b/>
          <w:sz w:val="23"/>
          <w:szCs w:val="23"/>
          <w:lang w:val="pt-PT"/>
        </w:rPr>
        <w:t>12.6</w:t>
      </w:r>
      <w:r w:rsidRPr="00714299">
        <w:rPr>
          <w:rFonts w:asciiTheme="majorHAnsi" w:hAnsiTheme="majorHAnsi" w:cstheme="majorHAnsi"/>
          <w:sz w:val="23"/>
          <w:szCs w:val="23"/>
          <w:lang w:val="pt-PT"/>
        </w:rPr>
        <w:t>. No valor registrado estão incluídas todas as despesas de fretes, taxas, impostos e seguros, bem como quaisquer outros encargos que incidam ou venham a incidir sobre o produto.</w:t>
      </w:r>
    </w:p>
    <w:p w14:paraId="573013E9" w14:textId="77777777" w:rsidR="00714299" w:rsidRPr="00714299" w:rsidRDefault="00714299" w:rsidP="00714299">
      <w:pPr>
        <w:suppressAutoHyphens w:val="0"/>
        <w:ind w:firstLine="851"/>
        <w:jc w:val="both"/>
        <w:rPr>
          <w:rFonts w:asciiTheme="majorHAnsi" w:hAnsiTheme="majorHAnsi" w:cstheme="majorHAnsi"/>
        </w:rPr>
      </w:pPr>
      <w:r w:rsidRPr="00714299">
        <w:rPr>
          <w:rFonts w:asciiTheme="majorHAnsi" w:hAnsiTheme="majorHAnsi" w:cstheme="majorHAnsi"/>
          <w:b/>
          <w:sz w:val="23"/>
          <w:szCs w:val="23"/>
          <w:lang w:val="pt-PT"/>
        </w:rPr>
        <w:t>12.7</w:t>
      </w:r>
      <w:r w:rsidRPr="00714299">
        <w:rPr>
          <w:rFonts w:asciiTheme="majorHAnsi" w:hAnsiTheme="majorHAnsi" w:cstheme="majorHAnsi"/>
          <w:sz w:val="23"/>
          <w:szCs w:val="23"/>
          <w:lang w:val="pt-PT"/>
        </w:rPr>
        <w:t>. O fornecimento será realizado conforme solicitação do Município (mediante empenho prévio) e de acordo com a sua necessidade.</w:t>
      </w:r>
    </w:p>
    <w:p w14:paraId="6A78B11A" w14:textId="77777777" w:rsidR="00714299" w:rsidRPr="00714299" w:rsidRDefault="00714299" w:rsidP="00714299">
      <w:pPr>
        <w:suppressAutoHyphens w:val="0"/>
        <w:jc w:val="both"/>
        <w:rPr>
          <w:rFonts w:asciiTheme="majorHAnsi" w:hAnsiTheme="majorHAnsi" w:cstheme="majorHAnsi"/>
          <w:b/>
          <w:sz w:val="23"/>
          <w:szCs w:val="23"/>
          <w:u w:val="single"/>
          <w:lang w:val="pt-PT"/>
        </w:rPr>
      </w:pPr>
    </w:p>
    <w:p w14:paraId="332F1C05" w14:textId="77777777" w:rsidR="00714299" w:rsidRPr="00714299" w:rsidRDefault="00714299" w:rsidP="00714299">
      <w:pPr>
        <w:suppressAutoHyphens w:val="0"/>
        <w:jc w:val="both"/>
        <w:rPr>
          <w:rFonts w:asciiTheme="majorHAnsi" w:hAnsiTheme="majorHAnsi" w:cstheme="majorHAnsi"/>
          <w:b/>
          <w:sz w:val="23"/>
          <w:szCs w:val="23"/>
          <w:u w:val="single"/>
          <w:lang w:val="pt-PT"/>
        </w:rPr>
      </w:pPr>
      <w:r w:rsidRPr="00714299">
        <w:rPr>
          <w:rFonts w:asciiTheme="majorHAnsi" w:hAnsiTheme="majorHAnsi" w:cstheme="majorHAnsi"/>
          <w:b/>
          <w:sz w:val="23"/>
          <w:szCs w:val="23"/>
          <w:u w:val="single"/>
          <w:lang w:val="pt-PT"/>
        </w:rPr>
        <w:t>CLÁUSULA DÉCIMA TERCEIRA - DA MODALIDADE DE LICITAÇÃO:</w:t>
      </w:r>
    </w:p>
    <w:p w14:paraId="3152C309" w14:textId="77777777" w:rsidR="00714299" w:rsidRPr="00714299" w:rsidRDefault="00714299" w:rsidP="00714299">
      <w:pPr>
        <w:suppressAutoHyphens w:val="0"/>
        <w:ind w:firstLine="851"/>
        <w:jc w:val="both"/>
        <w:rPr>
          <w:rFonts w:asciiTheme="majorHAnsi" w:hAnsiTheme="majorHAnsi" w:cstheme="majorHAnsi"/>
        </w:rPr>
      </w:pPr>
      <w:r w:rsidRPr="00714299">
        <w:rPr>
          <w:rFonts w:asciiTheme="majorHAnsi" w:hAnsiTheme="majorHAnsi" w:cstheme="majorHAnsi"/>
          <w:b/>
          <w:sz w:val="23"/>
          <w:szCs w:val="23"/>
          <w:lang w:val="pt-PT"/>
        </w:rPr>
        <w:t>13.1</w:t>
      </w:r>
      <w:r w:rsidRPr="00714299">
        <w:rPr>
          <w:rFonts w:asciiTheme="majorHAnsi" w:hAnsiTheme="majorHAnsi" w:cstheme="majorHAnsi"/>
          <w:sz w:val="23"/>
          <w:szCs w:val="23"/>
          <w:lang w:val="pt-PT"/>
        </w:rPr>
        <w:t xml:space="preserve">. A presente Ata de Registro de Preços reger-se-á conforme o processo licitatório, na modalidade Pregão Eletrônico nº ____/20__. </w:t>
      </w:r>
    </w:p>
    <w:p w14:paraId="4F10F43B" w14:textId="77777777" w:rsidR="00714299" w:rsidRPr="00714299" w:rsidRDefault="00714299" w:rsidP="00714299">
      <w:pPr>
        <w:suppressAutoHyphens w:val="0"/>
        <w:jc w:val="both"/>
        <w:rPr>
          <w:rFonts w:asciiTheme="majorHAnsi" w:hAnsiTheme="majorHAnsi" w:cstheme="majorHAnsi"/>
          <w:b/>
          <w:sz w:val="23"/>
          <w:szCs w:val="23"/>
          <w:u w:val="single"/>
          <w:lang w:val="pt-PT"/>
        </w:rPr>
      </w:pPr>
    </w:p>
    <w:p w14:paraId="58764B9B" w14:textId="77777777" w:rsidR="00714299" w:rsidRPr="00714299" w:rsidRDefault="00714299" w:rsidP="00714299">
      <w:pPr>
        <w:suppressAutoHyphens w:val="0"/>
        <w:jc w:val="both"/>
        <w:rPr>
          <w:rFonts w:asciiTheme="majorHAnsi" w:hAnsiTheme="majorHAnsi" w:cstheme="majorHAnsi"/>
        </w:rPr>
      </w:pPr>
      <w:r w:rsidRPr="00714299">
        <w:rPr>
          <w:rFonts w:asciiTheme="majorHAnsi" w:hAnsiTheme="majorHAnsi" w:cstheme="majorHAnsi"/>
          <w:b/>
          <w:sz w:val="23"/>
          <w:szCs w:val="23"/>
          <w:u w:val="single"/>
          <w:lang w:val="pt-PT"/>
        </w:rPr>
        <w:t>CLÁUSULA DÉCIMA QUARTA - DAS ALTERAÇÕES E DAS PUBLICAÇÕES</w:t>
      </w:r>
      <w:r w:rsidRPr="00714299">
        <w:rPr>
          <w:rFonts w:asciiTheme="majorHAnsi" w:hAnsiTheme="majorHAnsi" w:cstheme="majorHAnsi"/>
          <w:sz w:val="23"/>
          <w:szCs w:val="23"/>
          <w:lang w:val="pt-PT"/>
        </w:rPr>
        <w:t>:</w:t>
      </w:r>
    </w:p>
    <w:p w14:paraId="4D3F60C9" w14:textId="77777777" w:rsidR="00714299" w:rsidRPr="00714299" w:rsidRDefault="00714299" w:rsidP="00714299">
      <w:pPr>
        <w:suppressAutoHyphens w:val="0"/>
        <w:ind w:firstLine="851"/>
        <w:jc w:val="both"/>
        <w:rPr>
          <w:rFonts w:asciiTheme="majorHAnsi" w:hAnsiTheme="majorHAnsi" w:cstheme="majorHAnsi"/>
        </w:rPr>
      </w:pPr>
      <w:r w:rsidRPr="00714299">
        <w:rPr>
          <w:rFonts w:asciiTheme="majorHAnsi" w:hAnsiTheme="majorHAnsi" w:cstheme="majorHAnsi"/>
          <w:b/>
          <w:sz w:val="23"/>
          <w:szCs w:val="23"/>
          <w:lang w:val="pt-PT"/>
        </w:rPr>
        <w:t>14.1.</w:t>
      </w:r>
      <w:r w:rsidRPr="00714299">
        <w:rPr>
          <w:rFonts w:asciiTheme="majorHAnsi" w:hAnsiTheme="majorHAnsi" w:cstheme="majorHAnsi"/>
          <w:sz w:val="23"/>
          <w:szCs w:val="23"/>
          <w:lang w:val="pt-PT"/>
        </w:rPr>
        <w:t xml:space="preserve"> O presente instrumento, assim como as eventuais alterações ou aditamentos, terão suas eficácias condicionadas à publicação dos seus extratos e começarão a vigorar a partir das respectivas assinaturas.</w:t>
      </w:r>
    </w:p>
    <w:p w14:paraId="1370D2F1" w14:textId="77777777" w:rsidR="00714299" w:rsidRPr="00714299" w:rsidRDefault="00714299" w:rsidP="00714299">
      <w:pPr>
        <w:suppressAutoHyphens w:val="0"/>
        <w:jc w:val="both"/>
        <w:rPr>
          <w:rFonts w:asciiTheme="majorHAnsi" w:hAnsiTheme="majorHAnsi" w:cstheme="majorHAnsi"/>
          <w:b/>
          <w:sz w:val="23"/>
          <w:szCs w:val="23"/>
          <w:u w:val="single"/>
          <w:lang w:val="pt-PT"/>
        </w:rPr>
      </w:pPr>
    </w:p>
    <w:p w14:paraId="6A592BCF" w14:textId="77777777" w:rsidR="00714299" w:rsidRPr="00714299" w:rsidRDefault="00714299" w:rsidP="00714299">
      <w:pPr>
        <w:suppressAutoHyphens w:val="0"/>
        <w:jc w:val="both"/>
        <w:rPr>
          <w:rFonts w:asciiTheme="majorHAnsi" w:hAnsiTheme="majorHAnsi" w:cstheme="majorHAnsi"/>
          <w:b/>
          <w:sz w:val="23"/>
          <w:szCs w:val="23"/>
          <w:u w:val="single"/>
          <w:lang w:val="pt-PT"/>
        </w:rPr>
      </w:pPr>
      <w:r w:rsidRPr="00714299">
        <w:rPr>
          <w:rFonts w:asciiTheme="majorHAnsi" w:hAnsiTheme="majorHAnsi" w:cstheme="majorHAnsi"/>
          <w:b/>
          <w:sz w:val="23"/>
          <w:szCs w:val="23"/>
          <w:u w:val="single"/>
          <w:lang w:val="pt-PT"/>
        </w:rPr>
        <w:t>CLÁUSULA DÉCIMA QUINTA - DOS CASOS OMISSOS:</w:t>
      </w:r>
    </w:p>
    <w:p w14:paraId="79F2903E" w14:textId="77777777" w:rsidR="00714299" w:rsidRPr="00714299" w:rsidRDefault="00714299" w:rsidP="00714299">
      <w:pPr>
        <w:suppressAutoHyphens w:val="0"/>
        <w:ind w:firstLine="851"/>
        <w:jc w:val="both"/>
        <w:rPr>
          <w:rFonts w:asciiTheme="majorHAnsi" w:hAnsiTheme="majorHAnsi" w:cstheme="majorHAnsi"/>
        </w:rPr>
      </w:pPr>
      <w:r w:rsidRPr="00714299">
        <w:rPr>
          <w:rFonts w:asciiTheme="majorHAnsi" w:hAnsiTheme="majorHAnsi" w:cstheme="majorHAnsi"/>
          <w:b/>
          <w:sz w:val="23"/>
          <w:szCs w:val="23"/>
          <w:lang w:val="pt-PT"/>
        </w:rPr>
        <w:t>15.1.</w:t>
      </w:r>
      <w:r w:rsidRPr="00714299">
        <w:rPr>
          <w:rFonts w:asciiTheme="majorHAnsi" w:hAnsiTheme="majorHAnsi" w:cstheme="majorHAnsi"/>
          <w:sz w:val="23"/>
          <w:szCs w:val="23"/>
          <w:lang w:val="pt-PT"/>
        </w:rPr>
        <w:t xml:space="preserve"> As omissões relativas ao presente contrato são reguladas pela legislação 14.133/2021 e alterações em vigor.</w:t>
      </w:r>
    </w:p>
    <w:p w14:paraId="699497E0" w14:textId="77777777" w:rsidR="00714299" w:rsidRPr="00714299" w:rsidRDefault="00714299" w:rsidP="00714299">
      <w:pPr>
        <w:suppressAutoHyphens w:val="0"/>
        <w:jc w:val="both"/>
        <w:rPr>
          <w:rFonts w:asciiTheme="majorHAnsi" w:hAnsiTheme="majorHAnsi" w:cstheme="majorHAnsi"/>
          <w:b/>
          <w:sz w:val="23"/>
          <w:szCs w:val="23"/>
          <w:u w:val="single"/>
          <w:lang w:val="pt-PT"/>
        </w:rPr>
      </w:pPr>
    </w:p>
    <w:p w14:paraId="0493683C" w14:textId="77777777" w:rsidR="00714299" w:rsidRPr="00714299" w:rsidRDefault="00714299" w:rsidP="00714299">
      <w:pPr>
        <w:suppressAutoHyphens w:val="0"/>
        <w:jc w:val="both"/>
        <w:rPr>
          <w:rFonts w:asciiTheme="majorHAnsi" w:hAnsiTheme="majorHAnsi" w:cstheme="majorHAnsi"/>
          <w:b/>
          <w:sz w:val="23"/>
          <w:szCs w:val="23"/>
          <w:u w:val="single"/>
          <w:lang w:val="pt-PT"/>
        </w:rPr>
      </w:pPr>
      <w:r w:rsidRPr="00714299">
        <w:rPr>
          <w:rFonts w:asciiTheme="majorHAnsi" w:hAnsiTheme="majorHAnsi" w:cstheme="majorHAnsi"/>
          <w:b/>
          <w:sz w:val="23"/>
          <w:szCs w:val="23"/>
          <w:u w:val="single"/>
          <w:lang w:val="pt-PT"/>
        </w:rPr>
        <w:t>CLÁUSULA DÉCIMA SÉTIMA - DO FORO:</w:t>
      </w:r>
    </w:p>
    <w:p w14:paraId="261282F1" w14:textId="77777777" w:rsidR="00714299" w:rsidRPr="00714299" w:rsidRDefault="00714299" w:rsidP="00714299">
      <w:pPr>
        <w:suppressAutoHyphens w:val="0"/>
        <w:ind w:firstLine="851"/>
        <w:jc w:val="both"/>
        <w:rPr>
          <w:rFonts w:asciiTheme="majorHAnsi" w:hAnsiTheme="majorHAnsi" w:cstheme="majorHAnsi"/>
        </w:rPr>
      </w:pPr>
      <w:r w:rsidRPr="00714299">
        <w:rPr>
          <w:rFonts w:asciiTheme="majorHAnsi" w:hAnsiTheme="majorHAnsi" w:cstheme="majorHAnsi"/>
          <w:b/>
          <w:sz w:val="23"/>
          <w:szCs w:val="23"/>
          <w:lang w:val="pt-PT"/>
        </w:rPr>
        <w:t>17.1</w:t>
      </w:r>
      <w:r w:rsidRPr="00714299">
        <w:rPr>
          <w:rFonts w:asciiTheme="majorHAnsi" w:hAnsiTheme="majorHAnsi" w:cstheme="majorHAnsi"/>
          <w:sz w:val="23"/>
          <w:szCs w:val="23"/>
          <w:lang w:val="pt-PT"/>
        </w:rPr>
        <w:t>. Fica eleito o Foro da Comarca de Santiago, para nele serem dirimidas quaisquer dúvidas decorrentes do presente contrato.</w:t>
      </w:r>
    </w:p>
    <w:p w14:paraId="2F36136B" w14:textId="77777777" w:rsidR="00714299" w:rsidRPr="00714299" w:rsidRDefault="00714299" w:rsidP="00714299">
      <w:pPr>
        <w:suppressAutoHyphens w:val="0"/>
        <w:ind w:firstLine="851"/>
        <w:jc w:val="both"/>
        <w:rPr>
          <w:rFonts w:asciiTheme="majorHAnsi" w:hAnsiTheme="majorHAnsi" w:cstheme="majorHAnsi"/>
          <w:sz w:val="23"/>
          <w:szCs w:val="23"/>
          <w:lang w:val="pt-PT"/>
        </w:rPr>
      </w:pPr>
      <w:r w:rsidRPr="00714299">
        <w:rPr>
          <w:rFonts w:asciiTheme="majorHAnsi" w:hAnsiTheme="majorHAnsi" w:cstheme="majorHAnsi"/>
          <w:sz w:val="23"/>
          <w:szCs w:val="23"/>
          <w:lang w:val="pt-PT"/>
        </w:rPr>
        <w:t>E por estarem as partes justas e acertadas assinam o presente instrumento em três vias de igual teor e forma.</w:t>
      </w:r>
    </w:p>
    <w:p w14:paraId="4893CEBB" w14:textId="77777777" w:rsidR="00714299" w:rsidRPr="00714299" w:rsidRDefault="00714299" w:rsidP="00714299">
      <w:pPr>
        <w:pStyle w:val="Standard"/>
        <w:spacing w:after="0" w:line="240" w:lineRule="auto"/>
        <w:ind w:firstLine="2268"/>
        <w:rPr>
          <w:rFonts w:asciiTheme="majorHAnsi" w:hAnsiTheme="majorHAnsi" w:cstheme="majorHAnsi"/>
          <w:b/>
          <w:sz w:val="23"/>
          <w:szCs w:val="23"/>
          <w:lang w:eastAsia="ar-SA"/>
        </w:rPr>
      </w:pPr>
    </w:p>
    <w:p w14:paraId="696EB41F" w14:textId="77777777" w:rsidR="00714299" w:rsidRPr="00714299" w:rsidRDefault="00714299" w:rsidP="00714299">
      <w:pPr>
        <w:pStyle w:val="Standard"/>
        <w:spacing w:after="0" w:line="240" w:lineRule="auto"/>
        <w:ind w:firstLine="2268"/>
        <w:rPr>
          <w:rFonts w:asciiTheme="majorHAnsi" w:hAnsiTheme="majorHAnsi" w:cstheme="majorHAnsi"/>
        </w:rPr>
      </w:pPr>
      <w:r w:rsidRPr="00714299">
        <w:rPr>
          <w:rFonts w:asciiTheme="majorHAnsi" w:hAnsiTheme="majorHAnsi" w:cstheme="majorHAnsi"/>
          <w:b/>
          <w:sz w:val="23"/>
          <w:szCs w:val="23"/>
          <w:lang w:eastAsia="ar-SA"/>
        </w:rPr>
        <w:t xml:space="preserve">Santiago/RS, __ de ___________ de 2025. </w:t>
      </w:r>
    </w:p>
    <w:p w14:paraId="57010172" w14:textId="77777777" w:rsidR="00714299" w:rsidRPr="00714299" w:rsidRDefault="00714299" w:rsidP="00714299">
      <w:pPr>
        <w:pStyle w:val="Standard"/>
        <w:spacing w:after="0" w:line="240" w:lineRule="auto"/>
        <w:jc w:val="both"/>
        <w:rPr>
          <w:rFonts w:asciiTheme="majorHAnsi" w:hAnsiTheme="majorHAnsi" w:cstheme="majorHAnsi"/>
          <w:sz w:val="23"/>
          <w:szCs w:val="23"/>
          <w:lang w:eastAsia="ar-SA"/>
        </w:rPr>
      </w:pPr>
    </w:p>
    <w:p w14:paraId="5CA159BD" w14:textId="77777777" w:rsidR="00714299" w:rsidRPr="00714299" w:rsidRDefault="00714299" w:rsidP="00714299">
      <w:pPr>
        <w:pStyle w:val="Standard"/>
        <w:spacing w:after="0" w:line="240" w:lineRule="auto"/>
        <w:jc w:val="both"/>
        <w:rPr>
          <w:rFonts w:asciiTheme="majorHAnsi" w:hAnsiTheme="majorHAnsi" w:cstheme="majorHAnsi"/>
          <w:sz w:val="23"/>
          <w:szCs w:val="23"/>
          <w:lang w:eastAsia="ar-SA"/>
        </w:rPr>
      </w:pPr>
    </w:p>
    <w:p w14:paraId="34FC9402" w14:textId="77777777" w:rsidR="00714299" w:rsidRPr="00714299" w:rsidRDefault="00714299" w:rsidP="00714299">
      <w:pPr>
        <w:pStyle w:val="Standard"/>
        <w:spacing w:after="0" w:line="240" w:lineRule="auto"/>
        <w:jc w:val="both"/>
        <w:rPr>
          <w:rFonts w:asciiTheme="majorHAnsi" w:hAnsiTheme="majorHAnsi" w:cstheme="majorHAnsi"/>
          <w:sz w:val="23"/>
          <w:szCs w:val="23"/>
          <w:lang w:eastAsia="ar-SA"/>
        </w:rPr>
      </w:pPr>
    </w:p>
    <w:p w14:paraId="58C6DD3A" w14:textId="77777777" w:rsidR="00714299" w:rsidRPr="00714299" w:rsidRDefault="00714299" w:rsidP="00714299">
      <w:pPr>
        <w:pStyle w:val="Standard"/>
        <w:spacing w:after="0" w:line="240" w:lineRule="auto"/>
        <w:jc w:val="both"/>
        <w:rPr>
          <w:rFonts w:asciiTheme="majorHAnsi" w:hAnsiTheme="majorHAnsi" w:cstheme="majorHAnsi"/>
          <w:sz w:val="23"/>
          <w:szCs w:val="23"/>
          <w:lang w:eastAsia="ar-SA"/>
        </w:rPr>
      </w:pPr>
    </w:p>
    <w:p w14:paraId="6021E55E" w14:textId="77777777" w:rsidR="00714299" w:rsidRPr="00714299" w:rsidRDefault="00714299" w:rsidP="00714299">
      <w:pPr>
        <w:pStyle w:val="Standard"/>
        <w:spacing w:after="0" w:line="240" w:lineRule="auto"/>
        <w:jc w:val="both"/>
        <w:rPr>
          <w:rFonts w:asciiTheme="majorHAnsi" w:hAnsiTheme="majorHAnsi" w:cstheme="majorHAnsi"/>
          <w:sz w:val="23"/>
          <w:szCs w:val="23"/>
          <w:lang w:eastAsia="ar-SA"/>
        </w:rPr>
      </w:pPr>
    </w:p>
    <w:tbl>
      <w:tblPr>
        <w:tblW w:w="9061" w:type="dxa"/>
        <w:tblCellMar>
          <w:left w:w="10" w:type="dxa"/>
          <w:right w:w="10" w:type="dxa"/>
        </w:tblCellMar>
        <w:tblLook w:val="04A0" w:firstRow="1" w:lastRow="0" w:firstColumn="1" w:lastColumn="0" w:noHBand="0" w:noVBand="1"/>
      </w:tblPr>
      <w:tblGrid>
        <w:gridCol w:w="4530"/>
        <w:gridCol w:w="4531"/>
      </w:tblGrid>
      <w:tr w:rsidR="00714299" w:rsidRPr="00714299" w14:paraId="4ABD24E9" w14:textId="77777777" w:rsidTr="006730FE">
        <w:tc>
          <w:tcPr>
            <w:tcW w:w="45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F692530" w14:textId="77777777" w:rsidR="00714299" w:rsidRPr="00714299" w:rsidRDefault="00714299" w:rsidP="006730FE">
            <w:pPr>
              <w:pStyle w:val="Standard"/>
              <w:spacing w:after="0" w:line="240" w:lineRule="auto"/>
              <w:jc w:val="center"/>
              <w:rPr>
                <w:rFonts w:asciiTheme="majorHAnsi" w:hAnsiTheme="majorHAnsi" w:cstheme="majorHAnsi"/>
                <w:b/>
                <w:bCs/>
                <w:sz w:val="24"/>
                <w:szCs w:val="24"/>
                <w:lang w:eastAsia="ar-SA"/>
              </w:rPr>
            </w:pPr>
            <w:r w:rsidRPr="00714299">
              <w:rPr>
                <w:rFonts w:asciiTheme="majorHAnsi" w:hAnsiTheme="majorHAnsi" w:cstheme="majorHAnsi"/>
                <w:b/>
                <w:bCs/>
                <w:sz w:val="24"/>
                <w:szCs w:val="24"/>
                <w:lang w:eastAsia="ar-SA"/>
              </w:rPr>
              <w:t>MARCELO GÖRSKI DE MATOS</w:t>
            </w:r>
          </w:p>
          <w:p w14:paraId="4FC45457" w14:textId="77777777" w:rsidR="00714299" w:rsidRPr="00714299" w:rsidRDefault="00714299" w:rsidP="006730FE">
            <w:pPr>
              <w:pStyle w:val="Standard"/>
              <w:spacing w:after="0" w:line="240" w:lineRule="auto"/>
              <w:jc w:val="center"/>
              <w:rPr>
                <w:rFonts w:asciiTheme="majorHAnsi" w:hAnsiTheme="majorHAnsi" w:cstheme="majorHAnsi"/>
              </w:rPr>
            </w:pPr>
            <w:r w:rsidRPr="00714299">
              <w:rPr>
                <w:rFonts w:asciiTheme="majorHAnsi" w:hAnsiTheme="majorHAnsi" w:cstheme="majorHAnsi"/>
                <w:sz w:val="24"/>
                <w:szCs w:val="24"/>
                <w:lang w:eastAsia="ar-SA"/>
              </w:rPr>
              <w:t xml:space="preserve">Prefeito Municipal </w:t>
            </w:r>
          </w:p>
        </w:tc>
        <w:tc>
          <w:tcPr>
            <w:tcW w:w="45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E46665" w14:textId="77777777" w:rsidR="00714299" w:rsidRPr="00714299" w:rsidRDefault="00714299" w:rsidP="006730FE">
            <w:pPr>
              <w:pStyle w:val="Standard"/>
              <w:spacing w:after="0" w:line="240" w:lineRule="auto"/>
              <w:jc w:val="center"/>
              <w:rPr>
                <w:rFonts w:asciiTheme="majorHAnsi" w:hAnsiTheme="majorHAnsi" w:cstheme="majorHAnsi"/>
                <w:b/>
                <w:bCs/>
                <w:sz w:val="23"/>
                <w:szCs w:val="23"/>
              </w:rPr>
            </w:pPr>
            <w:r w:rsidRPr="00714299">
              <w:rPr>
                <w:rFonts w:asciiTheme="majorHAnsi" w:hAnsiTheme="majorHAnsi" w:cstheme="majorHAnsi"/>
                <w:iCs/>
              </w:rPr>
              <w:t>Representante legal do CONTRATADO</w:t>
            </w:r>
          </w:p>
          <w:p w14:paraId="0A3913E6" w14:textId="09A18EA3" w:rsidR="00714299" w:rsidRPr="00714299" w:rsidRDefault="00714299" w:rsidP="006730FE">
            <w:pPr>
              <w:pStyle w:val="Standard"/>
              <w:spacing w:after="0" w:line="240" w:lineRule="auto"/>
              <w:jc w:val="center"/>
              <w:rPr>
                <w:rFonts w:asciiTheme="majorHAnsi" w:hAnsiTheme="majorHAnsi" w:cstheme="majorHAnsi"/>
              </w:rPr>
            </w:pPr>
            <w:r w:rsidRPr="00714299">
              <w:rPr>
                <w:rFonts w:asciiTheme="majorHAnsi" w:hAnsiTheme="majorHAnsi" w:cstheme="majorHAnsi"/>
                <w:sz w:val="23"/>
                <w:szCs w:val="23"/>
              </w:rPr>
              <w:t xml:space="preserve">CNPJ nº </w:t>
            </w:r>
            <w:r w:rsidR="00E53755">
              <w:rPr>
                <w:rFonts w:asciiTheme="majorHAnsi" w:hAnsiTheme="majorHAnsi" w:cstheme="majorHAnsi"/>
                <w:sz w:val="23"/>
                <w:szCs w:val="23"/>
              </w:rPr>
              <w:t>____________________</w:t>
            </w:r>
          </w:p>
        </w:tc>
      </w:tr>
    </w:tbl>
    <w:p w14:paraId="553DEDFD" w14:textId="77777777" w:rsidR="00714299" w:rsidRPr="00714299" w:rsidRDefault="00714299" w:rsidP="00714299">
      <w:pPr>
        <w:rPr>
          <w:rFonts w:asciiTheme="majorHAnsi" w:hAnsiTheme="majorHAnsi" w:cstheme="majorHAnsi"/>
        </w:rPr>
        <w:sectPr w:rsidR="00714299" w:rsidRPr="00714299" w:rsidSect="000A4A8E">
          <w:headerReference w:type="default" r:id="rId15"/>
          <w:pgSz w:w="11906" w:h="16838"/>
          <w:pgMar w:top="1506" w:right="1134" w:bottom="1134" w:left="1701" w:header="426" w:footer="720" w:gutter="0"/>
          <w:cols w:space="720"/>
        </w:sectPr>
      </w:pPr>
    </w:p>
    <w:p w14:paraId="41D303A8" w14:textId="77777777" w:rsidR="00F61CAD" w:rsidRPr="001F1E78" w:rsidRDefault="00F61CAD" w:rsidP="00F61CAD">
      <w:pPr>
        <w:autoSpaceDN w:val="0"/>
        <w:adjustRightInd w:val="0"/>
        <w:spacing w:line="360" w:lineRule="auto"/>
        <w:ind w:right="-30"/>
        <w:jc w:val="center"/>
        <w:rPr>
          <w:rFonts w:asciiTheme="majorHAnsi" w:hAnsiTheme="majorHAnsi" w:cstheme="majorHAnsi"/>
          <w:color w:val="000000"/>
          <w:sz w:val="22"/>
          <w:szCs w:val="22"/>
        </w:rPr>
      </w:pPr>
    </w:p>
    <w:p w14:paraId="5740097D" w14:textId="77777777" w:rsidR="00F61CAD" w:rsidRPr="001F1E78" w:rsidRDefault="00F61CAD" w:rsidP="00F61CAD">
      <w:pPr>
        <w:autoSpaceDN w:val="0"/>
        <w:adjustRightInd w:val="0"/>
        <w:spacing w:line="360" w:lineRule="auto"/>
        <w:ind w:right="-30"/>
        <w:jc w:val="center"/>
        <w:rPr>
          <w:rFonts w:asciiTheme="majorHAnsi" w:hAnsiTheme="majorHAnsi" w:cstheme="majorHAnsi"/>
          <w:color w:val="000000"/>
          <w:sz w:val="22"/>
          <w:szCs w:val="22"/>
        </w:rPr>
      </w:pPr>
      <w:r w:rsidRPr="001F1E78">
        <w:rPr>
          <w:rFonts w:asciiTheme="majorHAnsi" w:hAnsiTheme="majorHAnsi" w:cstheme="majorHAnsi"/>
          <w:color w:val="000000"/>
          <w:sz w:val="22"/>
          <w:szCs w:val="22"/>
        </w:rPr>
        <w:t>Cadastro Reserva</w:t>
      </w:r>
    </w:p>
    <w:p w14:paraId="4EB8E8DC" w14:textId="77777777" w:rsidR="00F61CAD" w:rsidRPr="001F1E78" w:rsidRDefault="00F61CAD" w:rsidP="00F61CAD">
      <w:pPr>
        <w:autoSpaceDN w:val="0"/>
        <w:adjustRightInd w:val="0"/>
        <w:spacing w:line="360" w:lineRule="auto"/>
        <w:ind w:right="-30"/>
        <w:jc w:val="center"/>
        <w:rPr>
          <w:rFonts w:asciiTheme="majorHAnsi" w:hAnsiTheme="majorHAnsi" w:cstheme="majorHAnsi"/>
          <w:color w:val="000000"/>
          <w:sz w:val="22"/>
          <w:szCs w:val="22"/>
        </w:rPr>
      </w:pPr>
    </w:p>
    <w:p w14:paraId="26CA21B5" w14:textId="77777777" w:rsidR="00F61CAD" w:rsidRPr="001F1E78" w:rsidRDefault="00F61CAD" w:rsidP="00F61CAD">
      <w:pPr>
        <w:autoSpaceDN w:val="0"/>
        <w:adjustRightInd w:val="0"/>
        <w:spacing w:line="360" w:lineRule="auto"/>
        <w:ind w:right="-30"/>
        <w:jc w:val="center"/>
        <w:rPr>
          <w:rFonts w:asciiTheme="majorHAnsi" w:hAnsiTheme="majorHAnsi" w:cstheme="majorHAnsi"/>
          <w:color w:val="000000"/>
          <w:sz w:val="22"/>
          <w:szCs w:val="22"/>
        </w:rPr>
      </w:pPr>
      <w:r w:rsidRPr="001F1E78">
        <w:rPr>
          <w:rFonts w:asciiTheme="majorHAnsi" w:hAnsiTheme="majorHAnsi" w:cstheme="majorHAnsi"/>
          <w:color w:val="000000"/>
          <w:sz w:val="22"/>
          <w:szCs w:val="22"/>
        </w:rPr>
        <w:t>Seguindo a ordem de classificação, segue relação de fornecedores que aceitaram cotar os itens com preços iguais ao adjudicatário:</w:t>
      </w:r>
    </w:p>
    <w:p w14:paraId="337BD1CE" w14:textId="77777777" w:rsidR="00F61CAD" w:rsidRPr="001F1E78" w:rsidRDefault="00F61CAD" w:rsidP="00F61CAD">
      <w:pPr>
        <w:autoSpaceDN w:val="0"/>
        <w:adjustRightInd w:val="0"/>
        <w:spacing w:line="360" w:lineRule="auto"/>
        <w:ind w:right="-30"/>
        <w:jc w:val="center"/>
        <w:rPr>
          <w:rFonts w:asciiTheme="majorHAnsi" w:hAnsiTheme="majorHAnsi" w:cstheme="majorHAnsi"/>
          <w:color w:val="000000"/>
          <w:sz w:val="22"/>
          <w:szCs w:val="22"/>
        </w:rPr>
      </w:pPr>
    </w:p>
    <w:tbl>
      <w:tblPr>
        <w:tblW w:w="9392" w:type="dxa"/>
        <w:tblInd w:w="10" w:type="dxa"/>
        <w:tblLayout w:type="fixed"/>
        <w:tblCellMar>
          <w:left w:w="10" w:type="dxa"/>
          <w:right w:w="10" w:type="dxa"/>
        </w:tblCellMar>
        <w:tblLook w:val="0000" w:firstRow="0" w:lastRow="0" w:firstColumn="0" w:lastColumn="0" w:noHBand="0" w:noVBand="0"/>
      </w:tblPr>
      <w:tblGrid>
        <w:gridCol w:w="497"/>
        <w:gridCol w:w="1333"/>
        <w:gridCol w:w="1253"/>
        <w:gridCol w:w="1541"/>
        <w:gridCol w:w="1121"/>
        <w:gridCol w:w="1121"/>
        <w:gridCol w:w="841"/>
        <w:gridCol w:w="841"/>
        <w:gridCol w:w="844"/>
      </w:tblGrid>
      <w:tr w:rsidR="00F61CAD" w:rsidRPr="001F1E78" w14:paraId="17751141" w14:textId="77777777" w:rsidTr="00FE2DB7">
        <w:trPr>
          <w:trHeight w:val="511"/>
        </w:trPr>
        <w:tc>
          <w:tcPr>
            <w:tcW w:w="497" w:type="dxa"/>
            <w:tcBorders>
              <w:top w:val="single" w:sz="2" w:space="0" w:color="000000"/>
              <w:left w:val="single" w:sz="2" w:space="0" w:color="000000"/>
              <w:bottom w:val="single" w:sz="2" w:space="0" w:color="000000"/>
              <w:right w:val="single" w:sz="2" w:space="0" w:color="000000"/>
            </w:tcBorders>
            <w:vAlign w:val="center"/>
          </w:tcPr>
          <w:p w14:paraId="302C9664" w14:textId="77777777" w:rsidR="00F61CAD" w:rsidRPr="001F1E78" w:rsidRDefault="00F61CAD" w:rsidP="00FE2DB7">
            <w:pPr>
              <w:autoSpaceDN w:val="0"/>
              <w:adjustRightInd w:val="0"/>
              <w:spacing w:line="360" w:lineRule="auto"/>
              <w:ind w:right="-30"/>
              <w:jc w:val="center"/>
              <w:rPr>
                <w:rFonts w:asciiTheme="majorHAnsi" w:hAnsiTheme="majorHAnsi" w:cstheme="majorHAnsi"/>
                <w:sz w:val="22"/>
                <w:szCs w:val="22"/>
              </w:rPr>
            </w:pPr>
            <w:r w:rsidRPr="001F1E78">
              <w:rPr>
                <w:rFonts w:asciiTheme="majorHAnsi" w:hAnsiTheme="majorHAnsi" w:cstheme="majorHAnsi"/>
                <w:sz w:val="22"/>
                <w:szCs w:val="22"/>
              </w:rPr>
              <w:t>Item</w:t>
            </w:r>
          </w:p>
          <w:p w14:paraId="399249E7" w14:textId="77777777" w:rsidR="00F61CAD" w:rsidRPr="001F1E78" w:rsidRDefault="00F61CAD" w:rsidP="00FE2DB7">
            <w:pPr>
              <w:autoSpaceDN w:val="0"/>
              <w:adjustRightInd w:val="0"/>
              <w:spacing w:line="360" w:lineRule="auto"/>
              <w:ind w:right="-30"/>
              <w:jc w:val="center"/>
              <w:rPr>
                <w:rFonts w:asciiTheme="majorHAnsi" w:hAnsiTheme="majorHAnsi" w:cstheme="majorHAnsi"/>
                <w:sz w:val="22"/>
                <w:szCs w:val="22"/>
              </w:rPr>
            </w:pPr>
            <w:r w:rsidRPr="001F1E78">
              <w:rPr>
                <w:rFonts w:asciiTheme="majorHAnsi" w:hAnsiTheme="majorHAnsi" w:cstheme="majorHAnsi"/>
                <w:sz w:val="22"/>
                <w:szCs w:val="22"/>
              </w:rPr>
              <w:t>do</w:t>
            </w:r>
          </w:p>
          <w:p w14:paraId="3C29F903" w14:textId="77777777" w:rsidR="00F61CAD" w:rsidRPr="001F1E78" w:rsidRDefault="00F61CAD" w:rsidP="00FE2DB7">
            <w:pPr>
              <w:autoSpaceDN w:val="0"/>
              <w:adjustRightInd w:val="0"/>
              <w:spacing w:line="360" w:lineRule="auto"/>
              <w:ind w:right="-30"/>
              <w:jc w:val="center"/>
              <w:rPr>
                <w:rFonts w:asciiTheme="majorHAnsi" w:hAnsiTheme="majorHAnsi" w:cstheme="majorHAnsi"/>
                <w:sz w:val="22"/>
                <w:szCs w:val="22"/>
              </w:rPr>
            </w:pPr>
            <w:r w:rsidRPr="001F1E78">
              <w:rPr>
                <w:rFonts w:asciiTheme="majorHAnsi" w:hAnsiTheme="majorHAnsi" w:cstheme="majorHAnsi"/>
                <w:sz w:val="22"/>
                <w:szCs w:val="22"/>
              </w:rPr>
              <w:t>TR</w:t>
            </w:r>
          </w:p>
        </w:tc>
        <w:tc>
          <w:tcPr>
            <w:tcW w:w="8895" w:type="dxa"/>
            <w:gridSpan w:val="8"/>
            <w:tcBorders>
              <w:top w:val="single" w:sz="2" w:space="0" w:color="000000"/>
              <w:left w:val="single" w:sz="2" w:space="0" w:color="000000"/>
              <w:bottom w:val="single" w:sz="2" w:space="0" w:color="000000"/>
              <w:right w:val="single" w:sz="2" w:space="0" w:color="000000"/>
            </w:tcBorders>
          </w:tcPr>
          <w:p w14:paraId="3142B69E" w14:textId="77777777" w:rsidR="00F61CAD" w:rsidRPr="001F1E78" w:rsidRDefault="00F61CAD" w:rsidP="00FE2DB7">
            <w:pPr>
              <w:autoSpaceDN w:val="0"/>
              <w:adjustRightInd w:val="0"/>
              <w:spacing w:line="360" w:lineRule="auto"/>
              <w:ind w:right="-30"/>
              <w:jc w:val="center"/>
              <w:rPr>
                <w:rFonts w:asciiTheme="majorHAnsi" w:hAnsiTheme="majorHAnsi" w:cstheme="majorHAnsi"/>
                <w:i/>
                <w:color w:val="FF0000"/>
                <w:sz w:val="22"/>
                <w:szCs w:val="22"/>
              </w:rPr>
            </w:pPr>
            <w:r w:rsidRPr="001F1E78">
              <w:rPr>
                <w:rFonts w:asciiTheme="majorHAnsi" w:hAnsiTheme="majorHAnsi" w:cstheme="majorHAnsi"/>
                <w:sz w:val="22"/>
                <w:szCs w:val="22"/>
              </w:rPr>
              <w:t xml:space="preserve">Fornecedor </w:t>
            </w:r>
            <w:r w:rsidRPr="001F1E78">
              <w:rPr>
                <w:rFonts w:asciiTheme="majorHAnsi" w:hAnsiTheme="majorHAnsi" w:cstheme="majorHAnsi"/>
                <w:i/>
                <w:color w:val="FF0000"/>
                <w:sz w:val="22"/>
                <w:szCs w:val="22"/>
              </w:rPr>
              <w:t>(razão social, CNPJ/MF, endereço, contatos, representante)</w:t>
            </w:r>
          </w:p>
          <w:p w14:paraId="67648CA9" w14:textId="77777777" w:rsidR="00F61CAD" w:rsidRPr="001F1E78" w:rsidRDefault="00F61CAD" w:rsidP="00FE2DB7">
            <w:pPr>
              <w:autoSpaceDN w:val="0"/>
              <w:adjustRightInd w:val="0"/>
              <w:spacing w:line="360" w:lineRule="auto"/>
              <w:ind w:right="-30"/>
              <w:jc w:val="center"/>
              <w:rPr>
                <w:rFonts w:asciiTheme="majorHAnsi" w:hAnsiTheme="majorHAnsi" w:cstheme="majorHAnsi"/>
                <w:sz w:val="22"/>
                <w:szCs w:val="22"/>
              </w:rPr>
            </w:pPr>
          </w:p>
        </w:tc>
      </w:tr>
      <w:tr w:rsidR="00F61CAD" w:rsidRPr="001F1E78" w14:paraId="17F54F1E" w14:textId="77777777" w:rsidTr="00FE2DB7">
        <w:trPr>
          <w:trHeight w:val="674"/>
        </w:trPr>
        <w:tc>
          <w:tcPr>
            <w:tcW w:w="497" w:type="dxa"/>
            <w:tcBorders>
              <w:top w:val="nil"/>
              <w:left w:val="single" w:sz="2" w:space="0" w:color="000000"/>
              <w:bottom w:val="single" w:sz="2" w:space="0" w:color="000000"/>
              <w:right w:val="nil"/>
            </w:tcBorders>
            <w:vAlign w:val="center"/>
          </w:tcPr>
          <w:p w14:paraId="0123A6A3" w14:textId="77777777" w:rsidR="00F61CAD" w:rsidRPr="001F1E78" w:rsidRDefault="00F61CAD" w:rsidP="00FE2DB7">
            <w:pPr>
              <w:autoSpaceDN w:val="0"/>
              <w:adjustRightInd w:val="0"/>
              <w:spacing w:line="360" w:lineRule="auto"/>
              <w:ind w:right="-30"/>
              <w:jc w:val="center"/>
              <w:rPr>
                <w:rFonts w:asciiTheme="majorHAnsi" w:hAnsiTheme="majorHAnsi" w:cstheme="majorHAnsi"/>
                <w:sz w:val="22"/>
                <w:szCs w:val="22"/>
              </w:rPr>
            </w:pPr>
            <w:r w:rsidRPr="001F1E78">
              <w:rPr>
                <w:rFonts w:asciiTheme="majorHAnsi" w:hAnsiTheme="majorHAnsi" w:cstheme="majorHAnsi"/>
                <w:sz w:val="22"/>
                <w:szCs w:val="22"/>
              </w:rPr>
              <w:t>X</w:t>
            </w:r>
          </w:p>
        </w:tc>
        <w:tc>
          <w:tcPr>
            <w:tcW w:w="1333" w:type="dxa"/>
            <w:tcBorders>
              <w:top w:val="nil"/>
              <w:left w:val="single" w:sz="2" w:space="0" w:color="000000"/>
              <w:bottom w:val="single" w:sz="2" w:space="0" w:color="000000"/>
              <w:right w:val="nil"/>
            </w:tcBorders>
          </w:tcPr>
          <w:p w14:paraId="4FBC5B49" w14:textId="77777777" w:rsidR="00F61CAD" w:rsidRPr="001F1E78" w:rsidRDefault="00F61CAD" w:rsidP="00FE2DB7">
            <w:pPr>
              <w:autoSpaceDN w:val="0"/>
              <w:adjustRightInd w:val="0"/>
              <w:spacing w:line="360" w:lineRule="auto"/>
              <w:ind w:right="-30"/>
              <w:jc w:val="both"/>
              <w:rPr>
                <w:rFonts w:asciiTheme="majorHAnsi" w:hAnsiTheme="majorHAnsi" w:cstheme="majorHAnsi"/>
                <w:sz w:val="22"/>
                <w:szCs w:val="22"/>
              </w:rPr>
            </w:pPr>
            <w:r w:rsidRPr="001F1E78">
              <w:rPr>
                <w:rFonts w:asciiTheme="majorHAnsi" w:hAnsiTheme="majorHAnsi" w:cstheme="majorHAnsi"/>
                <w:sz w:val="22"/>
                <w:szCs w:val="22"/>
              </w:rPr>
              <w:t>Especificação</w:t>
            </w:r>
          </w:p>
        </w:tc>
        <w:tc>
          <w:tcPr>
            <w:tcW w:w="1253" w:type="dxa"/>
            <w:tcBorders>
              <w:top w:val="nil"/>
              <w:left w:val="single" w:sz="2" w:space="0" w:color="000000"/>
              <w:bottom w:val="single" w:sz="2" w:space="0" w:color="000000"/>
              <w:right w:val="nil"/>
            </w:tcBorders>
          </w:tcPr>
          <w:p w14:paraId="0806CF79" w14:textId="77777777" w:rsidR="00F61CAD" w:rsidRPr="001F1E78" w:rsidRDefault="00F61CAD" w:rsidP="00FE2DB7">
            <w:pPr>
              <w:autoSpaceDN w:val="0"/>
              <w:adjustRightInd w:val="0"/>
              <w:spacing w:line="360" w:lineRule="auto"/>
              <w:ind w:right="-30"/>
              <w:jc w:val="center"/>
              <w:rPr>
                <w:rFonts w:asciiTheme="majorHAnsi" w:hAnsiTheme="majorHAnsi" w:cstheme="majorHAnsi"/>
                <w:i/>
                <w:iCs/>
                <w:sz w:val="22"/>
                <w:szCs w:val="22"/>
              </w:rPr>
            </w:pPr>
            <w:r w:rsidRPr="001F1E78">
              <w:rPr>
                <w:rFonts w:asciiTheme="majorHAnsi" w:hAnsiTheme="majorHAnsi" w:cstheme="majorHAnsi"/>
                <w:i/>
                <w:iCs/>
                <w:sz w:val="22"/>
                <w:szCs w:val="22"/>
              </w:rPr>
              <w:t xml:space="preserve">Marca </w:t>
            </w:r>
          </w:p>
          <w:p w14:paraId="08520CA2" w14:textId="77777777" w:rsidR="00F61CAD" w:rsidRPr="001F1E78" w:rsidRDefault="00F61CAD" w:rsidP="00FE2DB7">
            <w:pPr>
              <w:autoSpaceDN w:val="0"/>
              <w:adjustRightInd w:val="0"/>
              <w:spacing w:line="360" w:lineRule="auto"/>
              <w:ind w:right="-30"/>
              <w:jc w:val="center"/>
              <w:rPr>
                <w:rFonts w:asciiTheme="majorHAnsi" w:hAnsiTheme="majorHAnsi" w:cstheme="majorHAnsi"/>
                <w:i/>
                <w:iCs/>
                <w:sz w:val="22"/>
                <w:szCs w:val="22"/>
              </w:rPr>
            </w:pPr>
            <w:r w:rsidRPr="001F1E78">
              <w:rPr>
                <w:rFonts w:asciiTheme="majorHAnsi" w:hAnsiTheme="majorHAnsi" w:cstheme="majorHAnsi"/>
                <w:i/>
                <w:iCs/>
                <w:sz w:val="22"/>
                <w:szCs w:val="22"/>
              </w:rPr>
              <w:t>(se exigida no edital)</w:t>
            </w:r>
          </w:p>
        </w:tc>
        <w:tc>
          <w:tcPr>
            <w:tcW w:w="1541" w:type="dxa"/>
            <w:tcBorders>
              <w:top w:val="nil"/>
              <w:left w:val="single" w:sz="2" w:space="0" w:color="000000"/>
              <w:bottom w:val="single" w:sz="2" w:space="0" w:color="000000"/>
              <w:right w:val="nil"/>
            </w:tcBorders>
          </w:tcPr>
          <w:p w14:paraId="4EBB54C1" w14:textId="77777777" w:rsidR="00F61CAD" w:rsidRPr="001F1E78" w:rsidRDefault="00F61CAD" w:rsidP="00FE2DB7">
            <w:pPr>
              <w:autoSpaceDN w:val="0"/>
              <w:adjustRightInd w:val="0"/>
              <w:spacing w:line="360" w:lineRule="auto"/>
              <w:ind w:right="-30"/>
              <w:jc w:val="center"/>
              <w:rPr>
                <w:rFonts w:asciiTheme="majorHAnsi" w:hAnsiTheme="majorHAnsi" w:cstheme="majorHAnsi"/>
                <w:i/>
                <w:iCs/>
                <w:sz w:val="22"/>
                <w:szCs w:val="22"/>
              </w:rPr>
            </w:pPr>
            <w:r w:rsidRPr="001F1E78">
              <w:rPr>
                <w:rFonts w:asciiTheme="majorHAnsi" w:hAnsiTheme="majorHAnsi" w:cstheme="majorHAnsi"/>
                <w:i/>
                <w:iCs/>
                <w:sz w:val="22"/>
                <w:szCs w:val="22"/>
              </w:rPr>
              <w:t>Modelo</w:t>
            </w:r>
          </w:p>
          <w:p w14:paraId="03AF48E8" w14:textId="77777777" w:rsidR="00F61CAD" w:rsidRPr="001F1E78" w:rsidRDefault="00F61CAD" w:rsidP="00FE2DB7">
            <w:pPr>
              <w:autoSpaceDN w:val="0"/>
              <w:adjustRightInd w:val="0"/>
              <w:spacing w:line="360" w:lineRule="auto"/>
              <w:ind w:right="-30"/>
              <w:jc w:val="center"/>
              <w:rPr>
                <w:rFonts w:asciiTheme="majorHAnsi" w:hAnsiTheme="majorHAnsi" w:cstheme="majorHAnsi"/>
                <w:i/>
                <w:iCs/>
                <w:sz w:val="22"/>
                <w:szCs w:val="22"/>
              </w:rPr>
            </w:pPr>
            <w:r w:rsidRPr="001F1E78">
              <w:rPr>
                <w:rFonts w:asciiTheme="majorHAnsi" w:hAnsiTheme="majorHAnsi" w:cstheme="majorHAnsi"/>
                <w:i/>
                <w:iCs/>
                <w:sz w:val="22"/>
                <w:szCs w:val="22"/>
              </w:rPr>
              <w:t>(se exigido no edital)</w:t>
            </w:r>
          </w:p>
        </w:tc>
        <w:tc>
          <w:tcPr>
            <w:tcW w:w="1121" w:type="dxa"/>
            <w:tcBorders>
              <w:top w:val="nil"/>
              <w:left w:val="single" w:sz="2" w:space="0" w:color="000000"/>
              <w:bottom w:val="single" w:sz="2" w:space="0" w:color="000000"/>
              <w:right w:val="nil"/>
            </w:tcBorders>
          </w:tcPr>
          <w:p w14:paraId="768CA91F" w14:textId="77777777" w:rsidR="00F61CAD" w:rsidRPr="001F1E78" w:rsidRDefault="00F61CAD" w:rsidP="00FE2DB7">
            <w:pPr>
              <w:autoSpaceDN w:val="0"/>
              <w:adjustRightInd w:val="0"/>
              <w:spacing w:line="360" w:lineRule="auto"/>
              <w:ind w:right="-30"/>
              <w:jc w:val="center"/>
              <w:rPr>
                <w:rFonts w:asciiTheme="majorHAnsi" w:hAnsiTheme="majorHAnsi" w:cstheme="majorHAnsi"/>
                <w:sz w:val="22"/>
                <w:szCs w:val="22"/>
              </w:rPr>
            </w:pPr>
            <w:r w:rsidRPr="001F1E78">
              <w:rPr>
                <w:rFonts w:asciiTheme="majorHAnsi" w:hAnsiTheme="majorHAnsi" w:cstheme="majorHAnsi"/>
                <w:sz w:val="22"/>
                <w:szCs w:val="22"/>
              </w:rPr>
              <w:t>Unidade</w:t>
            </w:r>
          </w:p>
        </w:tc>
        <w:tc>
          <w:tcPr>
            <w:tcW w:w="1121" w:type="dxa"/>
            <w:tcBorders>
              <w:top w:val="nil"/>
              <w:left w:val="single" w:sz="2" w:space="0" w:color="000000"/>
              <w:bottom w:val="single" w:sz="2" w:space="0" w:color="000000"/>
              <w:right w:val="nil"/>
            </w:tcBorders>
          </w:tcPr>
          <w:p w14:paraId="0D40F6FC" w14:textId="77777777" w:rsidR="00F61CAD" w:rsidRPr="001F1E78" w:rsidRDefault="00F61CAD" w:rsidP="00FE2DB7">
            <w:pPr>
              <w:autoSpaceDN w:val="0"/>
              <w:adjustRightInd w:val="0"/>
              <w:spacing w:line="360" w:lineRule="auto"/>
              <w:ind w:right="-30"/>
              <w:jc w:val="center"/>
              <w:rPr>
                <w:rFonts w:asciiTheme="majorHAnsi" w:hAnsiTheme="majorHAnsi" w:cstheme="majorHAnsi"/>
                <w:sz w:val="22"/>
                <w:szCs w:val="22"/>
              </w:rPr>
            </w:pPr>
            <w:r w:rsidRPr="001F1E78">
              <w:rPr>
                <w:rFonts w:asciiTheme="majorHAnsi" w:hAnsiTheme="majorHAnsi" w:cstheme="majorHAnsi"/>
                <w:sz w:val="22"/>
                <w:szCs w:val="22"/>
              </w:rPr>
              <w:t>QuantidadeMáxima</w:t>
            </w:r>
          </w:p>
        </w:tc>
        <w:tc>
          <w:tcPr>
            <w:tcW w:w="841" w:type="dxa"/>
            <w:tcBorders>
              <w:top w:val="nil"/>
              <w:left w:val="single" w:sz="2" w:space="0" w:color="000000"/>
              <w:bottom w:val="single" w:sz="2" w:space="0" w:color="000000"/>
              <w:right w:val="single" w:sz="2" w:space="0" w:color="000000"/>
            </w:tcBorders>
          </w:tcPr>
          <w:p w14:paraId="104FEA9B" w14:textId="77777777" w:rsidR="00F61CAD" w:rsidRPr="001F1E78" w:rsidRDefault="00F61CAD" w:rsidP="00FE2DB7">
            <w:pPr>
              <w:autoSpaceDN w:val="0"/>
              <w:adjustRightInd w:val="0"/>
              <w:spacing w:line="360" w:lineRule="auto"/>
              <w:ind w:right="-30"/>
              <w:jc w:val="center"/>
              <w:rPr>
                <w:rFonts w:asciiTheme="majorHAnsi" w:hAnsiTheme="majorHAnsi" w:cstheme="majorHAnsi"/>
                <w:sz w:val="22"/>
                <w:szCs w:val="22"/>
              </w:rPr>
            </w:pPr>
            <w:r w:rsidRPr="001F1E78">
              <w:rPr>
                <w:rFonts w:asciiTheme="majorHAnsi" w:hAnsiTheme="majorHAnsi" w:cstheme="majorHAnsi"/>
                <w:sz w:val="22"/>
                <w:szCs w:val="22"/>
              </w:rPr>
              <w:t>Quantidade Mínima</w:t>
            </w:r>
          </w:p>
        </w:tc>
        <w:tc>
          <w:tcPr>
            <w:tcW w:w="841" w:type="dxa"/>
            <w:tcBorders>
              <w:top w:val="nil"/>
              <w:left w:val="single" w:sz="2" w:space="0" w:color="000000"/>
              <w:bottom w:val="single" w:sz="2" w:space="0" w:color="000000"/>
              <w:right w:val="nil"/>
            </w:tcBorders>
          </w:tcPr>
          <w:p w14:paraId="64E7F39B" w14:textId="77777777" w:rsidR="00F61CAD" w:rsidRPr="001F1E78" w:rsidRDefault="00F61CAD" w:rsidP="00FE2DB7">
            <w:pPr>
              <w:autoSpaceDN w:val="0"/>
              <w:adjustRightInd w:val="0"/>
              <w:spacing w:line="360" w:lineRule="auto"/>
              <w:ind w:right="-30"/>
              <w:jc w:val="center"/>
              <w:rPr>
                <w:rFonts w:asciiTheme="majorHAnsi" w:hAnsiTheme="majorHAnsi" w:cstheme="majorHAnsi"/>
                <w:sz w:val="22"/>
                <w:szCs w:val="22"/>
              </w:rPr>
            </w:pPr>
            <w:r w:rsidRPr="001F1E78">
              <w:rPr>
                <w:rFonts w:asciiTheme="majorHAnsi" w:hAnsiTheme="majorHAnsi" w:cstheme="majorHAnsi"/>
                <w:sz w:val="22"/>
                <w:szCs w:val="22"/>
              </w:rPr>
              <w:t>Valor Un</w:t>
            </w:r>
          </w:p>
        </w:tc>
        <w:tc>
          <w:tcPr>
            <w:tcW w:w="844" w:type="dxa"/>
            <w:tcBorders>
              <w:top w:val="nil"/>
              <w:left w:val="single" w:sz="2" w:space="0" w:color="000000"/>
              <w:bottom w:val="single" w:sz="2" w:space="0" w:color="000000"/>
              <w:right w:val="single" w:sz="2" w:space="0" w:color="000000"/>
            </w:tcBorders>
          </w:tcPr>
          <w:p w14:paraId="31795D19" w14:textId="77777777" w:rsidR="00F61CAD" w:rsidRPr="001F1E78" w:rsidRDefault="00F61CAD" w:rsidP="00FE2DB7">
            <w:pPr>
              <w:autoSpaceDN w:val="0"/>
              <w:adjustRightInd w:val="0"/>
              <w:spacing w:line="360" w:lineRule="auto"/>
              <w:ind w:right="-30"/>
              <w:jc w:val="center"/>
              <w:rPr>
                <w:rFonts w:asciiTheme="majorHAnsi" w:hAnsiTheme="majorHAnsi" w:cstheme="majorHAnsi"/>
                <w:sz w:val="22"/>
                <w:szCs w:val="22"/>
              </w:rPr>
            </w:pPr>
            <w:r w:rsidRPr="001F1E78">
              <w:rPr>
                <w:rFonts w:asciiTheme="majorHAnsi" w:hAnsiTheme="majorHAnsi" w:cstheme="majorHAnsi"/>
                <w:i/>
                <w:iCs/>
                <w:sz w:val="22"/>
                <w:szCs w:val="22"/>
              </w:rPr>
              <w:t>Prazo garantia ou validade</w:t>
            </w:r>
          </w:p>
        </w:tc>
      </w:tr>
      <w:tr w:rsidR="00F61CAD" w:rsidRPr="001F1E78" w14:paraId="05033419" w14:textId="77777777" w:rsidTr="00FE2DB7">
        <w:trPr>
          <w:trHeight w:val="174"/>
        </w:trPr>
        <w:tc>
          <w:tcPr>
            <w:tcW w:w="497" w:type="dxa"/>
            <w:tcBorders>
              <w:top w:val="nil"/>
              <w:left w:val="single" w:sz="2" w:space="0" w:color="000000"/>
              <w:bottom w:val="single" w:sz="2" w:space="0" w:color="000000"/>
              <w:right w:val="nil"/>
            </w:tcBorders>
          </w:tcPr>
          <w:p w14:paraId="38E8ECDE" w14:textId="77777777" w:rsidR="00F61CAD" w:rsidRPr="001F1E78" w:rsidRDefault="00F61CAD" w:rsidP="00FE2DB7">
            <w:pPr>
              <w:autoSpaceDN w:val="0"/>
              <w:adjustRightInd w:val="0"/>
              <w:spacing w:line="360" w:lineRule="auto"/>
              <w:ind w:right="-30"/>
              <w:jc w:val="both"/>
              <w:rPr>
                <w:rFonts w:asciiTheme="majorHAnsi" w:hAnsiTheme="majorHAnsi" w:cstheme="majorHAnsi"/>
                <w:sz w:val="22"/>
                <w:szCs w:val="22"/>
              </w:rPr>
            </w:pPr>
          </w:p>
        </w:tc>
        <w:tc>
          <w:tcPr>
            <w:tcW w:w="1333" w:type="dxa"/>
            <w:tcBorders>
              <w:top w:val="nil"/>
              <w:left w:val="single" w:sz="2" w:space="0" w:color="000000"/>
              <w:bottom w:val="single" w:sz="2" w:space="0" w:color="000000"/>
              <w:right w:val="nil"/>
            </w:tcBorders>
          </w:tcPr>
          <w:p w14:paraId="5AD3D89D" w14:textId="77777777" w:rsidR="00F61CAD" w:rsidRPr="001F1E78" w:rsidRDefault="00F61CAD" w:rsidP="00FE2DB7">
            <w:pPr>
              <w:autoSpaceDN w:val="0"/>
              <w:adjustRightInd w:val="0"/>
              <w:spacing w:line="360" w:lineRule="auto"/>
              <w:ind w:right="-30"/>
              <w:jc w:val="both"/>
              <w:rPr>
                <w:rFonts w:asciiTheme="majorHAnsi" w:hAnsiTheme="majorHAnsi" w:cstheme="majorHAnsi"/>
                <w:sz w:val="22"/>
                <w:szCs w:val="22"/>
              </w:rPr>
            </w:pPr>
          </w:p>
        </w:tc>
        <w:tc>
          <w:tcPr>
            <w:tcW w:w="1253" w:type="dxa"/>
            <w:tcBorders>
              <w:top w:val="nil"/>
              <w:left w:val="single" w:sz="2" w:space="0" w:color="000000"/>
              <w:bottom w:val="single" w:sz="2" w:space="0" w:color="000000"/>
              <w:right w:val="nil"/>
            </w:tcBorders>
          </w:tcPr>
          <w:p w14:paraId="0C29E252" w14:textId="77777777" w:rsidR="00F61CAD" w:rsidRPr="001F1E78" w:rsidRDefault="00F61CAD" w:rsidP="00FE2DB7">
            <w:pPr>
              <w:autoSpaceDN w:val="0"/>
              <w:adjustRightInd w:val="0"/>
              <w:spacing w:line="360" w:lineRule="auto"/>
              <w:ind w:right="-30"/>
              <w:jc w:val="both"/>
              <w:rPr>
                <w:rFonts w:asciiTheme="majorHAnsi" w:hAnsiTheme="majorHAnsi" w:cstheme="majorHAnsi"/>
                <w:sz w:val="22"/>
                <w:szCs w:val="22"/>
              </w:rPr>
            </w:pPr>
          </w:p>
        </w:tc>
        <w:tc>
          <w:tcPr>
            <w:tcW w:w="1541" w:type="dxa"/>
            <w:tcBorders>
              <w:top w:val="nil"/>
              <w:left w:val="single" w:sz="2" w:space="0" w:color="000000"/>
              <w:bottom w:val="single" w:sz="2" w:space="0" w:color="000000"/>
              <w:right w:val="nil"/>
            </w:tcBorders>
          </w:tcPr>
          <w:p w14:paraId="3DDC0AC1" w14:textId="77777777" w:rsidR="00F61CAD" w:rsidRPr="001F1E78" w:rsidRDefault="00F61CAD" w:rsidP="00FE2DB7">
            <w:pPr>
              <w:autoSpaceDN w:val="0"/>
              <w:adjustRightInd w:val="0"/>
              <w:spacing w:line="360" w:lineRule="auto"/>
              <w:ind w:right="-30"/>
              <w:jc w:val="both"/>
              <w:rPr>
                <w:rFonts w:asciiTheme="majorHAnsi" w:hAnsiTheme="majorHAnsi" w:cstheme="majorHAnsi"/>
                <w:sz w:val="22"/>
                <w:szCs w:val="22"/>
              </w:rPr>
            </w:pPr>
          </w:p>
        </w:tc>
        <w:tc>
          <w:tcPr>
            <w:tcW w:w="1121" w:type="dxa"/>
            <w:tcBorders>
              <w:top w:val="nil"/>
              <w:left w:val="single" w:sz="2" w:space="0" w:color="000000"/>
              <w:bottom w:val="single" w:sz="2" w:space="0" w:color="000000"/>
              <w:right w:val="nil"/>
            </w:tcBorders>
          </w:tcPr>
          <w:p w14:paraId="3D9552F9" w14:textId="77777777" w:rsidR="00F61CAD" w:rsidRPr="001F1E78" w:rsidRDefault="00F61CAD" w:rsidP="00FE2DB7">
            <w:pPr>
              <w:autoSpaceDN w:val="0"/>
              <w:adjustRightInd w:val="0"/>
              <w:spacing w:line="360" w:lineRule="auto"/>
              <w:ind w:right="-30"/>
              <w:jc w:val="both"/>
              <w:rPr>
                <w:rFonts w:asciiTheme="majorHAnsi" w:hAnsiTheme="majorHAnsi" w:cstheme="majorHAnsi"/>
                <w:sz w:val="22"/>
                <w:szCs w:val="22"/>
              </w:rPr>
            </w:pPr>
          </w:p>
        </w:tc>
        <w:tc>
          <w:tcPr>
            <w:tcW w:w="1121" w:type="dxa"/>
            <w:tcBorders>
              <w:top w:val="nil"/>
              <w:left w:val="single" w:sz="2" w:space="0" w:color="000000"/>
              <w:bottom w:val="single" w:sz="2" w:space="0" w:color="000000"/>
              <w:right w:val="nil"/>
            </w:tcBorders>
          </w:tcPr>
          <w:p w14:paraId="249CF187" w14:textId="77777777" w:rsidR="00F61CAD" w:rsidRPr="001F1E78" w:rsidRDefault="00F61CAD" w:rsidP="00FE2DB7">
            <w:pPr>
              <w:autoSpaceDN w:val="0"/>
              <w:adjustRightInd w:val="0"/>
              <w:spacing w:line="360" w:lineRule="auto"/>
              <w:ind w:right="-30"/>
              <w:jc w:val="both"/>
              <w:rPr>
                <w:rFonts w:asciiTheme="majorHAnsi" w:hAnsiTheme="majorHAnsi" w:cstheme="majorHAnsi"/>
                <w:sz w:val="22"/>
                <w:szCs w:val="22"/>
              </w:rPr>
            </w:pPr>
          </w:p>
        </w:tc>
        <w:tc>
          <w:tcPr>
            <w:tcW w:w="841" w:type="dxa"/>
            <w:tcBorders>
              <w:top w:val="nil"/>
              <w:left w:val="single" w:sz="2" w:space="0" w:color="000000"/>
              <w:bottom w:val="single" w:sz="2" w:space="0" w:color="000000"/>
              <w:right w:val="single" w:sz="2" w:space="0" w:color="000000"/>
            </w:tcBorders>
          </w:tcPr>
          <w:p w14:paraId="33EA7E11" w14:textId="77777777" w:rsidR="00F61CAD" w:rsidRPr="001F1E78" w:rsidRDefault="00F61CAD" w:rsidP="00FE2DB7">
            <w:pPr>
              <w:autoSpaceDN w:val="0"/>
              <w:adjustRightInd w:val="0"/>
              <w:spacing w:line="360" w:lineRule="auto"/>
              <w:ind w:right="-30"/>
              <w:jc w:val="both"/>
              <w:rPr>
                <w:rFonts w:asciiTheme="majorHAnsi" w:hAnsiTheme="majorHAnsi" w:cstheme="majorHAnsi"/>
                <w:sz w:val="22"/>
                <w:szCs w:val="22"/>
              </w:rPr>
            </w:pPr>
          </w:p>
        </w:tc>
        <w:tc>
          <w:tcPr>
            <w:tcW w:w="841" w:type="dxa"/>
            <w:tcBorders>
              <w:top w:val="nil"/>
              <w:left w:val="single" w:sz="2" w:space="0" w:color="000000"/>
              <w:bottom w:val="single" w:sz="2" w:space="0" w:color="000000"/>
              <w:right w:val="nil"/>
            </w:tcBorders>
          </w:tcPr>
          <w:p w14:paraId="45F32A97" w14:textId="77777777" w:rsidR="00F61CAD" w:rsidRPr="001F1E78" w:rsidRDefault="00F61CAD" w:rsidP="00FE2DB7">
            <w:pPr>
              <w:autoSpaceDN w:val="0"/>
              <w:adjustRightInd w:val="0"/>
              <w:spacing w:line="360" w:lineRule="auto"/>
              <w:ind w:right="-30"/>
              <w:jc w:val="both"/>
              <w:rPr>
                <w:rFonts w:asciiTheme="majorHAnsi" w:hAnsiTheme="majorHAnsi" w:cstheme="majorHAnsi"/>
                <w:sz w:val="22"/>
                <w:szCs w:val="22"/>
              </w:rPr>
            </w:pPr>
          </w:p>
        </w:tc>
        <w:tc>
          <w:tcPr>
            <w:tcW w:w="844" w:type="dxa"/>
            <w:tcBorders>
              <w:top w:val="nil"/>
              <w:left w:val="single" w:sz="2" w:space="0" w:color="000000"/>
              <w:bottom w:val="single" w:sz="2" w:space="0" w:color="000000"/>
              <w:right w:val="single" w:sz="2" w:space="0" w:color="000000"/>
            </w:tcBorders>
          </w:tcPr>
          <w:p w14:paraId="1CB5C996" w14:textId="77777777" w:rsidR="00F61CAD" w:rsidRPr="001F1E78" w:rsidRDefault="00F61CAD" w:rsidP="00FE2DB7">
            <w:pPr>
              <w:autoSpaceDN w:val="0"/>
              <w:adjustRightInd w:val="0"/>
              <w:spacing w:line="360" w:lineRule="auto"/>
              <w:ind w:right="-30"/>
              <w:jc w:val="both"/>
              <w:rPr>
                <w:rFonts w:asciiTheme="majorHAnsi" w:hAnsiTheme="majorHAnsi" w:cstheme="majorHAnsi"/>
                <w:sz w:val="22"/>
                <w:szCs w:val="22"/>
              </w:rPr>
            </w:pPr>
          </w:p>
        </w:tc>
      </w:tr>
    </w:tbl>
    <w:p w14:paraId="66F243D3" w14:textId="77777777" w:rsidR="00F61CAD" w:rsidRPr="001F1E78" w:rsidRDefault="00F61CAD" w:rsidP="00F61CAD">
      <w:pPr>
        <w:autoSpaceDN w:val="0"/>
        <w:adjustRightInd w:val="0"/>
        <w:spacing w:line="360" w:lineRule="auto"/>
        <w:ind w:right="-30"/>
        <w:jc w:val="center"/>
        <w:rPr>
          <w:rFonts w:asciiTheme="majorHAnsi" w:hAnsiTheme="majorHAnsi" w:cstheme="majorHAnsi"/>
          <w:color w:val="000000"/>
          <w:sz w:val="22"/>
          <w:szCs w:val="22"/>
        </w:rPr>
      </w:pPr>
    </w:p>
    <w:p w14:paraId="7720DDF3" w14:textId="77777777" w:rsidR="00F61CAD" w:rsidRPr="001F1E78" w:rsidRDefault="00F61CAD" w:rsidP="00F61CAD">
      <w:pPr>
        <w:autoSpaceDN w:val="0"/>
        <w:adjustRightInd w:val="0"/>
        <w:spacing w:line="360" w:lineRule="auto"/>
        <w:ind w:right="-30"/>
        <w:jc w:val="center"/>
        <w:rPr>
          <w:rFonts w:asciiTheme="majorHAnsi" w:hAnsiTheme="majorHAnsi" w:cstheme="majorHAnsi"/>
          <w:color w:val="000000"/>
          <w:sz w:val="22"/>
          <w:szCs w:val="22"/>
        </w:rPr>
      </w:pPr>
    </w:p>
    <w:p w14:paraId="42EFAD7C" w14:textId="77777777" w:rsidR="00F61CAD" w:rsidRPr="001F1E78" w:rsidRDefault="00F61CAD" w:rsidP="00F61CAD">
      <w:pPr>
        <w:autoSpaceDN w:val="0"/>
        <w:adjustRightInd w:val="0"/>
        <w:spacing w:line="360" w:lineRule="auto"/>
        <w:ind w:right="-30"/>
        <w:jc w:val="center"/>
        <w:rPr>
          <w:rFonts w:asciiTheme="majorHAnsi" w:hAnsiTheme="majorHAnsi" w:cstheme="majorHAnsi"/>
          <w:color w:val="000000"/>
          <w:sz w:val="22"/>
          <w:szCs w:val="22"/>
        </w:rPr>
      </w:pPr>
    </w:p>
    <w:p w14:paraId="7FDF51C6" w14:textId="77777777" w:rsidR="00F61CAD" w:rsidRPr="001F1E78" w:rsidRDefault="00F61CAD" w:rsidP="00F61CAD">
      <w:pPr>
        <w:autoSpaceDN w:val="0"/>
        <w:adjustRightInd w:val="0"/>
        <w:spacing w:line="360" w:lineRule="auto"/>
        <w:ind w:right="-30"/>
        <w:jc w:val="center"/>
        <w:rPr>
          <w:rFonts w:asciiTheme="majorHAnsi" w:hAnsiTheme="majorHAnsi" w:cstheme="majorHAnsi"/>
          <w:color w:val="000000"/>
          <w:sz w:val="22"/>
          <w:szCs w:val="22"/>
        </w:rPr>
      </w:pPr>
      <w:r w:rsidRPr="001F1E78">
        <w:rPr>
          <w:rFonts w:asciiTheme="majorHAnsi" w:hAnsiTheme="majorHAnsi" w:cstheme="majorHAnsi"/>
          <w:color w:val="000000"/>
          <w:sz w:val="22"/>
          <w:szCs w:val="22"/>
        </w:rPr>
        <w:t>Seguindo a ordem de classificação, segue relação de fornecedores que mantiveram sua proposta original:</w:t>
      </w:r>
    </w:p>
    <w:p w14:paraId="35511011" w14:textId="77777777" w:rsidR="00F61CAD" w:rsidRPr="001F1E78" w:rsidRDefault="00F61CAD" w:rsidP="00F61CAD">
      <w:pPr>
        <w:autoSpaceDN w:val="0"/>
        <w:adjustRightInd w:val="0"/>
        <w:spacing w:line="360" w:lineRule="auto"/>
        <w:ind w:right="-30"/>
        <w:jc w:val="center"/>
        <w:rPr>
          <w:rFonts w:asciiTheme="majorHAnsi" w:hAnsiTheme="majorHAnsi" w:cstheme="majorHAnsi"/>
          <w:color w:val="000000"/>
          <w:sz w:val="22"/>
          <w:szCs w:val="22"/>
        </w:rPr>
      </w:pPr>
    </w:p>
    <w:tbl>
      <w:tblPr>
        <w:tblW w:w="9392" w:type="dxa"/>
        <w:tblInd w:w="10" w:type="dxa"/>
        <w:tblLayout w:type="fixed"/>
        <w:tblCellMar>
          <w:left w:w="10" w:type="dxa"/>
          <w:right w:w="10" w:type="dxa"/>
        </w:tblCellMar>
        <w:tblLook w:val="0000" w:firstRow="0" w:lastRow="0" w:firstColumn="0" w:lastColumn="0" w:noHBand="0" w:noVBand="0"/>
      </w:tblPr>
      <w:tblGrid>
        <w:gridCol w:w="696"/>
        <w:gridCol w:w="1134"/>
        <w:gridCol w:w="1253"/>
        <w:gridCol w:w="1541"/>
        <w:gridCol w:w="1121"/>
        <w:gridCol w:w="1121"/>
        <w:gridCol w:w="841"/>
        <w:gridCol w:w="841"/>
        <w:gridCol w:w="844"/>
      </w:tblGrid>
      <w:tr w:rsidR="00F61CAD" w:rsidRPr="001F1E78" w14:paraId="0E42CC20" w14:textId="77777777" w:rsidTr="00FE2DB7">
        <w:trPr>
          <w:trHeight w:val="511"/>
        </w:trPr>
        <w:tc>
          <w:tcPr>
            <w:tcW w:w="696" w:type="dxa"/>
            <w:tcBorders>
              <w:top w:val="single" w:sz="2" w:space="0" w:color="000000"/>
              <w:left w:val="single" w:sz="2" w:space="0" w:color="000000"/>
              <w:bottom w:val="single" w:sz="2" w:space="0" w:color="000000"/>
              <w:right w:val="single" w:sz="2" w:space="0" w:color="000000"/>
            </w:tcBorders>
            <w:vAlign w:val="center"/>
          </w:tcPr>
          <w:p w14:paraId="01E22ED3" w14:textId="77777777" w:rsidR="00F61CAD" w:rsidRPr="001F1E78" w:rsidRDefault="00F61CAD" w:rsidP="00FE2DB7">
            <w:pPr>
              <w:autoSpaceDN w:val="0"/>
              <w:adjustRightInd w:val="0"/>
              <w:spacing w:line="360" w:lineRule="auto"/>
              <w:ind w:right="-30"/>
              <w:jc w:val="center"/>
              <w:rPr>
                <w:rFonts w:asciiTheme="majorHAnsi" w:hAnsiTheme="majorHAnsi" w:cstheme="majorHAnsi"/>
                <w:sz w:val="22"/>
                <w:szCs w:val="22"/>
              </w:rPr>
            </w:pPr>
            <w:r w:rsidRPr="001F1E78">
              <w:rPr>
                <w:rFonts w:asciiTheme="majorHAnsi" w:hAnsiTheme="majorHAnsi" w:cstheme="majorHAnsi"/>
                <w:sz w:val="22"/>
                <w:szCs w:val="22"/>
              </w:rPr>
              <w:t>Item</w:t>
            </w:r>
          </w:p>
          <w:p w14:paraId="5D2B158A" w14:textId="77777777" w:rsidR="00F61CAD" w:rsidRPr="001F1E78" w:rsidRDefault="00F61CAD" w:rsidP="00FE2DB7">
            <w:pPr>
              <w:autoSpaceDN w:val="0"/>
              <w:adjustRightInd w:val="0"/>
              <w:spacing w:line="360" w:lineRule="auto"/>
              <w:ind w:right="-30"/>
              <w:jc w:val="center"/>
              <w:rPr>
                <w:rFonts w:asciiTheme="majorHAnsi" w:hAnsiTheme="majorHAnsi" w:cstheme="majorHAnsi"/>
                <w:sz w:val="22"/>
                <w:szCs w:val="22"/>
              </w:rPr>
            </w:pPr>
            <w:r w:rsidRPr="001F1E78">
              <w:rPr>
                <w:rFonts w:asciiTheme="majorHAnsi" w:hAnsiTheme="majorHAnsi" w:cstheme="majorHAnsi"/>
                <w:sz w:val="22"/>
                <w:szCs w:val="22"/>
              </w:rPr>
              <w:t>do</w:t>
            </w:r>
          </w:p>
          <w:p w14:paraId="58E63483" w14:textId="77777777" w:rsidR="00F61CAD" w:rsidRPr="001F1E78" w:rsidRDefault="00F61CAD" w:rsidP="00FE2DB7">
            <w:pPr>
              <w:autoSpaceDN w:val="0"/>
              <w:adjustRightInd w:val="0"/>
              <w:spacing w:line="360" w:lineRule="auto"/>
              <w:ind w:right="-30"/>
              <w:jc w:val="center"/>
              <w:rPr>
                <w:rFonts w:asciiTheme="majorHAnsi" w:hAnsiTheme="majorHAnsi" w:cstheme="majorHAnsi"/>
                <w:sz w:val="22"/>
                <w:szCs w:val="22"/>
              </w:rPr>
            </w:pPr>
            <w:r w:rsidRPr="001F1E78">
              <w:rPr>
                <w:rFonts w:asciiTheme="majorHAnsi" w:hAnsiTheme="majorHAnsi" w:cstheme="majorHAnsi"/>
                <w:sz w:val="22"/>
                <w:szCs w:val="22"/>
              </w:rPr>
              <w:t>TR</w:t>
            </w:r>
          </w:p>
        </w:tc>
        <w:tc>
          <w:tcPr>
            <w:tcW w:w="8696" w:type="dxa"/>
            <w:gridSpan w:val="8"/>
            <w:tcBorders>
              <w:top w:val="single" w:sz="2" w:space="0" w:color="000000"/>
              <w:left w:val="single" w:sz="2" w:space="0" w:color="000000"/>
              <w:bottom w:val="single" w:sz="2" w:space="0" w:color="000000"/>
              <w:right w:val="single" w:sz="2" w:space="0" w:color="000000"/>
            </w:tcBorders>
          </w:tcPr>
          <w:p w14:paraId="12796D38" w14:textId="77777777" w:rsidR="00F61CAD" w:rsidRPr="001F1E78" w:rsidRDefault="00F61CAD" w:rsidP="00FE2DB7">
            <w:pPr>
              <w:autoSpaceDN w:val="0"/>
              <w:adjustRightInd w:val="0"/>
              <w:spacing w:line="360" w:lineRule="auto"/>
              <w:ind w:right="-30"/>
              <w:jc w:val="center"/>
              <w:rPr>
                <w:rFonts w:asciiTheme="majorHAnsi" w:hAnsiTheme="majorHAnsi" w:cstheme="majorHAnsi"/>
                <w:i/>
                <w:color w:val="FF0000"/>
                <w:sz w:val="22"/>
                <w:szCs w:val="22"/>
              </w:rPr>
            </w:pPr>
            <w:r w:rsidRPr="001F1E78">
              <w:rPr>
                <w:rFonts w:asciiTheme="majorHAnsi" w:hAnsiTheme="majorHAnsi" w:cstheme="majorHAnsi"/>
                <w:sz w:val="22"/>
                <w:szCs w:val="22"/>
              </w:rPr>
              <w:t xml:space="preserve">Fornecedor </w:t>
            </w:r>
            <w:r w:rsidRPr="001F1E78">
              <w:rPr>
                <w:rFonts w:asciiTheme="majorHAnsi" w:hAnsiTheme="majorHAnsi" w:cstheme="majorHAnsi"/>
                <w:i/>
                <w:color w:val="FF0000"/>
                <w:sz w:val="22"/>
                <w:szCs w:val="22"/>
              </w:rPr>
              <w:t>(razão social, CNPJ/MF, endereço, contatos, representante)</w:t>
            </w:r>
          </w:p>
          <w:p w14:paraId="575FB8D6" w14:textId="77777777" w:rsidR="00F61CAD" w:rsidRPr="001F1E78" w:rsidRDefault="00F61CAD" w:rsidP="00FE2DB7">
            <w:pPr>
              <w:autoSpaceDN w:val="0"/>
              <w:adjustRightInd w:val="0"/>
              <w:spacing w:line="360" w:lineRule="auto"/>
              <w:ind w:right="-30"/>
              <w:jc w:val="center"/>
              <w:rPr>
                <w:rFonts w:asciiTheme="majorHAnsi" w:hAnsiTheme="majorHAnsi" w:cstheme="majorHAnsi"/>
                <w:sz w:val="22"/>
                <w:szCs w:val="22"/>
              </w:rPr>
            </w:pPr>
          </w:p>
        </w:tc>
      </w:tr>
      <w:tr w:rsidR="00F61CAD" w:rsidRPr="001F1E78" w14:paraId="1AD0ADAC" w14:textId="77777777" w:rsidTr="00FE2DB7">
        <w:trPr>
          <w:trHeight w:val="674"/>
        </w:trPr>
        <w:tc>
          <w:tcPr>
            <w:tcW w:w="696" w:type="dxa"/>
            <w:tcBorders>
              <w:top w:val="nil"/>
              <w:left w:val="single" w:sz="2" w:space="0" w:color="000000"/>
              <w:bottom w:val="single" w:sz="2" w:space="0" w:color="000000"/>
              <w:right w:val="nil"/>
            </w:tcBorders>
            <w:vAlign w:val="center"/>
          </w:tcPr>
          <w:p w14:paraId="339DAE0F" w14:textId="77777777" w:rsidR="00F61CAD" w:rsidRPr="001F1E78" w:rsidRDefault="00F61CAD" w:rsidP="00FE2DB7">
            <w:pPr>
              <w:autoSpaceDN w:val="0"/>
              <w:adjustRightInd w:val="0"/>
              <w:spacing w:line="360" w:lineRule="auto"/>
              <w:ind w:right="-30"/>
              <w:jc w:val="center"/>
              <w:rPr>
                <w:rFonts w:asciiTheme="majorHAnsi" w:hAnsiTheme="majorHAnsi" w:cstheme="majorHAnsi"/>
                <w:sz w:val="22"/>
                <w:szCs w:val="22"/>
              </w:rPr>
            </w:pPr>
            <w:r w:rsidRPr="001F1E78">
              <w:rPr>
                <w:rFonts w:asciiTheme="majorHAnsi" w:hAnsiTheme="majorHAnsi" w:cstheme="majorHAnsi"/>
                <w:sz w:val="22"/>
                <w:szCs w:val="22"/>
              </w:rPr>
              <w:t>X</w:t>
            </w:r>
          </w:p>
        </w:tc>
        <w:tc>
          <w:tcPr>
            <w:tcW w:w="1134" w:type="dxa"/>
            <w:tcBorders>
              <w:top w:val="nil"/>
              <w:left w:val="single" w:sz="2" w:space="0" w:color="000000"/>
              <w:bottom w:val="single" w:sz="2" w:space="0" w:color="000000"/>
              <w:right w:val="nil"/>
            </w:tcBorders>
          </w:tcPr>
          <w:p w14:paraId="432B4566" w14:textId="77777777" w:rsidR="00F61CAD" w:rsidRPr="001F1E78" w:rsidRDefault="00F61CAD" w:rsidP="00FE2DB7">
            <w:pPr>
              <w:autoSpaceDN w:val="0"/>
              <w:adjustRightInd w:val="0"/>
              <w:spacing w:line="360" w:lineRule="auto"/>
              <w:ind w:right="-30"/>
              <w:jc w:val="both"/>
              <w:rPr>
                <w:rFonts w:asciiTheme="majorHAnsi" w:hAnsiTheme="majorHAnsi" w:cstheme="majorHAnsi"/>
                <w:sz w:val="22"/>
                <w:szCs w:val="22"/>
              </w:rPr>
            </w:pPr>
            <w:r w:rsidRPr="001F1E78">
              <w:rPr>
                <w:rFonts w:asciiTheme="majorHAnsi" w:hAnsiTheme="majorHAnsi" w:cstheme="majorHAnsi"/>
                <w:sz w:val="22"/>
                <w:szCs w:val="22"/>
              </w:rPr>
              <w:t>Especificação</w:t>
            </w:r>
          </w:p>
        </w:tc>
        <w:tc>
          <w:tcPr>
            <w:tcW w:w="1253" w:type="dxa"/>
            <w:tcBorders>
              <w:top w:val="nil"/>
              <w:left w:val="single" w:sz="2" w:space="0" w:color="000000"/>
              <w:bottom w:val="single" w:sz="2" w:space="0" w:color="000000"/>
              <w:right w:val="nil"/>
            </w:tcBorders>
          </w:tcPr>
          <w:p w14:paraId="6E122CA0" w14:textId="77777777" w:rsidR="00F61CAD" w:rsidRPr="001F1E78" w:rsidRDefault="00F61CAD" w:rsidP="00FE2DB7">
            <w:pPr>
              <w:autoSpaceDN w:val="0"/>
              <w:adjustRightInd w:val="0"/>
              <w:spacing w:line="360" w:lineRule="auto"/>
              <w:ind w:right="-30"/>
              <w:jc w:val="center"/>
              <w:rPr>
                <w:rFonts w:asciiTheme="majorHAnsi" w:hAnsiTheme="majorHAnsi" w:cstheme="majorHAnsi"/>
                <w:i/>
                <w:iCs/>
                <w:sz w:val="22"/>
                <w:szCs w:val="22"/>
              </w:rPr>
            </w:pPr>
            <w:r w:rsidRPr="001F1E78">
              <w:rPr>
                <w:rFonts w:asciiTheme="majorHAnsi" w:hAnsiTheme="majorHAnsi" w:cstheme="majorHAnsi"/>
                <w:i/>
                <w:iCs/>
                <w:sz w:val="22"/>
                <w:szCs w:val="22"/>
              </w:rPr>
              <w:t xml:space="preserve">Marca </w:t>
            </w:r>
          </w:p>
          <w:p w14:paraId="4A46D668" w14:textId="77777777" w:rsidR="00F61CAD" w:rsidRPr="001F1E78" w:rsidRDefault="00F61CAD" w:rsidP="00FE2DB7">
            <w:pPr>
              <w:autoSpaceDN w:val="0"/>
              <w:adjustRightInd w:val="0"/>
              <w:spacing w:line="360" w:lineRule="auto"/>
              <w:ind w:right="-30"/>
              <w:jc w:val="center"/>
              <w:rPr>
                <w:rFonts w:asciiTheme="majorHAnsi" w:hAnsiTheme="majorHAnsi" w:cstheme="majorHAnsi"/>
                <w:i/>
                <w:iCs/>
                <w:sz w:val="22"/>
                <w:szCs w:val="22"/>
              </w:rPr>
            </w:pPr>
            <w:r w:rsidRPr="001F1E78">
              <w:rPr>
                <w:rFonts w:asciiTheme="majorHAnsi" w:hAnsiTheme="majorHAnsi" w:cstheme="majorHAnsi"/>
                <w:i/>
                <w:iCs/>
                <w:sz w:val="22"/>
                <w:szCs w:val="22"/>
              </w:rPr>
              <w:t>(se exigida no edital)</w:t>
            </w:r>
          </w:p>
        </w:tc>
        <w:tc>
          <w:tcPr>
            <w:tcW w:w="1541" w:type="dxa"/>
            <w:tcBorders>
              <w:top w:val="nil"/>
              <w:left w:val="single" w:sz="2" w:space="0" w:color="000000"/>
              <w:bottom w:val="single" w:sz="2" w:space="0" w:color="000000"/>
              <w:right w:val="nil"/>
            </w:tcBorders>
          </w:tcPr>
          <w:p w14:paraId="1A9C3D5C" w14:textId="77777777" w:rsidR="00F61CAD" w:rsidRPr="001F1E78" w:rsidRDefault="00F61CAD" w:rsidP="00FE2DB7">
            <w:pPr>
              <w:autoSpaceDN w:val="0"/>
              <w:adjustRightInd w:val="0"/>
              <w:spacing w:line="360" w:lineRule="auto"/>
              <w:ind w:right="-30"/>
              <w:jc w:val="center"/>
              <w:rPr>
                <w:rFonts w:asciiTheme="majorHAnsi" w:hAnsiTheme="majorHAnsi" w:cstheme="majorHAnsi"/>
                <w:i/>
                <w:iCs/>
                <w:sz w:val="22"/>
                <w:szCs w:val="22"/>
              </w:rPr>
            </w:pPr>
            <w:r w:rsidRPr="001F1E78">
              <w:rPr>
                <w:rFonts w:asciiTheme="majorHAnsi" w:hAnsiTheme="majorHAnsi" w:cstheme="majorHAnsi"/>
                <w:i/>
                <w:iCs/>
                <w:sz w:val="22"/>
                <w:szCs w:val="22"/>
              </w:rPr>
              <w:t>Modelo</w:t>
            </w:r>
          </w:p>
          <w:p w14:paraId="76EAA346" w14:textId="77777777" w:rsidR="00F61CAD" w:rsidRPr="001F1E78" w:rsidRDefault="00F61CAD" w:rsidP="00FE2DB7">
            <w:pPr>
              <w:autoSpaceDN w:val="0"/>
              <w:adjustRightInd w:val="0"/>
              <w:spacing w:line="360" w:lineRule="auto"/>
              <w:ind w:right="-30"/>
              <w:jc w:val="center"/>
              <w:rPr>
                <w:rFonts w:asciiTheme="majorHAnsi" w:hAnsiTheme="majorHAnsi" w:cstheme="majorHAnsi"/>
                <w:i/>
                <w:iCs/>
                <w:sz w:val="22"/>
                <w:szCs w:val="22"/>
              </w:rPr>
            </w:pPr>
            <w:r w:rsidRPr="001F1E78">
              <w:rPr>
                <w:rFonts w:asciiTheme="majorHAnsi" w:hAnsiTheme="majorHAnsi" w:cstheme="majorHAnsi"/>
                <w:i/>
                <w:iCs/>
                <w:sz w:val="22"/>
                <w:szCs w:val="22"/>
              </w:rPr>
              <w:t>(se exigido no edital)</w:t>
            </w:r>
          </w:p>
        </w:tc>
        <w:tc>
          <w:tcPr>
            <w:tcW w:w="1121" w:type="dxa"/>
            <w:tcBorders>
              <w:top w:val="nil"/>
              <w:left w:val="single" w:sz="2" w:space="0" w:color="000000"/>
              <w:bottom w:val="single" w:sz="2" w:space="0" w:color="000000"/>
              <w:right w:val="nil"/>
            </w:tcBorders>
          </w:tcPr>
          <w:p w14:paraId="22869EC1" w14:textId="77777777" w:rsidR="00F61CAD" w:rsidRPr="001F1E78" w:rsidRDefault="00F61CAD" w:rsidP="00FE2DB7">
            <w:pPr>
              <w:autoSpaceDN w:val="0"/>
              <w:adjustRightInd w:val="0"/>
              <w:spacing w:line="360" w:lineRule="auto"/>
              <w:ind w:right="-30"/>
              <w:jc w:val="center"/>
              <w:rPr>
                <w:rFonts w:asciiTheme="majorHAnsi" w:hAnsiTheme="majorHAnsi" w:cstheme="majorHAnsi"/>
                <w:sz w:val="22"/>
                <w:szCs w:val="22"/>
              </w:rPr>
            </w:pPr>
            <w:r w:rsidRPr="001F1E78">
              <w:rPr>
                <w:rFonts w:asciiTheme="majorHAnsi" w:hAnsiTheme="majorHAnsi" w:cstheme="majorHAnsi"/>
                <w:sz w:val="22"/>
                <w:szCs w:val="22"/>
              </w:rPr>
              <w:t>Unidade</w:t>
            </w:r>
          </w:p>
        </w:tc>
        <w:tc>
          <w:tcPr>
            <w:tcW w:w="1121" w:type="dxa"/>
            <w:tcBorders>
              <w:top w:val="nil"/>
              <w:left w:val="single" w:sz="2" w:space="0" w:color="000000"/>
              <w:bottom w:val="single" w:sz="2" w:space="0" w:color="000000"/>
              <w:right w:val="nil"/>
            </w:tcBorders>
          </w:tcPr>
          <w:p w14:paraId="2185225D" w14:textId="77777777" w:rsidR="00F61CAD" w:rsidRPr="001F1E78" w:rsidRDefault="00F61CAD" w:rsidP="00FE2DB7">
            <w:pPr>
              <w:autoSpaceDN w:val="0"/>
              <w:adjustRightInd w:val="0"/>
              <w:spacing w:line="360" w:lineRule="auto"/>
              <w:ind w:right="-30"/>
              <w:jc w:val="center"/>
              <w:rPr>
                <w:rFonts w:asciiTheme="majorHAnsi" w:hAnsiTheme="majorHAnsi" w:cstheme="majorHAnsi"/>
                <w:sz w:val="22"/>
                <w:szCs w:val="22"/>
              </w:rPr>
            </w:pPr>
            <w:r w:rsidRPr="001F1E78">
              <w:rPr>
                <w:rFonts w:asciiTheme="majorHAnsi" w:hAnsiTheme="majorHAnsi" w:cstheme="majorHAnsi"/>
                <w:sz w:val="22"/>
                <w:szCs w:val="22"/>
              </w:rPr>
              <w:t>QuantidadeMáxima</w:t>
            </w:r>
          </w:p>
        </w:tc>
        <w:tc>
          <w:tcPr>
            <w:tcW w:w="841" w:type="dxa"/>
            <w:tcBorders>
              <w:top w:val="nil"/>
              <w:left w:val="single" w:sz="2" w:space="0" w:color="000000"/>
              <w:bottom w:val="single" w:sz="2" w:space="0" w:color="000000"/>
              <w:right w:val="single" w:sz="2" w:space="0" w:color="000000"/>
            </w:tcBorders>
          </w:tcPr>
          <w:p w14:paraId="0B8411DF" w14:textId="77777777" w:rsidR="00F61CAD" w:rsidRPr="001F1E78" w:rsidRDefault="00F61CAD" w:rsidP="00FE2DB7">
            <w:pPr>
              <w:autoSpaceDN w:val="0"/>
              <w:adjustRightInd w:val="0"/>
              <w:spacing w:line="360" w:lineRule="auto"/>
              <w:ind w:right="-30"/>
              <w:jc w:val="center"/>
              <w:rPr>
                <w:rFonts w:asciiTheme="majorHAnsi" w:hAnsiTheme="majorHAnsi" w:cstheme="majorHAnsi"/>
                <w:sz w:val="22"/>
                <w:szCs w:val="22"/>
              </w:rPr>
            </w:pPr>
            <w:r w:rsidRPr="001F1E78">
              <w:rPr>
                <w:rFonts w:asciiTheme="majorHAnsi" w:hAnsiTheme="majorHAnsi" w:cstheme="majorHAnsi"/>
                <w:sz w:val="22"/>
                <w:szCs w:val="22"/>
              </w:rPr>
              <w:t>Quantidade Mínima</w:t>
            </w:r>
          </w:p>
        </w:tc>
        <w:tc>
          <w:tcPr>
            <w:tcW w:w="841" w:type="dxa"/>
            <w:tcBorders>
              <w:top w:val="nil"/>
              <w:left w:val="single" w:sz="2" w:space="0" w:color="000000"/>
              <w:bottom w:val="single" w:sz="2" w:space="0" w:color="000000"/>
              <w:right w:val="nil"/>
            </w:tcBorders>
          </w:tcPr>
          <w:p w14:paraId="64AE4172" w14:textId="77777777" w:rsidR="00F61CAD" w:rsidRPr="001F1E78" w:rsidRDefault="00F61CAD" w:rsidP="00FE2DB7">
            <w:pPr>
              <w:autoSpaceDN w:val="0"/>
              <w:adjustRightInd w:val="0"/>
              <w:spacing w:line="360" w:lineRule="auto"/>
              <w:ind w:right="-30"/>
              <w:jc w:val="center"/>
              <w:rPr>
                <w:rFonts w:asciiTheme="majorHAnsi" w:hAnsiTheme="majorHAnsi" w:cstheme="majorHAnsi"/>
                <w:sz w:val="22"/>
                <w:szCs w:val="22"/>
              </w:rPr>
            </w:pPr>
            <w:r w:rsidRPr="001F1E78">
              <w:rPr>
                <w:rFonts w:asciiTheme="majorHAnsi" w:hAnsiTheme="majorHAnsi" w:cstheme="majorHAnsi"/>
                <w:sz w:val="22"/>
                <w:szCs w:val="22"/>
              </w:rPr>
              <w:t>Valor Un</w:t>
            </w:r>
          </w:p>
        </w:tc>
        <w:tc>
          <w:tcPr>
            <w:tcW w:w="844" w:type="dxa"/>
            <w:tcBorders>
              <w:top w:val="nil"/>
              <w:left w:val="single" w:sz="2" w:space="0" w:color="000000"/>
              <w:bottom w:val="single" w:sz="2" w:space="0" w:color="000000"/>
              <w:right w:val="single" w:sz="2" w:space="0" w:color="000000"/>
            </w:tcBorders>
          </w:tcPr>
          <w:p w14:paraId="0C119D6A" w14:textId="77777777" w:rsidR="00F61CAD" w:rsidRPr="001F1E78" w:rsidRDefault="00F61CAD" w:rsidP="00FE2DB7">
            <w:pPr>
              <w:autoSpaceDN w:val="0"/>
              <w:adjustRightInd w:val="0"/>
              <w:spacing w:line="360" w:lineRule="auto"/>
              <w:ind w:right="-30"/>
              <w:jc w:val="center"/>
              <w:rPr>
                <w:rFonts w:asciiTheme="majorHAnsi" w:hAnsiTheme="majorHAnsi" w:cstheme="majorHAnsi"/>
                <w:sz w:val="22"/>
                <w:szCs w:val="22"/>
              </w:rPr>
            </w:pPr>
            <w:r w:rsidRPr="001F1E78">
              <w:rPr>
                <w:rFonts w:asciiTheme="majorHAnsi" w:hAnsiTheme="majorHAnsi" w:cstheme="majorHAnsi"/>
                <w:i/>
                <w:iCs/>
                <w:sz w:val="22"/>
                <w:szCs w:val="22"/>
              </w:rPr>
              <w:t>Prazo garantia ou validade</w:t>
            </w:r>
          </w:p>
        </w:tc>
      </w:tr>
      <w:tr w:rsidR="00F61CAD" w:rsidRPr="001F1E78" w14:paraId="700DD966" w14:textId="77777777" w:rsidTr="00FE2DB7">
        <w:trPr>
          <w:trHeight w:val="174"/>
        </w:trPr>
        <w:tc>
          <w:tcPr>
            <w:tcW w:w="696" w:type="dxa"/>
            <w:tcBorders>
              <w:top w:val="nil"/>
              <w:left w:val="single" w:sz="2" w:space="0" w:color="000000"/>
              <w:bottom w:val="single" w:sz="2" w:space="0" w:color="000000"/>
              <w:right w:val="nil"/>
            </w:tcBorders>
          </w:tcPr>
          <w:p w14:paraId="52A361DF" w14:textId="77777777" w:rsidR="00F61CAD" w:rsidRPr="001F1E78" w:rsidRDefault="00F61CAD" w:rsidP="00FE2DB7">
            <w:pPr>
              <w:autoSpaceDN w:val="0"/>
              <w:adjustRightInd w:val="0"/>
              <w:spacing w:line="360" w:lineRule="auto"/>
              <w:ind w:right="-30"/>
              <w:jc w:val="both"/>
              <w:rPr>
                <w:rFonts w:asciiTheme="majorHAnsi" w:hAnsiTheme="majorHAnsi" w:cstheme="majorHAnsi"/>
                <w:sz w:val="22"/>
                <w:szCs w:val="22"/>
              </w:rPr>
            </w:pPr>
          </w:p>
        </w:tc>
        <w:tc>
          <w:tcPr>
            <w:tcW w:w="1134" w:type="dxa"/>
            <w:tcBorders>
              <w:top w:val="nil"/>
              <w:left w:val="single" w:sz="2" w:space="0" w:color="000000"/>
              <w:bottom w:val="single" w:sz="2" w:space="0" w:color="000000"/>
              <w:right w:val="nil"/>
            </w:tcBorders>
          </w:tcPr>
          <w:p w14:paraId="60EE7F4D" w14:textId="77777777" w:rsidR="00F61CAD" w:rsidRPr="001F1E78" w:rsidRDefault="00F61CAD" w:rsidP="00FE2DB7">
            <w:pPr>
              <w:autoSpaceDN w:val="0"/>
              <w:adjustRightInd w:val="0"/>
              <w:spacing w:line="360" w:lineRule="auto"/>
              <w:ind w:right="-30"/>
              <w:jc w:val="both"/>
              <w:rPr>
                <w:rFonts w:asciiTheme="majorHAnsi" w:hAnsiTheme="majorHAnsi" w:cstheme="majorHAnsi"/>
                <w:sz w:val="22"/>
                <w:szCs w:val="22"/>
              </w:rPr>
            </w:pPr>
          </w:p>
        </w:tc>
        <w:tc>
          <w:tcPr>
            <w:tcW w:w="1253" w:type="dxa"/>
            <w:tcBorders>
              <w:top w:val="nil"/>
              <w:left w:val="single" w:sz="2" w:space="0" w:color="000000"/>
              <w:bottom w:val="single" w:sz="2" w:space="0" w:color="000000"/>
              <w:right w:val="nil"/>
            </w:tcBorders>
          </w:tcPr>
          <w:p w14:paraId="38969E44" w14:textId="77777777" w:rsidR="00F61CAD" w:rsidRPr="001F1E78" w:rsidRDefault="00F61CAD" w:rsidP="00FE2DB7">
            <w:pPr>
              <w:autoSpaceDN w:val="0"/>
              <w:adjustRightInd w:val="0"/>
              <w:spacing w:line="360" w:lineRule="auto"/>
              <w:ind w:right="-30"/>
              <w:jc w:val="both"/>
              <w:rPr>
                <w:rFonts w:asciiTheme="majorHAnsi" w:hAnsiTheme="majorHAnsi" w:cstheme="majorHAnsi"/>
                <w:sz w:val="22"/>
                <w:szCs w:val="22"/>
              </w:rPr>
            </w:pPr>
          </w:p>
        </w:tc>
        <w:tc>
          <w:tcPr>
            <w:tcW w:w="1541" w:type="dxa"/>
            <w:tcBorders>
              <w:top w:val="nil"/>
              <w:left w:val="single" w:sz="2" w:space="0" w:color="000000"/>
              <w:bottom w:val="single" w:sz="2" w:space="0" w:color="000000"/>
              <w:right w:val="nil"/>
            </w:tcBorders>
          </w:tcPr>
          <w:p w14:paraId="054262C2" w14:textId="77777777" w:rsidR="00F61CAD" w:rsidRPr="001F1E78" w:rsidRDefault="00F61CAD" w:rsidP="00FE2DB7">
            <w:pPr>
              <w:autoSpaceDN w:val="0"/>
              <w:adjustRightInd w:val="0"/>
              <w:spacing w:line="360" w:lineRule="auto"/>
              <w:ind w:right="-30"/>
              <w:jc w:val="both"/>
              <w:rPr>
                <w:rFonts w:asciiTheme="majorHAnsi" w:hAnsiTheme="majorHAnsi" w:cstheme="majorHAnsi"/>
                <w:sz w:val="22"/>
                <w:szCs w:val="22"/>
              </w:rPr>
            </w:pPr>
          </w:p>
        </w:tc>
        <w:tc>
          <w:tcPr>
            <w:tcW w:w="1121" w:type="dxa"/>
            <w:tcBorders>
              <w:top w:val="nil"/>
              <w:left w:val="single" w:sz="2" w:space="0" w:color="000000"/>
              <w:bottom w:val="single" w:sz="2" w:space="0" w:color="000000"/>
              <w:right w:val="nil"/>
            </w:tcBorders>
          </w:tcPr>
          <w:p w14:paraId="5ED36DF6" w14:textId="77777777" w:rsidR="00F61CAD" w:rsidRPr="001F1E78" w:rsidRDefault="00F61CAD" w:rsidP="00FE2DB7">
            <w:pPr>
              <w:autoSpaceDN w:val="0"/>
              <w:adjustRightInd w:val="0"/>
              <w:spacing w:line="360" w:lineRule="auto"/>
              <w:ind w:right="-30"/>
              <w:jc w:val="both"/>
              <w:rPr>
                <w:rFonts w:asciiTheme="majorHAnsi" w:hAnsiTheme="majorHAnsi" w:cstheme="majorHAnsi"/>
                <w:sz w:val="22"/>
                <w:szCs w:val="22"/>
              </w:rPr>
            </w:pPr>
          </w:p>
        </w:tc>
        <w:tc>
          <w:tcPr>
            <w:tcW w:w="1121" w:type="dxa"/>
            <w:tcBorders>
              <w:top w:val="nil"/>
              <w:left w:val="single" w:sz="2" w:space="0" w:color="000000"/>
              <w:bottom w:val="single" w:sz="2" w:space="0" w:color="000000"/>
              <w:right w:val="nil"/>
            </w:tcBorders>
          </w:tcPr>
          <w:p w14:paraId="702E6D20" w14:textId="77777777" w:rsidR="00F61CAD" w:rsidRPr="001F1E78" w:rsidRDefault="00F61CAD" w:rsidP="00FE2DB7">
            <w:pPr>
              <w:autoSpaceDN w:val="0"/>
              <w:adjustRightInd w:val="0"/>
              <w:spacing w:line="360" w:lineRule="auto"/>
              <w:ind w:right="-30"/>
              <w:jc w:val="both"/>
              <w:rPr>
                <w:rFonts w:asciiTheme="majorHAnsi" w:hAnsiTheme="majorHAnsi" w:cstheme="majorHAnsi"/>
                <w:sz w:val="22"/>
                <w:szCs w:val="22"/>
              </w:rPr>
            </w:pPr>
          </w:p>
        </w:tc>
        <w:tc>
          <w:tcPr>
            <w:tcW w:w="841" w:type="dxa"/>
            <w:tcBorders>
              <w:top w:val="nil"/>
              <w:left w:val="single" w:sz="2" w:space="0" w:color="000000"/>
              <w:bottom w:val="single" w:sz="2" w:space="0" w:color="000000"/>
              <w:right w:val="single" w:sz="2" w:space="0" w:color="000000"/>
            </w:tcBorders>
          </w:tcPr>
          <w:p w14:paraId="401D6102" w14:textId="77777777" w:rsidR="00F61CAD" w:rsidRPr="001F1E78" w:rsidRDefault="00F61CAD" w:rsidP="00FE2DB7">
            <w:pPr>
              <w:autoSpaceDN w:val="0"/>
              <w:adjustRightInd w:val="0"/>
              <w:spacing w:line="360" w:lineRule="auto"/>
              <w:ind w:right="-30"/>
              <w:jc w:val="both"/>
              <w:rPr>
                <w:rFonts w:asciiTheme="majorHAnsi" w:hAnsiTheme="majorHAnsi" w:cstheme="majorHAnsi"/>
                <w:sz w:val="22"/>
                <w:szCs w:val="22"/>
              </w:rPr>
            </w:pPr>
          </w:p>
        </w:tc>
        <w:tc>
          <w:tcPr>
            <w:tcW w:w="841" w:type="dxa"/>
            <w:tcBorders>
              <w:top w:val="nil"/>
              <w:left w:val="single" w:sz="2" w:space="0" w:color="000000"/>
              <w:bottom w:val="single" w:sz="2" w:space="0" w:color="000000"/>
              <w:right w:val="nil"/>
            </w:tcBorders>
          </w:tcPr>
          <w:p w14:paraId="421F5149" w14:textId="77777777" w:rsidR="00F61CAD" w:rsidRPr="001F1E78" w:rsidRDefault="00F61CAD" w:rsidP="00FE2DB7">
            <w:pPr>
              <w:autoSpaceDN w:val="0"/>
              <w:adjustRightInd w:val="0"/>
              <w:spacing w:line="360" w:lineRule="auto"/>
              <w:ind w:right="-30"/>
              <w:jc w:val="both"/>
              <w:rPr>
                <w:rFonts w:asciiTheme="majorHAnsi" w:hAnsiTheme="majorHAnsi" w:cstheme="majorHAnsi"/>
                <w:sz w:val="22"/>
                <w:szCs w:val="22"/>
              </w:rPr>
            </w:pPr>
          </w:p>
        </w:tc>
        <w:tc>
          <w:tcPr>
            <w:tcW w:w="844" w:type="dxa"/>
            <w:tcBorders>
              <w:top w:val="nil"/>
              <w:left w:val="single" w:sz="2" w:space="0" w:color="000000"/>
              <w:bottom w:val="single" w:sz="2" w:space="0" w:color="000000"/>
              <w:right w:val="single" w:sz="2" w:space="0" w:color="000000"/>
            </w:tcBorders>
          </w:tcPr>
          <w:p w14:paraId="467E22E7" w14:textId="77777777" w:rsidR="00F61CAD" w:rsidRPr="001F1E78" w:rsidRDefault="00F61CAD" w:rsidP="00FE2DB7">
            <w:pPr>
              <w:autoSpaceDN w:val="0"/>
              <w:adjustRightInd w:val="0"/>
              <w:spacing w:line="360" w:lineRule="auto"/>
              <w:ind w:right="-30"/>
              <w:jc w:val="both"/>
              <w:rPr>
                <w:rFonts w:asciiTheme="majorHAnsi" w:hAnsiTheme="majorHAnsi" w:cstheme="majorHAnsi"/>
                <w:sz w:val="22"/>
                <w:szCs w:val="22"/>
              </w:rPr>
            </w:pPr>
          </w:p>
        </w:tc>
      </w:tr>
    </w:tbl>
    <w:p w14:paraId="5E5A03F5" w14:textId="77777777" w:rsidR="00F61CAD" w:rsidRPr="001F1E78" w:rsidRDefault="00F61CAD" w:rsidP="00F61CAD">
      <w:pPr>
        <w:autoSpaceDN w:val="0"/>
        <w:adjustRightInd w:val="0"/>
        <w:spacing w:line="360" w:lineRule="auto"/>
        <w:ind w:right="-30"/>
        <w:jc w:val="center"/>
        <w:rPr>
          <w:rFonts w:asciiTheme="majorHAnsi" w:hAnsiTheme="majorHAnsi" w:cstheme="majorHAnsi"/>
          <w:color w:val="000000"/>
          <w:sz w:val="22"/>
          <w:szCs w:val="22"/>
        </w:rPr>
      </w:pPr>
    </w:p>
    <w:p w14:paraId="79C2B51D" w14:textId="77777777" w:rsidR="00F61CAD" w:rsidRPr="001F1E78" w:rsidRDefault="00F61CAD" w:rsidP="00E11EAA">
      <w:pPr>
        <w:jc w:val="center"/>
        <w:rPr>
          <w:rFonts w:asciiTheme="majorHAnsi" w:hAnsiTheme="majorHAnsi" w:cstheme="majorHAnsi"/>
          <w:b/>
          <w:bCs/>
          <w:sz w:val="22"/>
          <w:szCs w:val="22"/>
          <w:lang w:eastAsia="ar-SA"/>
        </w:rPr>
      </w:pPr>
    </w:p>
    <w:p w14:paraId="65BCD3CA" w14:textId="77777777" w:rsidR="00F61CAD" w:rsidRPr="001F1E78" w:rsidRDefault="00F61CAD" w:rsidP="00E11EAA">
      <w:pPr>
        <w:jc w:val="center"/>
        <w:rPr>
          <w:rFonts w:asciiTheme="majorHAnsi" w:hAnsiTheme="majorHAnsi" w:cstheme="majorHAnsi"/>
          <w:b/>
          <w:bCs/>
          <w:sz w:val="22"/>
          <w:szCs w:val="22"/>
          <w:lang w:eastAsia="ar-SA"/>
        </w:rPr>
      </w:pPr>
    </w:p>
    <w:p w14:paraId="62DA20D6" w14:textId="77777777" w:rsidR="00A543F8" w:rsidRPr="001F1E78" w:rsidRDefault="00A543F8">
      <w:pPr>
        <w:widowControl/>
        <w:autoSpaceDE/>
        <w:ind w:firstLine="2268"/>
        <w:jc w:val="both"/>
        <w:rPr>
          <w:rFonts w:asciiTheme="majorHAnsi" w:hAnsiTheme="majorHAnsi" w:cstheme="majorHAnsi"/>
          <w:sz w:val="22"/>
          <w:szCs w:val="22"/>
          <w:lang w:eastAsia="ar-SA"/>
        </w:rPr>
      </w:pPr>
    </w:p>
    <w:sectPr w:rsidR="00A543F8" w:rsidRPr="001F1E78">
      <w:headerReference w:type="default" r:id="rId16"/>
      <w:pgSz w:w="11906" w:h="16838"/>
      <w:pgMar w:top="1701" w:right="1134" w:bottom="1134" w:left="1701" w:header="720" w:footer="0" w:gutter="0"/>
      <w:cols w:space="720"/>
      <w:formProt w:val="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A9CD577" w14:textId="77777777" w:rsidR="00963A13" w:rsidRDefault="00963A13">
      <w:r>
        <w:separator/>
      </w:r>
    </w:p>
  </w:endnote>
  <w:endnote w:type="continuationSeparator" w:id="0">
    <w:p w14:paraId="29A23619" w14:textId="77777777" w:rsidR="00963A13" w:rsidRDefault="00963A1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Liberation Serif">
    <w:altName w:val="Times New Roman"/>
    <w:charset w:val="00"/>
    <w:family w:val="roman"/>
    <w:pitch w:val="variable"/>
    <w:sig w:usb0="E0000AFF" w:usb1="500078FF" w:usb2="00000021" w:usb3="00000000" w:csb0="000001BF" w:csb1="00000000"/>
  </w:font>
  <w:font w:name="DejaVu Sans">
    <w:altName w:val="Sylfaen"/>
    <w:charset w:val="00"/>
    <w:family w:val="swiss"/>
    <w:pitch w:val="variable"/>
    <w:sig w:usb0="E7002EFF" w:usb1="D200FDFF" w:usb2="0A246029" w:usb3="00000000" w:csb0="000001FF" w:csb1="00000000"/>
  </w:font>
  <w:font w:name="Cambria">
    <w:panose1 w:val="02040503050406030204"/>
    <w:charset w:val="00"/>
    <w:family w:val="roman"/>
    <w:pitch w:val="variable"/>
    <w:sig w:usb0="E00006FF" w:usb1="420024FF" w:usb2="02000000" w:usb3="00000000" w:csb0="0000019F" w:csb1="00000000"/>
  </w:font>
  <w:font w:name="Liberation Sans;Arial">
    <w:altName w:val="Times New Roman"/>
    <w:panose1 w:val="00000000000000000000"/>
    <w:charset w:val="00"/>
    <w:family w:val="roman"/>
    <w:notTrueType/>
    <w:pitch w:val="default"/>
  </w:font>
  <w:font w:name="Bitstream Vera Sans">
    <w:altName w:val="Klee One"/>
    <w:charset w:val="80"/>
    <w:family w:val="auto"/>
    <w:pitch w:val="variable"/>
  </w:font>
  <w:font w:name="Courier New">
    <w:panose1 w:val="02070309020205020404"/>
    <w:charset w:val="00"/>
    <w:family w:val="modern"/>
    <w:pitch w:val="fixed"/>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2ACFCF" w14:textId="77777777" w:rsidR="00963A13" w:rsidRDefault="00963A13">
      <w:r>
        <w:separator/>
      </w:r>
    </w:p>
  </w:footnote>
  <w:footnote w:type="continuationSeparator" w:id="0">
    <w:p w14:paraId="444F62F4" w14:textId="77777777" w:rsidR="00963A13" w:rsidRDefault="00963A1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6A3D94" w14:textId="1894E30A" w:rsidR="00714299" w:rsidRDefault="00BD2C32" w:rsidP="00BD2C32">
    <w:pPr>
      <w:pStyle w:val="Cabealho"/>
      <w:ind w:left="-1560"/>
      <w:jc w:val="center"/>
    </w:pPr>
    <w:r>
      <w:t xml:space="preserve">                      </w:t>
    </w:r>
    <w:r w:rsidR="000A4A8E">
      <w:t xml:space="preserve">  </w:t>
    </w:r>
    <w:r>
      <w:t xml:space="preserve"> </w:t>
    </w:r>
    <w:r>
      <w:rPr>
        <w:noProof/>
        <w:lang w:eastAsia="pt-BR"/>
      </w:rPr>
      <w:drawing>
        <wp:inline distT="0" distB="0" distL="0" distR="0" wp14:anchorId="21D1CF60" wp14:editId="090D64EE">
          <wp:extent cx="2119086" cy="645795"/>
          <wp:effectExtent l="0" t="0" r="0" b="1905"/>
          <wp:docPr id="1696412880" name="ole_rId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ole_rId1"/>
                  <pic:cNvPicPr preferRelativeResize="0">
                    <a:picLocks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130112" cy="649155"/>
                  </a:xfrm>
                  <a:prstGeom prst="rect">
                    <a:avLst/>
                  </a:prstGeom>
                  <a:solidFill>
                    <a:srgbClr val="FFFFFF"/>
                  </a:solid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56B2EF" w14:textId="77777777" w:rsidR="00736A15" w:rsidRDefault="00736A15">
    <w:pPr>
      <w:pStyle w:val="Cabealho"/>
      <w:jc w:val="center"/>
    </w:pPr>
    <w:bookmarkStart w:id="6" w:name="_1451731366"/>
    <w:bookmarkEnd w:id="6"/>
    <w:r>
      <w:rPr>
        <w:noProof/>
        <w:lang w:eastAsia="pt-BR"/>
      </w:rPr>
      <w:drawing>
        <wp:inline distT="0" distB="0" distL="0" distR="0" wp14:anchorId="0272F552" wp14:editId="22453EED">
          <wp:extent cx="2119086" cy="645795"/>
          <wp:effectExtent l="0" t="0" r="0" b="1905"/>
          <wp:docPr id="3" name="ole_rId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ole_rId1"/>
                  <pic:cNvPicPr preferRelativeResize="0">
                    <a:picLocks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130112" cy="649155"/>
                  </a:xfrm>
                  <a:prstGeom prst="rect">
                    <a:avLst/>
                  </a:prstGeom>
                  <a:solidFill>
                    <a:srgbClr val="FFFFFF"/>
                  </a:solid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983857"/>
    <w:multiLevelType w:val="multilevel"/>
    <w:tmpl w:val="2D78CB04"/>
    <w:lvl w:ilvl="0">
      <w:start w:val="1"/>
      <w:numFmt w:val="decimal"/>
      <w:pStyle w:val="Nivel01"/>
      <w:lvlText w:val="%1."/>
      <w:lvlJc w:val="left"/>
      <w:pPr>
        <w:ind w:left="360" w:hanging="360"/>
      </w:pPr>
      <w:rPr>
        <w:b/>
        <w:color w:val="auto"/>
      </w:rPr>
    </w:lvl>
    <w:lvl w:ilvl="1">
      <w:start w:val="1"/>
      <w:numFmt w:val="decimal"/>
      <w:pStyle w:val="Nivel2"/>
      <w:lvlText w:val="%1.%2."/>
      <w:lvlJc w:val="left"/>
      <w:pPr>
        <w:ind w:left="1283" w:hanging="432"/>
      </w:pPr>
      <w:rPr>
        <w:sz w:val="20"/>
        <w:szCs w:val="20"/>
      </w:rPr>
    </w:lvl>
    <w:lvl w:ilvl="2">
      <w:start w:val="1"/>
      <w:numFmt w:val="decimal"/>
      <w:pStyle w:val="Nvel3-R"/>
      <w:lvlText w:val="%1.%2.%3."/>
      <w:lvlJc w:val="left"/>
      <w:pPr>
        <w:ind w:left="1497" w:hanging="504"/>
      </w:pPr>
    </w:lvl>
    <w:lvl w:ilvl="3">
      <w:start w:val="1"/>
      <w:numFmt w:val="decimal"/>
      <w:pStyle w:val="Nvel4"/>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4E252671"/>
    <w:multiLevelType w:val="multilevel"/>
    <w:tmpl w:val="01F4584C"/>
    <w:lvl w:ilvl="0">
      <w:start w:val="1"/>
      <w:numFmt w:val="none"/>
      <w:pStyle w:val="Ttulo1"/>
      <w:suff w:val="nothing"/>
      <w:lvlText w:val=""/>
      <w:lvlJc w:val="left"/>
      <w:pPr>
        <w:ind w:left="432" w:hanging="432"/>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 w15:restartNumberingAfterBreak="0">
    <w:nsid w:val="6A871897"/>
    <w:multiLevelType w:val="multilevel"/>
    <w:tmpl w:val="0388B4B0"/>
    <w:lvl w:ilvl="0">
      <w:start w:val="1"/>
      <w:numFmt w:val="none"/>
      <w:suff w:val="nothing"/>
      <w:lvlText w:val=""/>
      <w:lvlJc w:val="left"/>
      <w:pPr>
        <w:ind w:left="432" w:hanging="432"/>
      </w:pPr>
    </w:lvl>
    <w:lvl w:ilvl="1">
      <w:start w:val="1"/>
      <w:numFmt w:val="none"/>
      <w:suff w:val="nothing"/>
      <w:lvlText w:val=""/>
      <w:lvlJc w:val="left"/>
      <w:pPr>
        <w:ind w:left="576" w:hanging="576"/>
      </w:pPr>
    </w:lvl>
    <w:lvl w:ilvl="2">
      <w:start w:val="1"/>
      <w:numFmt w:val="none"/>
      <w:suff w:val="nothing"/>
      <w:lvlText w:val=""/>
      <w:lvlJc w:val="left"/>
      <w:pPr>
        <w:ind w:left="720" w:hanging="72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num w:numId="1" w16cid:durableId="820270746">
    <w:abstractNumId w:val="1"/>
  </w:num>
  <w:num w:numId="2" w16cid:durableId="36971872">
    <w:abstractNumId w:val="2"/>
  </w:num>
  <w:num w:numId="3" w16cid:durableId="190980552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activeWritingStyle w:appName="MSWord" w:lang="pt-BR" w:vendorID="64" w:dllVersion="6" w:nlCheck="1" w:checkStyle="0"/>
  <w:activeWritingStyle w:appName="MSWord" w:lang="pt-BR" w:vendorID="64" w:dllVersion="4096" w:nlCheck="1" w:checkStyle="0"/>
  <w:activeWritingStyle w:appName="MSWord" w:lang="en-US" w:vendorID="64" w:dllVersion="4096" w:nlCheck="1" w:checkStyle="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543F8"/>
    <w:rsid w:val="00000360"/>
    <w:rsid w:val="0000095D"/>
    <w:rsid w:val="00004353"/>
    <w:rsid w:val="00010D69"/>
    <w:rsid w:val="00011331"/>
    <w:rsid w:val="00013A42"/>
    <w:rsid w:val="00020A67"/>
    <w:rsid w:val="00024B89"/>
    <w:rsid w:val="0002516F"/>
    <w:rsid w:val="000269F5"/>
    <w:rsid w:val="00033331"/>
    <w:rsid w:val="00041506"/>
    <w:rsid w:val="000423DE"/>
    <w:rsid w:val="00043ABF"/>
    <w:rsid w:val="000508D0"/>
    <w:rsid w:val="00051B49"/>
    <w:rsid w:val="00053D7C"/>
    <w:rsid w:val="00055F92"/>
    <w:rsid w:val="00057164"/>
    <w:rsid w:val="0006039B"/>
    <w:rsid w:val="00060711"/>
    <w:rsid w:val="000650E8"/>
    <w:rsid w:val="0007322E"/>
    <w:rsid w:val="0007431B"/>
    <w:rsid w:val="000747DC"/>
    <w:rsid w:val="000764DA"/>
    <w:rsid w:val="0008391A"/>
    <w:rsid w:val="000857D1"/>
    <w:rsid w:val="0009016A"/>
    <w:rsid w:val="00093637"/>
    <w:rsid w:val="00094C71"/>
    <w:rsid w:val="000A4A8E"/>
    <w:rsid w:val="000A7972"/>
    <w:rsid w:val="000A7AD3"/>
    <w:rsid w:val="000B14EA"/>
    <w:rsid w:val="000D135B"/>
    <w:rsid w:val="000D5323"/>
    <w:rsid w:val="000D7D4A"/>
    <w:rsid w:val="000E0750"/>
    <w:rsid w:val="000E1E88"/>
    <w:rsid w:val="000E6CB6"/>
    <w:rsid w:val="000E7D4C"/>
    <w:rsid w:val="000F63E8"/>
    <w:rsid w:val="00102906"/>
    <w:rsid w:val="00113B73"/>
    <w:rsid w:val="0012117A"/>
    <w:rsid w:val="0013061A"/>
    <w:rsid w:val="0013063F"/>
    <w:rsid w:val="001414DF"/>
    <w:rsid w:val="00147D4E"/>
    <w:rsid w:val="00152BFF"/>
    <w:rsid w:val="00156913"/>
    <w:rsid w:val="00175703"/>
    <w:rsid w:val="001800A7"/>
    <w:rsid w:val="0018123A"/>
    <w:rsid w:val="00190F5C"/>
    <w:rsid w:val="001A27F6"/>
    <w:rsid w:val="001A2B04"/>
    <w:rsid w:val="001B08BB"/>
    <w:rsid w:val="001B1590"/>
    <w:rsid w:val="001B6A80"/>
    <w:rsid w:val="001B6E95"/>
    <w:rsid w:val="001D03F9"/>
    <w:rsid w:val="001D348F"/>
    <w:rsid w:val="001E255B"/>
    <w:rsid w:val="001F1E78"/>
    <w:rsid w:val="001F5144"/>
    <w:rsid w:val="001F6542"/>
    <w:rsid w:val="00202F5A"/>
    <w:rsid w:val="00204B1B"/>
    <w:rsid w:val="002200E2"/>
    <w:rsid w:val="002237A1"/>
    <w:rsid w:val="00223CD3"/>
    <w:rsid w:val="00225553"/>
    <w:rsid w:val="00231D9C"/>
    <w:rsid w:val="002324EF"/>
    <w:rsid w:val="0023322B"/>
    <w:rsid w:val="00237EC0"/>
    <w:rsid w:val="002404D8"/>
    <w:rsid w:val="00240943"/>
    <w:rsid w:val="00246923"/>
    <w:rsid w:val="00253BC5"/>
    <w:rsid w:val="00261F9B"/>
    <w:rsid w:val="00283B0D"/>
    <w:rsid w:val="00284DA5"/>
    <w:rsid w:val="002878BD"/>
    <w:rsid w:val="00292109"/>
    <w:rsid w:val="002923B4"/>
    <w:rsid w:val="002A1734"/>
    <w:rsid w:val="002A2D93"/>
    <w:rsid w:val="002A477E"/>
    <w:rsid w:val="002B184B"/>
    <w:rsid w:val="002B41C6"/>
    <w:rsid w:val="002B7317"/>
    <w:rsid w:val="002C0DF0"/>
    <w:rsid w:val="002C5964"/>
    <w:rsid w:val="002D5AC8"/>
    <w:rsid w:val="002E0637"/>
    <w:rsid w:val="002E35F9"/>
    <w:rsid w:val="002F2C8C"/>
    <w:rsid w:val="002F30E9"/>
    <w:rsid w:val="002F6EF7"/>
    <w:rsid w:val="00300939"/>
    <w:rsid w:val="00305C06"/>
    <w:rsid w:val="00307765"/>
    <w:rsid w:val="0031652C"/>
    <w:rsid w:val="00316F87"/>
    <w:rsid w:val="0032267B"/>
    <w:rsid w:val="00326159"/>
    <w:rsid w:val="0033404B"/>
    <w:rsid w:val="00334F1B"/>
    <w:rsid w:val="00342027"/>
    <w:rsid w:val="0035373F"/>
    <w:rsid w:val="003549CA"/>
    <w:rsid w:val="00360936"/>
    <w:rsid w:val="00361EA9"/>
    <w:rsid w:val="00362529"/>
    <w:rsid w:val="0036432E"/>
    <w:rsid w:val="00364530"/>
    <w:rsid w:val="00365ED9"/>
    <w:rsid w:val="003732A1"/>
    <w:rsid w:val="0037534B"/>
    <w:rsid w:val="00376A20"/>
    <w:rsid w:val="003776AB"/>
    <w:rsid w:val="0038129D"/>
    <w:rsid w:val="00383EA5"/>
    <w:rsid w:val="00384F9D"/>
    <w:rsid w:val="003914D9"/>
    <w:rsid w:val="00391EBC"/>
    <w:rsid w:val="00392533"/>
    <w:rsid w:val="00392EC9"/>
    <w:rsid w:val="00397215"/>
    <w:rsid w:val="003A3693"/>
    <w:rsid w:val="003A5543"/>
    <w:rsid w:val="003C4AE7"/>
    <w:rsid w:val="003C6547"/>
    <w:rsid w:val="003C6DDB"/>
    <w:rsid w:val="003C7861"/>
    <w:rsid w:val="003D2F91"/>
    <w:rsid w:val="003D5B22"/>
    <w:rsid w:val="003E0095"/>
    <w:rsid w:val="003E02B5"/>
    <w:rsid w:val="003E3549"/>
    <w:rsid w:val="004006E5"/>
    <w:rsid w:val="00400B52"/>
    <w:rsid w:val="004076B4"/>
    <w:rsid w:val="00415A4E"/>
    <w:rsid w:val="0043122E"/>
    <w:rsid w:val="00431946"/>
    <w:rsid w:val="00435310"/>
    <w:rsid w:val="00437283"/>
    <w:rsid w:val="00445CEE"/>
    <w:rsid w:val="00457BBC"/>
    <w:rsid w:val="0046243C"/>
    <w:rsid w:val="00464131"/>
    <w:rsid w:val="00472129"/>
    <w:rsid w:val="00476FC8"/>
    <w:rsid w:val="00477E76"/>
    <w:rsid w:val="00481378"/>
    <w:rsid w:val="00483DB4"/>
    <w:rsid w:val="00487381"/>
    <w:rsid w:val="00487591"/>
    <w:rsid w:val="00487F17"/>
    <w:rsid w:val="004904C4"/>
    <w:rsid w:val="00491EF3"/>
    <w:rsid w:val="00494E78"/>
    <w:rsid w:val="00497719"/>
    <w:rsid w:val="004A4741"/>
    <w:rsid w:val="004A55A6"/>
    <w:rsid w:val="004A5E92"/>
    <w:rsid w:val="004A634D"/>
    <w:rsid w:val="004B161E"/>
    <w:rsid w:val="004B31B0"/>
    <w:rsid w:val="004B72F0"/>
    <w:rsid w:val="004C0D90"/>
    <w:rsid w:val="004C1B4A"/>
    <w:rsid w:val="004C5A0F"/>
    <w:rsid w:val="004D1097"/>
    <w:rsid w:val="004D6CA0"/>
    <w:rsid w:val="004E3CD1"/>
    <w:rsid w:val="004E4A5C"/>
    <w:rsid w:val="004E5A68"/>
    <w:rsid w:val="004E63CF"/>
    <w:rsid w:val="004F4A08"/>
    <w:rsid w:val="004F6353"/>
    <w:rsid w:val="005026B2"/>
    <w:rsid w:val="005033B4"/>
    <w:rsid w:val="00510431"/>
    <w:rsid w:val="00514669"/>
    <w:rsid w:val="00517ECD"/>
    <w:rsid w:val="0052543C"/>
    <w:rsid w:val="00530912"/>
    <w:rsid w:val="00532652"/>
    <w:rsid w:val="00533C6F"/>
    <w:rsid w:val="005432A2"/>
    <w:rsid w:val="0054525E"/>
    <w:rsid w:val="00552B87"/>
    <w:rsid w:val="005545A0"/>
    <w:rsid w:val="00560EC4"/>
    <w:rsid w:val="00562D97"/>
    <w:rsid w:val="00565B41"/>
    <w:rsid w:val="00566376"/>
    <w:rsid w:val="00571D60"/>
    <w:rsid w:val="005765F4"/>
    <w:rsid w:val="00576778"/>
    <w:rsid w:val="0059260F"/>
    <w:rsid w:val="005934EF"/>
    <w:rsid w:val="005940A6"/>
    <w:rsid w:val="005A6235"/>
    <w:rsid w:val="005B5ED2"/>
    <w:rsid w:val="005B6CF7"/>
    <w:rsid w:val="005C1510"/>
    <w:rsid w:val="005D3503"/>
    <w:rsid w:val="005E0FDE"/>
    <w:rsid w:val="005F4C7A"/>
    <w:rsid w:val="005F7311"/>
    <w:rsid w:val="00600EAF"/>
    <w:rsid w:val="006011B3"/>
    <w:rsid w:val="0060347A"/>
    <w:rsid w:val="006069EF"/>
    <w:rsid w:val="00607501"/>
    <w:rsid w:val="00610647"/>
    <w:rsid w:val="00610C58"/>
    <w:rsid w:val="0061788E"/>
    <w:rsid w:val="00620B1C"/>
    <w:rsid w:val="006219FA"/>
    <w:rsid w:val="006342F6"/>
    <w:rsid w:val="006357C8"/>
    <w:rsid w:val="006406E8"/>
    <w:rsid w:val="00642CAE"/>
    <w:rsid w:val="006450F4"/>
    <w:rsid w:val="006622A5"/>
    <w:rsid w:val="00664410"/>
    <w:rsid w:val="006644C6"/>
    <w:rsid w:val="00681C43"/>
    <w:rsid w:val="00686AED"/>
    <w:rsid w:val="006921C9"/>
    <w:rsid w:val="00694686"/>
    <w:rsid w:val="006963DE"/>
    <w:rsid w:val="00697BB9"/>
    <w:rsid w:val="006A3693"/>
    <w:rsid w:val="006B015C"/>
    <w:rsid w:val="006B0E98"/>
    <w:rsid w:val="006B1667"/>
    <w:rsid w:val="006D387A"/>
    <w:rsid w:val="006D4F64"/>
    <w:rsid w:val="006E145F"/>
    <w:rsid w:val="006E3953"/>
    <w:rsid w:val="006E39F8"/>
    <w:rsid w:val="006E5550"/>
    <w:rsid w:val="006F663A"/>
    <w:rsid w:val="006F792A"/>
    <w:rsid w:val="00703164"/>
    <w:rsid w:val="00710AA7"/>
    <w:rsid w:val="00711BDB"/>
    <w:rsid w:val="00714299"/>
    <w:rsid w:val="0071745A"/>
    <w:rsid w:val="00727D7C"/>
    <w:rsid w:val="007313A8"/>
    <w:rsid w:val="00733A56"/>
    <w:rsid w:val="00736A15"/>
    <w:rsid w:val="007427D0"/>
    <w:rsid w:val="00751F47"/>
    <w:rsid w:val="0075371B"/>
    <w:rsid w:val="00753D76"/>
    <w:rsid w:val="00761D0B"/>
    <w:rsid w:val="007650A6"/>
    <w:rsid w:val="00766D2D"/>
    <w:rsid w:val="00772AE8"/>
    <w:rsid w:val="007766D1"/>
    <w:rsid w:val="00783177"/>
    <w:rsid w:val="00785FD4"/>
    <w:rsid w:val="00786A55"/>
    <w:rsid w:val="00793F82"/>
    <w:rsid w:val="007A02A6"/>
    <w:rsid w:val="007A13DA"/>
    <w:rsid w:val="007A4987"/>
    <w:rsid w:val="007A5226"/>
    <w:rsid w:val="007A5862"/>
    <w:rsid w:val="007B1D57"/>
    <w:rsid w:val="007C3498"/>
    <w:rsid w:val="007C599E"/>
    <w:rsid w:val="007C72D7"/>
    <w:rsid w:val="007D36EE"/>
    <w:rsid w:val="007D6E7B"/>
    <w:rsid w:val="007D765C"/>
    <w:rsid w:val="007E0536"/>
    <w:rsid w:val="007E091C"/>
    <w:rsid w:val="007F4090"/>
    <w:rsid w:val="00803486"/>
    <w:rsid w:val="00815351"/>
    <w:rsid w:val="00815A80"/>
    <w:rsid w:val="008165FC"/>
    <w:rsid w:val="008179F1"/>
    <w:rsid w:val="008308EA"/>
    <w:rsid w:val="00835764"/>
    <w:rsid w:val="008428CD"/>
    <w:rsid w:val="00846A35"/>
    <w:rsid w:val="0086253C"/>
    <w:rsid w:val="00863409"/>
    <w:rsid w:val="00864643"/>
    <w:rsid w:val="00865E65"/>
    <w:rsid w:val="008856C0"/>
    <w:rsid w:val="00886CD0"/>
    <w:rsid w:val="00892360"/>
    <w:rsid w:val="00894919"/>
    <w:rsid w:val="008A3AA2"/>
    <w:rsid w:val="008B7BD6"/>
    <w:rsid w:val="008C6AE3"/>
    <w:rsid w:val="008D6D5E"/>
    <w:rsid w:val="008F29B3"/>
    <w:rsid w:val="008F4400"/>
    <w:rsid w:val="008F74E4"/>
    <w:rsid w:val="00903FF6"/>
    <w:rsid w:val="0090463C"/>
    <w:rsid w:val="0091667D"/>
    <w:rsid w:val="00924253"/>
    <w:rsid w:val="00931950"/>
    <w:rsid w:val="00934AF6"/>
    <w:rsid w:val="00942791"/>
    <w:rsid w:val="00944E76"/>
    <w:rsid w:val="00951693"/>
    <w:rsid w:val="00955FFD"/>
    <w:rsid w:val="0096271A"/>
    <w:rsid w:val="00963A13"/>
    <w:rsid w:val="00967B0A"/>
    <w:rsid w:val="00971A83"/>
    <w:rsid w:val="00973356"/>
    <w:rsid w:val="00975E10"/>
    <w:rsid w:val="00975EB7"/>
    <w:rsid w:val="00976423"/>
    <w:rsid w:val="00976E8F"/>
    <w:rsid w:val="0098472C"/>
    <w:rsid w:val="009931DE"/>
    <w:rsid w:val="009B50C7"/>
    <w:rsid w:val="009C2434"/>
    <w:rsid w:val="009D5E45"/>
    <w:rsid w:val="009E4D7E"/>
    <w:rsid w:val="009F302E"/>
    <w:rsid w:val="00A1163F"/>
    <w:rsid w:val="00A15DD2"/>
    <w:rsid w:val="00A2221F"/>
    <w:rsid w:val="00A25114"/>
    <w:rsid w:val="00A269D9"/>
    <w:rsid w:val="00A31822"/>
    <w:rsid w:val="00A32E21"/>
    <w:rsid w:val="00A33FC3"/>
    <w:rsid w:val="00A34A9C"/>
    <w:rsid w:val="00A35BF4"/>
    <w:rsid w:val="00A506E0"/>
    <w:rsid w:val="00A5326F"/>
    <w:rsid w:val="00A543F8"/>
    <w:rsid w:val="00A54DCB"/>
    <w:rsid w:val="00A603B5"/>
    <w:rsid w:val="00A6275C"/>
    <w:rsid w:val="00A62FD8"/>
    <w:rsid w:val="00A65D43"/>
    <w:rsid w:val="00A67937"/>
    <w:rsid w:val="00A76A99"/>
    <w:rsid w:val="00A77130"/>
    <w:rsid w:val="00A831CE"/>
    <w:rsid w:val="00A85AEE"/>
    <w:rsid w:val="00AA0DAD"/>
    <w:rsid w:val="00AA1093"/>
    <w:rsid w:val="00AA1BF1"/>
    <w:rsid w:val="00AB545C"/>
    <w:rsid w:val="00AB7A0F"/>
    <w:rsid w:val="00AC05CC"/>
    <w:rsid w:val="00AC2A2B"/>
    <w:rsid w:val="00AD1335"/>
    <w:rsid w:val="00AD24A5"/>
    <w:rsid w:val="00AE02A4"/>
    <w:rsid w:val="00AE1C09"/>
    <w:rsid w:val="00AF2D87"/>
    <w:rsid w:val="00AF4EAD"/>
    <w:rsid w:val="00B00ADF"/>
    <w:rsid w:val="00B04284"/>
    <w:rsid w:val="00B04944"/>
    <w:rsid w:val="00B105FC"/>
    <w:rsid w:val="00B23BC7"/>
    <w:rsid w:val="00B26967"/>
    <w:rsid w:val="00B3407B"/>
    <w:rsid w:val="00B36ABF"/>
    <w:rsid w:val="00B3745D"/>
    <w:rsid w:val="00B53B26"/>
    <w:rsid w:val="00B55BAE"/>
    <w:rsid w:val="00B56E62"/>
    <w:rsid w:val="00B61391"/>
    <w:rsid w:val="00B66F93"/>
    <w:rsid w:val="00B704DF"/>
    <w:rsid w:val="00B758E1"/>
    <w:rsid w:val="00B8390A"/>
    <w:rsid w:val="00B83D79"/>
    <w:rsid w:val="00B84232"/>
    <w:rsid w:val="00B94C69"/>
    <w:rsid w:val="00B96443"/>
    <w:rsid w:val="00B96526"/>
    <w:rsid w:val="00B973EF"/>
    <w:rsid w:val="00BA07B6"/>
    <w:rsid w:val="00BA0D95"/>
    <w:rsid w:val="00BB065D"/>
    <w:rsid w:val="00BB1110"/>
    <w:rsid w:val="00BB1D7B"/>
    <w:rsid w:val="00BB69EC"/>
    <w:rsid w:val="00BC542B"/>
    <w:rsid w:val="00BD2C32"/>
    <w:rsid w:val="00BE43C4"/>
    <w:rsid w:val="00BF2355"/>
    <w:rsid w:val="00BF45EF"/>
    <w:rsid w:val="00C10E19"/>
    <w:rsid w:val="00C15168"/>
    <w:rsid w:val="00C16490"/>
    <w:rsid w:val="00C23DA3"/>
    <w:rsid w:val="00C34703"/>
    <w:rsid w:val="00C34D2F"/>
    <w:rsid w:val="00C365B1"/>
    <w:rsid w:val="00C37E61"/>
    <w:rsid w:val="00C40DD3"/>
    <w:rsid w:val="00C468C6"/>
    <w:rsid w:val="00C50518"/>
    <w:rsid w:val="00C505D2"/>
    <w:rsid w:val="00C50603"/>
    <w:rsid w:val="00C50A7C"/>
    <w:rsid w:val="00C553D1"/>
    <w:rsid w:val="00C57198"/>
    <w:rsid w:val="00C637EA"/>
    <w:rsid w:val="00C65209"/>
    <w:rsid w:val="00C67B10"/>
    <w:rsid w:val="00C705F5"/>
    <w:rsid w:val="00C82D70"/>
    <w:rsid w:val="00C90BB3"/>
    <w:rsid w:val="00C90D16"/>
    <w:rsid w:val="00C926B4"/>
    <w:rsid w:val="00CA3D72"/>
    <w:rsid w:val="00CA434A"/>
    <w:rsid w:val="00CA4FF9"/>
    <w:rsid w:val="00CB01AB"/>
    <w:rsid w:val="00CB05BE"/>
    <w:rsid w:val="00CD08D7"/>
    <w:rsid w:val="00CD43C4"/>
    <w:rsid w:val="00CE1B94"/>
    <w:rsid w:val="00CE259E"/>
    <w:rsid w:val="00CE799C"/>
    <w:rsid w:val="00CE7E8A"/>
    <w:rsid w:val="00CF0669"/>
    <w:rsid w:val="00CF1CC8"/>
    <w:rsid w:val="00CF6E71"/>
    <w:rsid w:val="00CF7F6A"/>
    <w:rsid w:val="00D01D3D"/>
    <w:rsid w:val="00D06C36"/>
    <w:rsid w:val="00D06CA5"/>
    <w:rsid w:val="00D07DA1"/>
    <w:rsid w:val="00D106C4"/>
    <w:rsid w:val="00D14569"/>
    <w:rsid w:val="00D23CFD"/>
    <w:rsid w:val="00D257CD"/>
    <w:rsid w:val="00D2598A"/>
    <w:rsid w:val="00D27C8B"/>
    <w:rsid w:val="00D30661"/>
    <w:rsid w:val="00D35B24"/>
    <w:rsid w:val="00D458A3"/>
    <w:rsid w:val="00D515DA"/>
    <w:rsid w:val="00D527B3"/>
    <w:rsid w:val="00D53891"/>
    <w:rsid w:val="00D64305"/>
    <w:rsid w:val="00D6579D"/>
    <w:rsid w:val="00D95F12"/>
    <w:rsid w:val="00DA1C6F"/>
    <w:rsid w:val="00DB410B"/>
    <w:rsid w:val="00DB7C1F"/>
    <w:rsid w:val="00DC61F8"/>
    <w:rsid w:val="00DD2B58"/>
    <w:rsid w:val="00DD2F8E"/>
    <w:rsid w:val="00DE00E9"/>
    <w:rsid w:val="00DF6B75"/>
    <w:rsid w:val="00E00DA9"/>
    <w:rsid w:val="00E0229A"/>
    <w:rsid w:val="00E06538"/>
    <w:rsid w:val="00E0796A"/>
    <w:rsid w:val="00E11C2A"/>
    <w:rsid w:val="00E11EAA"/>
    <w:rsid w:val="00E15A2A"/>
    <w:rsid w:val="00E15BEF"/>
    <w:rsid w:val="00E24354"/>
    <w:rsid w:val="00E3077B"/>
    <w:rsid w:val="00E3155B"/>
    <w:rsid w:val="00E35BC5"/>
    <w:rsid w:val="00E450EF"/>
    <w:rsid w:val="00E53755"/>
    <w:rsid w:val="00E60422"/>
    <w:rsid w:val="00E6062A"/>
    <w:rsid w:val="00E64348"/>
    <w:rsid w:val="00E6793F"/>
    <w:rsid w:val="00E74DFB"/>
    <w:rsid w:val="00E84554"/>
    <w:rsid w:val="00E862A7"/>
    <w:rsid w:val="00E87988"/>
    <w:rsid w:val="00E902B2"/>
    <w:rsid w:val="00E9206D"/>
    <w:rsid w:val="00EA682B"/>
    <w:rsid w:val="00EA7E56"/>
    <w:rsid w:val="00EB0258"/>
    <w:rsid w:val="00EB1FDF"/>
    <w:rsid w:val="00EB3600"/>
    <w:rsid w:val="00EB51BD"/>
    <w:rsid w:val="00EB5933"/>
    <w:rsid w:val="00EB6B0C"/>
    <w:rsid w:val="00EB7739"/>
    <w:rsid w:val="00EC766A"/>
    <w:rsid w:val="00ED2244"/>
    <w:rsid w:val="00EE1FD6"/>
    <w:rsid w:val="00EE27E8"/>
    <w:rsid w:val="00EE3028"/>
    <w:rsid w:val="00EF1E62"/>
    <w:rsid w:val="00EF6E61"/>
    <w:rsid w:val="00F00E42"/>
    <w:rsid w:val="00F010A6"/>
    <w:rsid w:val="00F1445D"/>
    <w:rsid w:val="00F1732F"/>
    <w:rsid w:val="00F17A94"/>
    <w:rsid w:val="00F20254"/>
    <w:rsid w:val="00F20E4B"/>
    <w:rsid w:val="00F2211B"/>
    <w:rsid w:val="00F320A8"/>
    <w:rsid w:val="00F32C94"/>
    <w:rsid w:val="00F358A3"/>
    <w:rsid w:val="00F35A2B"/>
    <w:rsid w:val="00F40CD8"/>
    <w:rsid w:val="00F41A8B"/>
    <w:rsid w:val="00F41CC0"/>
    <w:rsid w:val="00F434AB"/>
    <w:rsid w:val="00F51C95"/>
    <w:rsid w:val="00F536B9"/>
    <w:rsid w:val="00F54FB2"/>
    <w:rsid w:val="00F55134"/>
    <w:rsid w:val="00F554D6"/>
    <w:rsid w:val="00F611F5"/>
    <w:rsid w:val="00F61CAD"/>
    <w:rsid w:val="00F668D5"/>
    <w:rsid w:val="00F67DFB"/>
    <w:rsid w:val="00F70838"/>
    <w:rsid w:val="00F72587"/>
    <w:rsid w:val="00F74815"/>
    <w:rsid w:val="00F8385B"/>
    <w:rsid w:val="00F870A2"/>
    <w:rsid w:val="00F9155C"/>
    <w:rsid w:val="00F95FD5"/>
    <w:rsid w:val="00FA215A"/>
    <w:rsid w:val="00FA22A9"/>
    <w:rsid w:val="00FB13DA"/>
    <w:rsid w:val="00FB27BC"/>
    <w:rsid w:val="00FB743C"/>
    <w:rsid w:val="00FC664D"/>
    <w:rsid w:val="00FC7D25"/>
    <w:rsid w:val="00FD4D28"/>
    <w:rsid w:val="00FD6291"/>
    <w:rsid w:val="00FE19BA"/>
    <w:rsid w:val="00FE3144"/>
    <w:rsid w:val="00FE53A0"/>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4C4ED4C"/>
  <w15:docId w15:val="{AFC910B6-0C0B-4641-8FA4-C41C2DF6BE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Liberation Serif" w:eastAsia="DejaVu Sans" w:hAnsi="Liberation Serif" w:cs="DejaVu Sans"/>
        <w:szCs w:val="24"/>
        <w:lang w:val="pt-BR" w:eastAsia="zh-CN" w:bidi="hi-IN"/>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suppressAutoHyphens/>
      <w:autoSpaceDE w:val="0"/>
    </w:pPr>
    <w:rPr>
      <w:rFonts w:ascii="Times New Roman" w:eastAsia="Times New Roman" w:hAnsi="Times New Roman" w:cs="Times New Roman"/>
      <w:sz w:val="24"/>
      <w:lang w:bidi="ar-SA"/>
    </w:rPr>
  </w:style>
  <w:style w:type="paragraph" w:styleId="Ttulo1">
    <w:name w:val="heading 1"/>
    <w:basedOn w:val="Normal"/>
    <w:next w:val="Normal"/>
    <w:qFormat/>
    <w:pPr>
      <w:numPr>
        <w:numId w:val="1"/>
      </w:numPr>
      <w:outlineLvl w:val="0"/>
    </w:pPr>
  </w:style>
  <w:style w:type="paragraph" w:styleId="Ttulo2">
    <w:name w:val="heading 2"/>
    <w:basedOn w:val="Normal"/>
    <w:next w:val="Normal"/>
    <w:link w:val="Ttulo2Char"/>
    <w:qFormat/>
    <w:rsid w:val="007C3498"/>
    <w:pPr>
      <w:ind w:left="576" w:hanging="576"/>
      <w:outlineLvl w:val="1"/>
    </w:pPr>
  </w:style>
  <w:style w:type="paragraph" w:styleId="Ttulo3">
    <w:name w:val="heading 3"/>
    <w:basedOn w:val="Normal"/>
    <w:next w:val="Normal"/>
    <w:link w:val="Ttulo3Char"/>
    <w:qFormat/>
    <w:rsid w:val="007C3498"/>
    <w:pPr>
      <w:ind w:left="720" w:hanging="720"/>
      <w:outlineLvl w:val="2"/>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qFormat/>
  </w:style>
  <w:style w:type="character" w:customStyle="1" w:styleId="WW8Num1z1">
    <w:name w:val="WW8Num1z1"/>
    <w:qFormat/>
  </w:style>
  <w:style w:type="character" w:customStyle="1" w:styleId="WW8Num1z2">
    <w:name w:val="WW8Num1z2"/>
    <w:qFormat/>
  </w:style>
  <w:style w:type="character" w:customStyle="1" w:styleId="WW8Num1z3">
    <w:name w:val="WW8Num1z3"/>
    <w:qFormat/>
  </w:style>
  <w:style w:type="character" w:customStyle="1" w:styleId="WW8Num1z4">
    <w:name w:val="WW8Num1z4"/>
    <w:qFormat/>
  </w:style>
  <w:style w:type="character" w:customStyle="1" w:styleId="WW8Num1z5">
    <w:name w:val="WW8Num1z5"/>
    <w:qFormat/>
  </w:style>
  <w:style w:type="character" w:customStyle="1" w:styleId="WW8Num1z6">
    <w:name w:val="WW8Num1z6"/>
    <w:qFormat/>
  </w:style>
  <w:style w:type="character" w:customStyle="1" w:styleId="WW8Num1z7">
    <w:name w:val="WW8Num1z7"/>
    <w:qFormat/>
  </w:style>
  <w:style w:type="character" w:customStyle="1" w:styleId="WW8Num1z8">
    <w:name w:val="WW8Num1z8"/>
    <w:qFormat/>
  </w:style>
  <w:style w:type="character" w:customStyle="1" w:styleId="WW8Num1zfalse">
    <w:name w:val="WW8Num1zfalse"/>
    <w:qFormat/>
  </w:style>
  <w:style w:type="character" w:customStyle="1" w:styleId="WW8Num1ztrue">
    <w:name w:val="WW8Num1ztrue"/>
    <w:qFormat/>
  </w:style>
  <w:style w:type="character" w:customStyle="1" w:styleId="Fontepargpadro1">
    <w:name w:val="Fonte parág. padrão1"/>
    <w:qFormat/>
  </w:style>
  <w:style w:type="character" w:customStyle="1" w:styleId="Ttulo1Char">
    <w:name w:val="Título 1 Char"/>
    <w:qFormat/>
    <w:rPr>
      <w:rFonts w:ascii="Cambria" w:hAnsi="Cambria" w:cs="Times New Roman"/>
      <w:b/>
      <w:bCs/>
      <w:sz w:val="32"/>
      <w:szCs w:val="32"/>
    </w:rPr>
  </w:style>
  <w:style w:type="character" w:customStyle="1" w:styleId="CabealhoChar">
    <w:name w:val="Cabeçalho Char"/>
    <w:qFormat/>
    <w:rPr>
      <w:rFonts w:cs="Times New Roman"/>
      <w:sz w:val="24"/>
      <w:szCs w:val="24"/>
    </w:rPr>
  </w:style>
  <w:style w:type="character" w:customStyle="1" w:styleId="RodapChar">
    <w:name w:val="Rodapé Char"/>
    <w:qFormat/>
    <w:rPr>
      <w:rFonts w:cs="Times New Roman"/>
      <w:sz w:val="24"/>
      <w:szCs w:val="24"/>
    </w:rPr>
  </w:style>
  <w:style w:type="character" w:customStyle="1" w:styleId="InternetLink">
    <w:name w:val="Internet Link"/>
    <w:rPr>
      <w:rFonts w:cs="Times New Roman"/>
      <w:color w:val="000000"/>
      <w:u w:val="single"/>
    </w:rPr>
  </w:style>
  <w:style w:type="paragraph" w:customStyle="1" w:styleId="Heading">
    <w:name w:val="Heading"/>
    <w:basedOn w:val="Normal"/>
    <w:next w:val="Corpodetexto"/>
    <w:qFormat/>
    <w:pPr>
      <w:keepNext/>
      <w:spacing w:before="240" w:after="120"/>
    </w:pPr>
    <w:rPr>
      <w:rFonts w:ascii="Liberation Sans;Arial" w:eastAsia="Bitstream Vera Sans" w:hAnsi="Liberation Sans;Arial" w:cs="Bitstream Vera Sans"/>
      <w:sz w:val="28"/>
      <w:szCs w:val="28"/>
    </w:rPr>
  </w:style>
  <w:style w:type="paragraph" w:styleId="Corpodetexto">
    <w:name w:val="Body Text"/>
    <w:basedOn w:val="Normal"/>
    <w:pPr>
      <w:spacing w:after="120"/>
    </w:pPr>
  </w:style>
  <w:style w:type="paragraph" w:styleId="Lista">
    <w:name w:val="List"/>
    <w:basedOn w:val="Corpodetexto"/>
  </w:style>
  <w:style w:type="paragraph" w:styleId="Legenda">
    <w:name w:val="caption"/>
    <w:basedOn w:val="Normal"/>
    <w:qFormat/>
    <w:pPr>
      <w:suppressLineNumbers/>
      <w:spacing w:before="120" w:after="120"/>
    </w:pPr>
    <w:rPr>
      <w:i/>
      <w:iCs/>
    </w:rPr>
  </w:style>
  <w:style w:type="paragraph" w:customStyle="1" w:styleId="Index">
    <w:name w:val="Index"/>
    <w:basedOn w:val="Normal"/>
    <w:qFormat/>
    <w:pPr>
      <w:suppressLineNumbers/>
    </w:pPr>
  </w:style>
  <w:style w:type="paragraph" w:styleId="Cabealho">
    <w:name w:val="header"/>
    <w:basedOn w:val="Normal"/>
  </w:style>
  <w:style w:type="paragraph" w:styleId="Rodap">
    <w:name w:val="footer"/>
    <w:basedOn w:val="Normal"/>
  </w:style>
  <w:style w:type="paragraph" w:customStyle="1" w:styleId="WW-Textosimples">
    <w:name w:val="WW-Texto simples"/>
    <w:basedOn w:val="Normal"/>
    <w:qFormat/>
    <w:pPr>
      <w:widowControl/>
      <w:autoSpaceDE/>
    </w:pPr>
    <w:rPr>
      <w:rFonts w:ascii="Courier New" w:hAnsi="Courier New" w:cs="Courier New"/>
      <w:sz w:val="20"/>
      <w:szCs w:val="20"/>
    </w:rPr>
  </w:style>
  <w:style w:type="paragraph" w:customStyle="1" w:styleId="TableContents">
    <w:name w:val="Table Contents"/>
    <w:basedOn w:val="Normal"/>
    <w:qFormat/>
    <w:pPr>
      <w:suppressLineNumbers/>
    </w:pPr>
  </w:style>
  <w:style w:type="paragraph" w:customStyle="1" w:styleId="TableHeading">
    <w:name w:val="Table Heading"/>
    <w:basedOn w:val="TableContents"/>
    <w:qFormat/>
    <w:pPr>
      <w:jc w:val="center"/>
    </w:pPr>
    <w:rPr>
      <w:b/>
      <w:bCs/>
    </w:rPr>
  </w:style>
  <w:style w:type="numbering" w:customStyle="1" w:styleId="WW8Num1">
    <w:name w:val="WW8Num1"/>
    <w:qFormat/>
  </w:style>
  <w:style w:type="paragraph" w:styleId="Textodebalo">
    <w:name w:val="Balloon Text"/>
    <w:basedOn w:val="Normal"/>
    <w:link w:val="TextodebaloChar"/>
    <w:uiPriority w:val="99"/>
    <w:semiHidden/>
    <w:unhideWhenUsed/>
    <w:rsid w:val="000650E8"/>
    <w:rPr>
      <w:rFonts w:ascii="Segoe UI" w:hAnsi="Segoe UI" w:cs="Segoe UI"/>
      <w:sz w:val="18"/>
      <w:szCs w:val="18"/>
    </w:rPr>
  </w:style>
  <w:style w:type="character" w:customStyle="1" w:styleId="TextodebaloChar">
    <w:name w:val="Texto de balão Char"/>
    <w:basedOn w:val="Fontepargpadro"/>
    <w:link w:val="Textodebalo"/>
    <w:uiPriority w:val="99"/>
    <w:semiHidden/>
    <w:rsid w:val="000650E8"/>
    <w:rPr>
      <w:rFonts w:ascii="Segoe UI" w:eastAsia="Times New Roman" w:hAnsi="Segoe UI" w:cs="Segoe UI"/>
      <w:sz w:val="18"/>
      <w:szCs w:val="18"/>
      <w:lang w:bidi="ar-SA"/>
    </w:rPr>
  </w:style>
  <w:style w:type="character" w:customStyle="1" w:styleId="Ttulo2Char">
    <w:name w:val="Título 2 Char"/>
    <w:basedOn w:val="Fontepargpadro"/>
    <w:link w:val="Ttulo2"/>
    <w:qFormat/>
    <w:rsid w:val="007C3498"/>
    <w:rPr>
      <w:rFonts w:ascii="Times New Roman" w:eastAsia="Times New Roman" w:hAnsi="Times New Roman" w:cs="Times New Roman"/>
      <w:sz w:val="24"/>
      <w:lang w:bidi="ar-SA"/>
    </w:rPr>
  </w:style>
  <w:style w:type="character" w:customStyle="1" w:styleId="Ttulo3Char">
    <w:name w:val="Título 3 Char"/>
    <w:basedOn w:val="Fontepargpadro"/>
    <w:link w:val="Ttulo3"/>
    <w:qFormat/>
    <w:rsid w:val="007C3498"/>
    <w:rPr>
      <w:rFonts w:ascii="Times New Roman" w:eastAsia="Times New Roman" w:hAnsi="Times New Roman" w:cs="Times New Roman"/>
      <w:sz w:val="24"/>
      <w:lang w:bidi="ar-SA"/>
    </w:rPr>
  </w:style>
  <w:style w:type="character" w:customStyle="1" w:styleId="Absatz-Standardschriftart">
    <w:name w:val="Absatz-Standardschriftart"/>
    <w:rsid w:val="00C16490"/>
  </w:style>
  <w:style w:type="paragraph" w:customStyle="1" w:styleId="Ttulo10">
    <w:name w:val="Título1"/>
    <w:basedOn w:val="Normal"/>
    <w:next w:val="Corpodetexto"/>
    <w:rsid w:val="00C16490"/>
    <w:pPr>
      <w:keepNext/>
      <w:autoSpaceDE/>
      <w:spacing w:before="240" w:after="120"/>
    </w:pPr>
    <w:rPr>
      <w:rFonts w:ascii="Arial" w:eastAsia="Microsoft YaHei" w:hAnsi="Arial" w:cs="Mangal"/>
      <w:kern w:val="1"/>
      <w:sz w:val="28"/>
      <w:szCs w:val="28"/>
      <w:lang w:bidi="hi-IN"/>
    </w:rPr>
  </w:style>
  <w:style w:type="paragraph" w:customStyle="1" w:styleId="Legenda1">
    <w:name w:val="Legenda1"/>
    <w:basedOn w:val="Normal"/>
    <w:rsid w:val="00C16490"/>
    <w:pPr>
      <w:suppressLineNumbers/>
      <w:autoSpaceDE/>
      <w:spacing w:before="120" w:after="120"/>
    </w:pPr>
    <w:rPr>
      <w:rFonts w:eastAsia="SimSun" w:cs="Mangal"/>
      <w:i/>
      <w:iCs/>
      <w:kern w:val="1"/>
      <w:lang w:bidi="hi-IN"/>
    </w:rPr>
  </w:style>
  <w:style w:type="paragraph" w:customStyle="1" w:styleId="ndice">
    <w:name w:val="Índice"/>
    <w:basedOn w:val="Normal"/>
    <w:rsid w:val="00C16490"/>
    <w:pPr>
      <w:suppressLineNumbers/>
      <w:autoSpaceDE/>
    </w:pPr>
    <w:rPr>
      <w:rFonts w:eastAsia="SimSun" w:cs="Mangal"/>
      <w:kern w:val="1"/>
      <w:lang w:bidi="hi-IN"/>
    </w:rPr>
  </w:style>
  <w:style w:type="paragraph" w:styleId="PargrafodaLista">
    <w:name w:val="List Paragraph"/>
    <w:basedOn w:val="Normal"/>
    <w:uiPriority w:val="34"/>
    <w:qFormat/>
    <w:rsid w:val="00DD2F8E"/>
    <w:pPr>
      <w:ind w:left="720"/>
      <w:contextualSpacing/>
    </w:pPr>
  </w:style>
  <w:style w:type="character" w:styleId="Hyperlink">
    <w:name w:val="Hyperlink"/>
    <w:basedOn w:val="Fontepargpadro"/>
    <w:uiPriority w:val="99"/>
    <w:unhideWhenUsed/>
    <w:rsid w:val="00DB7C1F"/>
    <w:rPr>
      <w:color w:val="0563C1" w:themeColor="hyperlink"/>
      <w:u w:val="single"/>
    </w:rPr>
  </w:style>
  <w:style w:type="character" w:styleId="MenoPendente">
    <w:name w:val="Unresolved Mention"/>
    <w:basedOn w:val="Fontepargpadro"/>
    <w:uiPriority w:val="99"/>
    <w:semiHidden/>
    <w:unhideWhenUsed/>
    <w:rsid w:val="00DB7C1F"/>
    <w:rPr>
      <w:color w:val="605E5C"/>
      <w:shd w:val="clear" w:color="auto" w:fill="E1DFDD"/>
    </w:rPr>
  </w:style>
  <w:style w:type="paragraph" w:customStyle="1" w:styleId="Nivel01">
    <w:name w:val="Nivel 01"/>
    <w:basedOn w:val="Ttulo1"/>
    <w:next w:val="Normal"/>
    <w:link w:val="Nivel01Char"/>
    <w:qFormat/>
    <w:rsid w:val="00F61CAD"/>
    <w:pPr>
      <w:keepNext/>
      <w:keepLines/>
      <w:widowControl/>
      <w:numPr>
        <w:numId w:val="3"/>
      </w:numPr>
      <w:tabs>
        <w:tab w:val="left" w:pos="567"/>
      </w:tabs>
      <w:suppressAutoHyphens w:val="0"/>
      <w:autoSpaceDE/>
      <w:spacing w:before="120" w:after="120" w:line="276" w:lineRule="auto"/>
      <w:ind w:left="0" w:firstLine="0"/>
      <w:jc w:val="both"/>
    </w:pPr>
    <w:rPr>
      <w:rFonts w:ascii="Arial" w:eastAsiaTheme="majorEastAsia" w:hAnsi="Arial" w:cs="Arial"/>
      <w:b/>
      <w:bCs/>
      <w:sz w:val="20"/>
      <w:szCs w:val="20"/>
      <w:lang w:eastAsia="en-US"/>
    </w:rPr>
  </w:style>
  <w:style w:type="character" w:styleId="Refdecomentrio">
    <w:name w:val="annotation reference"/>
    <w:basedOn w:val="Fontepargpadro"/>
    <w:semiHidden/>
    <w:unhideWhenUsed/>
    <w:rsid w:val="00F61CAD"/>
    <w:rPr>
      <w:sz w:val="16"/>
      <w:szCs w:val="16"/>
    </w:rPr>
  </w:style>
  <w:style w:type="paragraph" w:styleId="Textodecomentrio">
    <w:name w:val="annotation text"/>
    <w:basedOn w:val="Normal"/>
    <w:link w:val="TextodecomentrioChar"/>
    <w:unhideWhenUsed/>
    <w:rsid w:val="00F61CAD"/>
    <w:pPr>
      <w:widowControl/>
      <w:suppressAutoHyphens w:val="0"/>
      <w:autoSpaceDE/>
    </w:pPr>
    <w:rPr>
      <w:rFonts w:ascii="Ecofont_Spranq_eco_Sans" w:hAnsi="Ecofont_Spranq_eco_Sans" w:cs="Tahoma"/>
      <w:sz w:val="20"/>
      <w:szCs w:val="20"/>
      <w:lang w:eastAsia="pt-BR"/>
    </w:rPr>
  </w:style>
  <w:style w:type="character" w:customStyle="1" w:styleId="TextodecomentrioChar">
    <w:name w:val="Texto de comentário Char"/>
    <w:basedOn w:val="Fontepargpadro"/>
    <w:link w:val="Textodecomentrio"/>
    <w:rsid w:val="00F61CAD"/>
    <w:rPr>
      <w:rFonts w:ascii="Ecofont_Spranq_eco_Sans" w:eastAsia="Times New Roman" w:hAnsi="Ecofont_Spranq_eco_Sans" w:cs="Tahoma"/>
      <w:szCs w:val="20"/>
      <w:lang w:eastAsia="pt-BR" w:bidi="ar-SA"/>
    </w:rPr>
  </w:style>
  <w:style w:type="character" w:customStyle="1" w:styleId="Nivel01Char">
    <w:name w:val="Nivel 01 Char"/>
    <w:basedOn w:val="Fontepargpadro"/>
    <w:link w:val="Nivel01"/>
    <w:rsid w:val="00F61CAD"/>
    <w:rPr>
      <w:rFonts w:ascii="Arial" w:eastAsiaTheme="majorEastAsia" w:hAnsi="Arial" w:cs="Arial"/>
      <w:b/>
      <w:bCs/>
      <w:szCs w:val="20"/>
      <w:lang w:eastAsia="en-US" w:bidi="ar-SA"/>
    </w:rPr>
  </w:style>
  <w:style w:type="paragraph" w:customStyle="1" w:styleId="Nivel2">
    <w:name w:val="Nivel 2"/>
    <w:basedOn w:val="Normal"/>
    <w:link w:val="Nivel2Char"/>
    <w:qFormat/>
    <w:rsid w:val="00F61CAD"/>
    <w:pPr>
      <w:widowControl/>
      <w:numPr>
        <w:ilvl w:val="1"/>
        <w:numId w:val="3"/>
      </w:numPr>
      <w:suppressAutoHyphens w:val="0"/>
      <w:autoSpaceDN w:val="0"/>
      <w:adjustRightInd w:val="0"/>
      <w:spacing w:before="120" w:after="120" w:line="276" w:lineRule="auto"/>
      <w:ind w:left="0" w:firstLine="0"/>
      <w:jc w:val="both"/>
    </w:pPr>
    <w:rPr>
      <w:rFonts w:ascii="Arial" w:hAnsi="Arial" w:cs="Arial"/>
      <w:sz w:val="20"/>
      <w:szCs w:val="20"/>
      <w:lang w:eastAsia="pt-BR"/>
    </w:rPr>
  </w:style>
  <w:style w:type="character" w:customStyle="1" w:styleId="Nivel2Char">
    <w:name w:val="Nivel 2 Char"/>
    <w:basedOn w:val="Fontepargpadro"/>
    <w:link w:val="Nivel2"/>
    <w:locked/>
    <w:rsid w:val="00F61CAD"/>
    <w:rPr>
      <w:rFonts w:ascii="Arial" w:eastAsia="Times New Roman" w:hAnsi="Arial" w:cs="Arial"/>
      <w:szCs w:val="20"/>
      <w:lang w:eastAsia="pt-BR" w:bidi="ar-SA"/>
    </w:rPr>
  </w:style>
  <w:style w:type="paragraph" w:customStyle="1" w:styleId="Nvel2-Red">
    <w:name w:val="Nível 2 -Red"/>
    <w:basedOn w:val="Nivel2"/>
    <w:link w:val="Nvel2-RedChar"/>
    <w:qFormat/>
    <w:rsid w:val="00F61CAD"/>
    <w:rPr>
      <w:i/>
      <w:iCs/>
      <w:color w:val="FF0000"/>
    </w:rPr>
  </w:style>
  <w:style w:type="character" w:customStyle="1" w:styleId="Nvel2-RedChar">
    <w:name w:val="Nível 2 -Red Char"/>
    <w:basedOn w:val="Nivel2Char"/>
    <w:link w:val="Nvel2-Red"/>
    <w:rsid w:val="00F61CAD"/>
    <w:rPr>
      <w:rFonts w:ascii="Arial" w:eastAsia="Times New Roman" w:hAnsi="Arial" w:cs="Arial"/>
      <w:i/>
      <w:iCs/>
      <w:color w:val="FF0000"/>
      <w:szCs w:val="20"/>
      <w:lang w:eastAsia="pt-BR" w:bidi="ar-SA"/>
    </w:rPr>
  </w:style>
  <w:style w:type="paragraph" w:customStyle="1" w:styleId="ou">
    <w:name w:val="ou"/>
    <w:basedOn w:val="PargrafodaLista"/>
    <w:link w:val="ouChar"/>
    <w:qFormat/>
    <w:rsid w:val="00F61CAD"/>
    <w:pPr>
      <w:widowControl/>
      <w:suppressAutoHyphens w:val="0"/>
      <w:autoSpaceDE/>
      <w:spacing w:before="60" w:after="60" w:line="259" w:lineRule="auto"/>
      <w:ind w:left="0"/>
      <w:contextualSpacing w:val="0"/>
      <w:jc w:val="center"/>
    </w:pPr>
    <w:rPr>
      <w:rFonts w:ascii="Arial" w:eastAsiaTheme="minorHAnsi" w:hAnsi="Arial" w:cs="Arial"/>
      <w:b/>
      <w:bCs/>
      <w:i/>
      <w:iCs/>
      <w:color w:val="FF0000"/>
      <w:sz w:val="20"/>
      <w:u w:val="single"/>
      <w:lang w:eastAsia="pt-BR"/>
    </w:rPr>
  </w:style>
  <w:style w:type="character" w:customStyle="1" w:styleId="ouChar">
    <w:name w:val="ou Char"/>
    <w:basedOn w:val="Fontepargpadro"/>
    <w:link w:val="ou"/>
    <w:rsid w:val="00F61CAD"/>
    <w:rPr>
      <w:rFonts w:ascii="Arial" w:eastAsiaTheme="minorHAnsi" w:hAnsi="Arial" w:cs="Arial"/>
      <w:b/>
      <w:bCs/>
      <w:i/>
      <w:iCs/>
      <w:color w:val="FF0000"/>
      <w:u w:val="single"/>
      <w:lang w:eastAsia="pt-BR" w:bidi="ar-SA"/>
    </w:rPr>
  </w:style>
  <w:style w:type="paragraph" w:customStyle="1" w:styleId="Nvel3-R">
    <w:name w:val="Nível 3-R"/>
    <w:basedOn w:val="Normal"/>
    <w:link w:val="Nvel3-RChar"/>
    <w:qFormat/>
    <w:rsid w:val="00F61CAD"/>
    <w:pPr>
      <w:widowControl/>
      <w:numPr>
        <w:ilvl w:val="2"/>
        <w:numId w:val="3"/>
      </w:numPr>
      <w:suppressAutoHyphens w:val="0"/>
      <w:autoSpaceDE/>
      <w:spacing w:before="120" w:after="120" w:line="276" w:lineRule="auto"/>
      <w:ind w:left="284" w:firstLine="0"/>
      <w:jc w:val="both"/>
    </w:pPr>
    <w:rPr>
      <w:rFonts w:ascii="Arial" w:eastAsiaTheme="minorEastAsia" w:hAnsi="Arial" w:cs="Arial"/>
      <w:i/>
      <w:iCs/>
      <w:color w:val="FF0000"/>
      <w:sz w:val="20"/>
      <w:szCs w:val="20"/>
      <w:lang w:eastAsia="pt-BR"/>
    </w:rPr>
  </w:style>
  <w:style w:type="character" w:customStyle="1" w:styleId="Nvel3-RChar">
    <w:name w:val="Nível 3-R Char"/>
    <w:basedOn w:val="Fontepargpadro"/>
    <w:link w:val="Nvel3-R"/>
    <w:rsid w:val="00F61CAD"/>
    <w:rPr>
      <w:rFonts w:ascii="Arial" w:eastAsiaTheme="minorEastAsia" w:hAnsi="Arial" w:cs="Arial"/>
      <w:i/>
      <w:iCs/>
      <w:color w:val="FF0000"/>
      <w:szCs w:val="20"/>
      <w:lang w:eastAsia="pt-BR" w:bidi="ar-SA"/>
    </w:rPr>
  </w:style>
  <w:style w:type="paragraph" w:customStyle="1" w:styleId="Nvel3">
    <w:name w:val="Nível 3"/>
    <w:basedOn w:val="Nvel3-R"/>
    <w:link w:val="Nvel3Char"/>
    <w:qFormat/>
    <w:rsid w:val="00F61CAD"/>
    <w:rPr>
      <w:i w:val="0"/>
      <w:iCs w:val="0"/>
    </w:rPr>
  </w:style>
  <w:style w:type="paragraph" w:customStyle="1" w:styleId="Nvel4">
    <w:name w:val="Nível 4"/>
    <w:basedOn w:val="Nvel3"/>
    <w:link w:val="Nvel4Char"/>
    <w:qFormat/>
    <w:rsid w:val="00F61CAD"/>
    <w:pPr>
      <w:numPr>
        <w:ilvl w:val="3"/>
      </w:numPr>
      <w:ind w:left="567" w:firstLine="0"/>
    </w:pPr>
  </w:style>
  <w:style w:type="character" w:customStyle="1" w:styleId="Nvel3Char">
    <w:name w:val="Nível 3 Char"/>
    <w:basedOn w:val="Nvel3-RChar"/>
    <w:link w:val="Nvel3"/>
    <w:rsid w:val="00F61CAD"/>
    <w:rPr>
      <w:rFonts w:ascii="Arial" w:eastAsiaTheme="minorEastAsia" w:hAnsi="Arial" w:cs="Arial"/>
      <w:i w:val="0"/>
      <w:iCs w:val="0"/>
      <w:color w:val="FF0000"/>
      <w:szCs w:val="20"/>
      <w:lang w:eastAsia="pt-BR" w:bidi="ar-SA"/>
    </w:rPr>
  </w:style>
  <w:style w:type="paragraph" w:customStyle="1" w:styleId="SubTitNN">
    <w:name w:val="SubTitNN"/>
    <w:basedOn w:val="Normal"/>
    <w:link w:val="SubTitNNChar"/>
    <w:qFormat/>
    <w:rsid w:val="00F61CAD"/>
    <w:pPr>
      <w:widowControl/>
      <w:suppressAutoHyphens w:val="0"/>
      <w:autoSpaceDE/>
      <w:spacing w:before="240" w:after="120" w:line="276" w:lineRule="auto"/>
      <w:jc w:val="both"/>
    </w:pPr>
    <w:rPr>
      <w:rFonts w:ascii="Arial" w:hAnsi="Arial" w:cs="Arial"/>
      <w:b/>
      <w:bCs/>
      <w:iCs/>
      <w:sz w:val="20"/>
      <w:szCs w:val="20"/>
      <w:lang w:eastAsia="pt-BR"/>
    </w:rPr>
  </w:style>
  <w:style w:type="character" w:customStyle="1" w:styleId="Nvel4Char">
    <w:name w:val="Nível 4 Char"/>
    <w:basedOn w:val="Nvel3Char"/>
    <w:link w:val="Nvel4"/>
    <w:rsid w:val="00F61CAD"/>
    <w:rPr>
      <w:rFonts w:ascii="Arial" w:eastAsiaTheme="minorEastAsia" w:hAnsi="Arial" w:cs="Arial"/>
      <w:i w:val="0"/>
      <w:iCs w:val="0"/>
      <w:color w:val="FF0000"/>
      <w:szCs w:val="20"/>
      <w:lang w:eastAsia="pt-BR" w:bidi="ar-SA"/>
    </w:rPr>
  </w:style>
  <w:style w:type="character" w:customStyle="1" w:styleId="SubTitNNChar">
    <w:name w:val="SubTitNN Char"/>
    <w:basedOn w:val="Fontepargpadro"/>
    <w:link w:val="SubTitNN"/>
    <w:rsid w:val="00F61CAD"/>
    <w:rPr>
      <w:rFonts w:ascii="Arial" w:eastAsia="Times New Roman" w:hAnsi="Arial" w:cs="Arial"/>
      <w:b/>
      <w:bCs/>
      <w:iCs/>
      <w:szCs w:val="20"/>
      <w:lang w:eastAsia="pt-BR" w:bidi="ar-SA"/>
    </w:rPr>
  </w:style>
  <w:style w:type="paragraph" w:customStyle="1" w:styleId="Standard">
    <w:name w:val="Standard"/>
    <w:rsid w:val="00714299"/>
    <w:pPr>
      <w:suppressAutoHyphens/>
      <w:autoSpaceDN w:val="0"/>
      <w:spacing w:after="200" w:line="276" w:lineRule="auto"/>
      <w:textAlignment w:val="baseline"/>
    </w:pPr>
    <w:rPr>
      <w:rFonts w:ascii="Calibri" w:eastAsia="SimSun" w:hAnsi="Calibri" w:cs="Tahoma"/>
      <w:kern w:val="3"/>
      <w:sz w:val="22"/>
      <w:szCs w:val="22"/>
      <w:lang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8576278">
      <w:bodyDiv w:val="1"/>
      <w:marLeft w:val="0"/>
      <w:marRight w:val="0"/>
      <w:marTop w:val="0"/>
      <w:marBottom w:val="0"/>
      <w:divBdr>
        <w:top w:val="none" w:sz="0" w:space="0" w:color="auto"/>
        <w:left w:val="none" w:sz="0" w:space="0" w:color="auto"/>
        <w:bottom w:val="none" w:sz="0" w:space="0" w:color="auto"/>
        <w:right w:val="none" w:sz="0" w:space="0" w:color="auto"/>
      </w:divBdr>
    </w:div>
    <w:div w:id="692076222">
      <w:bodyDiv w:val="1"/>
      <w:marLeft w:val="0"/>
      <w:marRight w:val="0"/>
      <w:marTop w:val="0"/>
      <w:marBottom w:val="0"/>
      <w:divBdr>
        <w:top w:val="none" w:sz="0" w:space="0" w:color="auto"/>
        <w:left w:val="none" w:sz="0" w:space="0" w:color="auto"/>
        <w:bottom w:val="none" w:sz="0" w:space="0" w:color="auto"/>
        <w:right w:val="none" w:sz="0" w:space="0" w:color="auto"/>
      </w:divBdr>
    </w:div>
    <w:div w:id="705452524">
      <w:bodyDiv w:val="1"/>
      <w:marLeft w:val="0"/>
      <w:marRight w:val="0"/>
      <w:marTop w:val="0"/>
      <w:marBottom w:val="0"/>
      <w:divBdr>
        <w:top w:val="none" w:sz="0" w:space="0" w:color="auto"/>
        <w:left w:val="none" w:sz="0" w:space="0" w:color="auto"/>
        <w:bottom w:val="none" w:sz="0" w:space="0" w:color="auto"/>
        <w:right w:val="none" w:sz="0" w:space="0" w:color="auto"/>
      </w:divBdr>
    </w:div>
    <w:div w:id="836533143">
      <w:bodyDiv w:val="1"/>
      <w:marLeft w:val="0"/>
      <w:marRight w:val="0"/>
      <w:marTop w:val="0"/>
      <w:marBottom w:val="0"/>
      <w:divBdr>
        <w:top w:val="none" w:sz="0" w:space="0" w:color="auto"/>
        <w:left w:val="none" w:sz="0" w:space="0" w:color="auto"/>
        <w:bottom w:val="none" w:sz="0" w:space="0" w:color="auto"/>
        <w:right w:val="none" w:sz="0" w:space="0" w:color="auto"/>
      </w:divBdr>
    </w:div>
    <w:div w:id="210648869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lanalto.gov.br/ccivil_03/LEIS/LCP/Lcp123.htm" TargetMode="External"/><Relationship Id="rId13" Type="http://schemas.openxmlformats.org/officeDocument/2006/relationships/hyperlink" Target="http://www.planalto.gov.br/ccivil_03/LEIS/LCP/Lcp123.htm"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planalto.gov.br/ccivil_03/LEIS/LCP/Lcp123.htm"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portaldecompraspublicas.com.br"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www.planalto.gov.br/ccivil_03/_Ato2015-2018/2015/Decreto/D8538.htm" TargetMode="External"/><Relationship Id="rId4" Type="http://schemas.openxmlformats.org/officeDocument/2006/relationships/settings" Target="settings.xml"/><Relationship Id="rId9" Type="http://schemas.openxmlformats.org/officeDocument/2006/relationships/hyperlink" Target="http://www.planalto.gov.br/ccivil_03/LEIS/LCP/Lcp123.htm" TargetMode="External"/><Relationship Id="rId14" Type="http://schemas.openxmlformats.org/officeDocument/2006/relationships/hyperlink" Target="https://www.portaltransparencia.gov.br/sancoes/cnep"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_rels/header2.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2C6988A-3D46-4C31-AF3F-2CD9901A02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28</Pages>
  <Words>14355</Words>
  <Characters>77523</Characters>
  <Application>Microsoft Office Word</Application>
  <DocSecurity>0</DocSecurity>
  <Lines>646</Lines>
  <Paragraphs>183</Paragraphs>
  <ScaleCrop>false</ScaleCrop>
  <HeadingPairs>
    <vt:vector size="2" baseType="variant">
      <vt:variant>
        <vt:lpstr>Título</vt:lpstr>
      </vt:variant>
      <vt:variant>
        <vt:i4>1</vt:i4>
      </vt:variant>
    </vt:vector>
  </HeadingPairs>
  <TitlesOfParts>
    <vt:vector size="1" baseType="lpstr">
      <vt:lpstr>MUNICÍPIO DE SANTIAGO - RS</vt:lpstr>
    </vt:vector>
  </TitlesOfParts>
  <Company/>
  <LinksUpToDate>false</LinksUpToDate>
  <CharactersWithSpaces>91695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MUNICÍPIO DE SANTIAGO - RS</dc:title>
  <dc:subject/>
  <dc:creator>User</dc:creator>
  <cp:keywords/>
  <dc:description/>
  <cp:lastModifiedBy>Usuario</cp:lastModifiedBy>
  <cp:revision>5</cp:revision>
  <cp:lastPrinted>2025-01-15T12:16:00Z</cp:lastPrinted>
  <dcterms:created xsi:type="dcterms:W3CDTF">2025-02-13T12:12:00Z</dcterms:created>
  <dcterms:modified xsi:type="dcterms:W3CDTF">2025-02-14T15:43:00Z</dcterms:modified>
  <dc:language>pt-BR</dc:language>
</cp:coreProperties>
</file>