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2D7BDC3E"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102D51">
        <w:rPr>
          <w:rFonts w:asciiTheme="majorHAnsi" w:hAnsiTheme="majorHAnsi" w:cstheme="majorHAnsi"/>
          <w:b/>
          <w:bCs/>
          <w:sz w:val="22"/>
          <w:szCs w:val="22"/>
        </w:rPr>
        <w:t>083</w:t>
      </w:r>
      <w:r w:rsidR="00EC5C1D">
        <w:rPr>
          <w:rFonts w:asciiTheme="majorHAnsi" w:hAnsiTheme="majorHAnsi" w:cstheme="majorHAnsi"/>
          <w:b/>
          <w:bCs/>
          <w:sz w:val="22"/>
          <w:szCs w:val="22"/>
        </w:rPr>
        <w:t>/202</w:t>
      </w:r>
      <w:r w:rsidR="00102D51">
        <w:rPr>
          <w:rFonts w:asciiTheme="majorHAnsi" w:hAnsiTheme="majorHAnsi" w:cstheme="majorHAnsi"/>
          <w:b/>
          <w:bCs/>
          <w:sz w:val="22"/>
          <w:szCs w:val="22"/>
        </w:rPr>
        <w:t>6</w:t>
      </w:r>
    </w:p>
    <w:p w14:paraId="78BCD23A" w14:textId="54F10FCA"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102D51">
        <w:rPr>
          <w:rFonts w:asciiTheme="majorHAnsi" w:hAnsiTheme="majorHAnsi" w:cstheme="majorHAnsi"/>
          <w:b/>
          <w:sz w:val="22"/>
          <w:szCs w:val="22"/>
        </w:rPr>
        <w:t>0152</w:t>
      </w:r>
      <w:r w:rsidR="00EC5C1D">
        <w:rPr>
          <w:rFonts w:asciiTheme="majorHAnsi" w:hAnsiTheme="majorHAnsi" w:cstheme="majorHAnsi"/>
          <w:b/>
          <w:sz w:val="22"/>
          <w:szCs w:val="22"/>
        </w:rPr>
        <w:t>/202</w:t>
      </w:r>
      <w:r w:rsidR="00102D51">
        <w:rPr>
          <w:rFonts w:asciiTheme="majorHAnsi" w:hAnsiTheme="majorHAnsi" w:cstheme="majorHAnsi"/>
          <w:b/>
          <w:sz w:val="22"/>
          <w:szCs w:val="22"/>
        </w:rPr>
        <w:t>6</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38CB085E"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D0525B" w:rsidRPr="00D0525B">
        <w:rPr>
          <w:rFonts w:asciiTheme="majorHAnsi" w:hAnsiTheme="majorHAnsi" w:cstheme="majorHAnsi"/>
          <w:b/>
          <w:bCs/>
          <w:sz w:val="22"/>
          <w:szCs w:val="22"/>
        </w:rPr>
        <w:t xml:space="preserve">REGISTRO DE PREÇOS PARA </w:t>
      </w:r>
      <w:r w:rsidR="001B3497" w:rsidRPr="001B3497">
        <w:rPr>
          <w:rFonts w:asciiTheme="majorHAnsi" w:hAnsiTheme="majorHAnsi" w:cstheme="majorHAnsi"/>
          <w:b/>
          <w:bCs/>
          <w:sz w:val="22"/>
          <w:szCs w:val="22"/>
        </w:rPr>
        <w:t>AQUISIÇÕES DE ÓLEOS LUBRIFICANTES PARA A FROTA MUNICIPAL.</w:t>
      </w:r>
      <w:r w:rsidR="002878BD">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037333A6"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9B7D39">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w:t>
      </w:r>
      <w:r w:rsidR="00F87513">
        <w:rPr>
          <w:rFonts w:asciiTheme="majorHAnsi" w:hAnsiTheme="majorHAnsi" w:cstheme="majorHAnsi"/>
          <w:sz w:val="22"/>
          <w:szCs w:val="22"/>
        </w:rPr>
        <w:t>ões</w:t>
      </w:r>
      <w:r w:rsidR="000D7D4A" w:rsidRPr="0037534B">
        <w:rPr>
          <w:rFonts w:asciiTheme="majorHAnsi" w:hAnsiTheme="majorHAnsi" w:cstheme="majorHAnsi"/>
          <w:sz w:val="22"/>
          <w:szCs w:val="22"/>
        </w:rPr>
        <w:t xml:space="preserve"> aplicáve</w:t>
      </w:r>
      <w:r w:rsidR="00F87513">
        <w:rPr>
          <w:rFonts w:asciiTheme="majorHAnsi" w:hAnsiTheme="majorHAnsi" w:cstheme="majorHAnsi"/>
          <w:sz w:val="22"/>
          <w:szCs w:val="22"/>
        </w:rPr>
        <w:t>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4763F153"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39438A">
        <w:rPr>
          <w:rFonts w:asciiTheme="majorHAnsi" w:hAnsiTheme="majorHAnsi" w:cstheme="majorHAnsi"/>
          <w:b/>
          <w:bCs/>
          <w:sz w:val="22"/>
          <w:szCs w:val="22"/>
        </w:rPr>
        <w:t>17</w:t>
      </w:r>
      <w:r w:rsidR="007A02A6" w:rsidRPr="001F1E78">
        <w:rPr>
          <w:rFonts w:asciiTheme="majorHAnsi" w:hAnsiTheme="majorHAnsi" w:cstheme="majorHAnsi"/>
          <w:b/>
          <w:bCs/>
          <w:sz w:val="22"/>
          <w:szCs w:val="22"/>
        </w:rPr>
        <w:t>/</w:t>
      </w:r>
      <w:r w:rsidR="00102D51">
        <w:rPr>
          <w:rFonts w:asciiTheme="majorHAnsi" w:hAnsiTheme="majorHAnsi" w:cstheme="majorHAnsi"/>
          <w:b/>
          <w:bCs/>
          <w:sz w:val="22"/>
          <w:szCs w:val="22"/>
        </w:rPr>
        <w:t>07</w:t>
      </w:r>
      <w:r w:rsidR="00C15168" w:rsidRPr="001F1E78">
        <w:rPr>
          <w:rFonts w:asciiTheme="majorHAnsi" w:hAnsiTheme="majorHAnsi" w:cstheme="majorHAnsi"/>
          <w:b/>
          <w:bCs/>
          <w:sz w:val="22"/>
          <w:szCs w:val="22"/>
        </w:rPr>
        <w:t>/202</w:t>
      </w:r>
      <w:r w:rsidR="00102D51">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2410E">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20F73616"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39438A">
        <w:rPr>
          <w:rFonts w:asciiTheme="majorHAnsi" w:hAnsiTheme="majorHAnsi" w:cstheme="majorHAnsi"/>
          <w:b/>
          <w:bCs/>
          <w:sz w:val="22"/>
          <w:szCs w:val="22"/>
        </w:rPr>
        <w:t>17</w:t>
      </w:r>
      <w:r w:rsidR="00B8390A" w:rsidRPr="001F1E78">
        <w:rPr>
          <w:rFonts w:asciiTheme="majorHAnsi" w:hAnsiTheme="majorHAnsi" w:cstheme="majorHAnsi"/>
          <w:b/>
          <w:bCs/>
          <w:sz w:val="22"/>
          <w:szCs w:val="22"/>
        </w:rPr>
        <w:t>/</w:t>
      </w:r>
      <w:r w:rsidR="00102D51">
        <w:rPr>
          <w:rFonts w:asciiTheme="majorHAnsi" w:hAnsiTheme="majorHAnsi" w:cstheme="majorHAnsi"/>
          <w:b/>
          <w:bCs/>
          <w:sz w:val="22"/>
          <w:szCs w:val="22"/>
        </w:rPr>
        <w:t>07</w:t>
      </w:r>
      <w:r w:rsidR="00C15168" w:rsidRPr="001F1E78">
        <w:rPr>
          <w:rFonts w:asciiTheme="majorHAnsi" w:hAnsiTheme="majorHAnsi" w:cstheme="majorHAnsi"/>
          <w:b/>
          <w:bCs/>
          <w:sz w:val="22"/>
          <w:szCs w:val="22"/>
        </w:rPr>
        <w:t>/202</w:t>
      </w:r>
      <w:r w:rsidR="00102D51">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2410E">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495A6120"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de futuras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w:t>
      </w:r>
      <w:r w:rsidR="00B61391" w:rsidRPr="001F1E78">
        <w:rPr>
          <w:rFonts w:asciiTheme="majorHAnsi" w:hAnsiTheme="majorHAnsi" w:cstheme="majorHAnsi"/>
          <w:sz w:val="22"/>
          <w:szCs w:val="22"/>
        </w:rPr>
        <w:t>o</w:t>
      </w:r>
      <w:r w:rsidRPr="001F1E78">
        <w:rPr>
          <w:rFonts w:asciiTheme="majorHAnsi" w:hAnsiTheme="majorHAnsi" w:cstheme="majorHAnsi"/>
          <w:sz w:val="22"/>
          <w:szCs w:val="22"/>
        </w:rPr>
        <w:t>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754E6E">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754E6E">
        <w:rPr>
          <w:rFonts w:asciiTheme="majorHAnsi" w:hAnsiTheme="majorHAnsi" w:cstheme="majorHAnsi"/>
          <w:sz w:val="22"/>
          <w:szCs w:val="22"/>
        </w:rPr>
        <w:t>s Municipais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62A06FF2" w:rsidR="00CF0669"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o </w:t>
      </w:r>
      <w:r w:rsidR="00D0525B" w:rsidRPr="00D0525B">
        <w:rPr>
          <w:rFonts w:asciiTheme="majorHAnsi" w:hAnsiTheme="majorHAnsi" w:cstheme="majorHAnsi"/>
          <w:b/>
          <w:bCs/>
          <w:sz w:val="22"/>
          <w:szCs w:val="22"/>
        </w:rPr>
        <w:t xml:space="preserve">REGISTRO DE PREÇOS PARA </w:t>
      </w:r>
      <w:r w:rsidR="001B3497" w:rsidRPr="001B3497">
        <w:rPr>
          <w:rFonts w:asciiTheme="majorHAnsi" w:hAnsiTheme="majorHAnsi" w:cstheme="majorHAnsi"/>
          <w:b/>
          <w:bCs/>
          <w:sz w:val="22"/>
          <w:szCs w:val="22"/>
        </w:rPr>
        <w:t>AQUISIÇÕES DE ÓLEOS LUBRIFICANTES PARA A FROTA MUNICIPAL</w:t>
      </w:r>
      <w:r w:rsidR="00766D2D" w:rsidRPr="001F1E78">
        <w:rPr>
          <w:rFonts w:asciiTheme="majorHAnsi" w:hAnsiTheme="majorHAnsi" w:cstheme="majorHAnsi"/>
          <w:sz w:val="22"/>
          <w:szCs w:val="22"/>
        </w:rPr>
        <w:t xml:space="preserve">, </w:t>
      </w:r>
      <w:r w:rsidR="00D0525B" w:rsidRPr="00D0525B">
        <w:rPr>
          <w:rFonts w:asciiTheme="majorHAnsi" w:hAnsiTheme="majorHAnsi" w:cstheme="majorHAnsi"/>
          <w:sz w:val="22"/>
          <w:szCs w:val="22"/>
        </w:rPr>
        <w:t>conforme quadro abaixo e Anexo I – Termo de Referência:</w:t>
      </w:r>
    </w:p>
    <w:tbl>
      <w:tblPr>
        <w:tblStyle w:val="Tabelacomgrade"/>
        <w:tblW w:w="9344" w:type="dxa"/>
        <w:tblLook w:val="04A0" w:firstRow="1" w:lastRow="0" w:firstColumn="1" w:lastColumn="0" w:noHBand="0" w:noVBand="1"/>
      </w:tblPr>
      <w:tblGrid>
        <w:gridCol w:w="629"/>
        <w:gridCol w:w="4469"/>
        <w:gridCol w:w="567"/>
        <w:gridCol w:w="1134"/>
        <w:gridCol w:w="1174"/>
        <w:gridCol w:w="1371"/>
      </w:tblGrid>
      <w:tr w:rsidR="00795726" w:rsidRPr="003C6E29" w14:paraId="5BC09804" w14:textId="77777777" w:rsidTr="003C6E29">
        <w:tc>
          <w:tcPr>
            <w:tcW w:w="629" w:type="dxa"/>
            <w:shd w:val="clear" w:color="auto" w:fill="C0C0C0"/>
          </w:tcPr>
          <w:p w14:paraId="13107CC0" w14:textId="6A86049B" w:rsidR="00795726" w:rsidRPr="003C6E29" w:rsidRDefault="00E629C3" w:rsidP="00795726">
            <w:pPr>
              <w:jc w:val="both"/>
              <w:rPr>
                <w:rFonts w:asciiTheme="majorHAnsi" w:hAnsiTheme="majorHAnsi" w:cstheme="majorHAnsi"/>
                <w:sz w:val="20"/>
                <w:szCs w:val="20"/>
              </w:rPr>
            </w:pPr>
            <w:r w:rsidRPr="003C6E29">
              <w:rPr>
                <w:rFonts w:asciiTheme="majorHAnsi" w:hAnsiTheme="majorHAnsi" w:cstheme="majorHAnsi"/>
                <w:b/>
                <w:sz w:val="20"/>
                <w:szCs w:val="20"/>
              </w:rPr>
              <w:t>ITEM</w:t>
            </w:r>
          </w:p>
        </w:tc>
        <w:tc>
          <w:tcPr>
            <w:tcW w:w="4469" w:type="dxa"/>
            <w:shd w:val="clear" w:color="auto" w:fill="C0C0C0"/>
          </w:tcPr>
          <w:p w14:paraId="7A8E8692" w14:textId="6629FF3F" w:rsidR="00795726" w:rsidRPr="003C6E29" w:rsidRDefault="00E629C3" w:rsidP="00795726">
            <w:pPr>
              <w:jc w:val="both"/>
              <w:rPr>
                <w:rFonts w:asciiTheme="majorHAnsi" w:hAnsiTheme="majorHAnsi" w:cstheme="majorHAnsi"/>
                <w:sz w:val="20"/>
                <w:szCs w:val="20"/>
              </w:rPr>
            </w:pPr>
            <w:r w:rsidRPr="003C6E29">
              <w:rPr>
                <w:rFonts w:asciiTheme="majorHAnsi" w:hAnsiTheme="majorHAnsi" w:cstheme="majorHAnsi"/>
                <w:b/>
                <w:sz w:val="20"/>
                <w:szCs w:val="20"/>
              </w:rPr>
              <w:t>DESCRIÇÃO</w:t>
            </w:r>
          </w:p>
        </w:tc>
        <w:tc>
          <w:tcPr>
            <w:tcW w:w="567" w:type="dxa"/>
            <w:shd w:val="clear" w:color="auto" w:fill="C0C0C0"/>
          </w:tcPr>
          <w:p w14:paraId="48CD916A" w14:textId="3BE9B9B0" w:rsidR="00795726" w:rsidRPr="003C6E29" w:rsidRDefault="00E629C3" w:rsidP="00795726">
            <w:pPr>
              <w:jc w:val="both"/>
              <w:rPr>
                <w:rFonts w:asciiTheme="majorHAnsi" w:hAnsiTheme="majorHAnsi" w:cstheme="majorHAnsi"/>
                <w:sz w:val="20"/>
                <w:szCs w:val="20"/>
              </w:rPr>
            </w:pPr>
            <w:r w:rsidRPr="003C6E29">
              <w:rPr>
                <w:rFonts w:asciiTheme="majorHAnsi" w:hAnsiTheme="majorHAnsi" w:cstheme="majorHAnsi"/>
                <w:b/>
                <w:sz w:val="20"/>
                <w:szCs w:val="20"/>
              </w:rPr>
              <w:t>UN</w:t>
            </w:r>
          </w:p>
        </w:tc>
        <w:tc>
          <w:tcPr>
            <w:tcW w:w="1134" w:type="dxa"/>
            <w:shd w:val="clear" w:color="auto" w:fill="C0C0C0"/>
          </w:tcPr>
          <w:p w14:paraId="11506B73" w14:textId="6B5C09ED" w:rsidR="00795726" w:rsidRPr="003C6E29" w:rsidRDefault="00E629C3" w:rsidP="00795726">
            <w:pPr>
              <w:jc w:val="both"/>
              <w:rPr>
                <w:rFonts w:asciiTheme="majorHAnsi" w:hAnsiTheme="majorHAnsi" w:cstheme="majorHAnsi"/>
                <w:sz w:val="20"/>
                <w:szCs w:val="20"/>
              </w:rPr>
            </w:pPr>
            <w:r w:rsidRPr="003C6E29">
              <w:rPr>
                <w:rFonts w:asciiTheme="majorHAnsi" w:hAnsiTheme="majorHAnsi" w:cstheme="majorHAnsi"/>
                <w:b/>
                <w:sz w:val="20"/>
                <w:szCs w:val="20"/>
              </w:rPr>
              <w:t xml:space="preserve">QTD. MÁX. </w:t>
            </w:r>
          </w:p>
        </w:tc>
        <w:tc>
          <w:tcPr>
            <w:tcW w:w="1174" w:type="dxa"/>
            <w:shd w:val="clear" w:color="auto" w:fill="C0C0C0"/>
          </w:tcPr>
          <w:p w14:paraId="5536C962" w14:textId="224FB6B5" w:rsidR="00795726" w:rsidRPr="003C6E29" w:rsidRDefault="00E629C3" w:rsidP="00795726">
            <w:pPr>
              <w:jc w:val="both"/>
              <w:rPr>
                <w:rFonts w:asciiTheme="majorHAnsi" w:hAnsiTheme="majorHAnsi" w:cstheme="majorHAnsi"/>
                <w:sz w:val="20"/>
                <w:szCs w:val="20"/>
              </w:rPr>
            </w:pPr>
            <w:r w:rsidRPr="003C6E29">
              <w:rPr>
                <w:rFonts w:asciiTheme="majorHAnsi" w:hAnsiTheme="majorHAnsi" w:cstheme="majorHAnsi"/>
                <w:b/>
                <w:sz w:val="20"/>
                <w:szCs w:val="20"/>
              </w:rPr>
              <w:t>QTD. MÍN.</w:t>
            </w:r>
          </w:p>
        </w:tc>
        <w:tc>
          <w:tcPr>
            <w:tcW w:w="1371" w:type="dxa"/>
            <w:shd w:val="clear" w:color="auto" w:fill="C0C0C0"/>
          </w:tcPr>
          <w:p w14:paraId="31D88DB1" w14:textId="784E7985" w:rsidR="00795726" w:rsidRPr="003C6E29" w:rsidRDefault="00E629C3" w:rsidP="00795726">
            <w:pPr>
              <w:ind w:left="179" w:right="28"/>
              <w:jc w:val="both"/>
              <w:rPr>
                <w:rFonts w:asciiTheme="majorHAnsi" w:hAnsiTheme="majorHAnsi" w:cstheme="majorHAnsi"/>
                <w:sz w:val="20"/>
                <w:szCs w:val="20"/>
              </w:rPr>
            </w:pPr>
            <w:r w:rsidRPr="003C6E29">
              <w:rPr>
                <w:rFonts w:asciiTheme="majorHAnsi" w:hAnsiTheme="majorHAnsi" w:cstheme="majorHAnsi"/>
                <w:b/>
                <w:sz w:val="20"/>
                <w:szCs w:val="20"/>
              </w:rPr>
              <w:t xml:space="preserve">VAL. REF. </w:t>
            </w:r>
          </w:p>
        </w:tc>
      </w:tr>
      <w:tr w:rsidR="001B3497" w:rsidRPr="003C6E29" w14:paraId="4013B783" w14:textId="77777777" w:rsidTr="003C6E29">
        <w:tc>
          <w:tcPr>
            <w:tcW w:w="629" w:type="dxa"/>
            <w:vAlign w:val="center"/>
          </w:tcPr>
          <w:p w14:paraId="0694ADB2" w14:textId="06CA46B8" w:rsidR="001B3497" w:rsidRPr="003C6E29" w:rsidRDefault="001B3497" w:rsidP="001B3497">
            <w:pPr>
              <w:jc w:val="both"/>
              <w:rPr>
                <w:rFonts w:asciiTheme="majorHAnsi" w:hAnsiTheme="majorHAnsi" w:cstheme="majorHAnsi"/>
                <w:sz w:val="20"/>
                <w:szCs w:val="20"/>
              </w:rPr>
            </w:pPr>
            <w:r w:rsidRPr="003C6E29">
              <w:rPr>
                <w:rFonts w:asciiTheme="majorHAnsi" w:eastAsia="Arial" w:hAnsiTheme="majorHAnsi" w:cstheme="majorHAnsi"/>
                <w:color w:val="000000"/>
                <w:sz w:val="20"/>
                <w:szCs w:val="20"/>
              </w:rPr>
              <w:t>1</w:t>
            </w:r>
          </w:p>
        </w:tc>
        <w:tc>
          <w:tcPr>
            <w:tcW w:w="4469" w:type="dxa"/>
            <w:vAlign w:val="bottom"/>
          </w:tcPr>
          <w:p w14:paraId="10D829C8" w14:textId="13258D66" w:rsidR="001B3497" w:rsidRPr="003C6E29" w:rsidRDefault="001B3497" w:rsidP="003C6E29">
            <w:pPr>
              <w:jc w:val="both"/>
              <w:rPr>
                <w:rFonts w:asciiTheme="majorHAnsi" w:hAnsiTheme="majorHAnsi" w:cstheme="majorHAnsi"/>
                <w:sz w:val="20"/>
                <w:szCs w:val="20"/>
              </w:rPr>
            </w:pPr>
            <w:r w:rsidRPr="003C6E29">
              <w:rPr>
                <w:rFonts w:asciiTheme="majorHAnsi" w:hAnsiTheme="majorHAnsi" w:cstheme="majorHAnsi"/>
                <w:color w:val="000000"/>
                <w:sz w:val="20"/>
                <w:szCs w:val="20"/>
              </w:rPr>
              <w:t>AGENTE REDUTOR LÍQUIDO DE NO</w:t>
            </w:r>
            <w:r w:rsidR="0039438A">
              <w:rPr>
                <w:rFonts w:asciiTheme="majorHAnsi" w:hAnsiTheme="majorHAnsi" w:cstheme="majorHAnsi"/>
                <w:color w:val="000000"/>
                <w:sz w:val="20"/>
                <w:szCs w:val="20"/>
              </w:rPr>
              <w:t>X</w:t>
            </w:r>
            <w:r w:rsidRPr="003C6E29">
              <w:rPr>
                <w:rFonts w:asciiTheme="majorHAnsi" w:hAnsiTheme="majorHAnsi" w:cstheme="majorHAnsi"/>
                <w:color w:val="000000"/>
                <w:sz w:val="20"/>
                <w:szCs w:val="20"/>
              </w:rPr>
              <w:t xml:space="preserve"> AUTOMOTIVO, (ARLA), A SER APLICADO EM VEÍCULOS A DIESEL EQUIPADOS COM O SISTEMA SCR. COMPOSIÇÃO 67,5% ÁGUA DESMINERALIZADA E 32,5% UREIA. GALÃO DE 20 LITROS. - 41871</w:t>
            </w:r>
          </w:p>
        </w:tc>
        <w:tc>
          <w:tcPr>
            <w:tcW w:w="567" w:type="dxa"/>
            <w:vAlign w:val="center"/>
          </w:tcPr>
          <w:p w14:paraId="4FC7A643" w14:textId="59D9AEFF"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color w:val="000000"/>
                <w:sz w:val="20"/>
                <w:szCs w:val="20"/>
              </w:rPr>
              <w:t>GAL</w:t>
            </w:r>
          </w:p>
        </w:tc>
        <w:tc>
          <w:tcPr>
            <w:tcW w:w="1134" w:type="dxa"/>
            <w:vAlign w:val="center"/>
          </w:tcPr>
          <w:p w14:paraId="3942328E" w14:textId="50B25749"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496</w:t>
            </w:r>
          </w:p>
        </w:tc>
        <w:tc>
          <w:tcPr>
            <w:tcW w:w="1174" w:type="dxa"/>
            <w:vAlign w:val="center"/>
          </w:tcPr>
          <w:p w14:paraId="3B9A3FBD" w14:textId="11A0D653"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49</w:t>
            </w:r>
          </w:p>
        </w:tc>
        <w:tc>
          <w:tcPr>
            <w:tcW w:w="1371" w:type="dxa"/>
            <w:vAlign w:val="center"/>
          </w:tcPr>
          <w:p w14:paraId="278BFA72" w14:textId="45FAF472"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 xml:space="preserve"> R$      108,25 </w:t>
            </w:r>
          </w:p>
        </w:tc>
      </w:tr>
      <w:tr w:rsidR="001B3497" w:rsidRPr="003C6E29" w14:paraId="1FBC46BD" w14:textId="77777777" w:rsidTr="003C6E29">
        <w:tc>
          <w:tcPr>
            <w:tcW w:w="629" w:type="dxa"/>
            <w:vAlign w:val="center"/>
          </w:tcPr>
          <w:p w14:paraId="4F73FD19" w14:textId="34536A3C" w:rsidR="001B3497" w:rsidRPr="003C6E29" w:rsidRDefault="001B3497" w:rsidP="001B3497">
            <w:pPr>
              <w:jc w:val="both"/>
              <w:rPr>
                <w:rFonts w:asciiTheme="majorHAnsi" w:hAnsiTheme="majorHAnsi" w:cstheme="majorHAnsi"/>
                <w:sz w:val="20"/>
                <w:szCs w:val="20"/>
              </w:rPr>
            </w:pPr>
            <w:r w:rsidRPr="003C6E29">
              <w:rPr>
                <w:rFonts w:asciiTheme="majorHAnsi" w:eastAsia="Arial" w:hAnsiTheme="majorHAnsi" w:cstheme="majorHAnsi"/>
                <w:color w:val="000000"/>
                <w:sz w:val="20"/>
                <w:szCs w:val="20"/>
              </w:rPr>
              <w:t>2</w:t>
            </w:r>
          </w:p>
        </w:tc>
        <w:tc>
          <w:tcPr>
            <w:tcW w:w="4469" w:type="dxa"/>
            <w:vAlign w:val="bottom"/>
          </w:tcPr>
          <w:p w14:paraId="2FC18020" w14:textId="17191CC0" w:rsidR="001B3497" w:rsidRPr="003C6E29" w:rsidRDefault="001B3497" w:rsidP="003C6E29">
            <w:pPr>
              <w:jc w:val="both"/>
              <w:rPr>
                <w:rFonts w:asciiTheme="majorHAnsi" w:hAnsiTheme="majorHAnsi" w:cstheme="majorHAnsi"/>
                <w:sz w:val="20"/>
                <w:szCs w:val="20"/>
              </w:rPr>
            </w:pPr>
            <w:r w:rsidRPr="003C6E29">
              <w:rPr>
                <w:rFonts w:asciiTheme="majorHAnsi" w:hAnsiTheme="majorHAnsi" w:cstheme="majorHAnsi"/>
                <w:color w:val="000000"/>
                <w:sz w:val="20"/>
                <w:szCs w:val="20"/>
              </w:rPr>
              <w:t>GRAXA LUBRIFICANTE A BASE DE SABÃO CÁLCIO PARA LUBRIFICAÇÃO DE PINOS E ARTICULAÇÕES DE CHASSIS NLGI2 BALDE 20KG. - 32070</w:t>
            </w:r>
          </w:p>
        </w:tc>
        <w:tc>
          <w:tcPr>
            <w:tcW w:w="567" w:type="dxa"/>
            <w:vAlign w:val="center"/>
          </w:tcPr>
          <w:p w14:paraId="2D5D0F83" w14:textId="2393F1B2"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color w:val="000000"/>
                <w:sz w:val="20"/>
                <w:szCs w:val="20"/>
              </w:rPr>
              <w:t>UN</w:t>
            </w:r>
          </w:p>
        </w:tc>
        <w:tc>
          <w:tcPr>
            <w:tcW w:w="1134" w:type="dxa"/>
            <w:vAlign w:val="center"/>
          </w:tcPr>
          <w:p w14:paraId="6628DDCB" w14:textId="6B1E9F08"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45</w:t>
            </w:r>
          </w:p>
        </w:tc>
        <w:tc>
          <w:tcPr>
            <w:tcW w:w="1174" w:type="dxa"/>
            <w:vAlign w:val="center"/>
          </w:tcPr>
          <w:p w14:paraId="48D1A058" w14:textId="13984209" w:rsidR="001B3497" w:rsidRPr="003C6E29" w:rsidRDefault="003C6E29" w:rsidP="003C6E29">
            <w:pPr>
              <w:jc w:val="right"/>
              <w:rPr>
                <w:rFonts w:asciiTheme="majorHAnsi" w:hAnsiTheme="majorHAnsi" w:cstheme="majorHAnsi"/>
                <w:sz w:val="20"/>
                <w:szCs w:val="20"/>
              </w:rPr>
            </w:pPr>
            <w:r>
              <w:rPr>
                <w:rFonts w:asciiTheme="majorHAnsi" w:hAnsiTheme="majorHAnsi" w:cstheme="majorHAnsi"/>
                <w:sz w:val="20"/>
                <w:szCs w:val="20"/>
              </w:rPr>
              <w:t>4</w:t>
            </w:r>
          </w:p>
        </w:tc>
        <w:tc>
          <w:tcPr>
            <w:tcW w:w="1371" w:type="dxa"/>
            <w:vAlign w:val="center"/>
          </w:tcPr>
          <w:p w14:paraId="2D012384" w14:textId="28425172"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 xml:space="preserve"> R$      529,00 </w:t>
            </w:r>
          </w:p>
        </w:tc>
      </w:tr>
      <w:tr w:rsidR="001B3497" w:rsidRPr="003C6E29" w14:paraId="52885097" w14:textId="77777777" w:rsidTr="003C6E29">
        <w:tc>
          <w:tcPr>
            <w:tcW w:w="629" w:type="dxa"/>
            <w:vAlign w:val="center"/>
          </w:tcPr>
          <w:p w14:paraId="14F27497" w14:textId="46749EB2" w:rsidR="001B3497" w:rsidRPr="003C6E29" w:rsidRDefault="001B3497" w:rsidP="001B3497">
            <w:pPr>
              <w:jc w:val="both"/>
              <w:rPr>
                <w:rFonts w:asciiTheme="majorHAnsi" w:hAnsiTheme="majorHAnsi" w:cstheme="majorHAnsi"/>
                <w:sz w:val="20"/>
                <w:szCs w:val="20"/>
              </w:rPr>
            </w:pPr>
            <w:r w:rsidRPr="003C6E29">
              <w:rPr>
                <w:rFonts w:asciiTheme="majorHAnsi" w:eastAsia="Arial" w:hAnsiTheme="majorHAnsi" w:cstheme="majorHAnsi"/>
                <w:color w:val="000000"/>
                <w:sz w:val="20"/>
                <w:szCs w:val="20"/>
              </w:rPr>
              <w:t>3</w:t>
            </w:r>
          </w:p>
        </w:tc>
        <w:tc>
          <w:tcPr>
            <w:tcW w:w="4469" w:type="dxa"/>
            <w:vAlign w:val="bottom"/>
          </w:tcPr>
          <w:p w14:paraId="346F739D" w14:textId="3970B15D" w:rsidR="001B3497" w:rsidRPr="003C6E29" w:rsidRDefault="001B3497" w:rsidP="003C6E29">
            <w:pPr>
              <w:jc w:val="both"/>
              <w:rPr>
                <w:rFonts w:asciiTheme="majorHAnsi" w:hAnsiTheme="majorHAnsi" w:cstheme="majorHAnsi"/>
                <w:sz w:val="20"/>
                <w:szCs w:val="20"/>
              </w:rPr>
            </w:pPr>
            <w:r w:rsidRPr="003C6E29">
              <w:rPr>
                <w:rFonts w:asciiTheme="majorHAnsi" w:hAnsiTheme="majorHAnsi" w:cstheme="majorHAnsi"/>
                <w:color w:val="000000"/>
                <w:sz w:val="20"/>
                <w:szCs w:val="20"/>
              </w:rPr>
              <w:t>GRAXA LUBRIFICANTE HIDROXIESTEARATO DE LÍTIO DO TIPO MÚLTIPLAS APLICAÇÕES, GRAU NLGI 2, CONTENDO ADITIVOS DE EXTREMA PRESSÃO, ADITIVO SÓLIDO À BASE DE BISSULFETO DE MOLIBDÊNIO E INIBIDORES DE OXIDAÇÃO E CORROSÃO. PARA LUBRIFICAÇÃO DE CUBOS DE RODA, BOMBAS D'ÁGUA, JUNTAS UNIVERSAIS E DESLIZANTES. ATENDENDO AS ESPECIFICAÇÕES TÉCNICAS: ASTM D 1743 (TESTE DE OXIDAÇÃO), ASTM D 2509 (CARGA TIMKEN OK, LB), ASTM D 2266 (4 ESFERAS, TESTE DE DESGASTE</w:t>
            </w:r>
            <w:proofErr w:type="gramStart"/>
            <w:r w:rsidRPr="003C6E29">
              <w:rPr>
                <w:rFonts w:asciiTheme="majorHAnsi" w:hAnsiTheme="majorHAnsi" w:cstheme="majorHAnsi"/>
                <w:color w:val="000000"/>
                <w:sz w:val="20"/>
                <w:szCs w:val="20"/>
              </w:rPr>
              <w:t>) ,</w:t>
            </w:r>
            <w:proofErr w:type="gramEnd"/>
            <w:r w:rsidRPr="003C6E29">
              <w:rPr>
                <w:rFonts w:asciiTheme="majorHAnsi" w:hAnsiTheme="majorHAnsi" w:cstheme="majorHAnsi"/>
                <w:color w:val="000000"/>
                <w:sz w:val="20"/>
                <w:szCs w:val="20"/>
              </w:rPr>
              <w:t xml:space="preserve">  ASTM D </w:t>
            </w:r>
            <w:proofErr w:type="gramStart"/>
            <w:r w:rsidRPr="003C6E29">
              <w:rPr>
                <w:rFonts w:asciiTheme="majorHAnsi" w:hAnsiTheme="majorHAnsi" w:cstheme="majorHAnsi"/>
                <w:color w:val="000000"/>
                <w:sz w:val="20"/>
                <w:szCs w:val="20"/>
              </w:rPr>
              <w:t>445,  ASTM</w:t>
            </w:r>
            <w:proofErr w:type="gramEnd"/>
            <w:r w:rsidRPr="003C6E29">
              <w:rPr>
                <w:rFonts w:asciiTheme="majorHAnsi" w:hAnsiTheme="majorHAnsi" w:cstheme="majorHAnsi"/>
                <w:color w:val="000000"/>
                <w:sz w:val="20"/>
                <w:szCs w:val="20"/>
              </w:rPr>
              <w:t xml:space="preserve"> D 2265 (PONTO DE GOTA 190</w:t>
            </w:r>
            <w:proofErr w:type="gramStart"/>
            <w:r w:rsidRPr="003C6E29">
              <w:rPr>
                <w:rFonts w:asciiTheme="majorHAnsi" w:hAnsiTheme="majorHAnsi" w:cstheme="majorHAnsi"/>
                <w:color w:val="000000"/>
                <w:sz w:val="20"/>
                <w:szCs w:val="20"/>
              </w:rPr>
              <w:t>),  ASTM</w:t>
            </w:r>
            <w:proofErr w:type="gramEnd"/>
            <w:r w:rsidRPr="003C6E29">
              <w:rPr>
                <w:rFonts w:asciiTheme="majorHAnsi" w:hAnsiTheme="majorHAnsi" w:cstheme="majorHAnsi"/>
                <w:color w:val="000000"/>
                <w:sz w:val="20"/>
                <w:szCs w:val="20"/>
              </w:rPr>
              <w:t xml:space="preserve"> D 217 (PENETRAÇÃO, TRABALHADA, 25 C, MM/10. USO EM LUBRIFICAÇÃO DE CUBOS DE RODAS EM SERVIÇO SEVERO E LUBRIFICAÇÃO DE CHASSIS E JUNTAS UNIVERSAIS EM SERVIÇO SEVERO. BALDE 20KG.</w:t>
            </w:r>
          </w:p>
        </w:tc>
        <w:tc>
          <w:tcPr>
            <w:tcW w:w="567" w:type="dxa"/>
            <w:vAlign w:val="center"/>
          </w:tcPr>
          <w:p w14:paraId="32B30EB3" w14:textId="47F76CC6"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color w:val="000000"/>
                <w:sz w:val="20"/>
                <w:szCs w:val="20"/>
              </w:rPr>
              <w:t>BLD</w:t>
            </w:r>
          </w:p>
        </w:tc>
        <w:tc>
          <w:tcPr>
            <w:tcW w:w="1134" w:type="dxa"/>
            <w:vAlign w:val="center"/>
          </w:tcPr>
          <w:p w14:paraId="1A47B981" w14:textId="5D45BB06"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74</w:t>
            </w:r>
          </w:p>
        </w:tc>
        <w:tc>
          <w:tcPr>
            <w:tcW w:w="1174" w:type="dxa"/>
            <w:vAlign w:val="center"/>
          </w:tcPr>
          <w:p w14:paraId="4CA4407C" w14:textId="0DB0A64E" w:rsidR="001B3497" w:rsidRPr="003C6E29" w:rsidRDefault="003C6E29" w:rsidP="003C6E29">
            <w:pPr>
              <w:jc w:val="right"/>
              <w:rPr>
                <w:rFonts w:asciiTheme="majorHAnsi" w:hAnsiTheme="majorHAnsi" w:cstheme="majorHAnsi"/>
                <w:sz w:val="20"/>
                <w:szCs w:val="20"/>
              </w:rPr>
            </w:pPr>
            <w:r>
              <w:rPr>
                <w:rFonts w:asciiTheme="majorHAnsi" w:hAnsiTheme="majorHAnsi" w:cstheme="majorHAnsi"/>
                <w:sz w:val="20"/>
                <w:szCs w:val="20"/>
              </w:rPr>
              <w:t>7</w:t>
            </w:r>
          </w:p>
        </w:tc>
        <w:tc>
          <w:tcPr>
            <w:tcW w:w="1371" w:type="dxa"/>
            <w:vAlign w:val="center"/>
          </w:tcPr>
          <w:p w14:paraId="544ABED8" w14:textId="64B41949"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 xml:space="preserve"> R$      876,00 </w:t>
            </w:r>
          </w:p>
        </w:tc>
      </w:tr>
      <w:tr w:rsidR="001B3497" w:rsidRPr="003C6E29" w14:paraId="03CE3BDE" w14:textId="77777777" w:rsidTr="003C6E29">
        <w:tc>
          <w:tcPr>
            <w:tcW w:w="629" w:type="dxa"/>
            <w:vAlign w:val="center"/>
          </w:tcPr>
          <w:p w14:paraId="52888ED1" w14:textId="6C91824F" w:rsidR="001B3497" w:rsidRPr="003C6E29" w:rsidRDefault="001B3497" w:rsidP="001B3497">
            <w:pPr>
              <w:jc w:val="both"/>
              <w:rPr>
                <w:rFonts w:asciiTheme="majorHAnsi" w:hAnsiTheme="majorHAnsi" w:cstheme="majorHAnsi"/>
                <w:sz w:val="20"/>
                <w:szCs w:val="20"/>
              </w:rPr>
            </w:pPr>
            <w:r w:rsidRPr="003C6E29">
              <w:rPr>
                <w:rFonts w:asciiTheme="majorHAnsi" w:eastAsia="Arial" w:hAnsiTheme="majorHAnsi" w:cstheme="majorHAnsi"/>
                <w:color w:val="000000"/>
                <w:sz w:val="20"/>
                <w:szCs w:val="20"/>
              </w:rPr>
              <w:t>4</w:t>
            </w:r>
          </w:p>
        </w:tc>
        <w:tc>
          <w:tcPr>
            <w:tcW w:w="4469" w:type="dxa"/>
            <w:vAlign w:val="bottom"/>
          </w:tcPr>
          <w:p w14:paraId="5BDBB939" w14:textId="33511ECB" w:rsidR="001B3497" w:rsidRPr="003C6E29" w:rsidRDefault="001B3497" w:rsidP="003C6E29">
            <w:pPr>
              <w:jc w:val="both"/>
              <w:rPr>
                <w:rFonts w:asciiTheme="majorHAnsi" w:hAnsiTheme="majorHAnsi" w:cstheme="majorHAnsi"/>
                <w:sz w:val="20"/>
                <w:szCs w:val="20"/>
              </w:rPr>
            </w:pPr>
            <w:r w:rsidRPr="003C6E29">
              <w:rPr>
                <w:rFonts w:asciiTheme="majorHAnsi" w:hAnsiTheme="majorHAnsi" w:cstheme="majorHAnsi"/>
                <w:color w:val="000000"/>
                <w:sz w:val="20"/>
                <w:szCs w:val="20"/>
              </w:rPr>
              <w:t xml:space="preserve">ÓLEO 85W 140 API GL5 ÓLEO LUBRIFICANTE RECOMENDADO EM DIFERENCIAIS E CAIXA DE </w:t>
            </w:r>
            <w:r w:rsidRPr="003C6E29">
              <w:rPr>
                <w:rFonts w:asciiTheme="majorHAnsi" w:hAnsiTheme="majorHAnsi" w:cstheme="majorHAnsi"/>
                <w:color w:val="000000"/>
                <w:sz w:val="20"/>
                <w:szCs w:val="20"/>
              </w:rPr>
              <w:lastRenderedPageBreak/>
              <w:t xml:space="preserve">TRANSFERÊNCIA DE CAMINHÕES PICKUPS, JEEP, VANS, CAMINHONETES E ÔNIBUS. </w:t>
            </w:r>
            <w:r w:rsidRPr="003C6E29">
              <w:rPr>
                <w:rFonts w:asciiTheme="majorHAnsi" w:hAnsiTheme="majorHAnsi" w:cstheme="majorHAnsi"/>
                <w:color w:val="000000"/>
                <w:sz w:val="20"/>
                <w:szCs w:val="20"/>
              </w:rPr>
              <w:br/>
              <w:t>PROTEÇÃO CONTRA FERRUGEM, CORROSÃO E DESGASTE, RESISTÊNCIA A OXIDAÇÃO, LUBRIFICAÇÃO EFICAZ A BAIXA TEMPERATURA. ÍNDICE DE VISCOSIDADE ASTM D 2270 A 98, CST @ 40 C A 377, CST @ 100 C A 27,4, PONTO DE FULGOR ASTM D92 226. BALDE DE 20 LITROS</w:t>
            </w:r>
          </w:p>
        </w:tc>
        <w:tc>
          <w:tcPr>
            <w:tcW w:w="567" w:type="dxa"/>
            <w:vAlign w:val="center"/>
          </w:tcPr>
          <w:p w14:paraId="175D9C9F" w14:textId="0C5711D7"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color w:val="000000"/>
                <w:sz w:val="20"/>
                <w:szCs w:val="20"/>
              </w:rPr>
              <w:lastRenderedPageBreak/>
              <w:t>BLD</w:t>
            </w:r>
          </w:p>
        </w:tc>
        <w:tc>
          <w:tcPr>
            <w:tcW w:w="1134" w:type="dxa"/>
            <w:vAlign w:val="center"/>
          </w:tcPr>
          <w:p w14:paraId="7D4E3C3A" w14:textId="39859482"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60</w:t>
            </w:r>
          </w:p>
        </w:tc>
        <w:tc>
          <w:tcPr>
            <w:tcW w:w="1174" w:type="dxa"/>
            <w:vAlign w:val="center"/>
          </w:tcPr>
          <w:p w14:paraId="3D696D50" w14:textId="160009FB" w:rsidR="001B3497" w:rsidRPr="003C6E29" w:rsidRDefault="003C6E29" w:rsidP="003C6E29">
            <w:pPr>
              <w:jc w:val="right"/>
              <w:rPr>
                <w:rFonts w:asciiTheme="majorHAnsi" w:hAnsiTheme="majorHAnsi" w:cstheme="majorHAnsi"/>
                <w:sz w:val="20"/>
                <w:szCs w:val="20"/>
              </w:rPr>
            </w:pPr>
            <w:r>
              <w:rPr>
                <w:rFonts w:asciiTheme="majorHAnsi" w:hAnsiTheme="majorHAnsi" w:cstheme="majorHAnsi"/>
                <w:sz w:val="20"/>
                <w:szCs w:val="20"/>
              </w:rPr>
              <w:t>6</w:t>
            </w:r>
          </w:p>
        </w:tc>
        <w:tc>
          <w:tcPr>
            <w:tcW w:w="1371" w:type="dxa"/>
            <w:vAlign w:val="center"/>
          </w:tcPr>
          <w:p w14:paraId="109373CD" w14:textId="2ED321D4"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 xml:space="preserve"> R$      688,40 </w:t>
            </w:r>
          </w:p>
        </w:tc>
      </w:tr>
      <w:tr w:rsidR="001B3497" w:rsidRPr="003C6E29" w14:paraId="70E98DF8" w14:textId="77777777" w:rsidTr="003C6E29">
        <w:tc>
          <w:tcPr>
            <w:tcW w:w="629" w:type="dxa"/>
            <w:vAlign w:val="center"/>
          </w:tcPr>
          <w:p w14:paraId="19DB7690" w14:textId="70D325F6" w:rsidR="001B3497" w:rsidRPr="003C6E29" w:rsidRDefault="001B3497" w:rsidP="001B3497">
            <w:pPr>
              <w:jc w:val="both"/>
              <w:rPr>
                <w:rFonts w:asciiTheme="majorHAnsi" w:hAnsiTheme="majorHAnsi" w:cstheme="majorHAnsi"/>
                <w:sz w:val="20"/>
                <w:szCs w:val="20"/>
              </w:rPr>
            </w:pPr>
            <w:r w:rsidRPr="003C6E29">
              <w:rPr>
                <w:rFonts w:asciiTheme="majorHAnsi" w:eastAsia="Arial" w:hAnsiTheme="majorHAnsi" w:cstheme="majorHAnsi"/>
                <w:color w:val="000000"/>
                <w:sz w:val="20"/>
                <w:szCs w:val="20"/>
              </w:rPr>
              <w:t>5</w:t>
            </w:r>
          </w:p>
        </w:tc>
        <w:tc>
          <w:tcPr>
            <w:tcW w:w="4469" w:type="dxa"/>
            <w:vAlign w:val="bottom"/>
          </w:tcPr>
          <w:p w14:paraId="13602DA9" w14:textId="4A171BB3" w:rsidR="001B3497" w:rsidRPr="003C6E29" w:rsidRDefault="001B3497" w:rsidP="003C6E29">
            <w:pPr>
              <w:jc w:val="both"/>
              <w:rPr>
                <w:rFonts w:asciiTheme="majorHAnsi" w:hAnsiTheme="majorHAnsi" w:cstheme="majorHAnsi"/>
                <w:sz w:val="20"/>
                <w:szCs w:val="20"/>
              </w:rPr>
            </w:pPr>
            <w:r w:rsidRPr="003C6E29">
              <w:rPr>
                <w:rFonts w:asciiTheme="majorHAnsi" w:hAnsiTheme="majorHAnsi" w:cstheme="majorHAnsi"/>
                <w:color w:val="000000"/>
                <w:sz w:val="20"/>
                <w:szCs w:val="20"/>
              </w:rPr>
              <w:t xml:space="preserve">ÓLEO 75W90 GL 5 ÓLEO LUBRIFICANTE SEMISSINTÉTICO ESPECIALMENTE RECOMENDADO PARA </w:t>
            </w:r>
            <w:proofErr w:type="gramStart"/>
            <w:r w:rsidRPr="003C6E29">
              <w:rPr>
                <w:rFonts w:asciiTheme="majorHAnsi" w:hAnsiTheme="majorHAnsi" w:cstheme="majorHAnsi"/>
                <w:color w:val="000000"/>
                <w:sz w:val="20"/>
                <w:szCs w:val="20"/>
              </w:rPr>
              <w:t>CAIXAS  DE</w:t>
            </w:r>
            <w:proofErr w:type="gramEnd"/>
            <w:r w:rsidRPr="003C6E29">
              <w:rPr>
                <w:rFonts w:asciiTheme="majorHAnsi" w:hAnsiTheme="majorHAnsi" w:cstheme="majorHAnsi"/>
                <w:color w:val="000000"/>
                <w:sz w:val="20"/>
                <w:szCs w:val="20"/>
              </w:rPr>
              <w:t xml:space="preserve"> TRANSMISSÃO E DE ENGRENAGENS HIPÓIDES DE EIXOS TRASEIROS QUE </w:t>
            </w:r>
            <w:proofErr w:type="gramStart"/>
            <w:r w:rsidRPr="003C6E29">
              <w:rPr>
                <w:rFonts w:asciiTheme="majorHAnsi" w:hAnsiTheme="majorHAnsi" w:cstheme="majorHAnsi"/>
                <w:color w:val="000000"/>
                <w:sz w:val="20"/>
                <w:szCs w:val="20"/>
              </w:rPr>
              <w:t>OPERAM  SOB</w:t>
            </w:r>
            <w:proofErr w:type="gramEnd"/>
            <w:r w:rsidRPr="003C6E29">
              <w:rPr>
                <w:rFonts w:asciiTheme="majorHAnsi" w:hAnsiTheme="majorHAnsi" w:cstheme="majorHAnsi"/>
                <w:color w:val="000000"/>
                <w:sz w:val="20"/>
                <w:szCs w:val="20"/>
              </w:rPr>
              <w:t xml:space="preserve"> CONDIÇÕES SEVERAS COMO, POR EXEMPLO, TRANSPORTES DE ALTAS CARGAS. BALDE 20 LITROS. - 48459</w:t>
            </w:r>
          </w:p>
        </w:tc>
        <w:tc>
          <w:tcPr>
            <w:tcW w:w="567" w:type="dxa"/>
            <w:vAlign w:val="center"/>
          </w:tcPr>
          <w:p w14:paraId="6BC45A79" w14:textId="4EA14262"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color w:val="000000"/>
                <w:sz w:val="20"/>
                <w:szCs w:val="20"/>
              </w:rPr>
              <w:t>UN</w:t>
            </w:r>
          </w:p>
        </w:tc>
        <w:tc>
          <w:tcPr>
            <w:tcW w:w="1134" w:type="dxa"/>
            <w:vAlign w:val="center"/>
          </w:tcPr>
          <w:p w14:paraId="66CFC8FE" w14:textId="7757C9EC"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10</w:t>
            </w:r>
          </w:p>
        </w:tc>
        <w:tc>
          <w:tcPr>
            <w:tcW w:w="1174" w:type="dxa"/>
            <w:vAlign w:val="center"/>
          </w:tcPr>
          <w:p w14:paraId="4C5EADFC" w14:textId="1A8B8CF8"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1</w:t>
            </w:r>
          </w:p>
        </w:tc>
        <w:tc>
          <w:tcPr>
            <w:tcW w:w="1371" w:type="dxa"/>
            <w:vAlign w:val="center"/>
          </w:tcPr>
          <w:p w14:paraId="67458418" w14:textId="5B9176E3"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 xml:space="preserve"> R$   1.650,00 </w:t>
            </w:r>
          </w:p>
        </w:tc>
      </w:tr>
      <w:tr w:rsidR="001B3497" w:rsidRPr="003C6E29" w14:paraId="3C2DCD04" w14:textId="77777777" w:rsidTr="003C6E29">
        <w:tc>
          <w:tcPr>
            <w:tcW w:w="629" w:type="dxa"/>
            <w:vAlign w:val="center"/>
          </w:tcPr>
          <w:p w14:paraId="0C7105B1" w14:textId="1B20B6FA" w:rsidR="001B3497" w:rsidRPr="003C6E29" w:rsidRDefault="001B3497" w:rsidP="001B3497">
            <w:pPr>
              <w:jc w:val="both"/>
              <w:rPr>
                <w:rFonts w:asciiTheme="majorHAnsi" w:hAnsiTheme="majorHAnsi" w:cstheme="majorHAnsi"/>
                <w:sz w:val="20"/>
                <w:szCs w:val="20"/>
              </w:rPr>
            </w:pPr>
            <w:r w:rsidRPr="003C6E29">
              <w:rPr>
                <w:rFonts w:asciiTheme="majorHAnsi" w:eastAsia="Arial" w:hAnsiTheme="majorHAnsi" w:cstheme="majorHAnsi"/>
                <w:color w:val="000000"/>
                <w:sz w:val="20"/>
                <w:szCs w:val="20"/>
              </w:rPr>
              <w:t>6</w:t>
            </w:r>
          </w:p>
        </w:tc>
        <w:tc>
          <w:tcPr>
            <w:tcW w:w="4469" w:type="dxa"/>
            <w:vAlign w:val="bottom"/>
          </w:tcPr>
          <w:p w14:paraId="66F4162A" w14:textId="738E8694" w:rsidR="001B3497" w:rsidRPr="003C6E29" w:rsidRDefault="001B3497" w:rsidP="003C6E29">
            <w:pPr>
              <w:jc w:val="both"/>
              <w:rPr>
                <w:rFonts w:asciiTheme="majorHAnsi" w:hAnsiTheme="majorHAnsi" w:cstheme="majorHAnsi"/>
                <w:sz w:val="20"/>
                <w:szCs w:val="20"/>
              </w:rPr>
            </w:pPr>
            <w:r w:rsidRPr="003C6E29">
              <w:rPr>
                <w:rFonts w:asciiTheme="majorHAnsi" w:hAnsiTheme="majorHAnsi" w:cstheme="majorHAnsi"/>
                <w:color w:val="000000"/>
                <w:sz w:val="20"/>
                <w:szCs w:val="20"/>
              </w:rPr>
              <w:t>ÓLEO 80W 90 API GL5 ÓLEO LUBRIFICANTE RECOMENDADO EM DIFERENCIAIS E CAIXA DE TRANSFERÊNCIA DE CAMINHÕES PICK UPS, JEEP, VANS, CAMINHONETES E ÔNIBUS. PROTEÇÃO CONTRA FERRUGEM, CORROSÃO E DESGASTE, RESISTÊNCIA A OXIDAÇÃO, LUBRIFICAÇÃO EFICAZ A BAIXA TEMPERATURA. ÍNDICE DE VISCOSIDADE ASTM D 2270 A 98, CST @ 40 C A 377, CST @ 100 C A 27,4, PONTO DE FULGOR ASTM D92 226. BALDE DE 20 LITROS.</w:t>
            </w:r>
          </w:p>
        </w:tc>
        <w:tc>
          <w:tcPr>
            <w:tcW w:w="567" w:type="dxa"/>
            <w:vAlign w:val="center"/>
          </w:tcPr>
          <w:p w14:paraId="3D03324F" w14:textId="1407A081"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color w:val="000000"/>
                <w:sz w:val="20"/>
                <w:szCs w:val="20"/>
              </w:rPr>
              <w:t>BLD</w:t>
            </w:r>
          </w:p>
        </w:tc>
        <w:tc>
          <w:tcPr>
            <w:tcW w:w="1134" w:type="dxa"/>
            <w:vAlign w:val="center"/>
          </w:tcPr>
          <w:p w14:paraId="3EADCD80" w14:textId="21729F13"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33</w:t>
            </w:r>
          </w:p>
        </w:tc>
        <w:tc>
          <w:tcPr>
            <w:tcW w:w="1174" w:type="dxa"/>
            <w:vAlign w:val="center"/>
          </w:tcPr>
          <w:p w14:paraId="2CB1884F" w14:textId="5641C5BD" w:rsidR="001B3497" w:rsidRPr="003C6E29" w:rsidRDefault="003C6E29" w:rsidP="003C6E29">
            <w:pPr>
              <w:jc w:val="right"/>
              <w:rPr>
                <w:rFonts w:asciiTheme="majorHAnsi" w:hAnsiTheme="majorHAnsi" w:cstheme="majorHAnsi"/>
                <w:sz w:val="20"/>
                <w:szCs w:val="20"/>
              </w:rPr>
            </w:pPr>
            <w:r>
              <w:rPr>
                <w:rFonts w:asciiTheme="majorHAnsi" w:hAnsiTheme="majorHAnsi" w:cstheme="majorHAnsi"/>
                <w:sz w:val="20"/>
                <w:szCs w:val="20"/>
              </w:rPr>
              <w:t>3</w:t>
            </w:r>
          </w:p>
        </w:tc>
        <w:tc>
          <w:tcPr>
            <w:tcW w:w="1371" w:type="dxa"/>
            <w:vAlign w:val="center"/>
          </w:tcPr>
          <w:p w14:paraId="31C70C40" w14:textId="4297D752"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 xml:space="preserve"> R$      715,25 </w:t>
            </w:r>
          </w:p>
        </w:tc>
      </w:tr>
      <w:tr w:rsidR="001B3497" w:rsidRPr="003C6E29" w14:paraId="5EBE7C50" w14:textId="77777777" w:rsidTr="003C6E29">
        <w:tc>
          <w:tcPr>
            <w:tcW w:w="629" w:type="dxa"/>
            <w:vAlign w:val="center"/>
          </w:tcPr>
          <w:p w14:paraId="441EDD28" w14:textId="2254F1BE" w:rsidR="001B3497" w:rsidRPr="003C6E29" w:rsidRDefault="001B3497" w:rsidP="001B3497">
            <w:pPr>
              <w:jc w:val="both"/>
              <w:rPr>
                <w:rFonts w:asciiTheme="majorHAnsi" w:hAnsiTheme="majorHAnsi" w:cstheme="majorHAnsi"/>
                <w:sz w:val="20"/>
                <w:szCs w:val="20"/>
              </w:rPr>
            </w:pPr>
            <w:r w:rsidRPr="003C6E29">
              <w:rPr>
                <w:rFonts w:asciiTheme="majorHAnsi" w:eastAsia="Arial" w:hAnsiTheme="majorHAnsi" w:cstheme="majorHAnsi"/>
                <w:color w:val="000000"/>
                <w:sz w:val="20"/>
                <w:szCs w:val="20"/>
              </w:rPr>
              <w:t>7</w:t>
            </w:r>
          </w:p>
        </w:tc>
        <w:tc>
          <w:tcPr>
            <w:tcW w:w="4469" w:type="dxa"/>
            <w:vAlign w:val="bottom"/>
          </w:tcPr>
          <w:p w14:paraId="6F17250A" w14:textId="3DCDD2D4" w:rsidR="001B3497" w:rsidRPr="003C6E29" w:rsidRDefault="001B3497" w:rsidP="003C6E29">
            <w:pPr>
              <w:jc w:val="both"/>
              <w:rPr>
                <w:rFonts w:asciiTheme="majorHAnsi" w:hAnsiTheme="majorHAnsi" w:cstheme="majorHAnsi"/>
                <w:sz w:val="20"/>
                <w:szCs w:val="20"/>
              </w:rPr>
            </w:pPr>
            <w:r w:rsidRPr="003C6E29">
              <w:rPr>
                <w:rFonts w:asciiTheme="majorHAnsi" w:hAnsiTheme="majorHAnsi" w:cstheme="majorHAnsi"/>
                <w:color w:val="000000"/>
                <w:sz w:val="20"/>
                <w:szCs w:val="20"/>
              </w:rPr>
              <w:t>ÓLEO HIDRÁULICO TIPO ATF, PARA TRANSMISSÕES AUTOMÁTICAS, SISTEMAS DE DIREÇÃO HIDRÁULICA E GARFOS DE MOTOCICLETAS. ATENDE ÀS ESPECIFICAÇÕES: GM DEXRON IIIH, ALLISON C-4, FORD MERCON E ZF TE-ML 09 *(REQUER CERTIFICAÇÃO GM DEXRON IIIH, FORD MERCON E ALLISSON C-4) COM CARACTERÍSTICAS DE ATRITO E RESISTÊNCIA A OXIDAÇÃO, PROTEÇÃO CONTRA DESGASTE E FLUIDEZ A BAIXAS TEMPERATURAS.</w:t>
            </w:r>
            <w:r w:rsidRPr="003C6E29">
              <w:rPr>
                <w:rFonts w:asciiTheme="majorHAnsi" w:hAnsiTheme="majorHAnsi" w:cstheme="majorHAnsi"/>
                <w:color w:val="000000"/>
                <w:sz w:val="20"/>
                <w:szCs w:val="20"/>
              </w:rPr>
              <w:br/>
              <w:t>RESISTÊNCIA A FORMAÇÃO DE ESPUMA; COMPATIBILIDADE COM ELASTÔMEROS; PROPRIEDADES DE ATRITO CONTROLADAS; VISCOSIDADE BROOKFIELD A -40 GRAUS C, CP ASTM D2983 11000 - BALDE 20 LITROS.</w:t>
            </w:r>
          </w:p>
        </w:tc>
        <w:tc>
          <w:tcPr>
            <w:tcW w:w="567" w:type="dxa"/>
            <w:vAlign w:val="center"/>
          </w:tcPr>
          <w:p w14:paraId="65F4E4D8" w14:textId="71AA878B"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color w:val="000000"/>
                <w:sz w:val="20"/>
                <w:szCs w:val="20"/>
              </w:rPr>
              <w:t>BLD</w:t>
            </w:r>
          </w:p>
        </w:tc>
        <w:tc>
          <w:tcPr>
            <w:tcW w:w="1134" w:type="dxa"/>
            <w:vAlign w:val="center"/>
          </w:tcPr>
          <w:p w14:paraId="7EFC282D" w14:textId="45BC61F0"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24</w:t>
            </w:r>
          </w:p>
        </w:tc>
        <w:tc>
          <w:tcPr>
            <w:tcW w:w="1174" w:type="dxa"/>
            <w:vAlign w:val="center"/>
          </w:tcPr>
          <w:p w14:paraId="2A9E5443" w14:textId="0EA1D935" w:rsidR="001B3497" w:rsidRPr="003C6E29" w:rsidRDefault="003C6E29" w:rsidP="003C6E29">
            <w:pPr>
              <w:jc w:val="right"/>
              <w:rPr>
                <w:rFonts w:asciiTheme="majorHAnsi" w:hAnsiTheme="majorHAnsi" w:cstheme="majorHAnsi"/>
                <w:sz w:val="20"/>
                <w:szCs w:val="20"/>
              </w:rPr>
            </w:pPr>
            <w:r>
              <w:rPr>
                <w:rFonts w:asciiTheme="majorHAnsi" w:hAnsiTheme="majorHAnsi" w:cstheme="majorHAnsi"/>
                <w:sz w:val="20"/>
                <w:szCs w:val="20"/>
              </w:rPr>
              <w:t>2</w:t>
            </w:r>
          </w:p>
        </w:tc>
        <w:tc>
          <w:tcPr>
            <w:tcW w:w="1371" w:type="dxa"/>
            <w:vAlign w:val="center"/>
          </w:tcPr>
          <w:p w14:paraId="17136961" w14:textId="78D90A43"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 xml:space="preserve"> R$      746,33 </w:t>
            </w:r>
          </w:p>
        </w:tc>
      </w:tr>
      <w:tr w:rsidR="001B3497" w:rsidRPr="003C6E29" w14:paraId="20F555FE" w14:textId="77777777" w:rsidTr="003C6E29">
        <w:tc>
          <w:tcPr>
            <w:tcW w:w="629" w:type="dxa"/>
            <w:vAlign w:val="center"/>
          </w:tcPr>
          <w:p w14:paraId="4CB3ED3E" w14:textId="6F704C4F"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sz w:val="20"/>
                <w:szCs w:val="20"/>
              </w:rPr>
              <w:t>8</w:t>
            </w:r>
          </w:p>
        </w:tc>
        <w:tc>
          <w:tcPr>
            <w:tcW w:w="4469" w:type="dxa"/>
            <w:vAlign w:val="bottom"/>
          </w:tcPr>
          <w:p w14:paraId="2DA137BF" w14:textId="1C1DDA9F" w:rsidR="001B3497" w:rsidRPr="003C6E29" w:rsidRDefault="001B3497" w:rsidP="003C6E29">
            <w:pPr>
              <w:jc w:val="both"/>
              <w:rPr>
                <w:rFonts w:asciiTheme="majorHAnsi" w:hAnsiTheme="majorHAnsi" w:cstheme="majorHAnsi"/>
                <w:sz w:val="20"/>
                <w:szCs w:val="20"/>
              </w:rPr>
            </w:pPr>
            <w:r w:rsidRPr="003C6E29">
              <w:rPr>
                <w:rFonts w:asciiTheme="majorHAnsi" w:hAnsiTheme="majorHAnsi" w:cstheme="majorHAnsi"/>
                <w:color w:val="000000"/>
                <w:sz w:val="20"/>
                <w:szCs w:val="20"/>
              </w:rPr>
              <w:t>ÓLEO LUBRIFICANTE PARA DIFERENCIAL, VISCOSIDADE SAE 85W 90 API GL5.</w:t>
            </w:r>
            <w:r w:rsidRPr="003C6E29">
              <w:rPr>
                <w:rFonts w:asciiTheme="majorHAnsi" w:hAnsiTheme="majorHAnsi" w:cstheme="majorHAnsi"/>
                <w:color w:val="000000"/>
                <w:sz w:val="20"/>
                <w:szCs w:val="20"/>
              </w:rPr>
              <w:br/>
              <w:t>APROVAÇÕES API GL5, ZF-TE-ML, MB-APPROVAL 235.0, ZF-TE-ML 16C/17B/19B/21ª, MAN 342 TYPE M1. CAPACIDADE MULTIUSO, PROTEÇÃO EFICAZ CONTRA FERRUGEM E CORROSÃO, COMPATÍVEL COM VEDANTES E JUNTAS, NORMALMENTE UTILIZADOS NAS TRANSMISSÓES AUTOMOTIVAS - BALDE 20 LITROS.</w:t>
            </w:r>
          </w:p>
        </w:tc>
        <w:tc>
          <w:tcPr>
            <w:tcW w:w="567" w:type="dxa"/>
            <w:vAlign w:val="center"/>
          </w:tcPr>
          <w:p w14:paraId="1CE45429" w14:textId="56C9A69B"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color w:val="000000"/>
                <w:sz w:val="20"/>
                <w:szCs w:val="20"/>
              </w:rPr>
              <w:t>BLD</w:t>
            </w:r>
          </w:p>
        </w:tc>
        <w:tc>
          <w:tcPr>
            <w:tcW w:w="1134" w:type="dxa"/>
            <w:vAlign w:val="center"/>
          </w:tcPr>
          <w:p w14:paraId="7E7D5E17" w14:textId="7101156F"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30</w:t>
            </w:r>
          </w:p>
        </w:tc>
        <w:tc>
          <w:tcPr>
            <w:tcW w:w="1174" w:type="dxa"/>
            <w:vAlign w:val="center"/>
          </w:tcPr>
          <w:p w14:paraId="2A8F9736" w14:textId="61E17CC5" w:rsidR="001B3497" w:rsidRPr="003C6E29" w:rsidRDefault="003C6E29" w:rsidP="003C6E29">
            <w:pPr>
              <w:jc w:val="right"/>
              <w:rPr>
                <w:rFonts w:asciiTheme="majorHAnsi" w:hAnsiTheme="majorHAnsi" w:cstheme="majorHAnsi"/>
                <w:sz w:val="20"/>
                <w:szCs w:val="20"/>
              </w:rPr>
            </w:pPr>
            <w:r>
              <w:rPr>
                <w:rFonts w:asciiTheme="majorHAnsi" w:hAnsiTheme="majorHAnsi" w:cstheme="majorHAnsi"/>
                <w:sz w:val="20"/>
                <w:szCs w:val="20"/>
              </w:rPr>
              <w:t>3</w:t>
            </w:r>
          </w:p>
        </w:tc>
        <w:tc>
          <w:tcPr>
            <w:tcW w:w="1371" w:type="dxa"/>
            <w:vAlign w:val="center"/>
          </w:tcPr>
          <w:p w14:paraId="61A8BA06" w14:textId="72EF606E"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 xml:space="preserve"> R$      912,42 </w:t>
            </w:r>
          </w:p>
        </w:tc>
      </w:tr>
      <w:tr w:rsidR="001B3497" w:rsidRPr="003C6E29" w14:paraId="2CAC3EAF" w14:textId="77777777" w:rsidTr="003C6E29">
        <w:tc>
          <w:tcPr>
            <w:tcW w:w="629" w:type="dxa"/>
            <w:vAlign w:val="center"/>
          </w:tcPr>
          <w:p w14:paraId="7EF0B4A1" w14:textId="74B2CEDA" w:rsidR="001B3497" w:rsidRPr="003C6E29" w:rsidRDefault="001B3497" w:rsidP="001B3497">
            <w:pPr>
              <w:jc w:val="both"/>
              <w:rPr>
                <w:rFonts w:asciiTheme="majorHAnsi" w:hAnsiTheme="majorHAnsi" w:cstheme="majorHAnsi"/>
                <w:sz w:val="20"/>
                <w:szCs w:val="20"/>
              </w:rPr>
            </w:pPr>
            <w:r w:rsidRPr="003C6E29">
              <w:rPr>
                <w:rFonts w:asciiTheme="majorHAnsi" w:eastAsia="Arial" w:hAnsiTheme="majorHAnsi" w:cstheme="majorHAnsi"/>
                <w:color w:val="000000"/>
                <w:sz w:val="20"/>
                <w:szCs w:val="20"/>
              </w:rPr>
              <w:t>9</w:t>
            </w:r>
          </w:p>
        </w:tc>
        <w:tc>
          <w:tcPr>
            <w:tcW w:w="4469" w:type="dxa"/>
            <w:vAlign w:val="bottom"/>
          </w:tcPr>
          <w:p w14:paraId="734E9001" w14:textId="4058C3CD" w:rsidR="001B3497" w:rsidRPr="003C6E29" w:rsidRDefault="001B3497" w:rsidP="003C6E29">
            <w:pPr>
              <w:jc w:val="both"/>
              <w:rPr>
                <w:rFonts w:asciiTheme="majorHAnsi" w:hAnsiTheme="majorHAnsi" w:cstheme="majorHAnsi"/>
                <w:sz w:val="20"/>
                <w:szCs w:val="20"/>
              </w:rPr>
            </w:pPr>
            <w:r w:rsidRPr="003C6E29">
              <w:rPr>
                <w:rFonts w:asciiTheme="majorHAnsi" w:hAnsiTheme="majorHAnsi" w:cstheme="majorHAnsi"/>
                <w:color w:val="000000"/>
                <w:sz w:val="20"/>
                <w:szCs w:val="20"/>
              </w:rPr>
              <w:t xml:space="preserve">ÓLEO LUBRIFICANTE VISCOSIDADE GRAU SAE 50, PARA TRANSMISSÕES. APLICAÇÃO ESPECÍFICA NAS CAIXAS DE MUDANÇA MEDIA E PESADA EATON MODELOS: EATON FS-4205A, EATON FS-5106 E EATON FS6206; ZF FRIEDRICHSHAFEN AG, QUE REQUEREM ESPECIFICAÇÕES TÉCNICAS ZF TE-ML 04E. CATEGORIA DE SERVIÇO API CF; E APROVADO </w:t>
            </w:r>
            <w:r w:rsidRPr="003C6E29">
              <w:rPr>
                <w:rFonts w:asciiTheme="majorHAnsi" w:hAnsiTheme="majorHAnsi" w:cstheme="majorHAnsi"/>
                <w:color w:val="000000"/>
                <w:sz w:val="20"/>
                <w:szCs w:val="20"/>
              </w:rPr>
              <w:lastRenderedPageBreak/>
              <w:t>PARA USO NAS CAIXAS DE MUDANÇAS DE CAMINHÕES E ÔNIBUS VOLKSWAGEN VW - BALDE 20 LITROS. - 19188</w:t>
            </w:r>
          </w:p>
        </w:tc>
        <w:tc>
          <w:tcPr>
            <w:tcW w:w="567" w:type="dxa"/>
            <w:vAlign w:val="center"/>
          </w:tcPr>
          <w:p w14:paraId="27F75899" w14:textId="33D591A3"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color w:val="000000"/>
                <w:sz w:val="20"/>
                <w:szCs w:val="20"/>
              </w:rPr>
              <w:lastRenderedPageBreak/>
              <w:t>UN</w:t>
            </w:r>
          </w:p>
        </w:tc>
        <w:tc>
          <w:tcPr>
            <w:tcW w:w="1134" w:type="dxa"/>
            <w:vAlign w:val="center"/>
          </w:tcPr>
          <w:p w14:paraId="570E9E27" w14:textId="08F88A13"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27</w:t>
            </w:r>
          </w:p>
        </w:tc>
        <w:tc>
          <w:tcPr>
            <w:tcW w:w="1174" w:type="dxa"/>
            <w:vAlign w:val="center"/>
          </w:tcPr>
          <w:p w14:paraId="66D61D53" w14:textId="1C986AC8" w:rsidR="001B3497" w:rsidRPr="003C6E29" w:rsidRDefault="003C6E29" w:rsidP="003C6E29">
            <w:pPr>
              <w:jc w:val="right"/>
              <w:rPr>
                <w:rFonts w:asciiTheme="majorHAnsi" w:hAnsiTheme="majorHAnsi" w:cstheme="majorHAnsi"/>
                <w:sz w:val="20"/>
                <w:szCs w:val="20"/>
              </w:rPr>
            </w:pPr>
            <w:r>
              <w:rPr>
                <w:rFonts w:asciiTheme="majorHAnsi" w:hAnsiTheme="majorHAnsi" w:cstheme="majorHAnsi"/>
                <w:sz w:val="20"/>
                <w:szCs w:val="20"/>
              </w:rPr>
              <w:t>2</w:t>
            </w:r>
          </w:p>
        </w:tc>
        <w:tc>
          <w:tcPr>
            <w:tcW w:w="1371" w:type="dxa"/>
            <w:vAlign w:val="center"/>
          </w:tcPr>
          <w:p w14:paraId="3F2FED37" w14:textId="6B17FF0B"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 xml:space="preserve"> R$      946,08 </w:t>
            </w:r>
          </w:p>
        </w:tc>
      </w:tr>
      <w:tr w:rsidR="001B3497" w:rsidRPr="003C6E29" w14:paraId="7074F38E" w14:textId="77777777" w:rsidTr="003C6E29">
        <w:tc>
          <w:tcPr>
            <w:tcW w:w="629" w:type="dxa"/>
            <w:vAlign w:val="center"/>
          </w:tcPr>
          <w:p w14:paraId="66ED8209" w14:textId="4116713F" w:rsidR="001B3497" w:rsidRPr="003C6E29" w:rsidRDefault="001B3497" w:rsidP="001B3497">
            <w:pPr>
              <w:jc w:val="both"/>
              <w:rPr>
                <w:rFonts w:asciiTheme="majorHAnsi" w:hAnsiTheme="majorHAnsi" w:cstheme="majorHAnsi"/>
                <w:sz w:val="20"/>
                <w:szCs w:val="20"/>
              </w:rPr>
            </w:pPr>
            <w:r w:rsidRPr="003C6E29">
              <w:rPr>
                <w:rFonts w:asciiTheme="majorHAnsi" w:eastAsia="Arial" w:hAnsiTheme="majorHAnsi" w:cstheme="majorHAnsi"/>
                <w:color w:val="000000"/>
                <w:sz w:val="20"/>
                <w:szCs w:val="20"/>
              </w:rPr>
              <w:t>10</w:t>
            </w:r>
          </w:p>
        </w:tc>
        <w:tc>
          <w:tcPr>
            <w:tcW w:w="4469" w:type="dxa"/>
            <w:vAlign w:val="bottom"/>
          </w:tcPr>
          <w:p w14:paraId="40A27188" w14:textId="285C7899" w:rsidR="001B3497" w:rsidRPr="003C6E29" w:rsidRDefault="001B3497" w:rsidP="003C6E29">
            <w:pPr>
              <w:jc w:val="both"/>
              <w:rPr>
                <w:rFonts w:asciiTheme="majorHAnsi" w:hAnsiTheme="majorHAnsi" w:cstheme="majorHAnsi"/>
                <w:sz w:val="20"/>
                <w:szCs w:val="20"/>
              </w:rPr>
            </w:pPr>
            <w:r w:rsidRPr="003C6E29">
              <w:rPr>
                <w:rFonts w:asciiTheme="majorHAnsi" w:hAnsiTheme="majorHAnsi" w:cstheme="majorHAnsi"/>
                <w:color w:val="000000"/>
                <w:sz w:val="20"/>
                <w:szCs w:val="20"/>
              </w:rPr>
              <w:t xml:space="preserve">ÓLEO LUBRIFICANTE VISCOSIDADE GRAU SAE 80W, CATEGORIA DE SERVIÇO API GL-4 PARA TRANSMISSÕES MANUAIS E AUTOMÁTICAS PARA CAMINHÕES, ÔNIBUS E VEÍCULOS COMERCIAIS LEVE, QUE REQUEREM ESPECIFICAÇÕES TÉCNICAS ZF TE-ML08, MAN 341 TYP E1/ 341 TYP Z2, MB-APPROVAL 235.1, ZF TE-ML 17A/02B, MAN 341 TYP Z1, ZF TE-ML 02A. </w:t>
            </w:r>
            <w:r w:rsidRPr="003C6E29">
              <w:rPr>
                <w:rFonts w:asciiTheme="majorHAnsi" w:hAnsiTheme="majorHAnsi" w:cstheme="majorHAnsi"/>
                <w:color w:val="000000"/>
                <w:sz w:val="20"/>
                <w:szCs w:val="20"/>
              </w:rPr>
              <w:br/>
              <w:t>BOA ESTABILIDADE TÉRMICA E RESISTÊNCIA A OXIDAÇÃO EM ALTAS TEMPERATURAS, EXCELENTE PROTEÇÃO CONTRA FERRUGEM E CORROSÃO. BALDE 20 LITROS</w:t>
            </w:r>
          </w:p>
        </w:tc>
        <w:tc>
          <w:tcPr>
            <w:tcW w:w="567" w:type="dxa"/>
            <w:vAlign w:val="center"/>
          </w:tcPr>
          <w:p w14:paraId="32EA3537" w14:textId="0B6A0B15"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color w:val="000000"/>
                <w:sz w:val="20"/>
                <w:szCs w:val="20"/>
              </w:rPr>
              <w:t>BLD</w:t>
            </w:r>
          </w:p>
        </w:tc>
        <w:tc>
          <w:tcPr>
            <w:tcW w:w="1134" w:type="dxa"/>
            <w:vAlign w:val="center"/>
          </w:tcPr>
          <w:p w14:paraId="5E084B68" w14:textId="3D5EB31C"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12</w:t>
            </w:r>
          </w:p>
        </w:tc>
        <w:tc>
          <w:tcPr>
            <w:tcW w:w="1174" w:type="dxa"/>
            <w:vAlign w:val="center"/>
          </w:tcPr>
          <w:p w14:paraId="7F41B91B" w14:textId="2D4F91F9"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1</w:t>
            </w:r>
          </w:p>
        </w:tc>
        <w:tc>
          <w:tcPr>
            <w:tcW w:w="1371" w:type="dxa"/>
            <w:vAlign w:val="center"/>
          </w:tcPr>
          <w:p w14:paraId="17674955" w14:textId="267345E6"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 xml:space="preserve"> R$      584,68 </w:t>
            </w:r>
          </w:p>
        </w:tc>
      </w:tr>
      <w:tr w:rsidR="001B3497" w:rsidRPr="003C6E29" w14:paraId="79AC5302" w14:textId="77777777" w:rsidTr="003C6E29">
        <w:tc>
          <w:tcPr>
            <w:tcW w:w="629" w:type="dxa"/>
            <w:vAlign w:val="center"/>
          </w:tcPr>
          <w:p w14:paraId="51B078D5" w14:textId="69CA7564" w:rsidR="001B3497" w:rsidRPr="003C6E29" w:rsidRDefault="001B3497" w:rsidP="001B3497">
            <w:pPr>
              <w:jc w:val="both"/>
              <w:rPr>
                <w:rFonts w:asciiTheme="majorHAnsi" w:hAnsiTheme="majorHAnsi" w:cstheme="majorHAnsi"/>
                <w:sz w:val="20"/>
                <w:szCs w:val="20"/>
              </w:rPr>
            </w:pPr>
            <w:r w:rsidRPr="003C6E29">
              <w:rPr>
                <w:rFonts w:asciiTheme="majorHAnsi" w:eastAsia="Arial" w:hAnsiTheme="majorHAnsi" w:cstheme="majorHAnsi"/>
                <w:color w:val="000000"/>
                <w:sz w:val="20"/>
                <w:szCs w:val="20"/>
              </w:rPr>
              <w:t>11</w:t>
            </w:r>
          </w:p>
        </w:tc>
        <w:tc>
          <w:tcPr>
            <w:tcW w:w="4469" w:type="dxa"/>
            <w:vAlign w:val="bottom"/>
          </w:tcPr>
          <w:p w14:paraId="7A187318" w14:textId="7E8B5959" w:rsidR="001B3497" w:rsidRPr="003C6E29" w:rsidRDefault="001B3497" w:rsidP="003C6E29">
            <w:pPr>
              <w:jc w:val="both"/>
              <w:rPr>
                <w:rFonts w:asciiTheme="majorHAnsi" w:hAnsiTheme="majorHAnsi" w:cstheme="majorHAnsi"/>
                <w:sz w:val="20"/>
                <w:szCs w:val="20"/>
              </w:rPr>
            </w:pPr>
            <w:r w:rsidRPr="003C6E29">
              <w:rPr>
                <w:rFonts w:asciiTheme="majorHAnsi" w:hAnsiTheme="majorHAnsi" w:cstheme="majorHAnsi"/>
                <w:color w:val="000000"/>
                <w:sz w:val="20"/>
                <w:szCs w:val="20"/>
              </w:rPr>
              <w:t>ÓLEO PARA SISTEMAS HIDRÁULICOS, (ISO 68), PARA BOMBAS HIDRÁULICAS - QUE OPERAM EM CONDIÇÕES SEVERAS DE TEMPERATURA E PRESSÃO. SUA EFETIVA RESISTÊNCIA A OXIDAÇÃO E ESTABILIDADE QUÍMICA PROPORCIONAM BOA VIDA ÚTIL AO ÓLEO COM ANTIDESGATE DE BOA QUALIDADE. APLICAÇÃO AMPLA EM SISTEMAS HIDRÁULICOS INDUSTRIAIS E SISTEMAS DE TRANSMISSÃO HIDRÁULICA MÓVEIS, COMO ESCAVADEIRAS E GUINDASTES. ATENDENDO AS NORMAS: DIN 51524 PARTE 2: 2006-09, ISO L-HM (ISO 11158, 1997), VICKERS I-286-S, VICKERS M-2950-S - BALDE 20 LITROS.</w:t>
            </w:r>
          </w:p>
        </w:tc>
        <w:tc>
          <w:tcPr>
            <w:tcW w:w="567" w:type="dxa"/>
            <w:vAlign w:val="center"/>
          </w:tcPr>
          <w:p w14:paraId="17045941" w14:textId="425E5378"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color w:val="000000"/>
                <w:sz w:val="20"/>
                <w:szCs w:val="20"/>
              </w:rPr>
              <w:t>BLD</w:t>
            </w:r>
          </w:p>
        </w:tc>
        <w:tc>
          <w:tcPr>
            <w:tcW w:w="1134" w:type="dxa"/>
            <w:vAlign w:val="center"/>
          </w:tcPr>
          <w:p w14:paraId="1CE0DE12" w14:textId="1D77180D"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530</w:t>
            </w:r>
          </w:p>
        </w:tc>
        <w:tc>
          <w:tcPr>
            <w:tcW w:w="1174" w:type="dxa"/>
            <w:vAlign w:val="center"/>
          </w:tcPr>
          <w:p w14:paraId="79B408A4" w14:textId="1E452E22" w:rsidR="001B3497" w:rsidRPr="003C6E29" w:rsidRDefault="003C6E29" w:rsidP="003C6E29">
            <w:pPr>
              <w:jc w:val="right"/>
              <w:rPr>
                <w:rFonts w:asciiTheme="majorHAnsi" w:hAnsiTheme="majorHAnsi" w:cstheme="majorHAnsi"/>
                <w:sz w:val="20"/>
                <w:szCs w:val="20"/>
              </w:rPr>
            </w:pPr>
            <w:r>
              <w:rPr>
                <w:rFonts w:asciiTheme="majorHAnsi" w:hAnsiTheme="majorHAnsi" w:cstheme="majorHAnsi"/>
                <w:color w:val="000000"/>
                <w:sz w:val="20"/>
                <w:szCs w:val="20"/>
              </w:rPr>
              <w:t>5</w:t>
            </w:r>
            <w:r w:rsidR="001B3497" w:rsidRPr="003C6E29">
              <w:rPr>
                <w:rFonts w:asciiTheme="majorHAnsi" w:hAnsiTheme="majorHAnsi" w:cstheme="majorHAnsi"/>
                <w:color w:val="000000"/>
                <w:sz w:val="20"/>
                <w:szCs w:val="20"/>
              </w:rPr>
              <w:t>3</w:t>
            </w:r>
          </w:p>
        </w:tc>
        <w:tc>
          <w:tcPr>
            <w:tcW w:w="1371" w:type="dxa"/>
            <w:vAlign w:val="center"/>
          </w:tcPr>
          <w:p w14:paraId="0ABC6CF3" w14:textId="450142AB"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 xml:space="preserve"> R$      493,25 </w:t>
            </w:r>
          </w:p>
        </w:tc>
      </w:tr>
      <w:tr w:rsidR="001B3497" w:rsidRPr="003C6E29" w14:paraId="6DA1FE96" w14:textId="77777777" w:rsidTr="003C6E29">
        <w:tc>
          <w:tcPr>
            <w:tcW w:w="629" w:type="dxa"/>
            <w:vAlign w:val="center"/>
          </w:tcPr>
          <w:p w14:paraId="6AC34E28" w14:textId="705E4F4E" w:rsidR="001B3497" w:rsidRPr="003C6E29" w:rsidRDefault="001B3497" w:rsidP="001B3497">
            <w:pPr>
              <w:jc w:val="both"/>
              <w:rPr>
                <w:rFonts w:asciiTheme="majorHAnsi" w:hAnsiTheme="majorHAnsi" w:cstheme="majorHAnsi"/>
                <w:sz w:val="20"/>
                <w:szCs w:val="20"/>
              </w:rPr>
            </w:pPr>
            <w:r w:rsidRPr="003C6E29">
              <w:rPr>
                <w:rFonts w:asciiTheme="majorHAnsi" w:eastAsia="Arial" w:hAnsiTheme="majorHAnsi" w:cstheme="majorHAnsi"/>
                <w:color w:val="000000"/>
                <w:sz w:val="20"/>
                <w:szCs w:val="20"/>
              </w:rPr>
              <w:t>12</w:t>
            </w:r>
          </w:p>
        </w:tc>
        <w:tc>
          <w:tcPr>
            <w:tcW w:w="4469" w:type="dxa"/>
            <w:vAlign w:val="bottom"/>
          </w:tcPr>
          <w:p w14:paraId="619A44FF" w14:textId="50EA6F39" w:rsidR="001B3497" w:rsidRPr="003C6E29" w:rsidRDefault="001B3497" w:rsidP="003C6E29">
            <w:pPr>
              <w:jc w:val="both"/>
              <w:rPr>
                <w:rFonts w:asciiTheme="majorHAnsi" w:hAnsiTheme="majorHAnsi" w:cstheme="majorHAnsi"/>
                <w:sz w:val="20"/>
                <w:szCs w:val="20"/>
              </w:rPr>
            </w:pPr>
            <w:r w:rsidRPr="003C6E29">
              <w:rPr>
                <w:rFonts w:asciiTheme="majorHAnsi" w:hAnsiTheme="majorHAnsi" w:cstheme="majorHAnsi"/>
                <w:color w:val="000000"/>
                <w:sz w:val="20"/>
                <w:szCs w:val="20"/>
              </w:rPr>
              <w:t>ÓLEO PARA TRANSMISSÃO SAE 10W 30 API - GL - 4, FLUÍDO UNIVERSAL PARA TRATORES (UTO) DE ALTO DESEMPENHO, RECOMENDADO PARA USO SIMULTÂNEO NO SISTEMA DE TRANSMISSÃO HIDRÁULICO E DE FREIO. PROPORCIONA UMA OPERAÇÃO COM BAIXO NÍVEL DE RUÍDO E TREPIDAÇÃO, SUA FORMULAÇÃO CONFERE ALTA RESISTÊNCIA A OXIDAÇÃO E A FORMAÇÃO DE ESPUMA, E SUA COR FACILITA A SUA IDENTIFICAÇÃO E CASO DE VAZAMENTOS, ADEQUADO PARA USO EM UMA AMPLA FAIXA DE TEMPERATURAS E CONDIÇÕES DE SERVIÇO.</w:t>
            </w:r>
            <w:r w:rsidRPr="003C6E29">
              <w:rPr>
                <w:rFonts w:asciiTheme="majorHAnsi" w:hAnsiTheme="majorHAnsi" w:cstheme="majorHAnsi"/>
                <w:color w:val="000000"/>
                <w:sz w:val="20"/>
                <w:szCs w:val="20"/>
              </w:rPr>
              <w:br/>
              <w:t>APROVACÕES NECESSÁRIAS:</w:t>
            </w:r>
            <w:r w:rsidRPr="003C6E29">
              <w:rPr>
                <w:rFonts w:asciiTheme="majorHAnsi" w:hAnsiTheme="majorHAnsi" w:cstheme="majorHAnsi"/>
                <w:color w:val="000000"/>
                <w:sz w:val="20"/>
                <w:szCs w:val="20"/>
              </w:rPr>
              <w:br/>
              <w:t>AGCO POWERFLUID 821 XL, ALLISON C-4 API GL-4, CNH MAT 3505, CNH MAT 3525, CNH MAT 3540, DENISON HF-0, DENISON HF-1, DENISON HF-2, FORDNH FNHA-2-C-201.00, FORD ESEN-M2C86-B, FORD ESN-M2C134-D, JICASE MS 1204, JICASE MS 1205, JICASE MS 1206, JICASE MS 1207, JICASE MS 1209, JOHN DEERE JDM J20C, MASSEY FERGUSON CMS M1145, MASSEY FERGUSON CMS M1143, MASSEY FERGUSON CMS M-1141, MASSEY FERGUSON M-1135, NEW HOLLAND WB NWH 410B, ZF TE-ML 03E, ZF TE-ML 05F, ZF TE-ML 06K, ZF TE-ML 17E, ZF TE-ML 21F, TESTE DE BOMBA DE PALHETAS ASTM D6973 (EATON 35VQ), VOLVO WB-101, DENISON UTTO/THF. BALDE 20 LITROS.</w:t>
            </w:r>
          </w:p>
        </w:tc>
        <w:tc>
          <w:tcPr>
            <w:tcW w:w="567" w:type="dxa"/>
            <w:vAlign w:val="center"/>
          </w:tcPr>
          <w:p w14:paraId="7655DD20" w14:textId="33C3D154" w:rsidR="001B3497" w:rsidRPr="003C6E29" w:rsidRDefault="001B3497" w:rsidP="001B3497">
            <w:pPr>
              <w:jc w:val="both"/>
              <w:rPr>
                <w:rFonts w:asciiTheme="majorHAnsi" w:hAnsiTheme="majorHAnsi" w:cstheme="majorHAnsi"/>
                <w:sz w:val="20"/>
                <w:szCs w:val="20"/>
              </w:rPr>
            </w:pPr>
            <w:r w:rsidRPr="003C6E29">
              <w:rPr>
                <w:rFonts w:asciiTheme="majorHAnsi" w:hAnsiTheme="majorHAnsi" w:cstheme="majorHAnsi"/>
                <w:color w:val="000000"/>
                <w:sz w:val="20"/>
                <w:szCs w:val="20"/>
              </w:rPr>
              <w:t>BLD</w:t>
            </w:r>
          </w:p>
        </w:tc>
        <w:tc>
          <w:tcPr>
            <w:tcW w:w="1134" w:type="dxa"/>
            <w:vAlign w:val="center"/>
          </w:tcPr>
          <w:p w14:paraId="57110371" w14:textId="14640F45"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100</w:t>
            </w:r>
          </w:p>
        </w:tc>
        <w:tc>
          <w:tcPr>
            <w:tcW w:w="1174" w:type="dxa"/>
            <w:vAlign w:val="center"/>
          </w:tcPr>
          <w:p w14:paraId="42BDF8C4" w14:textId="1797B244" w:rsidR="001B3497" w:rsidRPr="003C6E29" w:rsidRDefault="003C6E29" w:rsidP="003C6E29">
            <w:pPr>
              <w:jc w:val="right"/>
              <w:rPr>
                <w:rFonts w:asciiTheme="majorHAnsi" w:hAnsiTheme="majorHAnsi" w:cstheme="majorHAnsi"/>
                <w:sz w:val="20"/>
                <w:szCs w:val="20"/>
              </w:rPr>
            </w:pPr>
            <w:r>
              <w:rPr>
                <w:rFonts w:asciiTheme="majorHAnsi" w:hAnsiTheme="majorHAnsi" w:cstheme="majorHAnsi"/>
                <w:sz w:val="20"/>
                <w:szCs w:val="20"/>
              </w:rPr>
              <w:t>10</w:t>
            </w:r>
          </w:p>
        </w:tc>
        <w:tc>
          <w:tcPr>
            <w:tcW w:w="1371" w:type="dxa"/>
            <w:vAlign w:val="center"/>
          </w:tcPr>
          <w:p w14:paraId="0CFD5491" w14:textId="0700DFBE" w:rsidR="001B3497" w:rsidRPr="003C6E29" w:rsidRDefault="001B3497" w:rsidP="003C6E29">
            <w:pPr>
              <w:jc w:val="right"/>
              <w:rPr>
                <w:rFonts w:asciiTheme="majorHAnsi" w:hAnsiTheme="majorHAnsi" w:cstheme="majorHAnsi"/>
                <w:sz w:val="20"/>
                <w:szCs w:val="20"/>
              </w:rPr>
            </w:pPr>
            <w:r w:rsidRPr="003C6E29">
              <w:rPr>
                <w:rFonts w:asciiTheme="majorHAnsi" w:hAnsiTheme="majorHAnsi" w:cstheme="majorHAnsi"/>
                <w:color w:val="000000"/>
                <w:sz w:val="20"/>
                <w:szCs w:val="20"/>
              </w:rPr>
              <w:t xml:space="preserve"> R$      664,33 </w:t>
            </w:r>
          </w:p>
        </w:tc>
      </w:tr>
    </w:tbl>
    <w:p w14:paraId="2E64A27C" w14:textId="77777777" w:rsidR="003C6E29" w:rsidRDefault="003C6E29" w:rsidP="001A1B35">
      <w:pPr>
        <w:ind w:firstLine="708"/>
        <w:jc w:val="both"/>
        <w:rPr>
          <w:rFonts w:asciiTheme="majorHAnsi" w:hAnsiTheme="majorHAnsi" w:cstheme="majorHAnsi"/>
          <w:b/>
          <w:sz w:val="22"/>
          <w:szCs w:val="22"/>
        </w:rPr>
      </w:pPr>
    </w:p>
    <w:p w14:paraId="57EEECF2" w14:textId="319EA675" w:rsidR="00F61CAD" w:rsidRDefault="00415A4E" w:rsidP="001A1B35">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 a firmar contratações que dele poderão advir, facultando-se a realização específica para a aquisição pretendida, sendo assegurada ao beneficiário do Registro de Preço</w:t>
      </w:r>
      <w:r w:rsidR="008165FC" w:rsidRPr="001F1E78">
        <w:rPr>
          <w:rFonts w:asciiTheme="majorHAnsi" w:hAnsiTheme="majorHAnsi" w:cstheme="majorHAnsi"/>
          <w:sz w:val="22"/>
          <w:szCs w:val="22"/>
        </w:rPr>
        <w:t>s</w:t>
      </w:r>
      <w:r w:rsidRPr="001F1E78">
        <w:rPr>
          <w:rFonts w:asciiTheme="majorHAnsi" w:hAnsiTheme="majorHAnsi" w:cstheme="majorHAnsi"/>
          <w:sz w:val="22"/>
          <w:szCs w:val="22"/>
        </w:rPr>
        <w:t xml:space="preserve"> a preferência de fornecimento em igualdade de condições.</w:t>
      </w:r>
    </w:p>
    <w:p w14:paraId="7FE2E39B" w14:textId="79581A35" w:rsidR="00756964" w:rsidRDefault="00756964" w:rsidP="00756964">
      <w:pPr>
        <w:ind w:firstLine="708"/>
        <w:jc w:val="both"/>
        <w:rPr>
          <w:rFonts w:asciiTheme="majorHAnsi" w:hAnsiTheme="majorHAnsi" w:cstheme="majorHAnsi"/>
          <w:bCs/>
          <w:sz w:val="22"/>
          <w:szCs w:val="22"/>
        </w:rPr>
      </w:pPr>
      <w:r w:rsidRPr="00FB357F">
        <w:rPr>
          <w:rFonts w:asciiTheme="majorHAnsi" w:hAnsiTheme="majorHAnsi" w:cstheme="majorHAnsi"/>
          <w:b/>
          <w:bCs/>
          <w:sz w:val="22"/>
          <w:szCs w:val="22"/>
        </w:rPr>
        <w:t>2.</w:t>
      </w:r>
      <w:r>
        <w:rPr>
          <w:rFonts w:asciiTheme="majorHAnsi" w:hAnsiTheme="majorHAnsi" w:cstheme="majorHAnsi"/>
          <w:b/>
          <w:bCs/>
          <w:sz w:val="22"/>
          <w:szCs w:val="22"/>
        </w:rPr>
        <w:t>3</w:t>
      </w:r>
      <w:r w:rsidRPr="00FB357F">
        <w:rPr>
          <w:rFonts w:asciiTheme="majorHAnsi" w:hAnsiTheme="majorHAnsi" w:cstheme="majorHAnsi"/>
          <w:b/>
          <w:bCs/>
          <w:sz w:val="22"/>
          <w:szCs w:val="22"/>
        </w:rPr>
        <w:t xml:space="preserve">. </w:t>
      </w:r>
      <w:r w:rsidRPr="00FB357F">
        <w:rPr>
          <w:rFonts w:asciiTheme="majorHAnsi" w:hAnsiTheme="majorHAnsi" w:cstheme="majorHAnsi"/>
          <w:bCs/>
          <w:sz w:val="22"/>
          <w:szCs w:val="22"/>
        </w:rPr>
        <w:t>Somente poderão participar do certame empresas que tenham ramo de atividade compatível com o objeto licitado.</w:t>
      </w:r>
    </w:p>
    <w:p w14:paraId="226837C8" w14:textId="77777777" w:rsidR="003C6E29" w:rsidRDefault="003C6E29" w:rsidP="00756964">
      <w:pPr>
        <w:ind w:firstLine="708"/>
        <w:jc w:val="both"/>
        <w:rPr>
          <w:rFonts w:asciiTheme="majorHAnsi" w:hAnsiTheme="majorHAnsi" w:cstheme="majorHAnsi"/>
          <w:bCs/>
          <w:sz w:val="22"/>
          <w:szCs w:val="22"/>
        </w:rPr>
      </w:pPr>
    </w:p>
    <w:p w14:paraId="51DFB577" w14:textId="77777777" w:rsidR="003C6E29" w:rsidRDefault="003C6E29" w:rsidP="003C6E29">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0E418667" w14:textId="77777777" w:rsidR="003C6E29" w:rsidRDefault="003C6E29" w:rsidP="003C6E29">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02CDCDAD" w14:textId="77777777" w:rsidR="003C6E29" w:rsidRDefault="003C6E29" w:rsidP="003C6E2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2C58186D" w14:textId="77777777" w:rsidR="003C6E29" w:rsidRDefault="003C6E29" w:rsidP="003C6E2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 Portaria nº 1366/2025, e da Administradora do Pregão Eletrônico, empresa contratada para, através da rede mundial de computadores, prover o sistema de compras eletrônicas.</w:t>
      </w:r>
    </w:p>
    <w:p w14:paraId="4AADD861" w14:textId="77777777" w:rsidR="003C6E29" w:rsidRDefault="003C6E29" w:rsidP="003C6E2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0A52D65C" w14:textId="77777777" w:rsidR="003C6E29" w:rsidRDefault="003C6E29" w:rsidP="003C6E29">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26F64816" w14:textId="77777777" w:rsidR="003C6E29" w:rsidRDefault="003C6E29" w:rsidP="003C6E29">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F0935C8" w14:textId="5528D9C7" w:rsidR="003C6E29" w:rsidRDefault="003C6E29" w:rsidP="003C6E2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6F60FF69" w14:textId="77777777" w:rsidR="003C6E29" w:rsidRDefault="003C6E29" w:rsidP="003C6E29">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7336377" w14:textId="77777777" w:rsidR="003C6E29" w:rsidRDefault="003C6E29" w:rsidP="003C6E29">
      <w:pPr>
        <w:tabs>
          <w:tab w:val="left" w:pos="1560"/>
        </w:tabs>
        <w:ind w:firstLine="708"/>
        <w:jc w:val="both"/>
        <w:rPr>
          <w:rFonts w:asciiTheme="majorHAnsi" w:hAnsiTheme="majorHAnsi" w:cstheme="majorHAnsi"/>
          <w:sz w:val="22"/>
          <w:szCs w:val="22"/>
        </w:rPr>
      </w:pPr>
    </w:p>
    <w:p w14:paraId="097BC40B" w14:textId="77777777" w:rsidR="003C6E29" w:rsidRDefault="003C6E29" w:rsidP="003C6E2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4BCBBB22" w14:textId="77777777" w:rsidR="00756964" w:rsidRPr="001F1E78" w:rsidRDefault="00756964" w:rsidP="00D2598A">
      <w:pPr>
        <w:jc w:val="both"/>
        <w:rPr>
          <w:rFonts w:asciiTheme="majorHAnsi" w:hAnsiTheme="majorHAnsi" w:cstheme="majorHAnsi"/>
          <w:b/>
          <w:bCs/>
          <w:sz w:val="22"/>
          <w:szCs w:val="22"/>
        </w:rPr>
      </w:pPr>
    </w:p>
    <w:p w14:paraId="608BA51A" w14:textId="77777777" w:rsidR="00860CC0" w:rsidRDefault="00860CC0" w:rsidP="00860CC0">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6849B813" w14:textId="77777777" w:rsidR="00860CC0" w:rsidRDefault="00860CC0" w:rsidP="00860CC0">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F27A4BD"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5EE7DFD1" w14:textId="77777777" w:rsidR="00860CC0" w:rsidRDefault="00860CC0" w:rsidP="00860C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7EB21CAA" w14:textId="648B109C" w:rsidR="001A04CB" w:rsidRDefault="00860CC0" w:rsidP="00BF124F">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1A4A1C89" w14:textId="77777777" w:rsidR="00125555" w:rsidRDefault="00125555" w:rsidP="00BF124F">
      <w:pPr>
        <w:ind w:firstLine="708"/>
        <w:jc w:val="both"/>
        <w:rPr>
          <w:rFonts w:asciiTheme="majorHAnsi" w:hAnsiTheme="majorHAnsi" w:cstheme="majorHAnsi"/>
          <w:sz w:val="22"/>
          <w:szCs w:val="22"/>
        </w:rPr>
      </w:pPr>
    </w:p>
    <w:p w14:paraId="25CC1648" w14:textId="77777777" w:rsidR="00125555" w:rsidRDefault="00125555" w:rsidP="00BF124F">
      <w:pPr>
        <w:ind w:firstLine="708"/>
        <w:jc w:val="both"/>
        <w:rPr>
          <w:rFonts w:asciiTheme="majorHAnsi" w:hAnsiTheme="majorHAnsi" w:cstheme="majorHAnsi"/>
          <w:sz w:val="22"/>
          <w:szCs w:val="22"/>
        </w:rPr>
      </w:pPr>
    </w:p>
    <w:p w14:paraId="3676DC54" w14:textId="77777777" w:rsidR="00125555" w:rsidRPr="00BF124F" w:rsidRDefault="00125555" w:rsidP="00BF124F">
      <w:pPr>
        <w:ind w:firstLine="708"/>
        <w:jc w:val="both"/>
        <w:rPr>
          <w:rFonts w:asciiTheme="majorHAnsi" w:hAnsiTheme="majorHAnsi" w:cstheme="majorHAnsi"/>
          <w:sz w:val="22"/>
          <w:szCs w:val="22"/>
        </w:rPr>
      </w:pPr>
    </w:p>
    <w:p w14:paraId="2164F78B" w14:textId="77777777" w:rsidR="00860CC0" w:rsidRDefault="00860CC0" w:rsidP="00860CC0">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6E3A4648" w14:textId="550A7931" w:rsidR="00612ADA" w:rsidRDefault="00860CC0" w:rsidP="001D2B21">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FE7FB24" w14:textId="77777777" w:rsidR="00860CC0" w:rsidRDefault="00860CC0" w:rsidP="00860CC0">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019A7DE2" w14:textId="77777777" w:rsidR="00860CC0" w:rsidRDefault="00860CC0" w:rsidP="00860CC0">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1EDBE680" w14:textId="77777777" w:rsidR="00860CC0" w:rsidRDefault="00860CC0" w:rsidP="00860CC0">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10222292" w14:textId="77777777" w:rsidR="008E7CD5" w:rsidRDefault="008E7CD5" w:rsidP="00860CC0">
      <w:pPr>
        <w:tabs>
          <w:tab w:val="left" w:pos="1418"/>
        </w:tabs>
        <w:ind w:firstLine="709"/>
        <w:jc w:val="both"/>
        <w:rPr>
          <w:rFonts w:asciiTheme="majorHAnsi" w:hAnsiTheme="majorHAnsi" w:cstheme="majorHAnsi"/>
          <w:b/>
          <w:sz w:val="22"/>
          <w:szCs w:val="22"/>
        </w:rPr>
      </w:pPr>
    </w:p>
    <w:p w14:paraId="743D4B0D" w14:textId="3C79BB69" w:rsidR="00860CC0" w:rsidRDefault="00860CC0" w:rsidP="008E7CD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E7532D2" w14:textId="77777777" w:rsidR="00860CC0" w:rsidRDefault="00860CC0" w:rsidP="00860CC0">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6AC7E8A3" w14:textId="62FB019F" w:rsidR="008E7CD5" w:rsidRDefault="00860CC0" w:rsidP="00587DF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1D78F97" w14:textId="77777777" w:rsidR="00860CC0" w:rsidRDefault="00860CC0" w:rsidP="00860CC0">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5AC696C" w14:textId="77777777" w:rsidR="00860CC0" w:rsidRDefault="00860CC0" w:rsidP="00860CC0">
      <w:pPr>
        <w:tabs>
          <w:tab w:val="left" w:pos="1418"/>
        </w:tabs>
        <w:ind w:firstLine="709"/>
        <w:jc w:val="both"/>
        <w:rPr>
          <w:rFonts w:asciiTheme="majorHAnsi" w:hAnsiTheme="majorHAnsi" w:cstheme="majorHAnsi"/>
          <w:b/>
          <w:sz w:val="22"/>
          <w:szCs w:val="22"/>
        </w:rPr>
      </w:pPr>
    </w:p>
    <w:p w14:paraId="22553EB6" w14:textId="77777777" w:rsidR="00860CC0" w:rsidRDefault="00860CC0" w:rsidP="00860CC0">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B5383DD" w14:textId="77777777" w:rsidR="00860CC0" w:rsidRDefault="00860CC0" w:rsidP="00860CC0">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0DF69486"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47AC86FC" w14:textId="77777777" w:rsidR="00860CC0" w:rsidRDefault="00860CC0" w:rsidP="00860CC0">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0A257683" w14:textId="77777777" w:rsidR="00756964" w:rsidRDefault="00756964" w:rsidP="00860CC0">
      <w:pPr>
        <w:tabs>
          <w:tab w:val="left" w:pos="1276"/>
        </w:tabs>
        <w:ind w:firstLine="708"/>
        <w:jc w:val="both"/>
        <w:rPr>
          <w:rFonts w:asciiTheme="majorHAnsi" w:hAnsiTheme="majorHAnsi" w:cstheme="majorHAnsi"/>
          <w:bCs/>
          <w:sz w:val="22"/>
          <w:szCs w:val="22"/>
        </w:rPr>
      </w:pPr>
    </w:p>
    <w:p w14:paraId="40C35520" w14:textId="77777777" w:rsidR="00860CC0" w:rsidRDefault="00860CC0" w:rsidP="00860CC0">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0A595D4" w14:textId="77777777" w:rsidR="00860CC0" w:rsidRDefault="00860CC0" w:rsidP="00860CC0">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B719A65" w14:textId="77777777" w:rsidR="00860CC0" w:rsidRDefault="00860CC0" w:rsidP="00860CC0">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03CC6E5" w14:textId="77777777" w:rsidR="00860CC0" w:rsidRDefault="00860CC0" w:rsidP="00860CC0">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681B9BBC" w14:textId="77777777" w:rsidR="001A04CB" w:rsidRDefault="001A04CB" w:rsidP="00860CC0">
      <w:pPr>
        <w:tabs>
          <w:tab w:val="left" w:pos="1276"/>
        </w:tabs>
        <w:ind w:firstLine="708"/>
        <w:jc w:val="both"/>
        <w:rPr>
          <w:rFonts w:asciiTheme="majorHAnsi" w:hAnsiTheme="majorHAnsi" w:cstheme="majorHAnsi"/>
          <w:sz w:val="22"/>
          <w:szCs w:val="22"/>
        </w:rPr>
      </w:pPr>
    </w:p>
    <w:p w14:paraId="56A70D7E" w14:textId="77777777" w:rsidR="00860CC0" w:rsidRDefault="00860CC0" w:rsidP="00860CC0">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61BD6D7E" w14:textId="77777777" w:rsidR="00860CC0" w:rsidRDefault="00860CC0" w:rsidP="00860CC0">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64A006B0" w14:textId="77777777" w:rsidR="00612ADA" w:rsidRDefault="00612ADA" w:rsidP="00860CC0">
      <w:pPr>
        <w:tabs>
          <w:tab w:val="left" w:pos="1560"/>
        </w:tabs>
        <w:ind w:firstLine="708"/>
        <w:jc w:val="both"/>
        <w:rPr>
          <w:rFonts w:asciiTheme="majorHAnsi" w:hAnsiTheme="majorHAnsi" w:cstheme="majorHAnsi"/>
          <w:sz w:val="22"/>
          <w:szCs w:val="22"/>
        </w:rPr>
      </w:pPr>
    </w:p>
    <w:p w14:paraId="3B1E68FE" w14:textId="77777777" w:rsidR="00860CC0" w:rsidRDefault="00860CC0" w:rsidP="00860CC0">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2106768" w14:textId="1234A696" w:rsidR="00860CC0" w:rsidRDefault="00860CC0" w:rsidP="008E7CD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4A5BC1D2" w14:textId="77777777" w:rsidR="00860CC0" w:rsidRDefault="00860CC0" w:rsidP="00860CC0">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3D27623E" w14:textId="77777777" w:rsidR="00860CC0" w:rsidRDefault="00860CC0" w:rsidP="00860CC0">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22248CE" w14:textId="77777777" w:rsidR="00860CC0" w:rsidRDefault="00860CC0" w:rsidP="00860CC0">
      <w:pPr>
        <w:tabs>
          <w:tab w:val="left" w:pos="1276"/>
        </w:tabs>
        <w:ind w:firstLine="708"/>
        <w:jc w:val="both"/>
        <w:rPr>
          <w:rFonts w:asciiTheme="majorHAnsi" w:hAnsiTheme="majorHAnsi" w:cstheme="majorHAnsi"/>
          <w:sz w:val="22"/>
          <w:szCs w:val="22"/>
        </w:rPr>
      </w:pPr>
    </w:p>
    <w:p w14:paraId="784FCA7E" w14:textId="77777777" w:rsidR="00860CC0" w:rsidRDefault="00860CC0" w:rsidP="00860CC0">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281844CE" w14:textId="77777777" w:rsidR="00860CC0" w:rsidRDefault="00860CC0" w:rsidP="00860CC0">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56D3FCD7" w14:textId="527A18FC" w:rsidR="008E7CD5" w:rsidRDefault="00860CC0" w:rsidP="00587DF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15136321" w14:textId="77777777" w:rsidR="00860CC0" w:rsidRDefault="00860CC0" w:rsidP="00860CC0">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23CEB80A" w14:textId="77777777" w:rsidR="00860CC0" w:rsidRDefault="00860CC0" w:rsidP="00860CC0">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C77234F" w14:textId="77777777" w:rsidR="00860CC0" w:rsidRDefault="00860CC0" w:rsidP="00860CC0">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11927913" w14:textId="77777777" w:rsidR="00860CC0" w:rsidRDefault="00860CC0" w:rsidP="00860CC0">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3B3B8C8B" w14:textId="77777777" w:rsidR="00860CC0" w:rsidRDefault="00860CC0" w:rsidP="00860CC0">
      <w:pPr>
        <w:tabs>
          <w:tab w:val="left" w:pos="1418"/>
        </w:tabs>
        <w:ind w:firstLine="708"/>
        <w:jc w:val="both"/>
        <w:rPr>
          <w:rFonts w:asciiTheme="majorHAnsi" w:hAnsiTheme="majorHAnsi" w:cstheme="majorHAnsi"/>
          <w:sz w:val="22"/>
          <w:szCs w:val="22"/>
          <w:highlight w:val="yellow"/>
        </w:rPr>
      </w:pPr>
    </w:p>
    <w:p w14:paraId="57B24E83" w14:textId="600B1CE3" w:rsidR="00A02F76" w:rsidRDefault="00860CC0" w:rsidP="00D5342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616C60BE" w14:textId="77777777" w:rsidR="00860CC0" w:rsidRDefault="00860CC0" w:rsidP="00860CC0">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5C838DC"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3D3A0F9D" w14:textId="577BC19C" w:rsidR="00860CC0" w:rsidRDefault="00860CC0" w:rsidP="00BF124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6257D97D" w14:textId="77777777" w:rsidR="00125555" w:rsidRDefault="00125555" w:rsidP="00BF124F">
      <w:pPr>
        <w:tabs>
          <w:tab w:val="left" w:pos="1418"/>
        </w:tabs>
        <w:ind w:firstLine="708"/>
        <w:jc w:val="both"/>
        <w:rPr>
          <w:rFonts w:asciiTheme="majorHAnsi" w:hAnsiTheme="majorHAnsi" w:cstheme="majorHAnsi"/>
          <w:sz w:val="22"/>
          <w:szCs w:val="22"/>
          <w:lang w:eastAsia="hi-IN" w:bidi="hi-IN"/>
        </w:rPr>
      </w:pPr>
    </w:p>
    <w:p w14:paraId="1EB3ACBC" w14:textId="77777777" w:rsidR="00125555" w:rsidRDefault="00125555" w:rsidP="00BF124F">
      <w:pPr>
        <w:tabs>
          <w:tab w:val="left" w:pos="1418"/>
        </w:tabs>
        <w:ind w:firstLine="708"/>
        <w:jc w:val="both"/>
        <w:rPr>
          <w:rFonts w:asciiTheme="majorHAnsi" w:hAnsiTheme="majorHAnsi" w:cstheme="majorHAnsi"/>
          <w:sz w:val="22"/>
          <w:szCs w:val="22"/>
          <w:lang w:eastAsia="hi-IN" w:bidi="hi-IN"/>
        </w:rPr>
      </w:pPr>
    </w:p>
    <w:p w14:paraId="7AD2F222" w14:textId="512FFCCB" w:rsidR="00860CC0" w:rsidRDefault="00860CC0" w:rsidP="00587DF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720E05EE" w14:textId="77777777" w:rsidR="00125555" w:rsidRDefault="00125555" w:rsidP="00587DF1">
      <w:pPr>
        <w:tabs>
          <w:tab w:val="left" w:pos="1418"/>
        </w:tabs>
        <w:ind w:firstLine="708"/>
        <w:jc w:val="both"/>
        <w:rPr>
          <w:rFonts w:asciiTheme="majorHAnsi" w:hAnsiTheme="majorHAnsi" w:cstheme="majorHAnsi"/>
          <w:sz w:val="22"/>
          <w:szCs w:val="22"/>
          <w:lang w:eastAsia="hi-IN" w:bidi="hi-IN"/>
        </w:rPr>
      </w:pPr>
    </w:p>
    <w:p w14:paraId="736AF277" w14:textId="6DF66EA7" w:rsidR="00BF124F" w:rsidRDefault="00860CC0" w:rsidP="0012555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C384031"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75037C0D" w14:textId="77777777" w:rsidR="00860CC0" w:rsidRDefault="00860CC0" w:rsidP="00860CC0">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1BB0047" w14:textId="77777777" w:rsidR="00860CC0" w:rsidRDefault="00860CC0" w:rsidP="00860CC0">
      <w:pPr>
        <w:tabs>
          <w:tab w:val="left" w:pos="1418"/>
        </w:tabs>
        <w:ind w:firstLine="708"/>
        <w:jc w:val="both"/>
        <w:rPr>
          <w:rFonts w:asciiTheme="majorHAnsi" w:hAnsiTheme="majorHAnsi" w:cstheme="majorHAnsi"/>
          <w:sz w:val="22"/>
          <w:szCs w:val="22"/>
        </w:rPr>
      </w:pPr>
    </w:p>
    <w:p w14:paraId="1E065985"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7A9A6E0B" w14:textId="1D979C99" w:rsidR="00860CC0" w:rsidRDefault="00860CC0" w:rsidP="008E7CD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117C8CEB"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5215C7D9" w14:textId="3901E78A" w:rsidR="008E7CD5" w:rsidRDefault="00860CC0" w:rsidP="00587DF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38F05618"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7723A145" w14:textId="77777777" w:rsidR="00860CC0" w:rsidRDefault="00860CC0" w:rsidP="00860CC0">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2CEECA01"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FC85E9B" w14:textId="77777777" w:rsidR="00860CC0" w:rsidRDefault="00860CC0" w:rsidP="00860CC0">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164230F4" w14:textId="77777777" w:rsidR="00860CC0" w:rsidRDefault="00860CC0" w:rsidP="00860C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402BA43" w14:textId="77777777" w:rsidR="00125555" w:rsidRDefault="00125555" w:rsidP="00860C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45CBCE3" w14:textId="77777777" w:rsidR="00860CC0" w:rsidRDefault="00860CC0" w:rsidP="00860CC0">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2B5CEB0F" w14:textId="181AA1FF" w:rsidR="00497C4B" w:rsidRDefault="00860CC0" w:rsidP="00D53424">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122883A4"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374ED80F" w14:textId="77777777" w:rsidR="00860CC0" w:rsidRDefault="00860CC0" w:rsidP="00860CC0">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66C39B1A"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1B8C8807" w14:textId="77777777" w:rsidR="00125555" w:rsidRDefault="00125555" w:rsidP="00860CC0">
      <w:pPr>
        <w:ind w:firstLine="708"/>
        <w:jc w:val="both"/>
        <w:rPr>
          <w:rFonts w:asciiTheme="majorHAnsi" w:hAnsiTheme="majorHAnsi" w:cstheme="majorHAnsi"/>
          <w:sz w:val="22"/>
          <w:szCs w:val="22"/>
        </w:rPr>
      </w:pPr>
    </w:p>
    <w:p w14:paraId="541CF00C" w14:textId="77777777" w:rsidR="00125555" w:rsidRDefault="00125555" w:rsidP="00860CC0">
      <w:pPr>
        <w:ind w:firstLine="708"/>
        <w:jc w:val="both"/>
        <w:rPr>
          <w:rFonts w:asciiTheme="majorHAnsi" w:hAnsiTheme="majorHAnsi" w:cstheme="majorHAnsi"/>
          <w:sz w:val="22"/>
          <w:szCs w:val="22"/>
        </w:rPr>
      </w:pPr>
    </w:p>
    <w:p w14:paraId="7E3B6F46" w14:textId="14CDAA60" w:rsidR="001A04CB" w:rsidRDefault="00860CC0" w:rsidP="00125555">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98BEC9D"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36AB5179" w14:textId="7531DBE4" w:rsidR="00BF124F" w:rsidRDefault="00860CC0" w:rsidP="00125555">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35BC0B42"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0A08ACB6"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09D66B68"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01E32B7C"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0307D817"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5EF9ABFE"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DCDFAEC" w14:textId="28A0BDAE" w:rsidR="00860CC0" w:rsidRDefault="00860CC0" w:rsidP="008E7CD5">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122012B8"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03A7A5" w14:textId="311D6ECA" w:rsidR="008E7CD5" w:rsidRDefault="00860CC0" w:rsidP="00587DF1">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494BEED3"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115E61B"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02937EE" w14:textId="77777777" w:rsidR="00860CC0" w:rsidRDefault="00860CC0" w:rsidP="00860CC0">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0853800E" w14:textId="77777777" w:rsidR="00860CC0" w:rsidRDefault="00860CC0" w:rsidP="00860CC0">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504A4873" w14:textId="77777777" w:rsidR="00860CC0" w:rsidRDefault="00860CC0" w:rsidP="00860CC0">
      <w:pPr>
        <w:jc w:val="both"/>
        <w:rPr>
          <w:rFonts w:asciiTheme="majorHAnsi" w:hAnsiTheme="majorHAnsi" w:cstheme="majorHAnsi"/>
          <w:b/>
          <w:bCs/>
          <w:sz w:val="22"/>
          <w:szCs w:val="22"/>
        </w:rPr>
      </w:pPr>
    </w:p>
    <w:p w14:paraId="737F0B9C" w14:textId="77777777" w:rsidR="00587DF1" w:rsidRDefault="00587DF1" w:rsidP="00860CC0">
      <w:pPr>
        <w:jc w:val="both"/>
        <w:rPr>
          <w:rFonts w:asciiTheme="majorHAnsi" w:hAnsiTheme="majorHAnsi" w:cstheme="majorHAnsi"/>
          <w:b/>
          <w:bCs/>
          <w:sz w:val="22"/>
          <w:szCs w:val="22"/>
        </w:rPr>
      </w:pPr>
    </w:p>
    <w:p w14:paraId="4CCA4B67" w14:textId="77777777" w:rsidR="00860CC0" w:rsidRDefault="00860CC0" w:rsidP="00860CC0">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07BB9047"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419AAFD0" w14:textId="77777777" w:rsidR="00860CC0" w:rsidRDefault="00860CC0" w:rsidP="00860CC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0A79B287" w14:textId="5449D5FC" w:rsidR="00497C4B" w:rsidRDefault="00860CC0" w:rsidP="00D53424">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4695FA96" w14:textId="77777777" w:rsidR="00860CC0" w:rsidRDefault="00860CC0" w:rsidP="00860CC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2BB1F11" w14:textId="77777777" w:rsidR="00860CC0" w:rsidRDefault="00860CC0" w:rsidP="00860CC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5FA38918" w14:textId="77777777" w:rsidR="00860CC0" w:rsidRDefault="00860CC0" w:rsidP="00860CC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34D1BF" w14:textId="77777777" w:rsidR="00125555" w:rsidRDefault="00125555" w:rsidP="00860CC0">
      <w:pPr>
        <w:tabs>
          <w:tab w:val="left" w:pos="993"/>
        </w:tabs>
        <w:ind w:firstLine="708"/>
        <w:jc w:val="both"/>
        <w:rPr>
          <w:rFonts w:asciiTheme="majorHAnsi" w:hAnsiTheme="majorHAnsi" w:cstheme="majorHAnsi"/>
          <w:sz w:val="22"/>
          <w:szCs w:val="22"/>
        </w:rPr>
      </w:pPr>
    </w:p>
    <w:p w14:paraId="12DF37BF" w14:textId="656156E3" w:rsidR="001A04CB" w:rsidRDefault="00860CC0" w:rsidP="00BF124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25952E" w14:textId="575F7729" w:rsidR="00BF124F" w:rsidRDefault="00860CC0" w:rsidP="0012555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52BAA9A" w14:textId="77777777" w:rsidR="00860CC0" w:rsidRDefault="00860CC0" w:rsidP="00860CC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473C8048" w14:textId="52C6115C" w:rsidR="00860CC0" w:rsidRDefault="00860CC0" w:rsidP="00860CC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771215AE" w14:textId="01CB4926" w:rsidR="00860CC0" w:rsidRDefault="00860CC0" w:rsidP="00860CC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w:t>
      </w:r>
      <w:r w:rsidR="00497C4B">
        <w:rPr>
          <w:rFonts w:asciiTheme="majorHAnsi" w:hAnsiTheme="majorHAnsi" w:cstheme="majorHAnsi"/>
          <w:sz w:val="22"/>
          <w:szCs w:val="22"/>
        </w:rPr>
        <w:t>ão</w:t>
      </w:r>
      <w:r>
        <w:rPr>
          <w:rFonts w:asciiTheme="majorHAnsi" w:hAnsiTheme="majorHAnsi" w:cstheme="majorHAnsi"/>
          <w:sz w:val="22"/>
          <w:szCs w:val="22"/>
        </w:rPr>
        <w:t xml:space="preserve"> da Sociedade Civil de Interesse Público - OSCIP, atuando nessa condição;</w:t>
      </w:r>
    </w:p>
    <w:p w14:paraId="0BD6B803" w14:textId="1FA6FD93" w:rsidR="00860CC0" w:rsidRDefault="00125555" w:rsidP="00860CC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860CC0">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75E120C" w14:textId="77777777" w:rsidR="00860CC0" w:rsidRDefault="00860CC0" w:rsidP="00860CC0">
      <w:pPr>
        <w:tabs>
          <w:tab w:val="left" w:pos="993"/>
        </w:tabs>
        <w:ind w:firstLine="708"/>
        <w:jc w:val="both"/>
        <w:rPr>
          <w:rFonts w:asciiTheme="majorHAnsi" w:hAnsiTheme="majorHAnsi" w:cstheme="majorHAnsi"/>
          <w:sz w:val="22"/>
          <w:szCs w:val="22"/>
        </w:rPr>
      </w:pPr>
    </w:p>
    <w:p w14:paraId="20E8F13B" w14:textId="78432168" w:rsidR="00860CC0" w:rsidRDefault="00860CC0" w:rsidP="008E7CD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37B15E3" w14:textId="77777777" w:rsidR="00860CC0" w:rsidRDefault="00860CC0" w:rsidP="00860CC0">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4B605AEA" w14:textId="6E7AD83F" w:rsidR="008E7CD5" w:rsidRDefault="00860CC0" w:rsidP="00A02F7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548B2CC4" w14:textId="77777777" w:rsidR="00860CC0" w:rsidRDefault="00860CC0" w:rsidP="00860CC0">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7A4145AC" w14:textId="77777777" w:rsidR="00860CC0" w:rsidRDefault="00860CC0" w:rsidP="00860CC0">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51ADBF5" w14:textId="77777777" w:rsidR="00860CC0" w:rsidRDefault="00860CC0" w:rsidP="00860CC0">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6275253C"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3B1263D8" w14:textId="77777777" w:rsidR="00A02F76" w:rsidRDefault="00A02F76" w:rsidP="00860C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A420516" w14:textId="77777777" w:rsidR="00D53424" w:rsidRDefault="00D53424" w:rsidP="00860C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FD6296C" w14:textId="77777777" w:rsidR="00860CC0" w:rsidRDefault="00860CC0" w:rsidP="00860CC0">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FFC89C"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60BFE13C" w14:textId="77777777" w:rsidR="00860CC0" w:rsidRDefault="00860CC0" w:rsidP="00860CC0">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3C30AF76" w14:textId="77777777" w:rsidR="00860CC0" w:rsidRDefault="00860CC0" w:rsidP="00860CC0">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2F1EC961" w14:textId="46D8C720" w:rsidR="001A04CB" w:rsidRDefault="00860CC0" w:rsidP="00BF124F">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8E28BA6" w14:textId="77777777" w:rsidR="00125555" w:rsidRDefault="00125555" w:rsidP="00BF124F">
      <w:pPr>
        <w:tabs>
          <w:tab w:val="left" w:pos="1276"/>
        </w:tabs>
        <w:ind w:firstLine="708"/>
        <w:jc w:val="both"/>
        <w:rPr>
          <w:rFonts w:asciiTheme="majorHAnsi" w:hAnsiTheme="majorHAnsi" w:cstheme="majorHAnsi"/>
          <w:color w:val="000000"/>
          <w:sz w:val="22"/>
          <w:szCs w:val="22"/>
          <w:lang w:eastAsia="hi-IN" w:bidi="hi-IN"/>
        </w:rPr>
      </w:pPr>
    </w:p>
    <w:p w14:paraId="40CAACB6" w14:textId="77777777" w:rsidR="00860CC0" w:rsidRDefault="00860CC0" w:rsidP="00860CC0">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077BAAA" w14:textId="77777777" w:rsidR="00BF124F" w:rsidRDefault="00BF124F" w:rsidP="00860CC0">
      <w:pPr>
        <w:tabs>
          <w:tab w:val="left" w:pos="1276"/>
        </w:tabs>
        <w:ind w:firstLine="708"/>
        <w:jc w:val="both"/>
        <w:rPr>
          <w:rFonts w:asciiTheme="majorHAnsi" w:hAnsiTheme="majorHAnsi" w:cstheme="majorHAnsi"/>
          <w:sz w:val="22"/>
          <w:szCs w:val="22"/>
        </w:rPr>
      </w:pPr>
    </w:p>
    <w:p w14:paraId="56B118DE" w14:textId="4B20624F" w:rsidR="00D53424" w:rsidRDefault="00860CC0" w:rsidP="001A04CB">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42986ADF" w14:textId="77777777" w:rsidR="00860CC0" w:rsidRDefault="00860CC0" w:rsidP="00860CC0">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6C48D469" w14:textId="77777777" w:rsidR="00860CC0" w:rsidRDefault="00860CC0" w:rsidP="00860CC0">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109B376" w14:textId="77777777" w:rsidR="00860CC0" w:rsidRDefault="00860CC0" w:rsidP="00860CC0">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199026E" w14:textId="4A8CA5C3" w:rsidR="00860CC0" w:rsidRDefault="00860CC0" w:rsidP="008E7CD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5FF0C5B" w14:textId="77777777" w:rsidR="00860CC0" w:rsidRDefault="00860CC0" w:rsidP="00860CC0">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740E46DC" w14:textId="77777777" w:rsidR="00860CC0" w:rsidRDefault="00860CC0" w:rsidP="00860CC0">
      <w:pPr>
        <w:tabs>
          <w:tab w:val="left" w:pos="1418"/>
        </w:tabs>
        <w:jc w:val="both"/>
        <w:rPr>
          <w:rFonts w:asciiTheme="majorHAnsi" w:hAnsiTheme="majorHAnsi" w:cstheme="majorHAnsi"/>
          <w:bCs/>
          <w:sz w:val="22"/>
          <w:szCs w:val="22"/>
        </w:rPr>
      </w:pPr>
    </w:p>
    <w:p w14:paraId="049FC7C6" w14:textId="6BED4EF0" w:rsidR="008E7CD5" w:rsidRDefault="00860CC0" w:rsidP="00587DF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C24FD3D" w14:textId="77777777" w:rsidR="00860CC0" w:rsidRDefault="00860CC0" w:rsidP="00860CC0">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213DBD6" w14:textId="77777777" w:rsidR="00860CC0" w:rsidRDefault="00860CC0" w:rsidP="00860CC0">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6EE56FF0" w14:textId="77777777" w:rsidR="00860CC0" w:rsidRDefault="00860CC0" w:rsidP="00860CC0">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069E1064" w14:textId="09FA435A" w:rsidR="00860CC0" w:rsidRDefault="00860CC0" w:rsidP="00587DF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78E78BCA"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5EABED0"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10E416BD" w14:textId="77777777" w:rsidR="00A02F76" w:rsidRDefault="00A02F76" w:rsidP="00860CC0">
      <w:pPr>
        <w:tabs>
          <w:tab w:val="left" w:pos="1418"/>
        </w:tabs>
        <w:ind w:firstLine="708"/>
        <w:jc w:val="both"/>
        <w:rPr>
          <w:rFonts w:asciiTheme="majorHAnsi" w:hAnsiTheme="majorHAnsi" w:cstheme="majorHAnsi"/>
          <w:sz w:val="22"/>
          <w:szCs w:val="22"/>
        </w:rPr>
      </w:pPr>
    </w:p>
    <w:p w14:paraId="79A72A45"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D0D8ACF"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2B92F6D9"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4014BFE5"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1EDB2F00" w14:textId="77777777" w:rsidR="001A04CB" w:rsidRDefault="001A04CB" w:rsidP="00860CC0">
      <w:pPr>
        <w:tabs>
          <w:tab w:val="left" w:pos="1418"/>
        </w:tabs>
        <w:jc w:val="both"/>
        <w:rPr>
          <w:rFonts w:asciiTheme="majorHAnsi" w:hAnsiTheme="majorHAnsi" w:cstheme="majorHAnsi"/>
          <w:sz w:val="22"/>
          <w:szCs w:val="22"/>
          <w:lang w:eastAsia="hi-IN" w:bidi="hi-IN"/>
        </w:rPr>
      </w:pPr>
    </w:p>
    <w:p w14:paraId="04C8A912" w14:textId="761418EC" w:rsidR="00BF124F" w:rsidRDefault="00860CC0" w:rsidP="0012555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216EF6EB" w14:textId="59A6C460" w:rsidR="00D53424" w:rsidRDefault="00860CC0" w:rsidP="001A04CB">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1AFB7FC"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7D322D36"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7F81A727" w14:textId="60F69867" w:rsidR="00860CC0" w:rsidRDefault="00860CC0" w:rsidP="00587DF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2BF66FAA"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2826A733"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p>
    <w:p w14:paraId="67938649" w14:textId="4A0023B7" w:rsidR="00860CC0" w:rsidRDefault="00860CC0" w:rsidP="00706FDD">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21937B6F" w14:textId="77777777" w:rsidR="00860CC0" w:rsidRDefault="00860CC0" w:rsidP="00860CC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31F30DCB" w14:textId="77777777" w:rsidR="00860CC0" w:rsidRDefault="00860CC0" w:rsidP="00860CC0">
      <w:pPr>
        <w:jc w:val="both"/>
        <w:rPr>
          <w:rFonts w:asciiTheme="majorHAnsi" w:hAnsiTheme="majorHAnsi" w:cstheme="majorHAnsi"/>
          <w:b/>
          <w:bCs/>
          <w:sz w:val="22"/>
          <w:szCs w:val="22"/>
        </w:rPr>
      </w:pPr>
    </w:p>
    <w:p w14:paraId="5464EEA0" w14:textId="77777777" w:rsidR="00860CC0" w:rsidRDefault="00860CC0" w:rsidP="00860CC0">
      <w:pPr>
        <w:jc w:val="both"/>
        <w:rPr>
          <w:rFonts w:asciiTheme="majorHAnsi" w:hAnsiTheme="majorHAnsi" w:cstheme="majorHAnsi"/>
          <w:b/>
          <w:bCs/>
          <w:sz w:val="22"/>
          <w:szCs w:val="22"/>
        </w:rPr>
      </w:pPr>
    </w:p>
    <w:p w14:paraId="3F234DB6" w14:textId="77777777" w:rsidR="00860CC0" w:rsidRDefault="00860CC0" w:rsidP="00860CC0">
      <w:pPr>
        <w:jc w:val="both"/>
        <w:rPr>
          <w:rFonts w:asciiTheme="majorHAnsi" w:hAnsiTheme="majorHAnsi" w:cstheme="majorHAnsi"/>
          <w:b/>
          <w:bCs/>
          <w:sz w:val="22"/>
          <w:szCs w:val="22"/>
        </w:rPr>
      </w:pPr>
      <w:r>
        <w:rPr>
          <w:rFonts w:asciiTheme="majorHAnsi" w:hAnsiTheme="majorHAnsi" w:cstheme="majorHAnsi"/>
          <w:b/>
          <w:bCs/>
          <w:sz w:val="22"/>
          <w:szCs w:val="22"/>
        </w:rPr>
        <w:t>7. DA HABILITAÇÃO:</w:t>
      </w:r>
    </w:p>
    <w:p w14:paraId="486913F0"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7.1.</w:t>
      </w:r>
      <w:r>
        <w:rPr>
          <w:rFonts w:asciiTheme="majorHAnsi" w:hAnsiTheme="majorHAnsi" w:cstheme="majorHAnsi"/>
          <w:sz w:val="22"/>
          <w:szCs w:val="22"/>
        </w:rPr>
        <w:tab/>
        <w:t xml:space="preserve">Para fins de habilitação, os licitantes deverão obedecer ao previsto no </w:t>
      </w:r>
      <w:r>
        <w:rPr>
          <w:rFonts w:asciiTheme="majorHAnsi" w:hAnsiTheme="majorHAnsi" w:cstheme="majorHAnsi"/>
          <w:b/>
          <w:sz w:val="22"/>
          <w:szCs w:val="22"/>
        </w:rPr>
        <w:t xml:space="preserve">subitem </w:t>
      </w:r>
      <w:proofErr w:type="gramStart"/>
      <w:r>
        <w:rPr>
          <w:rFonts w:asciiTheme="majorHAnsi" w:hAnsiTheme="majorHAnsi" w:cstheme="majorHAnsi"/>
          <w:b/>
          <w:sz w:val="22"/>
          <w:szCs w:val="22"/>
        </w:rPr>
        <w:t>3.2.</w:t>
      </w:r>
      <w:r>
        <w:rPr>
          <w:rFonts w:asciiTheme="majorHAnsi" w:hAnsiTheme="majorHAnsi" w:cstheme="majorHAnsi"/>
          <w:sz w:val="22"/>
          <w:szCs w:val="22"/>
        </w:rPr>
        <w:t>.</w:t>
      </w:r>
      <w:proofErr w:type="gramEnd"/>
    </w:p>
    <w:p w14:paraId="022EA958"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7.2.</w:t>
      </w:r>
      <w:r>
        <w:rPr>
          <w:rFonts w:asciiTheme="majorHAnsi" w:hAnsiTheme="majorHAnsi" w:cstheme="majorHAnsi"/>
          <w:sz w:val="22"/>
          <w:szCs w:val="22"/>
        </w:rPr>
        <w:tab/>
        <w:t xml:space="preserve">Eventuais autenticações de documentos exigidos no edital são de inteira responsabilidade do licitante. </w:t>
      </w:r>
    </w:p>
    <w:p w14:paraId="53234F90"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7.3.</w:t>
      </w:r>
      <w:r>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0CB022CE"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7.4.</w:t>
      </w:r>
      <w:r>
        <w:rPr>
          <w:rFonts w:asciiTheme="majorHAnsi" w:hAnsiTheme="majorHAnsi" w:cstheme="majorHAnsi"/>
          <w:sz w:val="22"/>
          <w:szCs w:val="22"/>
        </w:rPr>
        <w:t xml:space="preserve"> Os documentos necessários à HABILITAÇÃO:</w:t>
      </w:r>
    </w:p>
    <w:p w14:paraId="5C33FAFF" w14:textId="44460978" w:rsidR="00860CC0" w:rsidRDefault="00860CC0" w:rsidP="00860CC0">
      <w:pPr>
        <w:jc w:val="both"/>
        <w:rPr>
          <w:rFonts w:asciiTheme="majorHAnsi" w:hAnsiTheme="majorHAnsi" w:cstheme="majorHAnsi"/>
          <w:b/>
          <w:bCs/>
          <w:sz w:val="22"/>
          <w:szCs w:val="22"/>
        </w:rPr>
      </w:pPr>
      <w:r>
        <w:rPr>
          <w:rFonts w:asciiTheme="majorHAnsi" w:hAnsiTheme="majorHAnsi" w:cstheme="majorHAnsi"/>
          <w:b/>
          <w:bCs/>
          <w:sz w:val="22"/>
          <w:szCs w:val="22"/>
        </w:rPr>
        <w:tab/>
        <w:t xml:space="preserve">7.4.1. Documentos relativos à </w:t>
      </w:r>
      <w:r w:rsidR="00A02F76">
        <w:rPr>
          <w:rFonts w:asciiTheme="majorHAnsi" w:hAnsiTheme="majorHAnsi" w:cstheme="majorHAnsi"/>
          <w:b/>
          <w:bCs/>
          <w:sz w:val="22"/>
          <w:szCs w:val="22"/>
        </w:rPr>
        <w:t>H</w:t>
      </w:r>
      <w:r>
        <w:rPr>
          <w:rFonts w:asciiTheme="majorHAnsi" w:hAnsiTheme="majorHAnsi" w:cstheme="majorHAnsi"/>
          <w:b/>
          <w:bCs/>
          <w:sz w:val="22"/>
          <w:szCs w:val="22"/>
        </w:rPr>
        <w:t xml:space="preserve">abilitação </w:t>
      </w:r>
      <w:r w:rsidR="00A02F76">
        <w:rPr>
          <w:rFonts w:asciiTheme="majorHAnsi" w:hAnsiTheme="majorHAnsi" w:cstheme="majorHAnsi"/>
          <w:b/>
          <w:bCs/>
          <w:sz w:val="22"/>
          <w:szCs w:val="22"/>
        </w:rPr>
        <w:t>J</w:t>
      </w:r>
      <w:r>
        <w:rPr>
          <w:rFonts w:asciiTheme="majorHAnsi" w:hAnsiTheme="majorHAnsi" w:cstheme="majorHAnsi"/>
          <w:b/>
          <w:bCs/>
          <w:sz w:val="22"/>
          <w:szCs w:val="22"/>
        </w:rPr>
        <w:t>urídica:</w:t>
      </w:r>
    </w:p>
    <w:p w14:paraId="5130F163" w14:textId="77777777" w:rsidR="00860CC0" w:rsidRDefault="00860CC0" w:rsidP="00860CC0">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7.4.1.1.</w:t>
      </w:r>
      <w:r>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DA93A41" w14:textId="77777777" w:rsidR="00860CC0" w:rsidRDefault="00860CC0" w:rsidP="00860CC0">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7.4.1.2.</w:t>
      </w:r>
      <w:r>
        <w:rPr>
          <w:rFonts w:asciiTheme="majorHAnsi" w:hAnsiTheme="majorHAnsi" w:cstheme="majorHAnsi"/>
          <w:b/>
          <w:bCs/>
          <w:sz w:val="22"/>
          <w:szCs w:val="22"/>
        </w:rPr>
        <w:tab/>
      </w:r>
      <w:r>
        <w:rPr>
          <w:rFonts w:asciiTheme="majorHAnsi" w:hAnsiTheme="majorHAnsi" w:cstheme="majorHAnsi"/>
          <w:sz w:val="22"/>
          <w:szCs w:val="22"/>
        </w:rPr>
        <w:t>Registro Comercial, no caso de empresa individual;</w:t>
      </w:r>
    </w:p>
    <w:p w14:paraId="402CC0E8" w14:textId="77777777" w:rsidR="00860CC0" w:rsidRDefault="00860CC0" w:rsidP="00860CC0">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7.4.1.3.</w:t>
      </w:r>
      <w:r>
        <w:rPr>
          <w:rFonts w:asciiTheme="majorHAnsi" w:hAnsiTheme="majorHAnsi" w:cstheme="majorHAnsi"/>
          <w:b/>
          <w:bCs/>
          <w:sz w:val="22"/>
          <w:szCs w:val="22"/>
        </w:rPr>
        <w:tab/>
      </w:r>
      <w:r>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0FF15056" w14:textId="77777777" w:rsidR="00860CC0" w:rsidRDefault="00860CC0" w:rsidP="00860CC0">
      <w:pPr>
        <w:tabs>
          <w:tab w:val="left" w:pos="1418"/>
        </w:tabs>
        <w:ind w:firstLine="709"/>
        <w:jc w:val="both"/>
        <w:rPr>
          <w:rFonts w:asciiTheme="majorHAnsi" w:hAnsiTheme="majorHAnsi" w:cstheme="majorHAnsi"/>
          <w:b/>
          <w:bCs/>
          <w:sz w:val="22"/>
          <w:szCs w:val="22"/>
        </w:rPr>
      </w:pPr>
    </w:p>
    <w:p w14:paraId="37A3B4BB" w14:textId="77777777" w:rsidR="00860CC0" w:rsidRDefault="00860CC0" w:rsidP="00860CC0">
      <w:pPr>
        <w:tabs>
          <w:tab w:val="left" w:pos="1418"/>
        </w:tabs>
        <w:ind w:firstLine="709"/>
        <w:jc w:val="both"/>
        <w:rPr>
          <w:rFonts w:asciiTheme="majorHAnsi" w:hAnsiTheme="majorHAnsi" w:cstheme="majorHAnsi"/>
          <w:b/>
          <w:bCs/>
          <w:sz w:val="22"/>
          <w:szCs w:val="22"/>
        </w:rPr>
      </w:pPr>
      <w:r>
        <w:rPr>
          <w:rFonts w:asciiTheme="majorHAnsi" w:hAnsiTheme="majorHAnsi" w:cstheme="majorHAnsi"/>
          <w:b/>
          <w:bCs/>
          <w:sz w:val="22"/>
          <w:szCs w:val="22"/>
        </w:rPr>
        <w:t>7.4.2.</w:t>
      </w:r>
      <w:r>
        <w:rPr>
          <w:rFonts w:asciiTheme="majorHAnsi" w:hAnsiTheme="majorHAnsi" w:cstheme="majorHAnsi"/>
          <w:b/>
          <w:bCs/>
          <w:sz w:val="22"/>
          <w:szCs w:val="22"/>
        </w:rPr>
        <w:tab/>
        <w:t>Documentos relativos à Regularidade Fiscal e Trabalhista:</w:t>
      </w:r>
    </w:p>
    <w:p w14:paraId="1E593A56" w14:textId="77777777" w:rsidR="00860CC0" w:rsidRDefault="00860CC0" w:rsidP="00860CC0">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7.4.2.1.</w:t>
      </w:r>
      <w:r>
        <w:rPr>
          <w:rFonts w:asciiTheme="majorHAnsi" w:hAnsiTheme="majorHAnsi" w:cstheme="majorHAnsi"/>
          <w:b/>
          <w:bCs/>
          <w:sz w:val="22"/>
          <w:szCs w:val="22"/>
        </w:rPr>
        <w:tab/>
      </w:r>
      <w:r>
        <w:rPr>
          <w:rFonts w:asciiTheme="majorHAnsi" w:hAnsiTheme="majorHAnsi" w:cstheme="majorHAnsi"/>
          <w:sz w:val="22"/>
          <w:szCs w:val="22"/>
        </w:rPr>
        <w:t>Comprovante de inscrição e de situação cadastral no Cadastro Nacional de Pessoas Jurídicas (CNPJ), junto a Receita Federal;</w:t>
      </w:r>
    </w:p>
    <w:p w14:paraId="601FA4E5" w14:textId="77777777" w:rsidR="00860CC0" w:rsidRDefault="00860CC0" w:rsidP="00860CC0">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7.4.2.2.</w:t>
      </w:r>
      <w:r>
        <w:rPr>
          <w:rFonts w:asciiTheme="majorHAnsi" w:hAnsiTheme="majorHAnsi" w:cstheme="majorHAnsi"/>
          <w:b/>
          <w:bCs/>
          <w:sz w:val="22"/>
          <w:szCs w:val="22"/>
        </w:rPr>
        <w:tab/>
      </w:r>
      <w:r>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2E02BFD7" w14:textId="210ADBE0" w:rsidR="001A04CB" w:rsidRDefault="00860CC0" w:rsidP="00BF124F">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7.4.2.3.</w:t>
      </w:r>
      <w:r>
        <w:rPr>
          <w:rFonts w:asciiTheme="majorHAnsi" w:hAnsiTheme="majorHAnsi" w:cstheme="majorHAnsi"/>
          <w:b/>
          <w:bCs/>
          <w:sz w:val="22"/>
          <w:szCs w:val="22"/>
        </w:rPr>
        <w:tab/>
      </w:r>
      <w:r>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B3ADEF1" w14:textId="77777777" w:rsidR="00125555" w:rsidRDefault="00125555" w:rsidP="00BF124F">
      <w:pPr>
        <w:tabs>
          <w:tab w:val="left" w:pos="1560"/>
        </w:tabs>
        <w:ind w:firstLine="708"/>
        <w:jc w:val="both"/>
        <w:rPr>
          <w:rFonts w:asciiTheme="majorHAnsi" w:hAnsiTheme="majorHAnsi" w:cstheme="majorHAnsi"/>
          <w:sz w:val="22"/>
          <w:szCs w:val="22"/>
        </w:rPr>
      </w:pPr>
    </w:p>
    <w:p w14:paraId="36CDF81C" w14:textId="77777777" w:rsidR="00125555" w:rsidRPr="00BF124F" w:rsidRDefault="00125555" w:rsidP="00BF124F">
      <w:pPr>
        <w:tabs>
          <w:tab w:val="left" w:pos="1560"/>
        </w:tabs>
        <w:ind w:firstLine="708"/>
        <w:jc w:val="both"/>
        <w:rPr>
          <w:rFonts w:asciiTheme="majorHAnsi" w:hAnsiTheme="majorHAnsi" w:cstheme="majorHAnsi"/>
          <w:sz w:val="22"/>
          <w:szCs w:val="22"/>
        </w:rPr>
      </w:pPr>
    </w:p>
    <w:p w14:paraId="07AFF2FE" w14:textId="16B41062" w:rsidR="00BF124F" w:rsidRPr="00125555" w:rsidRDefault="00860CC0" w:rsidP="0012555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7.4.2.4.</w:t>
      </w:r>
      <w:r>
        <w:rPr>
          <w:rFonts w:asciiTheme="majorHAnsi" w:hAnsiTheme="majorHAnsi" w:cstheme="majorHAnsi"/>
          <w:b/>
          <w:bCs/>
          <w:sz w:val="22"/>
          <w:szCs w:val="22"/>
        </w:rPr>
        <w:tab/>
      </w:r>
      <w:r>
        <w:rPr>
          <w:rFonts w:asciiTheme="majorHAnsi" w:hAnsiTheme="majorHAnsi" w:cstheme="majorHAnsi"/>
          <w:sz w:val="22"/>
          <w:szCs w:val="22"/>
        </w:rPr>
        <w:t>Certidões Negativas de Débito junto as Fazendas Estadual e Municipal do domicílio do Licitante;</w:t>
      </w:r>
    </w:p>
    <w:p w14:paraId="7A0F4CD9" w14:textId="77777777" w:rsidR="00860CC0" w:rsidRDefault="00860CC0" w:rsidP="00860CC0">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7.4.2.5.</w:t>
      </w:r>
      <w:r>
        <w:rPr>
          <w:rFonts w:asciiTheme="majorHAnsi" w:hAnsiTheme="majorHAnsi" w:cstheme="majorHAnsi"/>
          <w:b/>
          <w:bCs/>
          <w:sz w:val="22"/>
          <w:szCs w:val="22"/>
        </w:rPr>
        <w:tab/>
      </w:r>
      <w:r>
        <w:rPr>
          <w:rFonts w:asciiTheme="majorHAnsi" w:hAnsiTheme="majorHAnsi" w:cstheme="majorHAnsi"/>
          <w:sz w:val="22"/>
          <w:szCs w:val="22"/>
        </w:rPr>
        <w:t>Prova de regularidade relativa à Seguridade Social demonstrando situação regular no cumprimento dos encargos sociais instituídos por Lei;</w:t>
      </w:r>
    </w:p>
    <w:p w14:paraId="2385065D" w14:textId="3A866476" w:rsidR="000A0FD4" w:rsidRDefault="00860CC0" w:rsidP="001A04CB">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7.4.2.6.</w:t>
      </w:r>
      <w:r>
        <w:rPr>
          <w:rFonts w:asciiTheme="majorHAnsi" w:hAnsiTheme="majorHAnsi" w:cstheme="majorHAnsi"/>
          <w:b/>
          <w:bCs/>
          <w:sz w:val="22"/>
          <w:szCs w:val="22"/>
        </w:rPr>
        <w:tab/>
      </w:r>
      <w:r>
        <w:rPr>
          <w:rFonts w:asciiTheme="majorHAnsi" w:hAnsiTheme="majorHAnsi" w:cstheme="majorHAnsi"/>
          <w:sz w:val="22"/>
          <w:szCs w:val="22"/>
        </w:rPr>
        <w:t>Prova de regularidade junto ao Fundo de Garantia por Tempo de Serviço (FGTS);</w:t>
      </w:r>
    </w:p>
    <w:p w14:paraId="1342F31F" w14:textId="77777777" w:rsidR="00860CC0" w:rsidRDefault="00860CC0" w:rsidP="00860CC0">
      <w:pPr>
        <w:tabs>
          <w:tab w:val="left" w:pos="1560"/>
        </w:tabs>
        <w:ind w:firstLine="708"/>
        <w:jc w:val="both"/>
        <w:rPr>
          <w:rFonts w:asciiTheme="majorHAnsi" w:hAnsiTheme="majorHAnsi" w:cstheme="majorHAnsi"/>
          <w:b/>
          <w:bCs/>
          <w:sz w:val="22"/>
          <w:szCs w:val="22"/>
        </w:rPr>
      </w:pPr>
      <w:r>
        <w:rPr>
          <w:rFonts w:asciiTheme="majorHAnsi" w:hAnsiTheme="majorHAnsi" w:cstheme="majorHAnsi"/>
          <w:b/>
          <w:sz w:val="22"/>
          <w:szCs w:val="22"/>
        </w:rPr>
        <w:t>7.4.2.7.</w:t>
      </w:r>
      <w:r>
        <w:rPr>
          <w:rFonts w:asciiTheme="majorHAnsi" w:hAnsiTheme="majorHAnsi" w:cstheme="majorHAnsi"/>
          <w:b/>
          <w:sz w:val="22"/>
          <w:szCs w:val="22"/>
        </w:rPr>
        <w:tab/>
      </w:r>
      <w:r>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Pr>
          <w:rFonts w:asciiTheme="majorHAnsi" w:hAnsiTheme="majorHAnsi" w:cstheme="majorHAnsi"/>
          <w:bCs/>
          <w:sz w:val="22"/>
          <w:szCs w:val="22"/>
        </w:rPr>
        <w:t>.</w:t>
      </w:r>
    </w:p>
    <w:p w14:paraId="0A75BA57" w14:textId="77777777" w:rsidR="00860CC0" w:rsidRDefault="00860CC0" w:rsidP="00860CC0">
      <w:pPr>
        <w:jc w:val="both"/>
        <w:rPr>
          <w:rFonts w:asciiTheme="majorHAnsi" w:hAnsiTheme="majorHAnsi" w:cstheme="majorHAnsi"/>
          <w:b/>
          <w:bCs/>
          <w:sz w:val="22"/>
          <w:szCs w:val="22"/>
        </w:rPr>
      </w:pPr>
    </w:p>
    <w:p w14:paraId="3ECCDA76" w14:textId="77777777" w:rsidR="00497C4B" w:rsidRDefault="00860CC0" w:rsidP="00497C4B">
      <w:pPr>
        <w:jc w:val="both"/>
        <w:rPr>
          <w:rFonts w:asciiTheme="majorHAnsi" w:hAnsiTheme="majorHAnsi" w:cstheme="majorHAnsi"/>
          <w:sz w:val="22"/>
          <w:szCs w:val="22"/>
        </w:rPr>
      </w:pPr>
      <w:r>
        <w:rPr>
          <w:rFonts w:asciiTheme="majorHAnsi" w:hAnsiTheme="majorHAnsi" w:cstheme="majorHAnsi"/>
          <w:b/>
          <w:bCs/>
          <w:sz w:val="22"/>
          <w:szCs w:val="22"/>
        </w:rPr>
        <w:tab/>
      </w:r>
      <w:r w:rsidR="00497C4B">
        <w:rPr>
          <w:rFonts w:asciiTheme="majorHAnsi" w:hAnsiTheme="majorHAnsi" w:cstheme="majorHAnsi"/>
          <w:b/>
          <w:bCs/>
          <w:sz w:val="22"/>
          <w:szCs w:val="22"/>
        </w:rPr>
        <w:t>7.4.3. Documentos relativos à Qualificação Econômico-Financeira:</w:t>
      </w:r>
    </w:p>
    <w:p w14:paraId="53E5A653" w14:textId="77777777" w:rsidR="00497C4B" w:rsidRDefault="00497C4B" w:rsidP="00497C4B">
      <w:pPr>
        <w:tabs>
          <w:tab w:val="left" w:pos="1560"/>
        </w:tabs>
        <w:ind w:firstLine="709"/>
        <w:jc w:val="both"/>
        <w:rPr>
          <w:rFonts w:asciiTheme="majorHAnsi" w:hAnsiTheme="majorHAnsi" w:cstheme="majorHAnsi"/>
          <w:sz w:val="22"/>
          <w:szCs w:val="22"/>
        </w:rPr>
      </w:pPr>
      <w:r>
        <w:rPr>
          <w:rFonts w:asciiTheme="majorHAnsi" w:hAnsiTheme="majorHAnsi" w:cstheme="majorHAnsi"/>
          <w:b/>
          <w:sz w:val="22"/>
          <w:szCs w:val="22"/>
        </w:rPr>
        <w:t>7</w:t>
      </w:r>
      <w:r>
        <w:rPr>
          <w:rFonts w:asciiTheme="majorHAnsi" w:hAnsiTheme="majorHAnsi" w:cstheme="majorHAnsi"/>
          <w:b/>
          <w:bCs/>
          <w:sz w:val="22"/>
          <w:szCs w:val="22"/>
        </w:rPr>
        <w:t>.4.3.1.</w:t>
      </w:r>
      <w:r>
        <w:rPr>
          <w:rFonts w:asciiTheme="majorHAnsi" w:hAnsiTheme="majorHAnsi" w:cstheme="majorHAnsi"/>
          <w:sz w:val="22"/>
          <w:szCs w:val="22"/>
        </w:rPr>
        <w:tab/>
        <w:t xml:space="preserve">Balanço Patrimonial e Demonstrações Contábeis dos </w:t>
      </w:r>
      <w:r>
        <w:rPr>
          <w:rFonts w:asciiTheme="majorHAnsi" w:hAnsiTheme="majorHAnsi" w:cstheme="majorHAnsi"/>
          <w:b/>
          <w:bCs/>
          <w:sz w:val="22"/>
          <w:szCs w:val="22"/>
        </w:rPr>
        <w:t>dois últimos exercícios sociais</w:t>
      </w:r>
      <w:r>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7B4643B9" w14:textId="14E53AA6" w:rsidR="00497C4B" w:rsidRDefault="00497C4B" w:rsidP="00125555">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7.4.3.1.1.</w:t>
      </w:r>
      <w:r>
        <w:rPr>
          <w:rFonts w:asciiTheme="majorHAnsi" w:hAnsiTheme="majorHAnsi" w:cstheme="majorHAnsi"/>
          <w:b/>
          <w:bCs/>
          <w:sz w:val="22"/>
          <w:szCs w:val="22"/>
        </w:rPr>
        <w:tab/>
      </w:r>
      <w:r>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51A111FB" w14:textId="77777777" w:rsidR="00497C4B" w:rsidRDefault="00497C4B" w:rsidP="00497C4B">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7.4.3.1.2.</w:t>
      </w:r>
      <w:r>
        <w:rPr>
          <w:rFonts w:asciiTheme="majorHAnsi" w:hAnsiTheme="majorHAnsi" w:cstheme="majorHAnsi"/>
          <w:b/>
          <w:bCs/>
          <w:sz w:val="22"/>
          <w:szCs w:val="22"/>
        </w:rPr>
        <w:tab/>
      </w:r>
      <w:r>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2B3BBB1A" w14:textId="77777777" w:rsidR="00497C4B" w:rsidRDefault="00497C4B" w:rsidP="00497C4B">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7.4.3.1.3.</w:t>
      </w:r>
      <w:r>
        <w:rPr>
          <w:rFonts w:asciiTheme="majorHAnsi" w:hAnsiTheme="majorHAnsi" w:cstheme="majorHAnsi"/>
          <w:b/>
          <w:bCs/>
          <w:sz w:val="22"/>
          <w:szCs w:val="22"/>
        </w:rPr>
        <w:tab/>
      </w:r>
      <w:r>
        <w:rPr>
          <w:rFonts w:asciiTheme="majorHAnsi" w:hAnsiTheme="majorHAnsi" w:cstheme="majorHAnsi"/>
          <w:sz w:val="22"/>
          <w:szCs w:val="22"/>
        </w:rPr>
        <w:t>Serão</w:t>
      </w:r>
      <w:r>
        <w:rPr>
          <w:rFonts w:asciiTheme="majorHAnsi" w:hAnsiTheme="majorHAnsi" w:cstheme="majorHAnsi"/>
          <w:b/>
          <w:bCs/>
          <w:sz w:val="22"/>
          <w:szCs w:val="22"/>
        </w:rPr>
        <w:t xml:space="preserve"> </w:t>
      </w:r>
      <w:r>
        <w:rPr>
          <w:rFonts w:asciiTheme="majorHAnsi" w:hAnsiTheme="majorHAnsi" w:cstheme="majorHAnsi"/>
          <w:sz w:val="22"/>
          <w:szCs w:val="22"/>
        </w:rPr>
        <w:t>considerados aceitos como na forma da lei o Balanço Patrimonial (inclusive o de abertura) e Demonstrações Contábeis assim apresentados:</w:t>
      </w:r>
    </w:p>
    <w:p w14:paraId="2D85A405" w14:textId="77777777" w:rsidR="00497C4B" w:rsidRDefault="00497C4B" w:rsidP="00497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06BB76C2" w14:textId="19491021" w:rsidR="0034695C" w:rsidRPr="00A02F76" w:rsidRDefault="00497C4B" w:rsidP="00A02F7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No caso das demais sociedades empresárias e cooperativas, se for o caso,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373E9E2C" w14:textId="6DF51B4D" w:rsidR="00497C4B" w:rsidRDefault="00497C4B" w:rsidP="00497C4B">
      <w:pPr>
        <w:tabs>
          <w:tab w:val="left" w:pos="993"/>
        </w:tabs>
        <w:ind w:firstLine="708"/>
        <w:jc w:val="both"/>
        <w:rPr>
          <w:rFonts w:asciiTheme="majorHAnsi" w:hAnsiTheme="majorHAnsi" w:cstheme="majorHAnsi"/>
          <w:b/>
          <w:sz w:val="22"/>
          <w:szCs w:val="22"/>
        </w:rPr>
      </w:pPr>
      <w:r>
        <w:rPr>
          <w:rFonts w:asciiTheme="majorHAnsi" w:hAnsiTheme="majorHAnsi" w:cstheme="majorHAnsi"/>
          <w:b/>
          <w:sz w:val="22"/>
          <w:szCs w:val="22"/>
        </w:rPr>
        <w:t xml:space="preserve">Obs.: No Caso de Livro Digital o mesmo deve ser apresentado obrigatoriamente </w:t>
      </w:r>
      <w:r w:rsidR="00125555">
        <w:rPr>
          <w:rFonts w:asciiTheme="majorHAnsi" w:hAnsiTheme="majorHAnsi" w:cstheme="majorHAnsi"/>
          <w:b/>
          <w:sz w:val="22"/>
          <w:szCs w:val="22"/>
        </w:rPr>
        <w:t xml:space="preserve">com </w:t>
      </w:r>
      <w:r>
        <w:rPr>
          <w:rFonts w:asciiTheme="majorHAnsi" w:hAnsiTheme="majorHAnsi" w:cstheme="majorHAnsi"/>
          <w:b/>
          <w:sz w:val="22"/>
          <w:szCs w:val="22"/>
        </w:rPr>
        <w:t>o Termo de Autenticação de livro Digital, para fins de validação.</w:t>
      </w:r>
    </w:p>
    <w:p w14:paraId="7846BF3E" w14:textId="77777777" w:rsidR="00497C4B" w:rsidRDefault="00497C4B" w:rsidP="00497C4B">
      <w:pPr>
        <w:tabs>
          <w:tab w:val="left" w:pos="993"/>
        </w:tabs>
        <w:ind w:firstLine="708"/>
        <w:jc w:val="both"/>
        <w:rPr>
          <w:rFonts w:asciiTheme="majorHAnsi" w:hAnsiTheme="majorHAnsi" w:cstheme="majorHAnsi"/>
          <w:b/>
          <w:sz w:val="22"/>
          <w:szCs w:val="22"/>
        </w:rPr>
      </w:pPr>
    </w:p>
    <w:p w14:paraId="4D23B5BE" w14:textId="3147A76C" w:rsidR="00497C4B" w:rsidRDefault="00497C4B" w:rsidP="00497C4B">
      <w:pPr>
        <w:tabs>
          <w:tab w:val="left" w:pos="1843"/>
        </w:tabs>
        <w:ind w:firstLine="709"/>
        <w:jc w:val="both"/>
        <w:rPr>
          <w:rFonts w:asciiTheme="majorHAnsi" w:hAnsiTheme="majorHAnsi" w:cstheme="majorHAnsi"/>
          <w:sz w:val="22"/>
          <w:szCs w:val="22"/>
        </w:rPr>
      </w:pPr>
      <w:r>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sidR="00892788">
        <w:rPr>
          <w:rFonts w:asciiTheme="majorHAnsi" w:hAnsiTheme="majorHAnsi" w:cstheme="majorHAnsi"/>
          <w:sz w:val="22"/>
          <w:szCs w:val="22"/>
        </w:rPr>
        <w:t>;</w:t>
      </w:r>
    </w:p>
    <w:p w14:paraId="6E001C8D" w14:textId="77777777" w:rsidR="00497C4B" w:rsidRDefault="00497C4B" w:rsidP="00497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155447F5" w14:textId="77777777" w:rsidR="00497C4B" w:rsidRDefault="00497C4B" w:rsidP="00497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43C808F0" w14:textId="77777777" w:rsidR="001A04CB" w:rsidRDefault="001A04CB" w:rsidP="00497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B29CA74" w14:textId="77777777" w:rsidR="00BF124F" w:rsidRDefault="00BF124F" w:rsidP="00497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D5949DC" w14:textId="77777777" w:rsidR="00497C4B" w:rsidRDefault="00497C4B" w:rsidP="00497C4B">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f)</w:t>
      </w:r>
      <w:r>
        <w:rPr>
          <w:rFonts w:asciiTheme="majorHAnsi" w:hAnsiTheme="majorHAnsi" w:cstheme="majorHAnsi"/>
          <w:b/>
          <w:sz w:val="22"/>
          <w:szCs w:val="22"/>
        </w:rPr>
        <w:tab/>
      </w:r>
      <w:r>
        <w:rPr>
          <w:rFonts w:asciiTheme="majorHAnsi" w:hAnsiTheme="majorHAnsi" w:cstheme="majorHAnsi"/>
          <w:sz w:val="22"/>
          <w:szCs w:val="22"/>
        </w:rPr>
        <w:t>Os documentos contábeis dos últimos exercícios já exigíveis gerados pelo Sistema Público de Escrituração Digital – SPED, deverão conter o Termo de Autenticação ou do Recibo de Entrega de Escrituração Contábil Digital.</w:t>
      </w:r>
    </w:p>
    <w:p w14:paraId="3F728321" w14:textId="77777777" w:rsidR="000A0FD4" w:rsidRDefault="000A0FD4" w:rsidP="00497C4B">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75F0DBB5" w14:textId="77777777" w:rsidR="00497C4B" w:rsidRDefault="00497C4B" w:rsidP="00497C4B">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7.4.3.1.4.</w:t>
      </w:r>
      <w:r>
        <w:rPr>
          <w:rFonts w:asciiTheme="majorHAnsi" w:hAnsiTheme="majorHAnsi" w:cstheme="majorHAnsi"/>
          <w:b/>
          <w:bCs/>
          <w:sz w:val="22"/>
          <w:szCs w:val="22"/>
        </w:rPr>
        <w:tab/>
      </w:r>
      <w:r>
        <w:rPr>
          <w:rFonts w:asciiTheme="majorHAnsi" w:hAnsiTheme="majorHAnsi" w:cstheme="majorHAnsi"/>
          <w:sz w:val="22"/>
          <w:szCs w:val="22"/>
        </w:rPr>
        <w:t xml:space="preserve">Os documentos relativos ao </w:t>
      </w:r>
      <w:r>
        <w:rPr>
          <w:rFonts w:asciiTheme="majorHAnsi" w:hAnsiTheme="majorHAnsi" w:cstheme="majorHAnsi"/>
          <w:b/>
          <w:sz w:val="22"/>
          <w:szCs w:val="22"/>
        </w:rPr>
        <w:t>subitem 7.4.3.1.</w:t>
      </w:r>
      <w:r>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34299628" w14:textId="77777777" w:rsidR="00497C4B" w:rsidRDefault="00497C4B" w:rsidP="00497C4B">
      <w:pPr>
        <w:tabs>
          <w:tab w:val="left" w:pos="1843"/>
        </w:tabs>
        <w:ind w:firstLine="709"/>
        <w:jc w:val="both"/>
        <w:rPr>
          <w:rFonts w:asciiTheme="majorHAnsi" w:hAnsiTheme="majorHAnsi" w:cstheme="majorHAnsi"/>
          <w:sz w:val="22"/>
          <w:szCs w:val="22"/>
        </w:rPr>
      </w:pPr>
    </w:p>
    <w:p w14:paraId="3A72497C" w14:textId="77777777" w:rsidR="00497C4B" w:rsidRDefault="00497C4B" w:rsidP="00497C4B">
      <w:pPr>
        <w:tabs>
          <w:tab w:val="left" w:pos="1560"/>
        </w:tabs>
        <w:ind w:firstLine="709"/>
        <w:jc w:val="both"/>
        <w:rPr>
          <w:rFonts w:asciiTheme="majorHAnsi" w:hAnsiTheme="majorHAnsi" w:cstheme="majorHAnsi"/>
          <w:sz w:val="22"/>
          <w:szCs w:val="22"/>
        </w:rPr>
      </w:pPr>
      <w:r>
        <w:rPr>
          <w:rFonts w:asciiTheme="majorHAnsi" w:hAnsiTheme="majorHAnsi" w:cstheme="majorHAnsi"/>
          <w:b/>
          <w:bCs/>
          <w:sz w:val="22"/>
          <w:szCs w:val="22"/>
        </w:rPr>
        <w:t>7.4.3.2.</w:t>
      </w:r>
      <w:r>
        <w:rPr>
          <w:rFonts w:asciiTheme="majorHAnsi" w:hAnsiTheme="majorHAnsi" w:cstheme="majorHAnsi"/>
          <w:b/>
          <w:bCs/>
          <w:sz w:val="22"/>
          <w:szCs w:val="22"/>
        </w:rPr>
        <w:tab/>
      </w:r>
      <w:r>
        <w:rPr>
          <w:rFonts w:asciiTheme="majorHAnsi" w:hAnsiTheme="majorHAnsi" w:cstheme="majorHAnsi"/>
          <w:sz w:val="22"/>
          <w:szCs w:val="22"/>
        </w:rPr>
        <w:t>A Capacidade Financeira da Empresa será avaliada mediante os seguintes indicadores:</w:t>
      </w:r>
    </w:p>
    <w:p w14:paraId="4D79E26D" w14:textId="77777777" w:rsidR="00497C4B" w:rsidRDefault="00497C4B" w:rsidP="00497C4B">
      <w:pPr>
        <w:tabs>
          <w:tab w:val="left" w:pos="1560"/>
        </w:tabs>
        <w:jc w:val="both"/>
        <w:rPr>
          <w:rFonts w:asciiTheme="majorHAnsi" w:hAnsiTheme="majorHAnsi" w:cstheme="majorHAnsi"/>
          <w:sz w:val="22"/>
          <w:szCs w:val="22"/>
        </w:rPr>
      </w:pPr>
    </w:p>
    <w:p w14:paraId="57F05B45" w14:textId="77777777" w:rsidR="00497C4B" w:rsidRDefault="00497C4B" w:rsidP="00497C4B">
      <w:pPr>
        <w:ind w:firstLine="708"/>
        <w:jc w:val="both"/>
        <w:rPr>
          <w:rFonts w:asciiTheme="majorHAnsi" w:hAnsiTheme="majorHAnsi" w:cstheme="majorHAnsi"/>
          <w:sz w:val="22"/>
          <w:szCs w:val="22"/>
        </w:rPr>
      </w:pPr>
      <w:r>
        <w:rPr>
          <w:rFonts w:asciiTheme="majorHAnsi" w:hAnsiTheme="majorHAnsi" w:cstheme="majorHAnsi"/>
          <w:sz w:val="22"/>
          <w:szCs w:val="22"/>
        </w:rPr>
        <w:t>Liquidez Corrente (LC) expressado da forma seguinte:</w:t>
      </w:r>
    </w:p>
    <w:p w14:paraId="3AEA4095" w14:textId="77777777" w:rsidR="00497C4B" w:rsidRDefault="00497C4B" w:rsidP="00497C4B">
      <w:pPr>
        <w:jc w:val="both"/>
        <w:rPr>
          <w:rFonts w:asciiTheme="majorHAnsi" w:hAnsiTheme="majorHAnsi" w:cstheme="majorHAnsi"/>
          <w:sz w:val="22"/>
          <w:szCs w:val="22"/>
        </w:rPr>
      </w:pPr>
    </w:p>
    <w:p w14:paraId="47BC57CA" w14:textId="77777777" w:rsidR="00497C4B" w:rsidRDefault="00497C4B" w:rsidP="00497C4B">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Ativo Circulante</w:t>
      </w:r>
    </w:p>
    <w:p w14:paraId="1F80BB0C" w14:textId="77777777" w:rsidR="00497C4B" w:rsidRDefault="00497C4B" w:rsidP="00497C4B">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 =    --------------------------------</w:t>
      </w:r>
    </w:p>
    <w:p w14:paraId="28948CF5" w14:textId="77777777" w:rsidR="00497C4B" w:rsidRDefault="00497C4B" w:rsidP="00497C4B">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Passivo Circulante</w:t>
      </w:r>
    </w:p>
    <w:p w14:paraId="65F0656C" w14:textId="77777777" w:rsidR="00497C4B" w:rsidRDefault="00497C4B" w:rsidP="00497C4B">
      <w:pPr>
        <w:jc w:val="both"/>
        <w:rPr>
          <w:rFonts w:asciiTheme="majorHAnsi" w:hAnsiTheme="majorHAnsi" w:cstheme="majorHAnsi"/>
          <w:sz w:val="22"/>
          <w:szCs w:val="22"/>
        </w:rPr>
      </w:pPr>
    </w:p>
    <w:p w14:paraId="526FD8F1" w14:textId="77777777" w:rsidR="00497C4B" w:rsidRDefault="00497C4B" w:rsidP="00497C4B">
      <w:pPr>
        <w:jc w:val="both"/>
        <w:rPr>
          <w:rFonts w:asciiTheme="majorHAnsi" w:hAnsiTheme="majorHAnsi" w:cstheme="majorHAnsi"/>
          <w:sz w:val="22"/>
          <w:szCs w:val="22"/>
        </w:rPr>
      </w:pPr>
      <w:r>
        <w:rPr>
          <w:rFonts w:asciiTheme="majorHAnsi" w:hAnsiTheme="majorHAnsi" w:cstheme="majorHAnsi"/>
          <w:sz w:val="22"/>
          <w:szCs w:val="22"/>
        </w:rPr>
        <w:t>Para a capacidade econômico-financeira exigida, os participantes deverão atender obrigatoriamente, os seguintes requisitos:</w:t>
      </w:r>
    </w:p>
    <w:p w14:paraId="27E2874B" w14:textId="77777777" w:rsidR="00497C4B" w:rsidRDefault="00497C4B" w:rsidP="00497C4B">
      <w:pPr>
        <w:jc w:val="both"/>
        <w:rPr>
          <w:rFonts w:asciiTheme="majorHAnsi" w:hAnsiTheme="majorHAnsi" w:cstheme="majorHAnsi"/>
          <w:sz w:val="22"/>
          <w:szCs w:val="22"/>
        </w:rPr>
      </w:pPr>
    </w:p>
    <w:p w14:paraId="386D17BF" w14:textId="77777777" w:rsidR="00497C4B" w:rsidRDefault="00497C4B" w:rsidP="00497C4B">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w:t>
      </w:r>
      <w:r>
        <w:rPr>
          <w:rFonts w:asciiTheme="majorHAnsi" w:hAnsiTheme="majorHAnsi" w:cstheme="majorHAnsi"/>
          <w:sz w:val="22"/>
          <w:szCs w:val="22"/>
        </w:rPr>
        <w:tab/>
        <w:t xml:space="preserve"> maior ou igual a 1 (um)</w:t>
      </w:r>
    </w:p>
    <w:p w14:paraId="4C34C983" w14:textId="77777777" w:rsidR="00497C4B" w:rsidRDefault="00497C4B" w:rsidP="00497C4B">
      <w:pPr>
        <w:jc w:val="both"/>
        <w:rPr>
          <w:rFonts w:asciiTheme="majorHAnsi" w:hAnsiTheme="majorHAnsi" w:cstheme="majorHAnsi"/>
          <w:sz w:val="22"/>
          <w:szCs w:val="22"/>
        </w:rPr>
      </w:pPr>
    </w:p>
    <w:p w14:paraId="2023793D" w14:textId="77777777" w:rsidR="00497C4B" w:rsidRDefault="00497C4B" w:rsidP="00497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sz w:val="22"/>
          <w:szCs w:val="22"/>
        </w:rPr>
        <w:t>7.4.3.2.1.</w:t>
      </w:r>
      <w:r>
        <w:rPr>
          <w:rFonts w:asciiTheme="majorHAnsi" w:hAnsiTheme="majorHAnsi" w:cstheme="majorHAnsi"/>
          <w:bCs/>
          <w:sz w:val="22"/>
          <w:szCs w:val="22"/>
        </w:rPr>
        <w:t xml:space="preserve"> Quando a LC for menor do que </w:t>
      </w:r>
      <w:r>
        <w:rPr>
          <w:rFonts w:asciiTheme="majorHAnsi" w:hAnsiTheme="majorHAnsi" w:cstheme="majorHAnsi"/>
          <w:sz w:val="22"/>
          <w:szCs w:val="22"/>
        </w:rPr>
        <w:t>1 (um), deverá restar comprovado, no Balanço Patrimonial, Patrimônio Líquido mínimo correspondente a 10 % (dez por cento) do valor total estimado pelo Município, considerado o balanço patrimonial do último exercício.</w:t>
      </w:r>
    </w:p>
    <w:p w14:paraId="0BEEDA0D" w14:textId="77777777" w:rsidR="00497C4B" w:rsidRDefault="00497C4B" w:rsidP="00497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9409A48" w14:textId="1B0E8D21" w:rsidR="00497C4B" w:rsidRDefault="00497C4B" w:rsidP="00497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bCs/>
          <w:sz w:val="22"/>
          <w:szCs w:val="22"/>
        </w:rPr>
        <w:t>7.4.3.2.2.</w:t>
      </w:r>
      <w:r>
        <w:rPr>
          <w:rFonts w:asciiTheme="majorHAnsi" w:hAnsiTheme="majorHAnsi" w:cstheme="majorHAnsi"/>
          <w:sz w:val="22"/>
          <w:szCs w:val="22"/>
        </w:rPr>
        <w:t xml:space="preserve"> O </w:t>
      </w:r>
      <w:r>
        <w:rPr>
          <w:rFonts w:asciiTheme="majorHAnsi" w:hAnsiTheme="majorHAnsi" w:cstheme="majorHAnsi"/>
          <w:b/>
          <w:sz w:val="22"/>
          <w:szCs w:val="22"/>
        </w:rPr>
        <w:t xml:space="preserve">subitem </w:t>
      </w:r>
      <w:r>
        <w:rPr>
          <w:rFonts w:asciiTheme="majorHAnsi" w:hAnsiTheme="majorHAnsi" w:cstheme="majorHAnsi"/>
          <w:b/>
          <w:bCs/>
          <w:sz w:val="22"/>
          <w:szCs w:val="22"/>
        </w:rPr>
        <w:t>7.4.3.2.</w:t>
      </w:r>
      <w:r>
        <w:rPr>
          <w:rFonts w:asciiTheme="majorHAnsi" w:hAnsiTheme="majorHAnsi" w:cstheme="majorHAnsi"/>
          <w:sz w:val="22"/>
          <w:szCs w:val="22"/>
        </w:rPr>
        <w:t xml:space="preserve"> </w:t>
      </w:r>
      <w:proofErr w:type="spellStart"/>
      <w:r>
        <w:rPr>
          <w:rFonts w:asciiTheme="majorHAnsi" w:hAnsiTheme="majorHAnsi" w:cstheme="majorHAnsi"/>
          <w:sz w:val="22"/>
          <w:szCs w:val="22"/>
        </w:rPr>
        <w:t>é</w:t>
      </w:r>
      <w:proofErr w:type="spellEnd"/>
      <w:r>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3E6BA714" w14:textId="77777777" w:rsidR="00497C4B" w:rsidRDefault="00497C4B" w:rsidP="00497C4B">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7.4.3.3.</w:t>
      </w:r>
      <w:r>
        <w:rPr>
          <w:rFonts w:asciiTheme="majorHAnsi" w:hAnsiTheme="majorHAnsi" w:cstheme="majorHAnsi"/>
          <w:b/>
          <w:bCs/>
          <w:sz w:val="22"/>
          <w:szCs w:val="22"/>
        </w:rPr>
        <w:tab/>
      </w:r>
      <w:r>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43FF4B25" w14:textId="77777777" w:rsidR="000A0FD4" w:rsidRDefault="000A0FD4" w:rsidP="00497C4B">
      <w:pPr>
        <w:tabs>
          <w:tab w:val="left" w:pos="1560"/>
        </w:tabs>
        <w:ind w:firstLine="708"/>
        <w:jc w:val="both"/>
        <w:rPr>
          <w:rFonts w:asciiTheme="majorHAnsi" w:hAnsiTheme="majorHAnsi" w:cstheme="majorHAnsi"/>
          <w:sz w:val="22"/>
          <w:szCs w:val="22"/>
        </w:rPr>
      </w:pPr>
    </w:p>
    <w:p w14:paraId="5BFE157F" w14:textId="77777777" w:rsidR="000A0FD4" w:rsidRPr="007309E9" w:rsidRDefault="000A0FD4" w:rsidP="000A0FD4">
      <w:pPr>
        <w:tabs>
          <w:tab w:val="left" w:pos="1418"/>
        </w:tabs>
        <w:ind w:firstLine="708"/>
        <w:jc w:val="both"/>
        <w:rPr>
          <w:rFonts w:asciiTheme="majorHAnsi" w:hAnsiTheme="majorHAnsi" w:cs="Calibri"/>
          <w:b/>
          <w:bCs/>
          <w:sz w:val="22"/>
          <w:szCs w:val="22"/>
        </w:rPr>
      </w:pPr>
      <w:r w:rsidRPr="007309E9">
        <w:rPr>
          <w:rFonts w:asciiTheme="majorHAnsi" w:hAnsiTheme="majorHAnsi" w:cs="Calibri"/>
          <w:b/>
          <w:bCs/>
          <w:sz w:val="22"/>
          <w:szCs w:val="22"/>
        </w:rPr>
        <w:t>7.4.</w:t>
      </w:r>
      <w:r>
        <w:rPr>
          <w:rFonts w:asciiTheme="majorHAnsi" w:hAnsiTheme="majorHAnsi" w:cs="Calibri"/>
          <w:b/>
          <w:bCs/>
          <w:sz w:val="22"/>
          <w:szCs w:val="22"/>
        </w:rPr>
        <w:t>4</w:t>
      </w:r>
      <w:r w:rsidRPr="007309E9">
        <w:rPr>
          <w:rFonts w:asciiTheme="majorHAnsi" w:hAnsiTheme="majorHAnsi" w:cs="Calibri"/>
          <w:b/>
          <w:bCs/>
          <w:sz w:val="22"/>
          <w:szCs w:val="22"/>
        </w:rPr>
        <w:t>. Documentos relativos à Qualificação Técnica:</w:t>
      </w:r>
    </w:p>
    <w:p w14:paraId="643B33A1" w14:textId="4CADC4F2" w:rsidR="001A04CB" w:rsidRDefault="001A04CB" w:rsidP="001A04CB">
      <w:pPr>
        <w:ind w:firstLine="708"/>
        <w:jc w:val="both"/>
        <w:rPr>
          <w:rFonts w:asciiTheme="majorHAnsi" w:hAnsiTheme="majorHAnsi" w:cs="Calibri Light"/>
          <w:sz w:val="22"/>
          <w:szCs w:val="22"/>
        </w:rPr>
      </w:pPr>
      <w:r w:rsidRPr="001A04CB">
        <w:rPr>
          <w:rFonts w:asciiTheme="majorHAnsi" w:hAnsiTheme="majorHAnsi" w:cs="Calibri Light"/>
          <w:sz w:val="22"/>
          <w:szCs w:val="22"/>
        </w:rPr>
        <w:t>a) Apresentar informativos, prospectos técnicos, catálogos, folders do fabricante referente aos itens cotados na proposta, que comprovem a marca e o atendimento às características solicitadas no edital</w:t>
      </w:r>
      <w:r w:rsidR="00BF124F">
        <w:rPr>
          <w:rFonts w:asciiTheme="majorHAnsi" w:hAnsiTheme="majorHAnsi" w:cs="Calibri Light"/>
          <w:sz w:val="22"/>
          <w:szCs w:val="22"/>
        </w:rPr>
        <w:t>, bem como estar de acordo com as classificações e certificações internacionais pertinentes;</w:t>
      </w:r>
    </w:p>
    <w:p w14:paraId="00698B2D" w14:textId="31AC300F" w:rsidR="00BF124F" w:rsidRPr="001A04CB" w:rsidRDefault="00BF124F" w:rsidP="001A04CB">
      <w:pPr>
        <w:ind w:firstLine="708"/>
        <w:jc w:val="both"/>
        <w:rPr>
          <w:rFonts w:asciiTheme="majorHAnsi" w:hAnsiTheme="majorHAnsi" w:cs="Calibri Light"/>
          <w:sz w:val="22"/>
          <w:szCs w:val="22"/>
        </w:rPr>
      </w:pPr>
      <w:r>
        <w:rPr>
          <w:rFonts w:asciiTheme="majorHAnsi" w:hAnsiTheme="majorHAnsi" w:cs="Calibri Light"/>
          <w:sz w:val="22"/>
          <w:szCs w:val="22"/>
        </w:rPr>
        <w:t>b) Registro dos óleos lubrificantes e graxas na Agencia Nacional do Petróleo, gás Natural e Biocombustíve</w:t>
      </w:r>
      <w:r w:rsidR="00036B92">
        <w:rPr>
          <w:rFonts w:asciiTheme="majorHAnsi" w:hAnsiTheme="majorHAnsi" w:cs="Calibri Light"/>
          <w:sz w:val="22"/>
          <w:szCs w:val="22"/>
        </w:rPr>
        <w:t>is – ANP, conforme termos da Resolução</w:t>
      </w:r>
      <w:r w:rsidR="00D22C45">
        <w:rPr>
          <w:rFonts w:asciiTheme="majorHAnsi" w:hAnsiTheme="majorHAnsi" w:cs="Calibri Light"/>
          <w:sz w:val="22"/>
          <w:szCs w:val="22"/>
        </w:rPr>
        <w:t xml:space="preserve"> ANP nº 22, de 11 de abril de 2014 e alterações posteriores;</w:t>
      </w:r>
      <w:r>
        <w:rPr>
          <w:rFonts w:asciiTheme="majorHAnsi" w:hAnsiTheme="majorHAnsi" w:cs="Calibri Light"/>
          <w:sz w:val="22"/>
          <w:szCs w:val="22"/>
        </w:rPr>
        <w:t xml:space="preserve"> </w:t>
      </w:r>
    </w:p>
    <w:p w14:paraId="48AA0172" w14:textId="1A403181" w:rsidR="00860CC0" w:rsidRPr="001A04CB" w:rsidRDefault="001A04CB" w:rsidP="00B16D39">
      <w:pPr>
        <w:jc w:val="both"/>
        <w:rPr>
          <w:rFonts w:asciiTheme="majorHAnsi" w:hAnsiTheme="majorHAnsi" w:cstheme="majorHAnsi"/>
          <w:sz w:val="22"/>
          <w:szCs w:val="22"/>
        </w:rPr>
      </w:pPr>
      <w:r w:rsidRPr="001A04CB">
        <w:rPr>
          <w:rFonts w:asciiTheme="majorHAnsi" w:hAnsiTheme="majorHAnsi" w:cs="Calibri Light"/>
          <w:sz w:val="22"/>
          <w:szCs w:val="22"/>
        </w:rPr>
        <w:tab/>
      </w:r>
      <w:r w:rsidR="00D22C45">
        <w:rPr>
          <w:rFonts w:asciiTheme="majorHAnsi" w:hAnsiTheme="majorHAnsi" w:cs="Calibri Light"/>
          <w:sz w:val="22"/>
          <w:szCs w:val="22"/>
        </w:rPr>
        <w:t>c</w:t>
      </w:r>
      <w:r w:rsidRPr="001A04CB">
        <w:rPr>
          <w:rFonts w:asciiTheme="majorHAnsi" w:hAnsiTheme="majorHAnsi" w:cs="Calibri Light"/>
          <w:sz w:val="22"/>
          <w:szCs w:val="22"/>
        </w:rPr>
        <w:t xml:space="preserve">) </w:t>
      </w:r>
      <w:r w:rsidR="00612ADA">
        <w:rPr>
          <w:rFonts w:asciiTheme="majorHAnsi" w:hAnsiTheme="majorHAnsi" w:cs="Calibri Light"/>
          <w:sz w:val="22"/>
          <w:szCs w:val="22"/>
        </w:rPr>
        <w:t>Registro do fabricante, importador ou comerciante de produtos derivados de petróleo no Cadastro Técnico Federal de Atividades Potencialmente Poluidoras ou Utilizadoras</w:t>
      </w:r>
      <w:r w:rsidR="00B16D39">
        <w:rPr>
          <w:rFonts w:asciiTheme="majorHAnsi" w:hAnsiTheme="majorHAnsi" w:cs="Calibri Light"/>
          <w:sz w:val="22"/>
          <w:szCs w:val="22"/>
        </w:rPr>
        <w:t xml:space="preserve"> de Recursos Ambientais.</w:t>
      </w:r>
      <w:r w:rsidR="00612ADA">
        <w:rPr>
          <w:rFonts w:asciiTheme="majorHAnsi" w:hAnsiTheme="majorHAnsi" w:cs="Calibri Light"/>
          <w:sz w:val="22"/>
          <w:szCs w:val="22"/>
        </w:rPr>
        <w:t xml:space="preserve">  </w:t>
      </w:r>
    </w:p>
    <w:p w14:paraId="63CAF025" w14:textId="77777777" w:rsidR="000A0FD4" w:rsidRDefault="000A0FD4" w:rsidP="00497C4B">
      <w:pPr>
        <w:jc w:val="both"/>
        <w:rPr>
          <w:rFonts w:asciiTheme="majorHAnsi" w:hAnsiTheme="majorHAnsi" w:cstheme="majorHAnsi"/>
          <w:sz w:val="22"/>
          <w:szCs w:val="22"/>
        </w:rPr>
      </w:pPr>
    </w:p>
    <w:p w14:paraId="487745A5" w14:textId="77777777" w:rsidR="00B16D39" w:rsidRDefault="00B16D39" w:rsidP="00497C4B">
      <w:pPr>
        <w:jc w:val="both"/>
        <w:rPr>
          <w:rFonts w:asciiTheme="majorHAnsi" w:hAnsiTheme="majorHAnsi" w:cstheme="majorHAnsi"/>
          <w:sz w:val="22"/>
          <w:szCs w:val="22"/>
        </w:rPr>
      </w:pPr>
    </w:p>
    <w:p w14:paraId="7B5031C8" w14:textId="77777777" w:rsidR="00B16D39" w:rsidRDefault="00B16D39" w:rsidP="00497C4B">
      <w:pPr>
        <w:jc w:val="both"/>
        <w:rPr>
          <w:rFonts w:asciiTheme="majorHAnsi" w:hAnsiTheme="majorHAnsi" w:cstheme="majorHAnsi"/>
          <w:sz w:val="22"/>
          <w:szCs w:val="22"/>
        </w:rPr>
      </w:pPr>
    </w:p>
    <w:p w14:paraId="6D421752" w14:textId="77777777" w:rsidR="00B16D39" w:rsidRDefault="00B16D39" w:rsidP="00497C4B">
      <w:pPr>
        <w:jc w:val="both"/>
        <w:rPr>
          <w:rFonts w:asciiTheme="majorHAnsi" w:hAnsiTheme="majorHAnsi" w:cstheme="majorHAnsi"/>
          <w:sz w:val="22"/>
          <w:szCs w:val="22"/>
        </w:rPr>
      </w:pPr>
    </w:p>
    <w:p w14:paraId="719E9004" w14:textId="77777777" w:rsidR="00B16D39" w:rsidRDefault="00B16D39" w:rsidP="00497C4B">
      <w:pPr>
        <w:jc w:val="both"/>
        <w:rPr>
          <w:rFonts w:asciiTheme="majorHAnsi" w:hAnsiTheme="majorHAnsi" w:cstheme="majorHAnsi"/>
          <w:sz w:val="22"/>
          <w:szCs w:val="22"/>
        </w:rPr>
      </w:pPr>
    </w:p>
    <w:p w14:paraId="49A8A6E5" w14:textId="271D4D06" w:rsidR="00497C4B" w:rsidRDefault="00860CC0" w:rsidP="000A0FD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7.5.</w:t>
      </w:r>
      <w:r>
        <w:rPr>
          <w:rFonts w:asciiTheme="majorHAnsi" w:hAnsiTheme="majorHAnsi" w:cstheme="majorHAnsi"/>
          <w:sz w:val="22"/>
          <w:szCs w:val="22"/>
        </w:rPr>
        <w:tab/>
        <w:t>Não tendo a empresa classificada como vencedora do certame apresentado a documentação exigida, no todo ou em parte, será esta desclassificada, podendo a ela serem aplicadas as penalidades previstas na legislação que rege o procedimento, sendo convocada então a empresa seguinte na ordem de classificação, observada as mesmas condições propostas pela vencedora.</w:t>
      </w:r>
    </w:p>
    <w:p w14:paraId="342F9C3A" w14:textId="77777777" w:rsidR="00860CC0" w:rsidRDefault="00860CC0" w:rsidP="00860CC0">
      <w:pPr>
        <w:tabs>
          <w:tab w:val="left" w:pos="1276"/>
        </w:tabs>
        <w:ind w:firstLine="708"/>
        <w:jc w:val="both"/>
        <w:rPr>
          <w:rFonts w:asciiTheme="majorHAnsi" w:hAnsiTheme="majorHAnsi" w:cstheme="majorHAnsi"/>
          <w:sz w:val="22"/>
          <w:szCs w:val="22"/>
          <w:u w:val="single"/>
        </w:rPr>
      </w:pPr>
      <w:r>
        <w:rPr>
          <w:rFonts w:asciiTheme="majorHAnsi" w:hAnsiTheme="majorHAnsi" w:cstheme="majorHAnsi"/>
          <w:b/>
          <w:bCs/>
          <w:sz w:val="22"/>
          <w:szCs w:val="22"/>
          <w:u w:val="single"/>
        </w:rPr>
        <w:t>7.6.</w:t>
      </w:r>
      <w:r>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2865764F" w14:textId="7B6BA769" w:rsidR="00860CC0" w:rsidRDefault="00860CC0" w:rsidP="000A0FD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7.7.</w:t>
      </w:r>
      <w:r>
        <w:rPr>
          <w:rFonts w:asciiTheme="majorHAnsi" w:hAnsiTheme="majorHAnsi" w:cstheme="majorHAnsi"/>
          <w:sz w:val="22"/>
          <w:szCs w:val="22"/>
        </w:rPr>
        <w:tab/>
        <w:t xml:space="preserve">Para as empresas cadastradas no Município, a documentação constante nos </w:t>
      </w:r>
      <w:r>
        <w:rPr>
          <w:rFonts w:asciiTheme="majorHAnsi" w:hAnsiTheme="majorHAnsi" w:cstheme="majorHAnsi"/>
          <w:b/>
          <w:sz w:val="22"/>
          <w:szCs w:val="22"/>
        </w:rPr>
        <w:t>subitens</w:t>
      </w:r>
      <w:r>
        <w:rPr>
          <w:rFonts w:asciiTheme="majorHAnsi" w:hAnsiTheme="majorHAnsi" w:cstheme="majorHAnsi"/>
          <w:sz w:val="22"/>
          <w:szCs w:val="22"/>
        </w:rPr>
        <w:t xml:space="preserve"> </w:t>
      </w:r>
      <w:r>
        <w:rPr>
          <w:rFonts w:asciiTheme="majorHAnsi" w:hAnsiTheme="majorHAnsi" w:cstheme="majorHAnsi"/>
          <w:b/>
          <w:bCs/>
          <w:sz w:val="22"/>
          <w:szCs w:val="22"/>
        </w:rPr>
        <w:t>7.4.1., 7.4.2.</w:t>
      </w:r>
      <w:r>
        <w:rPr>
          <w:rFonts w:asciiTheme="majorHAnsi" w:hAnsiTheme="majorHAnsi" w:cstheme="majorHAnsi"/>
          <w:bCs/>
          <w:sz w:val="22"/>
          <w:szCs w:val="22"/>
        </w:rPr>
        <w:t xml:space="preserve"> e </w:t>
      </w:r>
      <w:r>
        <w:rPr>
          <w:rFonts w:asciiTheme="majorHAnsi" w:hAnsiTheme="majorHAnsi" w:cstheme="majorHAnsi"/>
          <w:b/>
          <w:bCs/>
          <w:sz w:val="22"/>
          <w:szCs w:val="22"/>
        </w:rPr>
        <w:t>7.4.3.</w:t>
      </w:r>
      <w:r>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31CB03F2" w14:textId="77777777" w:rsidR="000A0FD4" w:rsidRDefault="000A0FD4" w:rsidP="00860CC0">
      <w:pPr>
        <w:tabs>
          <w:tab w:val="left" w:pos="1276"/>
        </w:tabs>
        <w:ind w:firstLine="708"/>
        <w:jc w:val="both"/>
        <w:rPr>
          <w:rFonts w:asciiTheme="majorHAnsi" w:hAnsiTheme="majorHAnsi" w:cstheme="majorHAnsi"/>
          <w:b/>
          <w:bCs/>
          <w:sz w:val="22"/>
          <w:szCs w:val="22"/>
        </w:rPr>
      </w:pPr>
    </w:p>
    <w:p w14:paraId="5778816D" w14:textId="6C025D87" w:rsidR="00860CC0" w:rsidRDefault="00860CC0" w:rsidP="00860CC0">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OBS.:</w:t>
      </w:r>
      <w:r>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2D8BF65C" w14:textId="77777777" w:rsidR="00860CC0" w:rsidRDefault="00860CC0" w:rsidP="00860CC0">
      <w:pPr>
        <w:jc w:val="both"/>
        <w:rPr>
          <w:rFonts w:asciiTheme="majorHAnsi" w:hAnsiTheme="majorHAnsi" w:cstheme="majorHAnsi"/>
          <w:sz w:val="22"/>
          <w:szCs w:val="22"/>
        </w:rPr>
      </w:pPr>
    </w:p>
    <w:p w14:paraId="2D517C2B" w14:textId="77777777" w:rsidR="00497C4B" w:rsidRDefault="00497C4B" w:rsidP="00860CC0">
      <w:pPr>
        <w:jc w:val="both"/>
        <w:rPr>
          <w:rFonts w:asciiTheme="majorHAnsi" w:hAnsiTheme="majorHAnsi" w:cstheme="majorHAnsi"/>
          <w:sz w:val="22"/>
          <w:szCs w:val="22"/>
        </w:rPr>
      </w:pPr>
    </w:p>
    <w:p w14:paraId="6D7700CF" w14:textId="77777777" w:rsidR="00860CC0" w:rsidRDefault="00860CC0" w:rsidP="00860CC0">
      <w:pPr>
        <w:jc w:val="both"/>
        <w:rPr>
          <w:rFonts w:asciiTheme="majorHAnsi" w:hAnsiTheme="majorHAnsi" w:cstheme="majorHAnsi"/>
          <w:b/>
          <w:bCs/>
          <w:sz w:val="22"/>
          <w:szCs w:val="22"/>
        </w:rPr>
      </w:pPr>
      <w:r>
        <w:rPr>
          <w:rFonts w:asciiTheme="majorHAnsi" w:hAnsiTheme="majorHAnsi" w:cstheme="majorHAnsi"/>
          <w:b/>
          <w:bCs/>
          <w:sz w:val="22"/>
          <w:szCs w:val="22"/>
        </w:rPr>
        <w:t>8. DO CRITÉRIO DE ACEITABILIDADE DOS PREÇOS:</w:t>
      </w:r>
    </w:p>
    <w:p w14:paraId="0966F9CB" w14:textId="77777777" w:rsidR="00860CC0" w:rsidRDefault="00860CC0" w:rsidP="00860CC0">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8.1.</w:t>
      </w:r>
      <w:r>
        <w:rPr>
          <w:rFonts w:asciiTheme="majorHAnsi" w:hAnsiTheme="majorHAnsi" w:cstheme="majorHAnsi"/>
          <w:sz w:val="22"/>
          <w:szCs w:val="22"/>
        </w:rPr>
        <w:tab/>
        <w:t>O preço deverá ser fixado em reais, com duas casas decimais, equivalente ao de mercado na data da Sessão Pública de disputa de preços.</w:t>
      </w:r>
    </w:p>
    <w:p w14:paraId="4E898622"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8.2.</w:t>
      </w:r>
      <w:r>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0CEBB8B2"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b/>
          <w:sz w:val="22"/>
          <w:szCs w:val="22"/>
        </w:rPr>
        <w:t>8.3.</w:t>
      </w:r>
      <w:r>
        <w:rPr>
          <w:rFonts w:asciiTheme="majorHAnsi" w:hAnsiTheme="majorHAnsi" w:cstheme="majorHAnsi"/>
          <w:sz w:val="22"/>
          <w:szCs w:val="22"/>
        </w:rPr>
        <w:tab/>
        <w:t xml:space="preserve">O valor máximo para cada item não poderá ser superior aos valores constantes no Valor de Referência constante no quadro constante no </w:t>
      </w:r>
      <w:r>
        <w:rPr>
          <w:rFonts w:asciiTheme="majorHAnsi" w:hAnsiTheme="majorHAnsi" w:cstheme="majorHAnsi"/>
          <w:b/>
          <w:sz w:val="22"/>
          <w:szCs w:val="22"/>
        </w:rPr>
        <w:t>subitem 2.1.</w:t>
      </w:r>
      <w:r>
        <w:rPr>
          <w:rFonts w:asciiTheme="majorHAnsi" w:hAnsiTheme="majorHAnsi" w:cstheme="majorHAnsi"/>
          <w:sz w:val="22"/>
          <w:szCs w:val="22"/>
        </w:rPr>
        <w:t xml:space="preserve"> DO OBJETO deste edital.</w:t>
      </w:r>
    </w:p>
    <w:p w14:paraId="4A193F2F" w14:textId="77777777" w:rsidR="00860CC0" w:rsidRDefault="00860CC0" w:rsidP="00860CC0">
      <w:pPr>
        <w:tabs>
          <w:tab w:val="left" w:pos="1134"/>
        </w:tabs>
        <w:ind w:firstLine="708"/>
        <w:jc w:val="both"/>
        <w:rPr>
          <w:rFonts w:asciiTheme="majorHAnsi" w:hAnsiTheme="majorHAnsi" w:cstheme="majorHAnsi"/>
          <w:bCs/>
          <w:sz w:val="22"/>
          <w:szCs w:val="22"/>
        </w:rPr>
      </w:pPr>
      <w:r>
        <w:rPr>
          <w:rFonts w:asciiTheme="majorHAnsi" w:hAnsiTheme="majorHAnsi" w:cstheme="majorHAnsi"/>
          <w:b/>
          <w:sz w:val="22"/>
          <w:szCs w:val="22"/>
        </w:rPr>
        <w:t>8.4.</w:t>
      </w:r>
      <w:r>
        <w:rPr>
          <w:rFonts w:asciiTheme="majorHAnsi" w:hAnsiTheme="majorHAnsi" w:cstheme="majorHAnsi"/>
          <w:sz w:val="22"/>
          <w:szCs w:val="22"/>
        </w:rPr>
        <w:t xml:space="preserve"> </w:t>
      </w:r>
      <w:r>
        <w:rPr>
          <w:rFonts w:asciiTheme="majorHAnsi" w:hAnsiTheme="majorHAnsi" w:cstheme="majorHAnsi"/>
          <w:bCs/>
          <w:sz w:val="22"/>
          <w:szCs w:val="22"/>
        </w:rPr>
        <w:t>Será desclassificada a proposta vencedora que:</w:t>
      </w:r>
    </w:p>
    <w:p w14:paraId="4599C298"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sz w:val="22"/>
          <w:szCs w:val="22"/>
        </w:rPr>
        <w:t>a) contiver vícios insanáveis;</w:t>
      </w:r>
    </w:p>
    <w:p w14:paraId="36CB16DD"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sz w:val="22"/>
          <w:szCs w:val="22"/>
        </w:rPr>
        <w:t>b) não obedecer às especificações técnicas contidas no Termo de Referência;</w:t>
      </w:r>
    </w:p>
    <w:p w14:paraId="2838E75D"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sz w:val="22"/>
          <w:szCs w:val="22"/>
        </w:rPr>
        <w:t>c) apresentar preços inexequíveis ou permanecerem acima do preço máximo definido para a contratação;</w:t>
      </w:r>
    </w:p>
    <w:p w14:paraId="2A10B4C7"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sz w:val="22"/>
          <w:szCs w:val="22"/>
        </w:rPr>
        <w:t>d) não tiverem sua exequibilidade demonstrada, quando exigido pela Administração;</w:t>
      </w:r>
    </w:p>
    <w:p w14:paraId="5DF3EF89" w14:textId="77777777" w:rsidR="00860CC0" w:rsidRDefault="00860CC0" w:rsidP="00860CC0">
      <w:pPr>
        <w:tabs>
          <w:tab w:val="left" w:pos="1134"/>
        </w:tabs>
        <w:ind w:firstLine="708"/>
        <w:jc w:val="both"/>
        <w:rPr>
          <w:rFonts w:asciiTheme="majorHAnsi" w:hAnsiTheme="majorHAnsi" w:cstheme="majorHAnsi"/>
          <w:sz w:val="22"/>
          <w:szCs w:val="22"/>
        </w:rPr>
      </w:pPr>
      <w:r>
        <w:rPr>
          <w:rFonts w:asciiTheme="majorHAnsi" w:hAnsiTheme="majorHAnsi" w:cstheme="majorHAnsi"/>
          <w:sz w:val="22"/>
          <w:szCs w:val="22"/>
        </w:rPr>
        <w:t>e) apresentar desconformidade com quaisquer outras exigências deste Edital ou seus anexos, desde que insanável.</w:t>
      </w:r>
    </w:p>
    <w:p w14:paraId="72395247" w14:textId="77777777" w:rsidR="00860CC0" w:rsidRDefault="00860CC0" w:rsidP="00860CC0">
      <w:pPr>
        <w:tabs>
          <w:tab w:val="left" w:pos="1134"/>
        </w:tabs>
        <w:ind w:firstLine="708"/>
        <w:jc w:val="both"/>
        <w:rPr>
          <w:rFonts w:asciiTheme="majorHAnsi" w:hAnsiTheme="majorHAnsi" w:cstheme="majorHAnsi"/>
          <w:sz w:val="22"/>
          <w:szCs w:val="22"/>
        </w:rPr>
      </w:pPr>
    </w:p>
    <w:p w14:paraId="090AF2B0" w14:textId="213CB90F" w:rsidR="00860CC0" w:rsidRDefault="00860CC0" w:rsidP="00587DF1">
      <w:pPr>
        <w:tabs>
          <w:tab w:val="left" w:pos="1134"/>
        </w:tabs>
        <w:ind w:firstLine="708"/>
        <w:jc w:val="both"/>
        <w:rPr>
          <w:rFonts w:asciiTheme="majorHAnsi" w:hAnsiTheme="majorHAnsi" w:cstheme="majorHAnsi"/>
          <w:bCs/>
          <w:sz w:val="22"/>
          <w:szCs w:val="22"/>
        </w:rPr>
      </w:pPr>
      <w:r>
        <w:rPr>
          <w:rFonts w:asciiTheme="majorHAnsi" w:hAnsiTheme="majorHAnsi" w:cstheme="majorHAnsi"/>
          <w:b/>
          <w:sz w:val="22"/>
          <w:szCs w:val="22"/>
        </w:rPr>
        <w:t xml:space="preserve">8.5. </w:t>
      </w:r>
      <w:r>
        <w:rPr>
          <w:rFonts w:asciiTheme="majorHAnsi" w:hAnsiTheme="majorHAnsi" w:cstheme="majorHAnsi"/>
          <w:bCs/>
          <w:sz w:val="22"/>
          <w:szCs w:val="22"/>
        </w:rPr>
        <w:t>No caso de bens e serviços em geral, são indícios de inexequibilidade das propostas valores inferiores a 50% (cinquenta por cento) do valor orçado pela Administração.</w:t>
      </w:r>
    </w:p>
    <w:p w14:paraId="040CFFF7" w14:textId="77777777" w:rsidR="00860CC0" w:rsidRDefault="00860CC0" w:rsidP="00860CC0">
      <w:pPr>
        <w:tabs>
          <w:tab w:val="left" w:pos="1134"/>
        </w:tabs>
        <w:ind w:firstLine="708"/>
        <w:jc w:val="both"/>
        <w:rPr>
          <w:rFonts w:asciiTheme="majorHAnsi" w:hAnsiTheme="majorHAnsi" w:cstheme="majorHAnsi"/>
          <w:bCs/>
          <w:sz w:val="22"/>
          <w:szCs w:val="22"/>
        </w:rPr>
      </w:pPr>
      <w:r>
        <w:rPr>
          <w:rFonts w:asciiTheme="majorHAnsi" w:hAnsiTheme="majorHAnsi" w:cstheme="majorHAnsi"/>
          <w:b/>
          <w:sz w:val="22"/>
          <w:szCs w:val="22"/>
        </w:rPr>
        <w:t>8.5.1.</w:t>
      </w:r>
      <w:r>
        <w:rPr>
          <w:rFonts w:asciiTheme="majorHAnsi" w:hAnsiTheme="majorHAnsi" w:cstheme="majorHAnsi"/>
          <w:b/>
          <w:sz w:val="22"/>
          <w:szCs w:val="22"/>
        </w:rPr>
        <w:tab/>
      </w:r>
      <w:r>
        <w:rPr>
          <w:rFonts w:asciiTheme="majorHAnsi" w:hAnsiTheme="majorHAnsi" w:cstheme="majorHAnsi"/>
          <w:bCs/>
          <w:sz w:val="22"/>
          <w:szCs w:val="22"/>
        </w:rPr>
        <w:t>A inexequibilidade, na hipótese de que trata o caput, só será considerada após diligência do pregoeiro, que comprove:</w:t>
      </w:r>
    </w:p>
    <w:p w14:paraId="01C458C9" w14:textId="77777777" w:rsidR="00860CC0" w:rsidRDefault="00860CC0" w:rsidP="00860CC0">
      <w:pPr>
        <w:tabs>
          <w:tab w:val="left" w:pos="1134"/>
        </w:tabs>
        <w:ind w:firstLine="708"/>
        <w:jc w:val="both"/>
        <w:rPr>
          <w:rFonts w:asciiTheme="majorHAnsi" w:hAnsiTheme="majorHAnsi" w:cstheme="majorHAnsi"/>
          <w:bCs/>
          <w:sz w:val="22"/>
          <w:szCs w:val="22"/>
        </w:rPr>
      </w:pPr>
      <w:r>
        <w:rPr>
          <w:rFonts w:asciiTheme="majorHAnsi" w:hAnsiTheme="majorHAnsi" w:cstheme="majorHAnsi"/>
          <w:bCs/>
          <w:sz w:val="22"/>
          <w:szCs w:val="22"/>
        </w:rPr>
        <w:t>a)</w:t>
      </w:r>
      <w:r>
        <w:rPr>
          <w:rFonts w:asciiTheme="majorHAnsi" w:hAnsiTheme="majorHAnsi" w:cstheme="majorHAnsi"/>
          <w:sz w:val="22"/>
          <w:szCs w:val="22"/>
        </w:rPr>
        <w:t xml:space="preserve"> </w:t>
      </w:r>
      <w:r>
        <w:rPr>
          <w:rFonts w:asciiTheme="majorHAnsi" w:hAnsiTheme="majorHAnsi" w:cstheme="majorHAnsi"/>
          <w:bCs/>
          <w:sz w:val="22"/>
          <w:szCs w:val="22"/>
        </w:rPr>
        <w:t>que o custo do licitante ultrapassa o valor da proposta; e</w:t>
      </w:r>
    </w:p>
    <w:p w14:paraId="648ED762" w14:textId="77777777" w:rsidR="00860CC0" w:rsidRDefault="00860CC0" w:rsidP="00860CC0">
      <w:pPr>
        <w:tabs>
          <w:tab w:val="left" w:pos="1134"/>
        </w:tabs>
        <w:ind w:firstLine="708"/>
        <w:jc w:val="both"/>
        <w:rPr>
          <w:rFonts w:asciiTheme="majorHAnsi" w:hAnsiTheme="majorHAnsi" w:cstheme="majorHAnsi"/>
          <w:bCs/>
          <w:sz w:val="22"/>
          <w:szCs w:val="22"/>
        </w:rPr>
      </w:pPr>
      <w:r>
        <w:rPr>
          <w:rFonts w:asciiTheme="majorHAnsi" w:hAnsiTheme="majorHAnsi" w:cstheme="majorHAnsi"/>
          <w:bCs/>
          <w:sz w:val="22"/>
          <w:szCs w:val="22"/>
        </w:rPr>
        <w:t>b) inexistirem custos de oportunidade capazes de justificar o vulto da oferta.</w:t>
      </w:r>
    </w:p>
    <w:p w14:paraId="56E9A591" w14:textId="77777777" w:rsidR="00860CC0" w:rsidRDefault="00860CC0" w:rsidP="00860CC0">
      <w:pPr>
        <w:tabs>
          <w:tab w:val="left" w:pos="1134"/>
        </w:tabs>
        <w:ind w:firstLine="708"/>
        <w:jc w:val="both"/>
        <w:rPr>
          <w:rFonts w:asciiTheme="majorHAnsi" w:hAnsiTheme="majorHAnsi" w:cstheme="majorHAnsi"/>
          <w:b/>
          <w:sz w:val="22"/>
          <w:szCs w:val="22"/>
        </w:rPr>
      </w:pPr>
    </w:p>
    <w:p w14:paraId="5C8189C9" w14:textId="77777777" w:rsidR="00860CC0" w:rsidRDefault="00860CC0" w:rsidP="00860CC0">
      <w:pPr>
        <w:tabs>
          <w:tab w:val="left" w:pos="1134"/>
        </w:tabs>
        <w:ind w:firstLine="708"/>
        <w:jc w:val="both"/>
        <w:rPr>
          <w:rFonts w:asciiTheme="majorHAnsi" w:hAnsiTheme="majorHAnsi" w:cstheme="majorHAnsi"/>
          <w:bCs/>
          <w:sz w:val="22"/>
          <w:szCs w:val="22"/>
        </w:rPr>
      </w:pPr>
      <w:r>
        <w:rPr>
          <w:rFonts w:asciiTheme="majorHAnsi" w:hAnsiTheme="majorHAnsi" w:cstheme="majorHAnsi"/>
          <w:b/>
          <w:sz w:val="22"/>
          <w:szCs w:val="22"/>
        </w:rPr>
        <w:t xml:space="preserve">8.6. </w:t>
      </w:r>
      <w:r>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708FC340" w14:textId="77777777" w:rsidR="00860CC0" w:rsidRDefault="00860CC0" w:rsidP="00860CC0">
      <w:pPr>
        <w:tabs>
          <w:tab w:val="left" w:pos="1134"/>
        </w:tabs>
        <w:ind w:firstLine="708"/>
        <w:jc w:val="both"/>
        <w:rPr>
          <w:rFonts w:asciiTheme="majorHAnsi" w:hAnsiTheme="majorHAnsi" w:cstheme="majorHAnsi"/>
          <w:bCs/>
          <w:sz w:val="22"/>
          <w:szCs w:val="22"/>
        </w:rPr>
      </w:pPr>
      <w:r>
        <w:rPr>
          <w:rFonts w:asciiTheme="majorHAnsi" w:hAnsiTheme="majorHAnsi" w:cstheme="majorHAnsi"/>
          <w:b/>
          <w:sz w:val="22"/>
          <w:szCs w:val="22"/>
        </w:rPr>
        <w:t>8.7.</w:t>
      </w:r>
      <w:r>
        <w:rPr>
          <w:rFonts w:asciiTheme="majorHAnsi" w:hAnsiTheme="majorHAnsi" w:cstheme="majorHAnsi"/>
          <w:sz w:val="22"/>
          <w:szCs w:val="22"/>
        </w:rPr>
        <w:t xml:space="preserve"> </w:t>
      </w:r>
      <w:r>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D479DA5" w14:textId="77777777" w:rsidR="000A0FD4" w:rsidRDefault="000A0FD4" w:rsidP="00860CC0">
      <w:pPr>
        <w:tabs>
          <w:tab w:val="left" w:pos="1134"/>
        </w:tabs>
        <w:ind w:firstLine="708"/>
        <w:jc w:val="both"/>
        <w:rPr>
          <w:rFonts w:asciiTheme="majorHAnsi" w:hAnsiTheme="majorHAnsi" w:cstheme="majorHAnsi"/>
          <w:bCs/>
          <w:sz w:val="22"/>
          <w:szCs w:val="22"/>
        </w:rPr>
      </w:pPr>
    </w:p>
    <w:p w14:paraId="6DF111EE" w14:textId="77777777" w:rsidR="000A0FD4" w:rsidRDefault="000A0FD4" w:rsidP="00860CC0">
      <w:pPr>
        <w:tabs>
          <w:tab w:val="left" w:pos="1134"/>
        </w:tabs>
        <w:ind w:firstLine="708"/>
        <w:jc w:val="both"/>
        <w:rPr>
          <w:rFonts w:asciiTheme="majorHAnsi" w:hAnsiTheme="majorHAnsi" w:cstheme="majorHAnsi"/>
          <w:bCs/>
          <w:sz w:val="22"/>
          <w:szCs w:val="22"/>
        </w:rPr>
      </w:pPr>
    </w:p>
    <w:p w14:paraId="2F2E4E94" w14:textId="77777777" w:rsidR="000A0FD4" w:rsidRDefault="000A0FD4" w:rsidP="00860CC0">
      <w:pPr>
        <w:tabs>
          <w:tab w:val="left" w:pos="1134"/>
        </w:tabs>
        <w:ind w:firstLine="708"/>
        <w:jc w:val="both"/>
        <w:rPr>
          <w:rFonts w:asciiTheme="majorHAnsi" w:hAnsiTheme="majorHAnsi" w:cstheme="majorHAnsi"/>
          <w:bCs/>
          <w:sz w:val="22"/>
          <w:szCs w:val="22"/>
        </w:rPr>
      </w:pPr>
    </w:p>
    <w:p w14:paraId="56426948" w14:textId="77777777" w:rsidR="00860CC0" w:rsidRDefault="00860CC0" w:rsidP="00860CC0">
      <w:pPr>
        <w:tabs>
          <w:tab w:val="left" w:pos="1134"/>
        </w:tabs>
        <w:ind w:firstLine="708"/>
        <w:jc w:val="both"/>
        <w:rPr>
          <w:rFonts w:asciiTheme="majorHAnsi" w:hAnsiTheme="majorHAnsi" w:cstheme="majorHAnsi"/>
          <w:bCs/>
          <w:sz w:val="22"/>
          <w:szCs w:val="22"/>
        </w:rPr>
      </w:pPr>
      <w:r>
        <w:rPr>
          <w:rFonts w:asciiTheme="majorHAnsi" w:hAnsiTheme="majorHAnsi" w:cstheme="majorHAnsi"/>
          <w:b/>
          <w:sz w:val="22"/>
          <w:szCs w:val="22"/>
        </w:rPr>
        <w:t>8.8.</w:t>
      </w:r>
      <w:r>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0AD294B4" w14:textId="23B0C633" w:rsidR="00497C4B" w:rsidRDefault="00860CC0" w:rsidP="007A1F79">
      <w:pPr>
        <w:tabs>
          <w:tab w:val="left" w:pos="1134"/>
        </w:tabs>
        <w:ind w:firstLine="708"/>
        <w:jc w:val="both"/>
        <w:rPr>
          <w:rFonts w:asciiTheme="majorHAnsi" w:hAnsiTheme="majorHAnsi" w:cstheme="majorHAnsi"/>
          <w:bCs/>
          <w:sz w:val="22"/>
          <w:szCs w:val="22"/>
        </w:rPr>
      </w:pPr>
      <w:r>
        <w:rPr>
          <w:rFonts w:asciiTheme="majorHAnsi" w:hAnsiTheme="majorHAnsi" w:cstheme="majorHAnsi"/>
          <w:b/>
          <w:sz w:val="22"/>
          <w:szCs w:val="22"/>
        </w:rPr>
        <w:t>8.8.1.</w:t>
      </w:r>
      <w:r>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0F201F3E" w14:textId="00423107" w:rsidR="00860CC0" w:rsidRDefault="00860CC0" w:rsidP="00860CC0">
      <w:pPr>
        <w:tabs>
          <w:tab w:val="left" w:pos="1134"/>
        </w:tabs>
        <w:ind w:firstLine="708"/>
        <w:jc w:val="both"/>
        <w:rPr>
          <w:rFonts w:asciiTheme="majorHAnsi" w:hAnsiTheme="majorHAnsi" w:cstheme="majorHAnsi"/>
          <w:bCs/>
          <w:sz w:val="22"/>
          <w:szCs w:val="22"/>
        </w:rPr>
      </w:pPr>
      <w:r>
        <w:rPr>
          <w:rFonts w:asciiTheme="majorHAnsi" w:hAnsiTheme="majorHAnsi" w:cstheme="majorHAnsi"/>
          <w:b/>
          <w:sz w:val="22"/>
          <w:szCs w:val="22"/>
        </w:rPr>
        <w:t>8.8.2.</w:t>
      </w:r>
      <w:r>
        <w:rPr>
          <w:rFonts w:asciiTheme="majorHAnsi" w:hAnsiTheme="majorHAnsi" w:cstheme="majorHAnsi"/>
          <w:bCs/>
          <w:sz w:val="22"/>
          <w:szCs w:val="22"/>
        </w:rPr>
        <w:t xml:space="preserve"> Os resultados das avaliações serão divulgados por meio de mensagem no sistema.</w:t>
      </w:r>
    </w:p>
    <w:p w14:paraId="5E5B39A8" w14:textId="60784028" w:rsidR="00860CC0" w:rsidRDefault="00860CC0" w:rsidP="00860CC0">
      <w:pPr>
        <w:tabs>
          <w:tab w:val="left" w:pos="1134"/>
        </w:tabs>
        <w:ind w:firstLine="708"/>
        <w:jc w:val="both"/>
        <w:rPr>
          <w:rFonts w:asciiTheme="majorHAnsi" w:hAnsiTheme="majorHAnsi" w:cstheme="majorHAnsi"/>
          <w:bCs/>
          <w:sz w:val="22"/>
          <w:szCs w:val="22"/>
        </w:rPr>
      </w:pPr>
      <w:r>
        <w:rPr>
          <w:rFonts w:asciiTheme="majorHAnsi" w:hAnsiTheme="majorHAnsi" w:cstheme="majorHAnsi"/>
          <w:b/>
          <w:sz w:val="22"/>
          <w:szCs w:val="22"/>
        </w:rPr>
        <w:t>8.8.3.</w:t>
      </w:r>
      <w:r>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7244EB25" w14:textId="31943DA8" w:rsidR="002B41C6" w:rsidRPr="00587DF1" w:rsidRDefault="00860CC0" w:rsidP="00587DF1">
      <w:pPr>
        <w:tabs>
          <w:tab w:val="left" w:pos="1134"/>
        </w:tabs>
        <w:ind w:firstLine="708"/>
        <w:jc w:val="both"/>
        <w:rPr>
          <w:rFonts w:asciiTheme="majorHAnsi" w:hAnsiTheme="majorHAnsi" w:cstheme="majorHAnsi"/>
          <w:bCs/>
          <w:sz w:val="22"/>
          <w:szCs w:val="22"/>
        </w:rPr>
      </w:pPr>
      <w:r>
        <w:rPr>
          <w:rFonts w:asciiTheme="majorHAnsi" w:hAnsiTheme="majorHAnsi" w:cstheme="majorHAnsi"/>
          <w:b/>
          <w:sz w:val="22"/>
          <w:szCs w:val="22"/>
        </w:rPr>
        <w:t>8.8.4.</w:t>
      </w:r>
      <w:r>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14C19012" w14:textId="77777777" w:rsidR="005C67D5" w:rsidRDefault="005C67D5" w:rsidP="00C90BB3">
      <w:pPr>
        <w:jc w:val="both"/>
        <w:rPr>
          <w:rFonts w:asciiTheme="majorHAnsi" w:hAnsiTheme="majorHAnsi" w:cstheme="majorHAnsi"/>
          <w:kern w:val="1"/>
          <w:sz w:val="22"/>
          <w:szCs w:val="22"/>
        </w:rPr>
      </w:pPr>
    </w:p>
    <w:p w14:paraId="416BA748" w14:textId="77777777" w:rsidR="00497C4B" w:rsidRPr="001F1E78" w:rsidRDefault="00497C4B"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504AE8E2"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p>
    <w:p w14:paraId="7F957E9E"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4FE0B277" w14:textId="792B8A1C" w:rsidR="00894919" w:rsidRPr="00565B41" w:rsidRDefault="00AD24A5" w:rsidP="006B015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E64C0B" w14:textId="64D502DC"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30118BFE" w14:textId="77777777" w:rsidR="00620B1C" w:rsidRDefault="00620B1C" w:rsidP="00AD24A5">
      <w:pPr>
        <w:tabs>
          <w:tab w:val="left" w:pos="1134"/>
        </w:tabs>
        <w:ind w:firstLine="708"/>
        <w:jc w:val="both"/>
        <w:rPr>
          <w:rFonts w:asciiTheme="majorHAnsi" w:hAnsiTheme="majorHAnsi" w:cstheme="majorHAnsi"/>
          <w:sz w:val="22"/>
          <w:szCs w:val="22"/>
        </w:rPr>
      </w:pPr>
    </w:p>
    <w:p w14:paraId="66FD1099" w14:textId="77777777" w:rsidR="00497C4B" w:rsidRPr="00565B41" w:rsidRDefault="00497C4B" w:rsidP="00AD24A5">
      <w:pPr>
        <w:tabs>
          <w:tab w:val="left" w:pos="1134"/>
        </w:tabs>
        <w:ind w:firstLine="708"/>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71CC8655" w14:textId="3F29BA33" w:rsidR="0091667D" w:rsidRPr="00565B41" w:rsidRDefault="00620B1C" w:rsidP="001A1B3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 xml:space="preserve">Após a homologação da licitação, será incluído na ata, na forma de anexo, o </w:t>
      </w:r>
      <w:proofErr w:type="gramStart"/>
      <w:r w:rsidRPr="00565B41">
        <w:rPr>
          <w:rFonts w:asciiTheme="majorHAnsi" w:hAnsiTheme="majorHAnsi" w:cstheme="majorHAnsi"/>
          <w:sz w:val="22"/>
          <w:szCs w:val="22"/>
        </w:rPr>
        <w:t>registro:.</w:t>
      </w:r>
      <w:proofErr w:type="gramEnd"/>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6018B038"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B54A79">
        <w:rPr>
          <w:rFonts w:asciiTheme="majorHAnsi" w:hAnsiTheme="majorHAnsi" w:cstheme="majorHAnsi"/>
          <w:sz w:val="22"/>
          <w:szCs w:val="22"/>
        </w:rPr>
        <w:t>.</w:t>
      </w:r>
    </w:p>
    <w:p w14:paraId="7DAB26B5" w14:textId="1E3B17DF" w:rsidR="00620B1C"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7C08DE90" w14:textId="77777777" w:rsidR="005A03CA" w:rsidRDefault="005A03CA" w:rsidP="00620B1C">
      <w:pPr>
        <w:tabs>
          <w:tab w:val="left" w:pos="1134"/>
        </w:tabs>
        <w:ind w:firstLine="708"/>
        <w:jc w:val="both"/>
        <w:rPr>
          <w:rFonts w:asciiTheme="majorHAnsi" w:hAnsiTheme="majorHAnsi" w:cstheme="majorHAnsi"/>
          <w:sz w:val="22"/>
          <w:szCs w:val="22"/>
        </w:rPr>
      </w:pPr>
    </w:p>
    <w:p w14:paraId="29D24849" w14:textId="77777777" w:rsidR="005A03CA" w:rsidRPr="00565B41" w:rsidRDefault="005A03CA" w:rsidP="00620B1C">
      <w:pPr>
        <w:tabs>
          <w:tab w:val="left" w:pos="1134"/>
        </w:tabs>
        <w:ind w:firstLine="708"/>
        <w:jc w:val="both"/>
        <w:rPr>
          <w:rFonts w:asciiTheme="majorHAnsi" w:hAnsiTheme="majorHAnsi" w:cstheme="majorHAnsi"/>
          <w:sz w:val="22"/>
          <w:szCs w:val="22"/>
        </w:rPr>
      </w:pP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4331575D" w14:textId="77777777" w:rsidR="00D22C45" w:rsidRPr="00565B41" w:rsidRDefault="00D22C45" w:rsidP="00620B1C">
      <w:pPr>
        <w:tabs>
          <w:tab w:val="left" w:pos="1134"/>
        </w:tabs>
        <w:ind w:firstLine="708"/>
        <w:jc w:val="both"/>
        <w:rPr>
          <w:rFonts w:asciiTheme="majorHAnsi" w:hAnsiTheme="majorHAnsi" w:cstheme="majorHAnsi"/>
          <w:sz w:val="22"/>
          <w:szCs w:val="22"/>
        </w:rPr>
      </w:pPr>
    </w:p>
    <w:p w14:paraId="6B9D3412" w14:textId="56F1520A" w:rsidR="00497C4B" w:rsidRPr="00565B41" w:rsidRDefault="00620B1C" w:rsidP="00D22C4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 xml:space="preserve"> A habilitação dos licitantes que comporão o cadastro de reserva será efetuada quando houver necessidade de contratação dos licitantes remanescentes, nas seguintes hipóteses:</w:t>
      </w:r>
    </w:p>
    <w:p w14:paraId="27706A3E" w14:textId="6E9015DD" w:rsidR="005C67D5" w:rsidRPr="00565B41" w:rsidRDefault="00620B1C" w:rsidP="00550A6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1F2D3F91" w14:textId="1F0E1B44" w:rsidR="00706FDD" w:rsidRPr="00565B41" w:rsidRDefault="00620B1C" w:rsidP="00587DF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26B6F8D7" w14:textId="1EA887B8" w:rsidR="001A1B35" w:rsidRPr="00565B41" w:rsidRDefault="00620B1C" w:rsidP="005C67D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6EF9AE80" w14:textId="77777777" w:rsidR="00620B1C" w:rsidRDefault="00620B1C" w:rsidP="0096271A">
      <w:pPr>
        <w:widowControl/>
        <w:autoSpaceDE/>
        <w:spacing w:line="200" w:lineRule="atLeast"/>
        <w:jc w:val="both"/>
        <w:rPr>
          <w:rFonts w:asciiTheme="majorHAnsi" w:hAnsiTheme="majorHAnsi" w:cstheme="majorHAnsi"/>
          <w:b/>
          <w:bCs/>
          <w:kern w:val="1"/>
          <w:sz w:val="22"/>
          <w:szCs w:val="22"/>
        </w:rPr>
      </w:pPr>
    </w:p>
    <w:p w14:paraId="1D8B0F3D" w14:textId="77777777" w:rsidR="00497C4B" w:rsidRPr="00565B41" w:rsidRDefault="00497C4B"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7B409B26" w14:textId="31F96DD9" w:rsidR="0096271A" w:rsidRPr="00565B41" w:rsidRDefault="0096271A" w:rsidP="0096271A">
      <w:pPr>
        <w:widowControl/>
        <w:autoSpaceDE/>
        <w:spacing w:line="200" w:lineRule="atLeast"/>
        <w:ind w:firstLine="708"/>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50D4A4DB" w14:textId="338A6B66"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298854FD" w14:textId="1170B960" w:rsidR="00BF2355"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pagamento será efetuado contra empenho, at</w:t>
      </w:r>
      <w:r w:rsidR="00C37E61" w:rsidRPr="00565B41">
        <w:rPr>
          <w:rFonts w:asciiTheme="majorHAnsi" w:hAnsiTheme="majorHAnsi" w:cstheme="majorHAnsi"/>
          <w:kern w:val="1"/>
          <w:sz w:val="22"/>
          <w:szCs w:val="22"/>
        </w:rPr>
        <w:t>é 30 (trinta</w:t>
      </w:r>
      <w:r w:rsidRPr="00565B41">
        <w:rPr>
          <w:rFonts w:asciiTheme="majorHAnsi" w:hAnsiTheme="majorHAnsi" w:cstheme="majorHAnsi"/>
          <w:kern w:val="1"/>
          <w:sz w:val="22"/>
          <w:szCs w:val="22"/>
        </w:rPr>
        <w:t>) dias após a conclusão</w:t>
      </w:r>
      <w:r w:rsidR="00803486" w:rsidRPr="00565B41">
        <w:rPr>
          <w:rFonts w:asciiTheme="majorHAnsi" w:hAnsiTheme="majorHAnsi" w:cstheme="majorHAnsi"/>
          <w:kern w:val="1"/>
          <w:sz w:val="22"/>
          <w:szCs w:val="22"/>
        </w:rPr>
        <w:t>/entrega dos produtos</w:t>
      </w:r>
      <w:r w:rsidRPr="00565B41">
        <w:rPr>
          <w:rFonts w:asciiTheme="majorHAnsi" w:hAnsiTheme="majorHAnsi" w:cstheme="majorHAnsi"/>
          <w:kern w:val="1"/>
          <w:sz w:val="22"/>
          <w:szCs w:val="22"/>
        </w:rPr>
        <w:t>, mediante apresentação da Nota Fiscal/Fatura</w:t>
      </w:r>
      <w:r w:rsidR="007A13DA" w:rsidRPr="00565B41">
        <w:rPr>
          <w:rFonts w:asciiTheme="majorHAnsi" w:hAnsiTheme="majorHAnsi" w:cstheme="majorHAnsi"/>
          <w:kern w:val="1"/>
          <w:sz w:val="22"/>
          <w:szCs w:val="22"/>
        </w:rPr>
        <w:t xml:space="preserve"> e recebimento pelo fiscal do contrato. </w:t>
      </w:r>
    </w:p>
    <w:p w14:paraId="6EE4B81A" w14:textId="2C845BE9"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289D2857" w14:textId="7B38D33F" w:rsidR="00706FDD" w:rsidRPr="0091667D" w:rsidRDefault="0096271A" w:rsidP="00587DF1">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77EBC3D8" w14:textId="54752765" w:rsidR="0091667D" w:rsidRPr="00565B41" w:rsidRDefault="0096271A" w:rsidP="001A1B35">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53CE82F5" w14:textId="032BDD62" w:rsidR="00497C4B"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CF5A79D" w14:textId="41404B2A" w:rsidR="005C67D5" w:rsidRPr="00550A68"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949B9D3" w14:textId="5259F622" w:rsidR="00550A68" w:rsidRPr="00CA78E2"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3DBF50B9" w14:textId="672C007C" w:rsidR="001A1B35"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08392CB9" w14:textId="70FEBF5E"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14757247" w14:textId="78006711"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25A00C79" w14:textId="6044578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7526B618" w14:textId="6CC6D0C9" w:rsidR="005765F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45FA1561" w14:textId="38DEECCD" w:rsidR="00706FDD"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2FD7124A" w14:textId="4ABD5B8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68E56B96" w14:textId="5D6D0F6D"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4713EF37" w14:textId="5A8AA72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62CCE041" w14:textId="31BD35A0"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826B2CF" w14:textId="77777777" w:rsidR="005A03CA" w:rsidRPr="00565B41" w:rsidRDefault="005A03C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68C3FE32" w14:textId="5B98DC7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C8F2565" w14:textId="3FA6763B" w:rsidR="00497C4B" w:rsidRPr="005A03C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16F71311" w14:textId="2613086D" w:rsidR="00550A6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 convocar os licitantes remanescentes do cadastro de reserva, na ordem de classificação, para fazê-lo em igual prazo e nas condições propostas pelo primeiro classificado.</w:t>
      </w:r>
    </w:p>
    <w:p w14:paraId="08C3E31E" w14:textId="493F74F0"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 observados o valor estimado e sua eventual atualização nos termos do edital ou do aviso de contratação direta, poderá:</w:t>
      </w:r>
    </w:p>
    <w:p w14:paraId="67541B7F" w14:textId="17A0D828" w:rsidR="001A1B35"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506057FA" w14:textId="77777777" w:rsidR="00497C4B" w:rsidRPr="00565B41" w:rsidRDefault="00497C4B"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0A65AE84" w14:textId="442B07BF"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A623926" w14:textId="77777777" w:rsidR="005940A6"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24D9546F" w14:textId="7DEDC08A" w:rsidR="005765F4"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3DC2C86E"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C05CA8D" w14:textId="0048A4FA" w:rsidR="002B41C6"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6330C8B0" w14:textId="77777777" w:rsidR="002B41C6" w:rsidRPr="00565B41" w:rsidRDefault="002B41C6"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1DF189A7" w14:textId="563AA056" w:rsidR="0091667D"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136506B" w14:textId="559F2996" w:rsidR="005940A6"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142EB52C" w14:textId="77777777" w:rsidR="005A03CA"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BB7F7CF" w14:textId="701296C3" w:rsidR="005940A6"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lastRenderedPageBreak/>
        <w:t xml:space="preserve"> </w:t>
      </w:r>
    </w:p>
    <w:p w14:paraId="62CBBC73" w14:textId="5EE9160D" w:rsidR="00497C4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46ED0E25" w14:textId="1091407D" w:rsidR="005940A6" w:rsidRPr="005C67D5"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FD419A5" w14:textId="54B8942B" w:rsidR="005C67D5"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3667B3B" w14:textId="26E89A79" w:rsidR="001A1B35"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55C31522" w14:textId="0175F422"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380EA686" w14:textId="6599B677"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108762D5"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17F70E8" w14:textId="77777777"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0595467B" w14:textId="748FEFDC" w:rsidR="00706FDD"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52C31D48" w14:textId="5C6F8D38"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22473803" w14:textId="5ACBEDD3"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3D928D15" w:rsidR="0091667D"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FD0199E" w14:textId="77777777" w:rsidR="00D22C45" w:rsidRDefault="00D22C45"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31348D1" w14:textId="77777777" w:rsidR="00D22C45" w:rsidRDefault="00D22C45"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149EB200" w14:textId="77777777" w:rsidR="00D22C45" w:rsidRPr="00565B41" w:rsidRDefault="00D22C45"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57726400" w14:textId="271F77DA" w:rsidR="00497C4B" w:rsidRPr="00D22C45"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14C3FA54" w14:textId="77777777"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35CBB8CA" w14:textId="4ABD957B" w:rsidR="005C67D5"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 sem justificativa razoável;</w:t>
      </w:r>
    </w:p>
    <w:p w14:paraId="045478B6" w14:textId="637CF0C7" w:rsidR="001A1B35" w:rsidRPr="005C67D5"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47055521" w14:textId="670BC93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29FB66B" w14:textId="55B6A9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61C701C4" w14:textId="21EB8D53" w:rsidR="005765F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D61CFBD" w14:textId="50DE0D35"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 xml:space="preserve">Se não houver êxito nas negociações, nas hipóteses em que o preço de mercado </w:t>
      </w:r>
      <w:proofErr w:type="gramStart"/>
      <w:r w:rsidRPr="00565B41">
        <w:rPr>
          <w:rFonts w:asciiTheme="majorHAnsi" w:hAnsiTheme="majorHAnsi" w:cstheme="majorHAnsi"/>
          <w:bCs/>
          <w:kern w:val="1"/>
          <w:sz w:val="22"/>
          <w:szCs w:val="22"/>
          <w:lang w:eastAsia="ar-SA"/>
        </w:rPr>
        <w:t>tornar-se</w:t>
      </w:r>
      <w:proofErr w:type="gramEnd"/>
      <w:r w:rsidRPr="00565B41">
        <w:rPr>
          <w:rFonts w:asciiTheme="majorHAnsi" w:hAnsiTheme="majorHAnsi" w:cstheme="majorHAnsi"/>
          <w:bCs/>
          <w:kern w:val="1"/>
          <w:sz w:val="22"/>
          <w:szCs w:val="22"/>
          <w:lang w:eastAsia="ar-SA"/>
        </w:rPr>
        <w:t xml:space="preserve"> superior ou inferior ao preço registrado, nos termos </w:t>
      </w:r>
      <w:proofErr w:type="gramStart"/>
      <w:r w:rsidRPr="00565B41">
        <w:rPr>
          <w:rFonts w:asciiTheme="majorHAnsi" w:hAnsiTheme="majorHAnsi" w:cstheme="majorHAnsi"/>
          <w:bCs/>
          <w:kern w:val="1"/>
          <w:sz w:val="22"/>
          <w:szCs w:val="22"/>
          <w:lang w:eastAsia="ar-SA"/>
        </w:rPr>
        <w:t>do artigos</w:t>
      </w:r>
      <w:proofErr w:type="gramEnd"/>
      <w:r w:rsidRPr="00565B41">
        <w:rPr>
          <w:rFonts w:asciiTheme="majorHAnsi" w:hAnsiTheme="majorHAnsi" w:cstheme="majorHAnsi"/>
          <w:bCs/>
          <w:kern w:val="1"/>
          <w:sz w:val="22"/>
          <w:szCs w:val="22"/>
          <w:lang w:eastAsia="ar-SA"/>
        </w:rPr>
        <w:t xml:space="preserve"> 26, § 3º </w:t>
      </w:r>
      <w:proofErr w:type="gramStart"/>
      <w:r w:rsidRPr="00565B41">
        <w:rPr>
          <w:rFonts w:asciiTheme="majorHAnsi" w:hAnsiTheme="majorHAnsi" w:cstheme="majorHAnsi"/>
          <w:bCs/>
          <w:kern w:val="1"/>
          <w:sz w:val="22"/>
          <w:szCs w:val="22"/>
          <w:lang w:eastAsia="ar-SA"/>
        </w:rPr>
        <w:t>e  27</w:t>
      </w:r>
      <w:proofErr w:type="gramEnd"/>
      <w:r w:rsidRPr="00565B41">
        <w:rPr>
          <w:rFonts w:asciiTheme="majorHAnsi" w:hAnsiTheme="majorHAnsi" w:cstheme="majorHAnsi"/>
          <w:bCs/>
          <w:kern w:val="1"/>
          <w:sz w:val="22"/>
          <w:szCs w:val="22"/>
          <w:lang w:eastAsia="ar-SA"/>
        </w:rPr>
        <w:t>, § 4º, ambos do Decreto nº 11.462, de 2023.</w:t>
      </w:r>
    </w:p>
    <w:p w14:paraId="6937604D" w14:textId="77777777" w:rsidR="00706FDD" w:rsidRPr="00565B41" w:rsidRDefault="00706FD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5F6A5DF2" w14:textId="22A99113" w:rsidR="005A03CA" w:rsidRDefault="0096271A" w:rsidP="001A04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kern w:val="1"/>
          <w:sz w:val="22"/>
          <w:szCs w:val="22"/>
        </w:rPr>
      </w:pPr>
      <w:r w:rsidRPr="00565B41">
        <w:rPr>
          <w:rFonts w:asciiTheme="majorHAnsi" w:hAnsiTheme="majorHAnsi" w:cstheme="majorHAnsi"/>
          <w:b/>
          <w:bCs/>
          <w:kern w:val="1"/>
          <w:sz w:val="22"/>
          <w:szCs w:val="22"/>
        </w:rPr>
        <w:tab/>
      </w:r>
      <w:r w:rsidRPr="00D22C45">
        <w:rPr>
          <w:rFonts w:asciiTheme="majorHAnsi" w:hAnsiTheme="majorHAnsi" w:cstheme="majorHAnsi"/>
          <w:b/>
          <w:bCs/>
          <w:sz w:val="22"/>
          <w:szCs w:val="22"/>
        </w:rPr>
        <w:t>12.</w:t>
      </w:r>
      <w:r w:rsidR="00CF6E71" w:rsidRPr="00D22C45">
        <w:rPr>
          <w:rFonts w:asciiTheme="majorHAnsi" w:hAnsiTheme="majorHAnsi" w:cstheme="majorHAnsi"/>
          <w:b/>
          <w:bCs/>
          <w:sz w:val="22"/>
          <w:szCs w:val="22"/>
        </w:rPr>
        <w:t>6.</w:t>
      </w:r>
      <w:r w:rsidRPr="00D22C45">
        <w:rPr>
          <w:rFonts w:asciiTheme="majorHAnsi" w:hAnsiTheme="majorHAnsi" w:cstheme="majorHAnsi"/>
          <w:b/>
          <w:bCs/>
          <w:sz w:val="22"/>
          <w:szCs w:val="22"/>
        </w:rPr>
        <w:t>1.</w:t>
      </w:r>
      <w:r w:rsidRPr="00D22C45">
        <w:rPr>
          <w:rFonts w:asciiTheme="majorHAnsi" w:hAnsiTheme="majorHAnsi" w:cstheme="majorHAnsi"/>
          <w:sz w:val="22"/>
          <w:szCs w:val="22"/>
        </w:rPr>
        <w:t xml:space="preserve"> </w:t>
      </w:r>
      <w:r w:rsidR="005A03CA" w:rsidRPr="00D22C45">
        <w:rPr>
          <w:rFonts w:asciiTheme="majorHAnsi" w:hAnsiTheme="majorHAnsi" w:cs="Calibri Light"/>
          <w:kern w:val="1"/>
          <w:sz w:val="22"/>
          <w:szCs w:val="22"/>
        </w:rPr>
        <w:t xml:space="preserve">Os produtos deverão ser entregues </w:t>
      </w:r>
      <w:r w:rsidR="001A04CB" w:rsidRPr="00D22C45">
        <w:rPr>
          <w:rFonts w:asciiTheme="majorHAnsi" w:hAnsiTheme="majorHAnsi" w:cs="Calibri Light"/>
          <w:kern w:val="1"/>
          <w:sz w:val="22"/>
          <w:szCs w:val="22"/>
        </w:rPr>
        <w:t>após a solicitação da secretaria interessada, no período de vigência do registro de preço, conforme previsto no Anexo I – Termo de Referência.</w:t>
      </w:r>
    </w:p>
    <w:p w14:paraId="1C69B58B" w14:textId="77777777" w:rsidR="005A03CA" w:rsidRPr="002F2C8C" w:rsidRDefault="005A03CA" w:rsidP="005A03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kern w:val="1"/>
          <w:sz w:val="22"/>
          <w:szCs w:val="22"/>
        </w:rPr>
      </w:pPr>
    </w:p>
    <w:p w14:paraId="3FFE9DF6" w14:textId="2D9A917B" w:rsidR="0091667D"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28A01F2B" w14:textId="7E0A0CCC" w:rsidR="00CF6E71" w:rsidRPr="00565B41" w:rsidRDefault="0096271A" w:rsidP="00894919">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5150BC5" w14:textId="77777777" w:rsidR="001A04CB" w:rsidRDefault="001A04CB" w:rsidP="00DB410B">
      <w:pPr>
        <w:jc w:val="both"/>
        <w:rPr>
          <w:rFonts w:asciiTheme="majorHAnsi" w:hAnsiTheme="majorHAnsi" w:cstheme="majorHAnsi"/>
          <w:kern w:val="1"/>
          <w:sz w:val="22"/>
          <w:szCs w:val="22"/>
        </w:rPr>
      </w:pPr>
    </w:p>
    <w:p w14:paraId="5611BA66" w14:textId="77777777" w:rsidR="006E2B51" w:rsidRPr="00565B41" w:rsidRDefault="006E2B51" w:rsidP="00DB410B">
      <w:pPr>
        <w:jc w:val="both"/>
        <w:rPr>
          <w:rFonts w:asciiTheme="majorHAnsi" w:hAnsiTheme="majorHAnsi" w:cstheme="majorHAnsi"/>
          <w:kern w:val="1"/>
          <w:sz w:val="22"/>
          <w:szCs w:val="22"/>
        </w:rPr>
      </w:pPr>
    </w:p>
    <w:p w14:paraId="713B748F" w14:textId="1E665C9B" w:rsidR="00497C4B" w:rsidRPr="00565B41" w:rsidRDefault="0096271A" w:rsidP="005A03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acompanhada(s) e fiscalizada por representante(s) da Administração Municipal, designado(s) para esse fim, que realizará(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 atestação de conformidade da entrega do(s) produto(s). Será permitida a assistência de terceiros.</w:t>
      </w:r>
    </w:p>
    <w:p w14:paraId="4CF67F21" w14:textId="267909B7" w:rsidR="0096271A"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6B020B56" w14:textId="3A13A2BD" w:rsidR="0046243C"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3D9C5D80" w14:textId="0AD7F73A"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6A15CB61" w14:textId="7BBCAE0D"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4CCCB0F4" w14:textId="77777777" w:rsidR="00620B1C" w:rsidRDefault="00620B1C"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6B9CC320" w14:textId="77777777" w:rsidR="002B41C6" w:rsidRPr="00565B41" w:rsidRDefault="002B41C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7AFCECA2" w14:textId="77777777" w:rsidR="00706FDD" w:rsidRDefault="0096271A"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706FDD">
        <w:rPr>
          <w:rFonts w:asciiTheme="majorHAnsi" w:hAnsiTheme="majorHAnsi" w:cstheme="majorHAnsi"/>
          <w:b/>
          <w:bCs/>
          <w:sz w:val="22"/>
          <w:szCs w:val="22"/>
        </w:rPr>
        <w:t>13.1.</w:t>
      </w:r>
      <w:r w:rsidR="00706FDD">
        <w:rPr>
          <w:rFonts w:asciiTheme="majorHAnsi" w:hAnsiTheme="majorHAnsi" w:cstheme="majorHAnsi"/>
          <w:b/>
          <w:bCs/>
          <w:sz w:val="22"/>
          <w:szCs w:val="22"/>
        </w:rPr>
        <w:tab/>
      </w:r>
      <w:r w:rsidR="00706FDD">
        <w:rPr>
          <w:rFonts w:asciiTheme="majorHAnsi" w:hAnsiTheme="majorHAnsi" w:cstheme="majorHAnsi"/>
          <w:sz w:val="22"/>
          <w:szCs w:val="22"/>
        </w:rPr>
        <w:t>Comete infração administrativa, nos termos da lei, o licitante que, com dolo ou culpa:</w:t>
      </w:r>
    </w:p>
    <w:p w14:paraId="540F06E0"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13.1.1. </w:t>
      </w:r>
      <w:r>
        <w:rPr>
          <w:rFonts w:asciiTheme="majorHAnsi" w:hAnsiTheme="majorHAnsi" w:cstheme="majorHAnsi"/>
          <w:sz w:val="22"/>
          <w:szCs w:val="22"/>
        </w:rPr>
        <w:t>der causa à inexecução parcial do contrato;</w:t>
      </w:r>
    </w:p>
    <w:p w14:paraId="5F879B4F"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13.1.2. </w:t>
      </w:r>
      <w:r>
        <w:rPr>
          <w:rFonts w:asciiTheme="majorHAnsi" w:hAnsiTheme="majorHAnsi" w:cstheme="majorHAnsi"/>
          <w:sz w:val="22"/>
          <w:szCs w:val="22"/>
        </w:rPr>
        <w:t>der causa à inexecução parcial do contrato que cause grave dano à Administração, ao funcionamento dos serviços públicos ou ao interesse coletivo;</w:t>
      </w:r>
    </w:p>
    <w:p w14:paraId="705E2107"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13.1.3. </w:t>
      </w:r>
      <w:r>
        <w:rPr>
          <w:rFonts w:asciiTheme="majorHAnsi" w:hAnsiTheme="majorHAnsi" w:cstheme="majorHAnsi"/>
          <w:sz w:val="22"/>
          <w:szCs w:val="22"/>
        </w:rPr>
        <w:t>der causa à inexecução total do contrato;</w:t>
      </w:r>
      <w:r>
        <w:rPr>
          <w:rFonts w:asciiTheme="majorHAnsi" w:hAnsiTheme="majorHAnsi" w:cstheme="majorHAnsi"/>
          <w:b/>
          <w:bCs/>
          <w:sz w:val="22"/>
          <w:szCs w:val="22"/>
        </w:rPr>
        <w:t xml:space="preserve"> </w:t>
      </w:r>
    </w:p>
    <w:p w14:paraId="662608FE"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13.1.4. </w:t>
      </w:r>
      <w:r>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5C33F76D"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 </w:t>
      </w:r>
      <w:r>
        <w:rPr>
          <w:rFonts w:asciiTheme="majorHAnsi" w:hAnsiTheme="majorHAnsi" w:cstheme="majorHAnsi"/>
          <w:sz w:val="22"/>
          <w:szCs w:val="22"/>
        </w:rPr>
        <w:t>Salvo em decorrência de fato superveniente devidamente justificado, não mantiver a proposta em especial quando:</w:t>
      </w:r>
    </w:p>
    <w:p w14:paraId="50A7F3CD"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13.1.5.1. </w:t>
      </w:r>
      <w:r>
        <w:rPr>
          <w:rFonts w:asciiTheme="majorHAnsi" w:hAnsiTheme="majorHAnsi" w:cstheme="majorHAnsi"/>
          <w:sz w:val="22"/>
          <w:szCs w:val="22"/>
        </w:rPr>
        <w:t>não enviar a proposta adequada ao último lance ofertado ou após a negociação;</w:t>
      </w:r>
    </w:p>
    <w:p w14:paraId="5640EC31"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13.1.5.2</w:t>
      </w:r>
      <w:r>
        <w:rPr>
          <w:rFonts w:asciiTheme="majorHAnsi" w:hAnsiTheme="majorHAnsi" w:cstheme="majorHAnsi"/>
          <w:sz w:val="22"/>
          <w:szCs w:val="22"/>
        </w:rPr>
        <w:t>. recusar-se a enviar o detalhamento da proposta quando exigível;</w:t>
      </w:r>
      <w:r>
        <w:rPr>
          <w:rFonts w:asciiTheme="majorHAnsi" w:hAnsiTheme="majorHAnsi" w:cstheme="majorHAnsi"/>
          <w:b/>
          <w:bCs/>
          <w:sz w:val="22"/>
          <w:szCs w:val="22"/>
        </w:rPr>
        <w:t xml:space="preserve"> </w:t>
      </w:r>
    </w:p>
    <w:p w14:paraId="13B20326"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13.1.5.3. </w:t>
      </w:r>
      <w:r>
        <w:rPr>
          <w:rFonts w:asciiTheme="majorHAnsi" w:hAnsiTheme="majorHAnsi" w:cstheme="majorHAnsi"/>
          <w:sz w:val="22"/>
          <w:szCs w:val="22"/>
        </w:rPr>
        <w:t xml:space="preserve">pedir para ser desclassificado quando encerrada a etapa competitiva; ou </w:t>
      </w:r>
    </w:p>
    <w:p w14:paraId="2F2F7923"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13.1.5.4. </w:t>
      </w:r>
      <w:r>
        <w:rPr>
          <w:rFonts w:asciiTheme="majorHAnsi" w:hAnsiTheme="majorHAnsi" w:cstheme="majorHAnsi"/>
          <w:sz w:val="22"/>
          <w:szCs w:val="22"/>
        </w:rPr>
        <w:t>deixar de apresentar amostra;</w:t>
      </w:r>
    </w:p>
    <w:p w14:paraId="4B46ED42"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13.1.5.5. </w:t>
      </w:r>
      <w:r>
        <w:rPr>
          <w:rFonts w:asciiTheme="majorHAnsi" w:hAnsiTheme="majorHAnsi" w:cstheme="majorHAnsi"/>
          <w:sz w:val="22"/>
          <w:szCs w:val="22"/>
        </w:rPr>
        <w:t>apresentar proposta ou amostra em desacordo com as especificações do edital.</w:t>
      </w:r>
      <w:r>
        <w:rPr>
          <w:rFonts w:asciiTheme="majorHAnsi" w:hAnsiTheme="majorHAnsi" w:cstheme="majorHAnsi"/>
          <w:b/>
          <w:bCs/>
          <w:sz w:val="22"/>
          <w:szCs w:val="22"/>
        </w:rPr>
        <w:t xml:space="preserve"> </w:t>
      </w:r>
    </w:p>
    <w:p w14:paraId="7B08E9FE"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13.1.6. </w:t>
      </w:r>
      <w:r>
        <w:rPr>
          <w:rFonts w:asciiTheme="majorHAnsi" w:hAnsiTheme="majorHAnsi" w:cstheme="majorHAnsi"/>
          <w:sz w:val="22"/>
          <w:szCs w:val="22"/>
        </w:rPr>
        <w:t>não celebrar o contrato ou não entregar a documentação exigida para a contratação,</w:t>
      </w:r>
      <w:r>
        <w:rPr>
          <w:rFonts w:asciiTheme="majorHAnsi" w:hAnsiTheme="majorHAnsi" w:cstheme="majorHAnsi"/>
          <w:b/>
          <w:bCs/>
          <w:sz w:val="22"/>
          <w:szCs w:val="22"/>
        </w:rPr>
        <w:t xml:space="preserve"> </w:t>
      </w:r>
      <w:r>
        <w:rPr>
          <w:rFonts w:asciiTheme="majorHAnsi" w:hAnsiTheme="majorHAnsi" w:cstheme="majorHAnsi"/>
          <w:sz w:val="22"/>
          <w:szCs w:val="22"/>
        </w:rPr>
        <w:t>quando convocado dentro do prazo de validade de sua proposta;</w:t>
      </w:r>
    </w:p>
    <w:p w14:paraId="4BC5A955" w14:textId="588D7F72"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13.1.6.1. </w:t>
      </w:r>
      <w:r>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78FDF891"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13.1.7. </w:t>
      </w:r>
      <w:r>
        <w:rPr>
          <w:rFonts w:asciiTheme="majorHAnsi" w:hAnsiTheme="majorHAnsi" w:cstheme="majorHAnsi"/>
          <w:sz w:val="22"/>
          <w:szCs w:val="22"/>
        </w:rPr>
        <w:t>apresentar declaração ou documentação falsa exigida para o certame ou prestar declaração falsa durante a licitação;</w:t>
      </w:r>
    </w:p>
    <w:p w14:paraId="2BA6D651" w14:textId="475F1181"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13.1.8. </w:t>
      </w:r>
      <w:r>
        <w:rPr>
          <w:rFonts w:asciiTheme="majorHAnsi" w:hAnsiTheme="majorHAnsi" w:cstheme="majorHAnsi"/>
          <w:sz w:val="22"/>
          <w:szCs w:val="22"/>
        </w:rPr>
        <w:t>fraudar a licitação;</w:t>
      </w:r>
    </w:p>
    <w:p w14:paraId="26D0A8F0"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 </w:t>
      </w:r>
      <w:r>
        <w:rPr>
          <w:rFonts w:asciiTheme="majorHAnsi" w:hAnsiTheme="majorHAnsi" w:cstheme="majorHAnsi"/>
          <w:sz w:val="22"/>
          <w:szCs w:val="22"/>
        </w:rPr>
        <w:t>comportar-se de modo inidôneo ou cometer fraude de qualquer natureza, em especial quando:</w:t>
      </w:r>
    </w:p>
    <w:p w14:paraId="2DEDBDAE"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13.1.9.1. </w:t>
      </w:r>
      <w:r>
        <w:rPr>
          <w:rFonts w:asciiTheme="majorHAnsi" w:hAnsiTheme="majorHAnsi" w:cstheme="majorHAnsi"/>
          <w:sz w:val="22"/>
          <w:szCs w:val="22"/>
        </w:rPr>
        <w:t>agir em conluio ou em desconformidade com a lei;</w:t>
      </w:r>
      <w:r>
        <w:rPr>
          <w:rFonts w:asciiTheme="majorHAnsi" w:hAnsiTheme="majorHAnsi" w:cstheme="majorHAnsi"/>
          <w:b/>
          <w:bCs/>
          <w:sz w:val="22"/>
          <w:szCs w:val="22"/>
        </w:rPr>
        <w:t xml:space="preserve"> </w:t>
      </w:r>
    </w:p>
    <w:p w14:paraId="1492826C"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13.1.9.2. </w:t>
      </w:r>
      <w:r>
        <w:rPr>
          <w:rFonts w:asciiTheme="majorHAnsi" w:hAnsiTheme="majorHAnsi" w:cstheme="majorHAnsi"/>
          <w:sz w:val="22"/>
          <w:szCs w:val="22"/>
        </w:rPr>
        <w:t>induzir deliberadamente a erro no julgamento;</w:t>
      </w:r>
    </w:p>
    <w:p w14:paraId="53A22447"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13.1.9.3. </w:t>
      </w:r>
      <w:r>
        <w:rPr>
          <w:rFonts w:asciiTheme="majorHAnsi" w:hAnsiTheme="majorHAnsi" w:cstheme="majorHAnsi"/>
          <w:sz w:val="22"/>
          <w:szCs w:val="22"/>
        </w:rPr>
        <w:t>apresentar amostra falsificada ou deteriorada.</w:t>
      </w:r>
    </w:p>
    <w:p w14:paraId="62DB0CBB" w14:textId="77777777" w:rsidR="005A03CA" w:rsidRDefault="005A03CA"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E5696BB" w14:textId="77777777" w:rsidR="00706FDD"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13.1.10. </w:t>
      </w:r>
      <w:r>
        <w:rPr>
          <w:rFonts w:asciiTheme="majorHAnsi" w:hAnsiTheme="majorHAnsi" w:cstheme="majorHAnsi"/>
          <w:sz w:val="22"/>
          <w:szCs w:val="22"/>
        </w:rPr>
        <w:t>praticar atos ilícitos com vistas a frustrar os objetivos da licitação;</w:t>
      </w:r>
    </w:p>
    <w:p w14:paraId="49EE867D" w14:textId="252F5A95" w:rsidR="002B41C6" w:rsidRDefault="00706FDD"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13.1.11. </w:t>
      </w:r>
      <w:r>
        <w:rPr>
          <w:rFonts w:asciiTheme="majorHAnsi" w:hAnsiTheme="majorHAnsi" w:cstheme="majorHAnsi"/>
          <w:sz w:val="22"/>
          <w:szCs w:val="22"/>
        </w:rPr>
        <w:t>praticar ato lesivo previsto no art. 5º da Lei n.º 12.846, de 2013.</w:t>
      </w:r>
    </w:p>
    <w:p w14:paraId="6711B3DE" w14:textId="77777777" w:rsidR="00497C4B" w:rsidRPr="00565B41" w:rsidRDefault="00497C4B" w:rsidP="00706FD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526A28FB" w14:textId="77777777" w:rsidR="001A04CB" w:rsidRPr="00565B41" w:rsidRDefault="001A04C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A28F707" w14:textId="7C35AFD7"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DA25553" w14:textId="08844598" w:rsidR="00497C4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4AE0BC2" w14:textId="6385CEC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32A7B415" w:rsidR="007B5A5B" w:rsidRPr="008919B6"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74059701" w14:textId="17951AA3" w:rsidR="008919B6" w:rsidRPr="00D22C4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3612765C" w14:textId="1474C3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D538767" w14:textId="7AA7DCB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5737D67B" w14:textId="24B2BC01" w:rsidR="00706FD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6734CD9" w14:textId="4DB319B2" w:rsidR="005A03C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275CA89" w14:textId="316C374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7E74C31" w14:textId="40582588" w:rsidR="00497C4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201C8A" w14:textId="77777777" w:rsidR="00D22C45" w:rsidRPr="00565B41" w:rsidRDefault="00D22C4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F146DC" w14:textId="77777777" w:rsidR="00497C4B" w:rsidRPr="001F1E78" w:rsidRDefault="00497C4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556B1A98" w14:textId="06B5AE27" w:rsidR="008919B6" w:rsidRPr="001F1E78" w:rsidRDefault="0096271A" w:rsidP="009408F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sidR="009408F3">
        <w:rPr>
          <w:rFonts w:asciiTheme="majorHAnsi" w:hAnsiTheme="majorHAnsi" w:cstheme="majorHAnsi"/>
          <w:sz w:val="22"/>
          <w:szCs w:val="22"/>
        </w:rPr>
        <w:t>.</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1F1E78"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42706B0E" w14:textId="77E33CD7" w:rsidR="00706FDD" w:rsidRPr="001F1E78" w:rsidRDefault="0096271A" w:rsidP="00CA78E2">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2C30B064" w14:textId="6AEDACCF" w:rsidR="005A03CA" w:rsidRPr="001F1E78" w:rsidRDefault="0096271A" w:rsidP="001A04CB">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FF1DBBE" w14:textId="3910D0B6" w:rsidR="00D01D3D" w:rsidRPr="001F1E78"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75C72775" w:rsidR="0096271A" w:rsidRPr="00754E6E" w:rsidRDefault="0096271A" w:rsidP="00754E6E">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754E6E">
        <w:rPr>
          <w:rFonts w:asciiTheme="majorHAnsi" w:hAnsiTheme="majorHAnsi" w:cstheme="majorHAnsi"/>
          <w:sz w:val="22"/>
          <w:szCs w:val="22"/>
        </w:rPr>
        <w:t xml:space="preserve"> </w:t>
      </w:r>
      <w:r w:rsidR="00754E6E" w:rsidRPr="00754E6E">
        <w:rPr>
          <w:rFonts w:asciiTheme="majorHAnsi" w:hAnsiTheme="majorHAnsi" w:cstheme="majorHAnsi"/>
          <w:sz w:val="22"/>
          <w:szCs w:val="22"/>
        </w:rPr>
        <w:t>o Anexo I – Termo de Referência e</w:t>
      </w:r>
      <w:r w:rsidR="004A4741" w:rsidRPr="001F1E78">
        <w:rPr>
          <w:rFonts w:asciiTheme="majorHAnsi" w:hAnsiTheme="majorHAnsi" w:cstheme="majorHAnsi"/>
          <w:sz w:val="22"/>
          <w:szCs w:val="22"/>
        </w:rPr>
        <w:t xml:space="preserve"> 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4481C691" w14:textId="16FD1119"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AE607B">
        <w:rPr>
          <w:rFonts w:asciiTheme="majorHAnsi" w:hAnsiTheme="majorHAnsi" w:cstheme="majorHAnsi"/>
          <w:b/>
          <w:bCs/>
          <w:sz w:val="22"/>
          <w:szCs w:val="22"/>
        </w:rPr>
        <w:t xml:space="preserve"> - RS</w:t>
      </w:r>
      <w:r w:rsidRPr="001F1E78">
        <w:rPr>
          <w:rFonts w:asciiTheme="majorHAnsi" w:hAnsiTheme="majorHAnsi" w:cstheme="majorHAnsi"/>
          <w:b/>
          <w:bCs/>
          <w:sz w:val="22"/>
          <w:szCs w:val="22"/>
        </w:rPr>
        <w:t>,</w:t>
      </w:r>
      <w:r w:rsidR="00803486" w:rsidRPr="001F1E78">
        <w:rPr>
          <w:rFonts w:asciiTheme="majorHAnsi" w:hAnsiTheme="majorHAnsi" w:cstheme="majorHAnsi"/>
          <w:b/>
          <w:bCs/>
          <w:sz w:val="22"/>
          <w:szCs w:val="22"/>
        </w:rPr>
        <w:t xml:space="preserve"> </w:t>
      </w:r>
      <w:r w:rsidR="006E2B51">
        <w:rPr>
          <w:rFonts w:asciiTheme="majorHAnsi" w:hAnsiTheme="majorHAnsi" w:cstheme="majorHAnsi"/>
          <w:b/>
          <w:bCs/>
          <w:sz w:val="22"/>
          <w:szCs w:val="22"/>
        </w:rPr>
        <w:t>1</w:t>
      </w:r>
      <w:r w:rsidR="00B16D39">
        <w:rPr>
          <w:rFonts w:asciiTheme="majorHAnsi" w:hAnsiTheme="majorHAnsi" w:cstheme="majorHAnsi"/>
          <w:b/>
          <w:bCs/>
          <w:sz w:val="22"/>
          <w:szCs w:val="22"/>
        </w:rPr>
        <w:t>9</w:t>
      </w:r>
      <w:r w:rsidR="00F61954">
        <w:rPr>
          <w:rFonts w:asciiTheme="majorHAnsi" w:hAnsiTheme="majorHAnsi" w:cstheme="majorHAnsi"/>
          <w:b/>
          <w:bCs/>
          <w:sz w:val="22"/>
          <w:szCs w:val="22"/>
        </w:rPr>
        <w:t xml:space="preserve"> DE </w:t>
      </w:r>
      <w:r w:rsidR="006E2B51">
        <w:rPr>
          <w:rFonts w:asciiTheme="majorHAnsi" w:hAnsiTheme="majorHAnsi" w:cstheme="majorHAnsi"/>
          <w:b/>
          <w:bCs/>
          <w:sz w:val="22"/>
          <w:szCs w:val="22"/>
        </w:rPr>
        <w:t>JUNHO</w:t>
      </w:r>
      <w:r w:rsidR="00F61954">
        <w:rPr>
          <w:rFonts w:asciiTheme="majorHAnsi" w:hAnsiTheme="majorHAnsi" w:cstheme="majorHAnsi"/>
          <w:b/>
          <w:bCs/>
          <w:sz w:val="22"/>
          <w:szCs w:val="22"/>
        </w:rPr>
        <w:t xml:space="preserve"> DE 202</w:t>
      </w:r>
      <w:r w:rsidR="006E2B51">
        <w:rPr>
          <w:rFonts w:asciiTheme="majorHAnsi" w:hAnsiTheme="majorHAnsi" w:cstheme="majorHAnsi"/>
          <w:b/>
          <w:bCs/>
          <w:sz w:val="22"/>
          <w:szCs w:val="22"/>
        </w:rPr>
        <w:t>6</w:t>
      </w:r>
      <w:r w:rsidR="00F61954">
        <w:rPr>
          <w:rFonts w:asciiTheme="majorHAnsi" w:hAnsiTheme="majorHAnsi" w:cstheme="majorHAnsi"/>
          <w:b/>
          <w:bCs/>
          <w:sz w:val="22"/>
          <w:szCs w:val="22"/>
        </w:rPr>
        <w:t xml:space="preserve">. </w:t>
      </w:r>
    </w:p>
    <w:p w14:paraId="21813AFD" w14:textId="77777777" w:rsidR="006847F7" w:rsidRDefault="006847F7" w:rsidP="009408F3">
      <w:pPr>
        <w:rPr>
          <w:rFonts w:asciiTheme="majorHAnsi" w:hAnsiTheme="majorHAnsi" w:cstheme="majorHAnsi"/>
          <w:b/>
          <w:bCs/>
          <w:sz w:val="22"/>
          <w:szCs w:val="22"/>
        </w:rPr>
      </w:pPr>
    </w:p>
    <w:p w14:paraId="1FC7A065" w14:textId="77777777" w:rsidR="005A03CA" w:rsidRDefault="005A03CA" w:rsidP="009408F3">
      <w:pPr>
        <w:rPr>
          <w:rFonts w:asciiTheme="majorHAnsi" w:hAnsiTheme="majorHAnsi" w:cstheme="majorHAnsi"/>
          <w:b/>
          <w:bCs/>
          <w:sz w:val="22"/>
          <w:szCs w:val="22"/>
        </w:rPr>
      </w:pPr>
    </w:p>
    <w:p w14:paraId="7CA313E4" w14:textId="57BF42E4" w:rsidR="00487F17" w:rsidRPr="001F1E78" w:rsidRDefault="00CA78E2" w:rsidP="00754E6E">
      <w:pPr>
        <w:jc w:val="center"/>
        <w:rPr>
          <w:rFonts w:asciiTheme="majorHAnsi" w:hAnsiTheme="majorHAnsi" w:cstheme="majorHAnsi"/>
          <w:b/>
          <w:bCs/>
          <w:sz w:val="22"/>
          <w:szCs w:val="22"/>
        </w:rPr>
      </w:pPr>
      <w:r>
        <w:rPr>
          <w:rFonts w:asciiTheme="majorHAnsi" w:hAnsiTheme="majorHAnsi" w:cstheme="majorHAnsi"/>
          <w:b/>
          <w:bCs/>
          <w:sz w:val="22"/>
          <w:szCs w:val="22"/>
        </w:rPr>
        <w:t xml:space="preserve">MARCELO </w:t>
      </w:r>
      <w:r w:rsidR="00487F17" w:rsidRPr="001F1E78">
        <w:rPr>
          <w:rFonts w:asciiTheme="majorHAnsi" w:hAnsiTheme="majorHAnsi" w:cstheme="majorHAnsi"/>
          <w:b/>
          <w:bCs/>
          <w:sz w:val="22"/>
          <w:szCs w:val="22"/>
        </w:rPr>
        <w:t xml:space="preserve">GÖRSKI </w:t>
      </w:r>
      <w:r>
        <w:rPr>
          <w:rFonts w:asciiTheme="majorHAnsi" w:hAnsiTheme="majorHAnsi" w:cstheme="majorHAnsi"/>
          <w:b/>
          <w:bCs/>
          <w:sz w:val="22"/>
          <w:szCs w:val="22"/>
        </w:rPr>
        <w:t>DE MATOS</w:t>
      </w:r>
    </w:p>
    <w:p w14:paraId="173F0871" w14:textId="08EC8819" w:rsidR="00487F17" w:rsidRPr="001F1E78" w:rsidRDefault="00487F17" w:rsidP="00487F17">
      <w:pPr>
        <w:jc w:val="center"/>
        <w:rPr>
          <w:rFonts w:asciiTheme="majorHAnsi" w:hAnsiTheme="majorHAnsi" w:cstheme="majorHAnsi"/>
          <w:b/>
          <w:bCs/>
          <w:sz w:val="22"/>
          <w:szCs w:val="22"/>
        </w:rPr>
        <w:sectPr w:rsidR="00487F17" w:rsidRPr="001F1E78">
          <w:headerReference w:type="default" r:id="rId15"/>
          <w:pgSz w:w="11906" w:h="16838"/>
          <w:pgMar w:top="1701" w:right="1134" w:bottom="1134" w:left="1701" w:header="720" w:footer="720" w:gutter="0"/>
          <w:cols w:space="720"/>
          <w:docGrid w:linePitch="326"/>
        </w:sectPr>
      </w:pPr>
      <w:r w:rsidRPr="001F1E78">
        <w:rPr>
          <w:rFonts w:asciiTheme="majorHAnsi" w:hAnsiTheme="majorHAnsi" w:cstheme="majorHAnsi"/>
          <w:b/>
          <w:bCs/>
          <w:sz w:val="22"/>
          <w:szCs w:val="22"/>
        </w:rPr>
        <w:t>Prefeito Municipal</w:t>
      </w:r>
    </w:p>
    <w:p w14:paraId="443549E8" w14:textId="3E7B0B11" w:rsidR="006F7E77" w:rsidRDefault="00D22C45" w:rsidP="00CA78E2">
      <w:pPr>
        <w:pStyle w:val="Standard"/>
        <w:spacing w:after="0" w:line="240" w:lineRule="auto"/>
        <w:jc w:val="center"/>
        <w:rPr>
          <w:rFonts w:asciiTheme="majorHAnsi" w:hAnsiTheme="majorHAnsi" w:cstheme="majorHAnsi"/>
        </w:rPr>
      </w:pPr>
      <w:r w:rsidRPr="00754E6E">
        <w:rPr>
          <w:rFonts w:asciiTheme="majorHAnsi" w:hAnsiTheme="majorHAnsi" w:cstheme="majorHAnsi"/>
        </w:rPr>
        <w:lastRenderedPageBreak/>
        <w:t>Anexo I – Termo de Referência</w:t>
      </w:r>
    </w:p>
    <w:p w14:paraId="50FD5939" w14:textId="50533724" w:rsidR="00D22C45" w:rsidRDefault="008570AF" w:rsidP="00CA78E2">
      <w:pPr>
        <w:pStyle w:val="Standard"/>
        <w:spacing w:after="0" w:line="240" w:lineRule="auto"/>
        <w:jc w:val="center"/>
        <w:rPr>
          <w:rFonts w:asciiTheme="majorHAnsi" w:hAnsiTheme="majorHAnsi" w:cstheme="majorHAnsi"/>
        </w:rPr>
      </w:pPr>
      <w:r w:rsidRPr="008570AF">
        <w:rPr>
          <w:rFonts w:asciiTheme="majorHAnsi" w:hAnsiTheme="majorHAnsi" w:cstheme="majorHAnsi"/>
          <w:noProof/>
        </w:rPr>
        <w:drawing>
          <wp:inline distT="0" distB="0" distL="0" distR="0" wp14:anchorId="2FF3FE2C" wp14:editId="0DCCDF50">
            <wp:extent cx="5760085" cy="8140065"/>
            <wp:effectExtent l="0" t="0" r="0" b="0"/>
            <wp:docPr id="189029014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40065"/>
                    </a:xfrm>
                    <a:prstGeom prst="rect">
                      <a:avLst/>
                    </a:prstGeom>
                    <a:noFill/>
                    <a:ln>
                      <a:noFill/>
                    </a:ln>
                  </pic:spPr>
                </pic:pic>
              </a:graphicData>
            </a:graphic>
          </wp:inline>
        </w:drawing>
      </w:r>
    </w:p>
    <w:p w14:paraId="2847D70F" w14:textId="77777777" w:rsidR="00D22C45" w:rsidRDefault="00D22C45" w:rsidP="00CA78E2">
      <w:pPr>
        <w:pStyle w:val="Standard"/>
        <w:spacing w:after="0" w:line="240" w:lineRule="auto"/>
        <w:jc w:val="center"/>
        <w:rPr>
          <w:rFonts w:asciiTheme="majorHAnsi" w:hAnsiTheme="majorHAnsi" w:cstheme="majorHAnsi"/>
        </w:rPr>
      </w:pPr>
    </w:p>
    <w:p w14:paraId="3C539BC2" w14:textId="77777777" w:rsidR="00D22C45" w:rsidRDefault="00D22C45" w:rsidP="00CA78E2">
      <w:pPr>
        <w:pStyle w:val="Standard"/>
        <w:spacing w:after="0" w:line="240" w:lineRule="auto"/>
        <w:jc w:val="center"/>
        <w:rPr>
          <w:rFonts w:asciiTheme="majorHAnsi" w:hAnsiTheme="majorHAnsi" w:cstheme="majorHAnsi"/>
          <w:b/>
          <w:bCs/>
          <w:lang w:eastAsia="ar-SA"/>
        </w:rPr>
      </w:pPr>
    </w:p>
    <w:p w14:paraId="48738E5E" w14:textId="03209FED" w:rsidR="00D22C45" w:rsidRDefault="00D22C45" w:rsidP="00CA78E2">
      <w:pPr>
        <w:pStyle w:val="Standard"/>
        <w:spacing w:after="0" w:line="240" w:lineRule="auto"/>
        <w:jc w:val="center"/>
        <w:rPr>
          <w:rFonts w:asciiTheme="majorHAnsi" w:hAnsiTheme="majorHAnsi" w:cstheme="majorHAnsi"/>
          <w:b/>
          <w:bCs/>
          <w:lang w:eastAsia="ar-SA"/>
        </w:rPr>
      </w:pPr>
    </w:p>
    <w:p w14:paraId="15CCE631" w14:textId="2F761797" w:rsidR="00D22C45" w:rsidRDefault="008570AF" w:rsidP="00CA78E2">
      <w:pPr>
        <w:pStyle w:val="Standard"/>
        <w:spacing w:after="0" w:line="240" w:lineRule="auto"/>
        <w:jc w:val="center"/>
        <w:rPr>
          <w:rFonts w:asciiTheme="majorHAnsi" w:hAnsiTheme="majorHAnsi" w:cstheme="majorHAnsi"/>
          <w:b/>
          <w:bCs/>
          <w:lang w:eastAsia="ar-SA"/>
        </w:rPr>
      </w:pPr>
      <w:r w:rsidRPr="008570AF">
        <w:rPr>
          <w:rFonts w:asciiTheme="majorHAnsi" w:hAnsiTheme="majorHAnsi" w:cstheme="majorHAnsi"/>
          <w:b/>
          <w:bCs/>
          <w:noProof/>
          <w:lang w:eastAsia="ar-SA"/>
        </w:rPr>
        <w:lastRenderedPageBreak/>
        <w:drawing>
          <wp:inline distT="0" distB="0" distL="0" distR="0" wp14:anchorId="2550DBEA" wp14:editId="16E22F1F">
            <wp:extent cx="5760085" cy="8140065"/>
            <wp:effectExtent l="0" t="0" r="0" b="0"/>
            <wp:docPr id="194161539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40065"/>
                    </a:xfrm>
                    <a:prstGeom prst="rect">
                      <a:avLst/>
                    </a:prstGeom>
                    <a:noFill/>
                    <a:ln>
                      <a:noFill/>
                    </a:ln>
                  </pic:spPr>
                </pic:pic>
              </a:graphicData>
            </a:graphic>
          </wp:inline>
        </w:drawing>
      </w:r>
    </w:p>
    <w:p w14:paraId="6A2B7964" w14:textId="77777777" w:rsidR="00D22C45" w:rsidRDefault="00D22C45" w:rsidP="00CA78E2">
      <w:pPr>
        <w:pStyle w:val="Standard"/>
        <w:spacing w:after="0" w:line="240" w:lineRule="auto"/>
        <w:jc w:val="center"/>
        <w:rPr>
          <w:rFonts w:asciiTheme="majorHAnsi" w:hAnsiTheme="majorHAnsi" w:cstheme="majorHAnsi"/>
          <w:b/>
          <w:bCs/>
          <w:lang w:eastAsia="ar-SA"/>
        </w:rPr>
      </w:pPr>
    </w:p>
    <w:p w14:paraId="5616CC7E" w14:textId="77777777" w:rsidR="00D22C45" w:rsidRDefault="00D22C45" w:rsidP="00CA78E2">
      <w:pPr>
        <w:pStyle w:val="Standard"/>
        <w:spacing w:after="0" w:line="240" w:lineRule="auto"/>
        <w:jc w:val="center"/>
        <w:rPr>
          <w:rFonts w:asciiTheme="majorHAnsi" w:hAnsiTheme="majorHAnsi" w:cstheme="majorHAnsi"/>
          <w:b/>
          <w:bCs/>
          <w:lang w:eastAsia="ar-SA"/>
        </w:rPr>
      </w:pPr>
    </w:p>
    <w:p w14:paraId="4DAA1FCA" w14:textId="77777777" w:rsidR="00D22C45" w:rsidRDefault="00D22C45" w:rsidP="00CA78E2">
      <w:pPr>
        <w:pStyle w:val="Standard"/>
        <w:spacing w:after="0" w:line="240" w:lineRule="auto"/>
        <w:jc w:val="center"/>
        <w:rPr>
          <w:rFonts w:asciiTheme="majorHAnsi" w:hAnsiTheme="majorHAnsi" w:cstheme="majorHAnsi"/>
          <w:b/>
          <w:bCs/>
          <w:lang w:eastAsia="ar-SA"/>
        </w:rPr>
      </w:pPr>
    </w:p>
    <w:p w14:paraId="175E58E5" w14:textId="15A40764" w:rsidR="00D22C45" w:rsidRDefault="00D22C45" w:rsidP="00CA78E2">
      <w:pPr>
        <w:pStyle w:val="Standard"/>
        <w:spacing w:after="0" w:line="240" w:lineRule="auto"/>
        <w:jc w:val="center"/>
        <w:rPr>
          <w:rFonts w:asciiTheme="majorHAnsi" w:hAnsiTheme="majorHAnsi" w:cstheme="majorHAnsi"/>
          <w:b/>
          <w:bCs/>
          <w:lang w:eastAsia="ar-SA"/>
        </w:rPr>
      </w:pPr>
    </w:p>
    <w:p w14:paraId="20B81CF2" w14:textId="09EB6770" w:rsidR="00D22C45" w:rsidRDefault="008570AF" w:rsidP="00CA78E2">
      <w:pPr>
        <w:pStyle w:val="Standard"/>
        <w:spacing w:after="0" w:line="240" w:lineRule="auto"/>
        <w:jc w:val="center"/>
        <w:rPr>
          <w:rFonts w:asciiTheme="majorHAnsi" w:hAnsiTheme="majorHAnsi" w:cstheme="majorHAnsi"/>
          <w:b/>
          <w:bCs/>
          <w:lang w:eastAsia="ar-SA"/>
        </w:rPr>
      </w:pPr>
      <w:r w:rsidRPr="008570AF">
        <w:rPr>
          <w:rFonts w:asciiTheme="majorHAnsi" w:hAnsiTheme="majorHAnsi" w:cstheme="majorHAnsi"/>
          <w:b/>
          <w:bCs/>
          <w:noProof/>
          <w:lang w:eastAsia="ar-SA"/>
        </w:rPr>
        <w:lastRenderedPageBreak/>
        <w:drawing>
          <wp:inline distT="0" distB="0" distL="0" distR="0" wp14:anchorId="29A290B0" wp14:editId="41CD5458">
            <wp:extent cx="5760085" cy="8140065"/>
            <wp:effectExtent l="0" t="0" r="0" b="0"/>
            <wp:docPr id="74606992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40065"/>
                    </a:xfrm>
                    <a:prstGeom prst="rect">
                      <a:avLst/>
                    </a:prstGeom>
                    <a:noFill/>
                    <a:ln>
                      <a:noFill/>
                    </a:ln>
                  </pic:spPr>
                </pic:pic>
              </a:graphicData>
            </a:graphic>
          </wp:inline>
        </w:drawing>
      </w:r>
    </w:p>
    <w:p w14:paraId="58EA57D0" w14:textId="77777777" w:rsidR="003C6E29" w:rsidRDefault="003C6E29" w:rsidP="00CA78E2">
      <w:pPr>
        <w:pStyle w:val="Standard"/>
        <w:spacing w:after="0" w:line="240" w:lineRule="auto"/>
        <w:jc w:val="center"/>
        <w:rPr>
          <w:rFonts w:asciiTheme="majorHAnsi" w:hAnsiTheme="majorHAnsi" w:cstheme="majorHAnsi"/>
          <w:b/>
          <w:bCs/>
          <w:lang w:eastAsia="ar-SA"/>
        </w:rPr>
      </w:pPr>
    </w:p>
    <w:p w14:paraId="45D45671" w14:textId="77777777" w:rsidR="00D22C45" w:rsidRDefault="00D22C45" w:rsidP="00CA78E2">
      <w:pPr>
        <w:pStyle w:val="Standard"/>
        <w:spacing w:after="0" w:line="240" w:lineRule="auto"/>
        <w:jc w:val="center"/>
        <w:rPr>
          <w:rFonts w:asciiTheme="majorHAnsi" w:hAnsiTheme="majorHAnsi" w:cstheme="majorHAnsi"/>
          <w:b/>
          <w:bCs/>
          <w:lang w:eastAsia="ar-SA"/>
        </w:rPr>
      </w:pPr>
    </w:p>
    <w:p w14:paraId="3BDBE8CE" w14:textId="77777777" w:rsidR="00D22C45" w:rsidRDefault="00D22C45" w:rsidP="00CA78E2">
      <w:pPr>
        <w:pStyle w:val="Standard"/>
        <w:spacing w:after="0" w:line="240" w:lineRule="auto"/>
        <w:jc w:val="center"/>
        <w:rPr>
          <w:rFonts w:asciiTheme="majorHAnsi" w:hAnsiTheme="majorHAnsi" w:cstheme="majorHAnsi"/>
          <w:b/>
          <w:bCs/>
          <w:lang w:eastAsia="ar-SA"/>
        </w:rPr>
      </w:pPr>
    </w:p>
    <w:p w14:paraId="6A3E1386" w14:textId="77777777" w:rsidR="00D22C45" w:rsidRDefault="00D22C45" w:rsidP="00CA78E2">
      <w:pPr>
        <w:pStyle w:val="Standard"/>
        <w:spacing w:after="0" w:line="240" w:lineRule="auto"/>
        <w:jc w:val="center"/>
        <w:rPr>
          <w:rFonts w:asciiTheme="majorHAnsi" w:hAnsiTheme="majorHAnsi" w:cstheme="majorHAnsi"/>
          <w:b/>
          <w:bCs/>
          <w:lang w:eastAsia="ar-SA"/>
        </w:rPr>
      </w:pPr>
    </w:p>
    <w:p w14:paraId="4A1FE816" w14:textId="77777777" w:rsidR="00D22C45" w:rsidRDefault="00D22C45" w:rsidP="00CA78E2">
      <w:pPr>
        <w:pStyle w:val="Standard"/>
        <w:spacing w:after="0" w:line="240" w:lineRule="auto"/>
        <w:jc w:val="center"/>
        <w:rPr>
          <w:rFonts w:asciiTheme="majorHAnsi" w:hAnsiTheme="majorHAnsi" w:cstheme="majorHAnsi"/>
          <w:b/>
          <w:bCs/>
          <w:lang w:eastAsia="ar-SA"/>
        </w:rPr>
      </w:pPr>
    </w:p>
    <w:p w14:paraId="795579CC" w14:textId="7CAAEC39" w:rsidR="00CA78E2" w:rsidRPr="00CA78E2" w:rsidRDefault="00CA78E2" w:rsidP="00CA78E2">
      <w:pPr>
        <w:pStyle w:val="Standard"/>
        <w:spacing w:after="0" w:line="240" w:lineRule="auto"/>
        <w:jc w:val="center"/>
        <w:rPr>
          <w:rFonts w:asciiTheme="majorHAnsi" w:hAnsiTheme="majorHAnsi" w:cstheme="majorHAnsi"/>
        </w:rPr>
      </w:pPr>
      <w:r w:rsidRPr="00CA78E2">
        <w:rPr>
          <w:rFonts w:asciiTheme="majorHAnsi" w:hAnsiTheme="majorHAnsi" w:cstheme="majorHAnsi"/>
          <w:b/>
          <w:bCs/>
          <w:lang w:eastAsia="ar-SA"/>
        </w:rPr>
        <w:t>MINUTA DA ATA DE REGISTRO DE PREÇO</w:t>
      </w:r>
    </w:p>
    <w:p w14:paraId="5F2E9087" w14:textId="77777777" w:rsidR="00CA78E2" w:rsidRPr="00CA78E2" w:rsidRDefault="00CA78E2" w:rsidP="00CA78E2">
      <w:pPr>
        <w:pStyle w:val="Standard"/>
        <w:spacing w:after="0" w:line="240" w:lineRule="auto"/>
        <w:jc w:val="center"/>
        <w:rPr>
          <w:rFonts w:asciiTheme="majorHAnsi" w:hAnsiTheme="majorHAnsi" w:cstheme="majorHAnsi"/>
          <w:b/>
          <w:bCs/>
          <w:lang w:eastAsia="ar-SA"/>
        </w:rPr>
      </w:pPr>
      <w:r w:rsidRPr="00CA78E2">
        <w:rPr>
          <w:rFonts w:asciiTheme="majorHAnsi" w:hAnsiTheme="majorHAnsi" w:cstheme="majorHAnsi"/>
          <w:b/>
          <w:bCs/>
          <w:lang w:eastAsia="ar-SA"/>
        </w:rPr>
        <w:t>Pregão Eletrônico n. ___/20__</w:t>
      </w:r>
    </w:p>
    <w:p w14:paraId="186B69FB" w14:textId="77777777" w:rsidR="00CA78E2" w:rsidRPr="00CA78E2" w:rsidRDefault="00CA78E2" w:rsidP="00CA78E2">
      <w:pPr>
        <w:pStyle w:val="Standard"/>
        <w:spacing w:after="0" w:line="240" w:lineRule="auto"/>
        <w:jc w:val="center"/>
        <w:rPr>
          <w:rFonts w:asciiTheme="majorHAnsi" w:hAnsiTheme="majorHAnsi" w:cstheme="majorHAnsi"/>
          <w:b/>
          <w:bCs/>
          <w:lang w:eastAsia="ar-SA"/>
        </w:rPr>
      </w:pPr>
    </w:p>
    <w:p w14:paraId="6BCD7AFA" w14:textId="77777777" w:rsidR="00CA78E2" w:rsidRPr="00CA78E2" w:rsidRDefault="00CA78E2" w:rsidP="00CA78E2">
      <w:pPr>
        <w:suppressAutoHyphens w:val="0"/>
        <w:jc w:val="both"/>
        <w:rPr>
          <w:rFonts w:asciiTheme="majorHAnsi" w:hAnsiTheme="majorHAnsi" w:cstheme="majorHAnsi"/>
          <w:sz w:val="22"/>
          <w:szCs w:val="22"/>
        </w:rPr>
      </w:pPr>
      <w:r w:rsidRPr="00CA78E2">
        <w:rPr>
          <w:rFonts w:asciiTheme="majorHAnsi" w:hAnsiTheme="majorHAnsi" w:cstheme="majorHAnsi"/>
          <w:sz w:val="22"/>
          <w:szCs w:val="22"/>
        </w:rPr>
        <w:t xml:space="preserve">O </w:t>
      </w:r>
      <w:r w:rsidRPr="00CA78E2">
        <w:rPr>
          <w:rFonts w:asciiTheme="majorHAnsi" w:hAnsiTheme="majorHAnsi" w:cstheme="majorHAnsi"/>
          <w:b/>
          <w:sz w:val="22"/>
          <w:szCs w:val="22"/>
        </w:rPr>
        <w:t>MUNICÍPIO DE SANTIAGO</w:t>
      </w:r>
      <w:r w:rsidRPr="00CA78E2">
        <w:rPr>
          <w:rFonts w:asciiTheme="majorHAnsi" w:hAnsiTheme="majorHAnsi" w:cstheme="majorHAnsi"/>
          <w:sz w:val="22"/>
          <w:szCs w:val="22"/>
        </w:rPr>
        <w:t xml:space="preserve">, pessoa jurídica de direito público interno, inscrita ao CNPJ sob o nº 87.897.740-0001/50, com sede administrativa na Rua Tito </w:t>
      </w:r>
      <w:proofErr w:type="spellStart"/>
      <w:r w:rsidRPr="00CA78E2">
        <w:rPr>
          <w:rFonts w:asciiTheme="majorHAnsi" w:hAnsiTheme="majorHAnsi" w:cstheme="majorHAnsi"/>
          <w:sz w:val="22"/>
          <w:szCs w:val="22"/>
        </w:rPr>
        <w:t>Beccon</w:t>
      </w:r>
      <w:proofErr w:type="spellEnd"/>
      <w:r w:rsidRPr="00CA78E2">
        <w:rPr>
          <w:rFonts w:asciiTheme="majorHAnsi" w:hAnsiTheme="majorHAnsi" w:cstheme="majorHAnsi"/>
          <w:sz w:val="22"/>
          <w:szCs w:val="22"/>
        </w:rPr>
        <w:t xml:space="preserve">, nº 1.754, neste ato representada pelo Prefeito Municipal </w:t>
      </w:r>
      <w:r w:rsidRPr="00CA78E2">
        <w:rPr>
          <w:rFonts w:asciiTheme="majorHAnsi" w:hAnsiTheme="majorHAnsi" w:cstheme="majorHAnsi"/>
          <w:b/>
          <w:bCs/>
          <w:sz w:val="22"/>
          <w:szCs w:val="22"/>
        </w:rPr>
        <w:t>________________________</w:t>
      </w:r>
      <w:r w:rsidRPr="00CA78E2">
        <w:rPr>
          <w:rFonts w:asciiTheme="majorHAnsi" w:hAnsiTheme="majorHAnsi" w:cstheme="majorHAnsi"/>
          <w:sz w:val="22"/>
          <w:szCs w:val="22"/>
        </w:rPr>
        <w:t>, doravante denominado CONTRATANTE, e de outro lado a empresa __________________________</w:t>
      </w:r>
      <w:r w:rsidRPr="00CA78E2">
        <w:rPr>
          <w:rFonts w:asciiTheme="majorHAnsi" w:hAnsiTheme="majorHAnsi" w:cstheme="majorHAnsi"/>
          <w:b/>
          <w:bCs/>
          <w:sz w:val="22"/>
          <w:szCs w:val="22"/>
        </w:rPr>
        <w:t xml:space="preserve">, pessoa jurídica de </w:t>
      </w:r>
      <w:r w:rsidRPr="00CA78E2">
        <w:rPr>
          <w:rFonts w:asciiTheme="majorHAnsi" w:hAnsiTheme="majorHAnsi" w:cstheme="majorHAnsi"/>
          <w:sz w:val="22"/>
          <w:szCs w:val="22"/>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CA78E2">
        <w:rPr>
          <w:rFonts w:asciiTheme="majorHAnsi" w:hAnsiTheme="majorHAnsi" w:cstheme="majorHAnsi"/>
          <w:sz w:val="22"/>
          <w:szCs w:val="22"/>
          <w:lang w:eastAsia="ar-SA"/>
        </w:rPr>
        <w:t xml:space="preserve">doravante denominada </w:t>
      </w:r>
      <w:r w:rsidRPr="00CA78E2">
        <w:rPr>
          <w:rFonts w:asciiTheme="majorHAnsi" w:hAnsiTheme="majorHAnsi" w:cstheme="majorHAnsi"/>
          <w:b/>
          <w:bCs/>
          <w:sz w:val="22"/>
          <w:szCs w:val="22"/>
          <w:lang w:eastAsia="ar-SA"/>
        </w:rPr>
        <w:t>CONTRATADA</w:t>
      </w:r>
      <w:r w:rsidRPr="00CA78E2">
        <w:rPr>
          <w:rFonts w:asciiTheme="majorHAnsi" w:hAnsiTheme="majorHAnsi" w:cstheme="majorHAnsi"/>
          <w:sz w:val="22"/>
          <w:szCs w:val="22"/>
          <w:lang w:eastAsia="ar-SA"/>
        </w:rPr>
        <w:t xml:space="preserve">, em face do resultado obtido no </w:t>
      </w:r>
      <w:r w:rsidRPr="00CA78E2">
        <w:rPr>
          <w:rFonts w:asciiTheme="majorHAnsi" w:hAnsiTheme="majorHAnsi" w:cstheme="majorHAnsi"/>
          <w:b/>
          <w:sz w:val="22"/>
          <w:szCs w:val="22"/>
          <w:lang w:eastAsia="ar-SA"/>
        </w:rPr>
        <w:t>PREGÃO ELETRÔNICO PARA REGISTRO DE PREÇO Nº ____/20__</w:t>
      </w:r>
      <w:r w:rsidRPr="00CA78E2">
        <w:rPr>
          <w:rFonts w:asciiTheme="majorHAnsi" w:hAnsiTheme="majorHAnsi" w:cstheme="majorHAnsi"/>
          <w:sz w:val="22"/>
          <w:szCs w:val="22"/>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44F3BCE2" w14:textId="77777777" w:rsidR="00CA78E2" w:rsidRPr="00CA78E2" w:rsidRDefault="00CA78E2" w:rsidP="00CA78E2">
      <w:pPr>
        <w:pStyle w:val="Standard"/>
        <w:spacing w:after="0" w:line="240" w:lineRule="auto"/>
        <w:jc w:val="both"/>
        <w:rPr>
          <w:rFonts w:asciiTheme="majorHAnsi" w:hAnsiTheme="majorHAnsi" w:cstheme="majorHAnsi"/>
          <w:b/>
          <w:u w:val="single"/>
          <w:lang w:eastAsia="ar-SA"/>
        </w:rPr>
      </w:pPr>
    </w:p>
    <w:p w14:paraId="55A211E0" w14:textId="77777777" w:rsidR="00CA78E2" w:rsidRPr="00CA78E2" w:rsidRDefault="00CA78E2" w:rsidP="00CA78E2">
      <w:pPr>
        <w:pStyle w:val="Standard"/>
        <w:spacing w:after="0" w:line="240" w:lineRule="auto"/>
        <w:jc w:val="both"/>
        <w:rPr>
          <w:rFonts w:asciiTheme="majorHAnsi" w:hAnsiTheme="majorHAnsi" w:cstheme="majorHAnsi"/>
        </w:rPr>
      </w:pPr>
      <w:r w:rsidRPr="00CA78E2">
        <w:rPr>
          <w:rFonts w:asciiTheme="majorHAnsi" w:hAnsiTheme="majorHAnsi" w:cstheme="majorHAnsi"/>
          <w:b/>
          <w:u w:val="single"/>
          <w:lang w:eastAsia="ar-SA"/>
        </w:rPr>
        <w:t>CLÁUSULA PRIMEIRA – DO OBJETO, DOS PREÇOS E ESPECIFICAÇÕES:</w:t>
      </w:r>
    </w:p>
    <w:p w14:paraId="4594AE2B" w14:textId="77777777" w:rsidR="00CA78E2" w:rsidRPr="00CA78E2" w:rsidRDefault="00CA78E2" w:rsidP="00CA78E2">
      <w:pPr>
        <w:ind w:firstLine="708"/>
        <w:jc w:val="both"/>
        <w:rPr>
          <w:rFonts w:asciiTheme="majorHAnsi" w:hAnsiTheme="majorHAnsi" w:cstheme="majorHAnsi"/>
          <w:sz w:val="22"/>
          <w:szCs w:val="22"/>
        </w:rPr>
      </w:pPr>
      <w:r w:rsidRPr="00CA78E2">
        <w:rPr>
          <w:rFonts w:asciiTheme="majorHAnsi" w:hAnsiTheme="majorHAnsi" w:cstheme="majorHAnsi"/>
          <w:b/>
          <w:sz w:val="22"/>
          <w:szCs w:val="22"/>
          <w:lang w:eastAsia="ar-SA"/>
        </w:rPr>
        <w:t>1.1.</w:t>
      </w:r>
      <w:r w:rsidRPr="00CA78E2">
        <w:rPr>
          <w:rFonts w:asciiTheme="majorHAnsi" w:hAnsiTheme="majorHAnsi" w:cstheme="majorHAnsi"/>
          <w:sz w:val="22"/>
          <w:szCs w:val="22"/>
          <w:lang w:eastAsia="ar-SA"/>
        </w:rPr>
        <w:t xml:space="preserve"> O objeto da presente ata é registro de preços</w:t>
      </w:r>
      <w:r w:rsidRPr="00CA78E2">
        <w:rPr>
          <w:rFonts w:asciiTheme="majorHAnsi" w:hAnsiTheme="majorHAnsi" w:cstheme="majorHAnsi"/>
          <w:sz w:val="22"/>
          <w:szCs w:val="22"/>
        </w:rPr>
        <w:t xml:space="preserve"> para </w:t>
      </w:r>
      <w:r w:rsidRPr="00CA78E2">
        <w:rPr>
          <w:rFonts w:asciiTheme="majorHAnsi" w:hAnsiTheme="majorHAnsi" w:cstheme="majorHAnsi"/>
          <w:b/>
          <w:bCs/>
          <w:sz w:val="22"/>
          <w:szCs w:val="22"/>
        </w:rPr>
        <w:t>____________________________</w:t>
      </w:r>
      <w:r w:rsidRPr="00CA78E2">
        <w:rPr>
          <w:rFonts w:asciiTheme="majorHAnsi" w:hAnsiTheme="majorHAnsi" w:cstheme="majorHAnsi"/>
          <w:sz w:val="22"/>
          <w:szCs w:val="22"/>
        </w:rPr>
        <w:t xml:space="preserve">, </w:t>
      </w:r>
      <w:r w:rsidRPr="00CA78E2">
        <w:rPr>
          <w:rFonts w:asciiTheme="majorHAnsi" w:hAnsiTheme="majorHAnsi" w:cstheme="majorHAnsi"/>
          <w:sz w:val="22"/>
          <w:szCs w:val="22"/>
          <w:lang w:eastAsia="ar-SA"/>
        </w:rPr>
        <w:t xml:space="preserve">pela importância total estimada de </w:t>
      </w:r>
      <w:r w:rsidRPr="00CA78E2">
        <w:rPr>
          <w:rFonts w:asciiTheme="majorHAnsi" w:hAnsiTheme="majorHAnsi" w:cstheme="majorHAnsi"/>
          <w:b/>
          <w:bCs/>
          <w:sz w:val="22"/>
          <w:szCs w:val="22"/>
          <w:lang w:eastAsia="ar-SA"/>
        </w:rPr>
        <w:t>R$</w:t>
      </w:r>
      <w:r w:rsidRPr="00CA78E2">
        <w:rPr>
          <w:rFonts w:asciiTheme="majorHAnsi" w:hAnsiTheme="majorHAnsi" w:cstheme="majorHAnsi"/>
          <w:b/>
          <w:bCs/>
          <w:sz w:val="22"/>
          <w:szCs w:val="22"/>
        </w:rPr>
        <w:t xml:space="preserve"> _____________ </w:t>
      </w:r>
      <w:r w:rsidRPr="00CA78E2">
        <w:rPr>
          <w:rFonts w:asciiTheme="majorHAnsi" w:hAnsiTheme="majorHAnsi" w:cstheme="majorHAnsi"/>
          <w:sz w:val="22"/>
          <w:szCs w:val="22"/>
        </w:rPr>
        <w:t>(_______________________).</w:t>
      </w:r>
      <w:r w:rsidRPr="00CA78E2">
        <w:rPr>
          <w:rFonts w:asciiTheme="majorHAnsi" w:hAnsiTheme="majorHAnsi" w:cstheme="majorHAnsi"/>
          <w:b/>
          <w:bCs/>
          <w:sz w:val="22"/>
          <w:szCs w:val="22"/>
        </w:rPr>
        <w:t xml:space="preserve"> </w:t>
      </w:r>
    </w:p>
    <w:p w14:paraId="73EA81C2" w14:textId="77777777" w:rsidR="00CA78E2" w:rsidRPr="00CA78E2" w:rsidRDefault="00CA78E2" w:rsidP="00CA78E2">
      <w:pPr>
        <w:ind w:firstLine="708"/>
        <w:jc w:val="both"/>
        <w:rPr>
          <w:rFonts w:asciiTheme="majorHAnsi" w:hAnsiTheme="majorHAnsi" w:cstheme="majorHAnsi"/>
          <w:sz w:val="22"/>
          <w:szCs w:val="22"/>
        </w:rPr>
      </w:pPr>
      <w:r w:rsidRPr="00CA78E2">
        <w:rPr>
          <w:rFonts w:asciiTheme="majorHAnsi" w:hAnsiTheme="majorHAnsi" w:cstheme="majorHAnsi"/>
          <w:b/>
          <w:bCs/>
          <w:sz w:val="22"/>
          <w:szCs w:val="22"/>
        </w:rPr>
        <w:t>1.2.</w:t>
      </w:r>
      <w:r w:rsidRPr="00CA78E2">
        <w:rPr>
          <w:rFonts w:asciiTheme="majorHAnsi" w:hAnsiTheme="majorHAnsi" w:cstheme="majorHAnsi"/>
          <w:sz w:val="22"/>
          <w:szCs w:val="22"/>
        </w:rPr>
        <w:t xml:space="preserve"> O preço registrado, as especificações do objeto, as quantidades mínimas e máximas de cada item, fornecedor(es) e as demais condições ofertadas na(s) proposta(s) são as que seguem:</w:t>
      </w:r>
    </w:p>
    <w:p w14:paraId="0680DD07" w14:textId="77777777" w:rsidR="00CA78E2" w:rsidRPr="00CA78E2" w:rsidRDefault="00CA78E2" w:rsidP="00CA78E2">
      <w:pPr>
        <w:ind w:firstLine="708"/>
        <w:jc w:val="both"/>
        <w:rPr>
          <w:rFonts w:asciiTheme="majorHAnsi" w:hAnsiTheme="majorHAnsi" w:cstheme="maj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
        <w:gridCol w:w="4038"/>
        <w:gridCol w:w="1093"/>
        <w:gridCol w:w="736"/>
        <w:gridCol w:w="1363"/>
        <w:gridCol w:w="1363"/>
      </w:tblGrid>
      <w:tr w:rsidR="00CA78E2" w:rsidRPr="00CA78E2" w14:paraId="185EF376" w14:textId="77777777" w:rsidTr="00C25E00">
        <w:tc>
          <w:tcPr>
            <w:tcW w:w="9069" w:type="dxa"/>
            <w:gridSpan w:val="6"/>
            <w:shd w:val="clear" w:color="auto" w:fill="C0C0C0"/>
            <w:tcMar>
              <w:top w:w="0" w:type="dxa"/>
              <w:left w:w="0" w:type="dxa"/>
              <w:bottom w:w="0" w:type="dxa"/>
              <w:right w:w="0" w:type="dxa"/>
            </w:tcMar>
          </w:tcPr>
          <w:p w14:paraId="18ABF83D" w14:textId="77777777" w:rsidR="00CA78E2" w:rsidRPr="00CA78E2" w:rsidRDefault="00CA78E2" w:rsidP="00C25E00">
            <w:pPr>
              <w:jc w:val="center"/>
              <w:rPr>
                <w:rFonts w:asciiTheme="majorHAnsi" w:hAnsiTheme="majorHAnsi" w:cstheme="majorHAnsi"/>
                <w:sz w:val="22"/>
                <w:szCs w:val="22"/>
              </w:rPr>
            </w:pPr>
            <w:r w:rsidRPr="00CA78E2">
              <w:rPr>
                <w:rFonts w:asciiTheme="majorHAnsi" w:hAnsiTheme="majorHAnsi" w:cstheme="majorHAnsi"/>
                <w:b/>
                <w:sz w:val="22"/>
                <w:szCs w:val="22"/>
              </w:rPr>
              <w:t>FORNECEDOR</w:t>
            </w:r>
          </w:p>
        </w:tc>
      </w:tr>
      <w:tr w:rsidR="00CA78E2" w:rsidRPr="00CA78E2" w14:paraId="6E61DF20" w14:textId="77777777" w:rsidTr="00C25E00">
        <w:tc>
          <w:tcPr>
            <w:tcW w:w="468" w:type="dxa"/>
            <w:shd w:val="clear" w:color="auto" w:fill="C0C0C0"/>
            <w:tcMar>
              <w:top w:w="0" w:type="dxa"/>
              <w:left w:w="0" w:type="dxa"/>
              <w:bottom w:w="0" w:type="dxa"/>
              <w:right w:w="0" w:type="dxa"/>
            </w:tcMar>
          </w:tcPr>
          <w:p w14:paraId="0DAEAB4B" w14:textId="77777777" w:rsidR="00CA78E2" w:rsidRPr="00CA78E2" w:rsidRDefault="00CA78E2" w:rsidP="00C25E00">
            <w:pPr>
              <w:jc w:val="center"/>
              <w:rPr>
                <w:rFonts w:asciiTheme="majorHAnsi" w:hAnsiTheme="majorHAnsi" w:cstheme="majorHAnsi"/>
                <w:sz w:val="22"/>
                <w:szCs w:val="22"/>
              </w:rPr>
            </w:pPr>
            <w:r w:rsidRPr="00CA78E2">
              <w:rPr>
                <w:rFonts w:asciiTheme="majorHAnsi" w:hAnsiTheme="majorHAnsi" w:cstheme="majorHAnsi"/>
                <w:b/>
                <w:sz w:val="22"/>
                <w:szCs w:val="22"/>
              </w:rPr>
              <w:t>Item</w:t>
            </w:r>
          </w:p>
        </w:tc>
        <w:tc>
          <w:tcPr>
            <w:tcW w:w="4043" w:type="dxa"/>
            <w:shd w:val="clear" w:color="auto" w:fill="C0C0C0"/>
            <w:tcMar>
              <w:top w:w="0" w:type="dxa"/>
              <w:left w:w="0" w:type="dxa"/>
              <w:bottom w:w="0" w:type="dxa"/>
              <w:right w:w="0" w:type="dxa"/>
            </w:tcMar>
          </w:tcPr>
          <w:p w14:paraId="00EE2348" w14:textId="77777777" w:rsidR="00CA78E2" w:rsidRPr="00CA78E2" w:rsidRDefault="00CA78E2" w:rsidP="00C25E00">
            <w:pPr>
              <w:rPr>
                <w:rFonts w:asciiTheme="majorHAnsi" w:hAnsiTheme="majorHAnsi" w:cstheme="majorHAnsi"/>
                <w:sz w:val="22"/>
                <w:szCs w:val="22"/>
              </w:rPr>
            </w:pPr>
            <w:r w:rsidRPr="00CA78E2">
              <w:rPr>
                <w:rFonts w:asciiTheme="majorHAnsi" w:hAnsiTheme="majorHAnsi" w:cstheme="majorHAnsi"/>
                <w:b/>
                <w:sz w:val="22"/>
                <w:szCs w:val="22"/>
              </w:rPr>
              <w:t>Produto</w:t>
            </w:r>
          </w:p>
        </w:tc>
        <w:tc>
          <w:tcPr>
            <w:tcW w:w="1094" w:type="dxa"/>
            <w:shd w:val="clear" w:color="auto" w:fill="C0C0C0"/>
            <w:tcMar>
              <w:top w:w="0" w:type="dxa"/>
              <w:left w:w="0" w:type="dxa"/>
              <w:bottom w:w="0" w:type="dxa"/>
              <w:right w:w="0" w:type="dxa"/>
            </w:tcMar>
          </w:tcPr>
          <w:p w14:paraId="4ACC3C20" w14:textId="77777777" w:rsidR="00CA78E2" w:rsidRPr="00CA78E2" w:rsidRDefault="00CA78E2" w:rsidP="00C25E00">
            <w:pPr>
              <w:jc w:val="center"/>
              <w:rPr>
                <w:rFonts w:asciiTheme="majorHAnsi" w:hAnsiTheme="majorHAnsi" w:cstheme="majorHAnsi"/>
                <w:sz w:val="22"/>
                <w:szCs w:val="22"/>
              </w:rPr>
            </w:pPr>
            <w:r w:rsidRPr="00CA78E2">
              <w:rPr>
                <w:rFonts w:asciiTheme="majorHAnsi" w:hAnsiTheme="majorHAnsi" w:cstheme="majorHAnsi"/>
                <w:b/>
                <w:sz w:val="22"/>
                <w:szCs w:val="22"/>
              </w:rPr>
              <w:t>Unid.</w:t>
            </w:r>
          </w:p>
        </w:tc>
        <w:tc>
          <w:tcPr>
            <w:tcW w:w="736" w:type="dxa"/>
            <w:shd w:val="clear" w:color="auto" w:fill="C0C0C0"/>
            <w:tcMar>
              <w:top w:w="0" w:type="dxa"/>
              <w:left w:w="0" w:type="dxa"/>
              <w:bottom w:w="0" w:type="dxa"/>
              <w:right w:w="0" w:type="dxa"/>
            </w:tcMar>
          </w:tcPr>
          <w:p w14:paraId="182B6F98" w14:textId="77777777" w:rsidR="00CA78E2" w:rsidRPr="00CA78E2" w:rsidRDefault="00CA78E2" w:rsidP="00C25E00">
            <w:pPr>
              <w:jc w:val="right"/>
              <w:rPr>
                <w:rFonts w:asciiTheme="majorHAnsi" w:hAnsiTheme="majorHAnsi" w:cstheme="majorHAnsi"/>
                <w:sz w:val="22"/>
                <w:szCs w:val="22"/>
              </w:rPr>
            </w:pPr>
            <w:r w:rsidRPr="00CA78E2">
              <w:rPr>
                <w:rFonts w:asciiTheme="majorHAnsi" w:hAnsiTheme="majorHAnsi" w:cstheme="majorHAnsi"/>
                <w:b/>
                <w:sz w:val="22"/>
                <w:szCs w:val="22"/>
              </w:rPr>
              <w:t>Quant.</w:t>
            </w:r>
          </w:p>
        </w:tc>
        <w:tc>
          <w:tcPr>
            <w:tcW w:w="1364" w:type="dxa"/>
            <w:shd w:val="clear" w:color="auto" w:fill="C0C0C0"/>
            <w:tcMar>
              <w:top w:w="0" w:type="dxa"/>
              <w:left w:w="0" w:type="dxa"/>
              <w:bottom w:w="0" w:type="dxa"/>
              <w:right w:w="0" w:type="dxa"/>
            </w:tcMar>
          </w:tcPr>
          <w:p w14:paraId="5564E299" w14:textId="77777777" w:rsidR="00CA78E2" w:rsidRPr="00CA78E2" w:rsidRDefault="00CA78E2" w:rsidP="00C25E00">
            <w:pPr>
              <w:jc w:val="right"/>
              <w:rPr>
                <w:rFonts w:asciiTheme="majorHAnsi" w:hAnsiTheme="majorHAnsi" w:cstheme="majorHAnsi"/>
                <w:sz w:val="22"/>
                <w:szCs w:val="22"/>
              </w:rPr>
            </w:pPr>
            <w:r w:rsidRPr="00CA78E2">
              <w:rPr>
                <w:rFonts w:asciiTheme="majorHAnsi" w:hAnsiTheme="majorHAnsi" w:cstheme="majorHAnsi"/>
                <w:b/>
                <w:sz w:val="22"/>
                <w:szCs w:val="22"/>
              </w:rPr>
              <w:t>Valor Unitário.</w:t>
            </w:r>
          </w:p>
        </w:tc>
        <w:tc>
          <w:tcPr>
            <w:tcW w:w="1364" w:type="dxa"/>
            <w:shd w:val="clear" w:color="auto" w:fill="C0C0C0"/>
            <w:tcMar>
              <w:top w:w="0" w:type="dxa"/>
              <w:left w:w="0" w:type="dxa"/>
              <w:bottom w:w="0" w:type="dxa"/>
              <w:right w:w="0" w:type="dxa"/>
            </w:tcMar>
          </w:tcPr>
          <w:p w14:paraId="1A55F342" w14:textId="77777777" w:rsidR="00CA78E2" w:rsidRPr="00CA78E2" w:rsidRDefault="00CA78E2" w:rsidP="00C25E00">
            <w:pPr>
              <w:jc w:val="right"/>
              <w:rPr>
                <w:rFonts w:asciiTheme="majorHAnsi" w:hAnsiTheme="majorHAnsi" w:cstheme="majorHAnsi"/>
                <w:sz w:val="22"/>
                <w:szCs w:val="22"/>
              </w:rPr>
            </w:pPr>
            <w:r w:rsidRPr="00CA78E2">
              <w:rPr>
                <w:rFonts w:asciiTheme="majorHAnsi" w:hAnsiTheme="majorHAnsi" w:cstheme="majorHAnsi"/>
                <w:b/>
                <w:sz w:val="22"/>
                <w:szCs w:val="22"/>
              </w:rPr>
              <w:t>Valor Total.</w:t>
            </w:r>
          </w:p>
        </w:tc>
      </w:tr>
      <w:tr w:rsidR="00CA78E2" w:rsidRPr="00CA78E2" w14:paraId="55909023" w14:textId="77777777" w:rsidTr="00C25E00">
        <w:tc>
          <w:tcPr>
            <w:tcW w:w="468" w:type="dxa"/>
            <w:tcMar>
              <w:top w:w="0" w:type="dxa"/>
              <w:left w:w="0" w:type="dxa"/>
              <w:bottom w:w="0" w:type="dxa"/>
              <w:right w:w="0" w:type="dxa"/>
            </w:tcMar>
          </w:tcPr>
          <w:p w14:paraId="3BB9B8A6" w14:textId="77777777" w:rsidR="00CA78E2" w:rsidRPr="00CA78E2" w:rsidRDefault="00CA78E2" w:rsidP="00C25E00">
            <w:pPr>
              <w:jc w:val="center"/>
              <w:rPr>
                <w:rFonts w:asciiTheme="majorHAnsi" w:hAnsiTheme="majorHAnsi" w:cstheme="majorHAnsi"/>
                <w:sz w:val="22"/>
                <w:szCs w:val="22"/>
              </w:rPr>
            </w:pPr>
          </w:p>
        </w:tc>
        <w:tc>
          <w:tcPr>
            <w:tcW w:w="4043" w:type="dxa"/>
            <w:tcMar>
              <w:top w:w="0" w:type="dxa"/>
              <w:left w:w="0" w:type="dxa"/>
              <w:bottom w:w="0" w:type="dxa"/>
              <w:right w:w="0" w:type="dxa"/>
            </w:tcMar>
          </w:tcPr>
          <w:p w14:paraId="5EED930B" w14:textId="77777777" w:rsidR="00CA78E2" w:rsidRPr="00CA78E2" w:rsidRDefault="00CA78E2" w:rsidP="00C25E00">
            <w:pPr>
              <w:rPr>
                <w:rFonts w:asciiTheme="majorHAnsi" w:hAnsiTheme="majorHAnsi" w:cstheme="majorHAnsi"/>
                <w:sz w:val="22"/>
                <w:szCs w:val="22"/>
              </w:rPr>
            </w:pPr>
          </w:p>
        </w:tc>
        <w:tc>
          <w:tcPr>
            <w:tcW w:w="1094" w:type="dxa"/>
            <w:tcMar>
              <w:top w:w="0" w:type="dxa"/>
              <w:left w:w="0" w:type="dxa"/>
              <w:bottom w:w="0" w:type="dxa"/>
              <w:right w:w="0" w:type="dxa"/>
            </w:tcMar>
          </w:tcPr>
          <w:p w14:paraId="5B2EE58F" w14:textId="77777777" w:rsidR="00CA78E2" w:rsidRPr="00CA78E2" w:rsidRDefault="00CA78E2" w:rsidP="00C25E00">
            <w:pPr>
              <w:jc w:val="center"/>
              <w:rPr>
                <w:rFonts w:asciiTheme="majorHAnsi" w:hAnsiTheme="majorHAnsi" w:cstheme="majorHAnsi"/>
                <w:sz w:val="22"/>
                <w:szCs w:val="22"/>
              </w:rPr>
            </w:pPr>
          </w:p>
        </w:tc>
        <w:tc>
          <w:tcPr>
            <w:tcW w:w="736" w:type="dxa"/>
            <w:tcMar>
              <w:top w:w="0" w:type="dxa"/>
              <w:left w:w="0" w:type="dxa"/>
              <w:bottom w:w="0" w:type="dxa"/>
              <w:right w:w="0" w:type="dxa"/>
            </w:tcMar>
          </w:tcPr>
          <w:p w14:paraId="3129939D" w14:textId="77777777" w:rsidR="00CA78E2" w:rsidRPr="00CA78E2" w:rsidRDefault="00CA78E2" w:rsidP="00C25E00">
            <w:pPr>
              <w:jc w:val="right"/>
              <w:rPr>
                <w:rFonts w:asciiTheme="majorHAnsi" w:hAnsiTheme="majorHAnsi" w:cstheme="majorHAnsi"/>
                <w:sz w:val="22"/>
                <w:szCs w:val="22"/>
              </w:rPr>
            </w:pPr>
          </w:p>
        </w:tc>
        <w:tc>
          <w:tcPr>
            <w:tcW w:w="1364" w:type="dxa"/>
            <w:tcMar>
              <w:top w:w="0" w:type="dxa"/>
              <w:left w:w="0" w:type="dxa"/>
              <w:bottom w:w="0" w:type="dxa"/>
              <w:right w:w="0" w:type="dxa"/>
            </w:tcMar>
          </w:tcPr>
          <w:p w14:paraId="2310C0C2" w14:textId="77777777" w:rsidR="00CA78E2" w:rsidRPr="00CA78E2" w:rsidRDefault="00CA78E2" w:rsidP="00C25E00">
            <w:pPr>
              <w:jc w:val="right"/>
              <w:rPr>
                <w:rFonts w:asciiTheme="majorHAnsi" w:hAnsiTheme="majorHAnsi" w:cstheme="majorHAnsi"/>
                <w:sz w:val="22"/>
                <w:szCs w:val="22"/>
              </w:rPr>
            </w:pPr>
          </w:p>
        </w:tc>
        <w:tc>
          <w:tcPr>
            <w:tcW w:w="1364" w:type="dxa"/>
            <w:tcMar>
              <w:top w:w="0" w:type="dxa"/>
              <w:left w:w="0" w:type="dxa"/>
              <w:bottom w:w="0" w:type="dxa"/>
              <w:right w:w="0" w:type="dxa"/>
            </w:tcMar>
          </w:tcPr>
          <w:p w14:paraId="54BF9A55" w14:textId="77777777" w:rsidR="00CA78E2" w:rsidRPr="00CA78E2" w:rsidRDefault="00CA78E2" w:rsidP="00C25E00">
            <w:pPr>
              <w:jc w:val="right"/>
              <w:rPr>
                <w:rFonts w:asciiTheme="majorHAnsi" w:hAnsiTheme="majorHAnsi" w:cstheme="majorHAnsi"/>
                <w:sz w:val="22"/>
                <w:szCs w:val="22"/>
              </w:rPr>
            </w:pPr>
          </w:p>
        </w:tc>
      </w:tr>
      <w:tr w:rsidR="00CA78E2" w:rsidRPr="00CA78E2" w14:paraId="5ACAD463" w14:textId="77777777" w:rsidTr="00C25E00">
        <w:tc>
          <w:tcPr>
            <w:tcW w:w="468" w:type="dxa"/>
            <w:tcMar>
              <w:top w:w="0" w:type="dxa"/>
              <w:left w:w="0" w:type="dxa"/>
              <w:bottom w:w="0" w:type="dxa"/>
              <w:right w:w="0" w:type="dxa"/>
            </w:tcMar>
          </w:tcPr>
          <w:p w14:paraId="25F65FB7" w14:textId="77777777" w:rsidR="00CA78E2" w:rsidRPr="00CA78E2" w:rsidRDefault="00CA78E2" w:rsidP="00C25E00">
            <w:pPr>
              <w:jc w:val="center"/>
              <w:rPr>
                <w:rFonts w:asciiTheme="majorHAnsi" w:hAnsiTheme="majorHAnsi" w:cstheme="majorHAnsi"/>
                <w:sz w:val="22"/>
                <w:szCs w:val="22"/>
              </w:rPr>
            </w:pPr>
          </w:p>
        </w:tc>
        <w:tc>
          <w:tcPr>
            <w:tcW w:w="4043" w:type="dxa"/>
            <w:tcMar>
              <w:top w:w="0" w:type="dxa"/>
              <w:left w:w="0" w:type="dxa"/>
              <w:bottom w:w="0" w:type="dxa"/>
              <w:right w:w="0" w:type="dxa"/>
            </w:tcMar>
          </w:tcPr>
          <w:p w14:paraId="77C2B084" w14:textId="77777777" w:rsidR="00CA78E2" w:rsidRPr="00CA78E2" w:rsidRDefault="00CA78E2" w:rsidP="00C25E00">
            <w:pPr>
              <w:rPr>
                <w:rFonts w:asciiTheme="majorHAnsi" w:hAnsiTheme="majorHAnsi" w:cstheme="majorHAnsi"/>
                <w:sz w:val="22"/>
                <w:szCs w:val="22"/>
              </w:rPr>
            </w:pPr>
          </w:p>
        </w:tc>
        <w:tc>
          <w:tcPr>
            <w:tcW w:w="1094" w:type="dxa"/>
            <w:tcMar>
              <w:top w:w="0" w:type="dxa"/>
              <w:left w:w="0" w:type="dxa"/>
              <w:bottom w:w="0" w:type="dxa"/>
              <w:right w:w="0" w:type="dxa"/>
            </w:tcMar>
          </w:tcPr>
          <w:p w14:paraId="02FAAB46" w14:textId="77777777" w:rsidR="00CA78E2" w:rsidRPr="00CA78E2" w:rsidRDefault="00CA78E2" w:rsidP="00C25E00">
            <w:pPr>
              <w:jc w:val="center"/>
              <w:rPr>
                <w:rFonts w:asciiTheme="majorHAnsi" w:hAnsiTheme="majorHAnsi" w:cstheme="majorHAnsi"/>
                <w:sz w:val="22"/>
                <w:szCs w:val="22"/>
              </w:rPr>
            </w:pPr>
          </w:p>
        </w:tc>
        <w:tc>
          <w:tcPr>
            <w:tcW w:w="736" w:type="dxa"/>
            <w:tcMar>
              <w:top w:w="0" w:type="dxa"/>
              <w:left w:w="0" w:type="dxa"/>
              <w:bottom w:w="0" w:type="dxa"/>
              <w:right w:w="0" w:type="dxa"/>
            </w:tcMar>
          </w:tcPr>
          <w:p w14:paraId="65893E85" w14:textId="77777777" w:rsidR="00CA78E2" w:rsidRPr="00CA78E2" w:rsidRDefault="00CA78E2" w:rsidP="00C25E00">
            <w:pPr>
              <w:jc w:val="right"/>
              <w:rPr>
                <w:rFonts w:asciiTheme="majorHAnsi" w:hAnsiTheme="majorHAnsi" w:cstheme="majorHAnsi"/>
                <w:sz w:val="22"/>
                <w:szCs w:val="22"/>
              </w:rPr>
            </w:pPr>
          </w:p>
        </w:tc>
        <w:tc>
          <w:tcPr>
            <w:tcW w:w="1364" w:type="dxa"/>
            <w:tcMar>
              <w:top w:w="0" w:type="dxa"/>
              <w:left w:w="0" w:type="dxa"/>
              <w:bottom w:w="0" w:type="dxa"/>
              <w:right w:w="0" w:type="dxa"/>
            </w:tcMar>
          </w:tcPr>
          <w:p w14:paraId="5D3066F5" w14:textId="77777777" w:rsidR="00CA78E2" w:rsidRPr="00CA78E2" w:rsidRDefault="00CA78E2" w:rsidP="00C25E00">
            <w:pPr>
              <w:jc w:val="right"/>
              <w:rPr>
                <w:rFonts w:asciiTheme="majorHAnsi" w:hAnsiTheme="majorHAnsi" w:cstheme="majorHAnsi"/>
                <w:sz w:val="22"/>
                <w:szCs w:val="22"/>
              </w:rPr>
            </w:pPr>
          </w:p>
        </w:tc>
        <w:tc>
          <w:tcPr>
            <w:tcW w:w="1364" w:type="dxa"/>
            <w:tcMar>
              <w:top w:w="0" w:type="dxa"/>
              <w:left w:w="0" w:type="dxa"/>
              <w:bottom w:w="0" w:type="dxa"/>
              <w:right w:w="0" w:type="dxa"/>
            </w:tcMar>
          </w:tcPr>
          <w:p w14:paraId="24EAB267" w14:textId="77777777" w:rsidR="00CA78E2" w:rsidRPr="00CA78E2" w:rsidRDefault="00CA78E2" w:rsidP="00C25E00">
            <w:pPr>
              <w:jc w:val="right"/>
              <w:rPr>
                <w:rFonts w:asciiTheme="majorHAnsi" w:hAnsiTheme="majorHAnsi" w:cstheme="majorHAnsi"/>
                <w:sz w:val="22"/>
                <w:szCs w:val="22"/>
              </w:rPr>
            </w:pPr>
          </w:p>
        </w:tc>
      </w:tr>
      <w:tr w:rsidR="00CA78E2" w:rsidRPr="00CA78E2" w14:paraId="41B67D43" w14:textId="77777777" w:rsidTr="00C25E00">
        <w:tc>
          <w:tcPr>
            <w:tcW w:w="468" w:type="dxa"/>
            <w:tcMar>
              <w:top w:w="0" w:type="dxa"/>
              <w:left w:w="0" w:type="dxa"/>
              <w:bottom w:w="0" w:type="dxa"/>
              <w:right w:w="0" w:type="dxa"/>
            </w:tcMar>
          </w:tcPr>
          <w:p w14:paraId="3242B1EF" w14:textId="77777777" w:rsidR="00CA78E2" w:rsidRPr="00CA78E2" w:rsidRDefault="00CA78E2" w:rsidP="00C25E00">
            <w:pPr>
              <w:jc w:val="center"/>
              <w:rPr>
                <w:rFonts w:asciiTheme="majorHAnsi" w:hAnsiTheme="majorHAnsi" w:cstheme="majorHAnsi"/>
                <w:sz w:val="22"/>
                <w:szCs w:val="22"/>
              </w:rPr>
            </w:pPr>
          </w:p>
        </w:tc>
        <w:tc>
          <w:tcPr>
            <w:tcW w:w="4043" w:type="dxa"/>
            <w:tcMar>
              <w:top w:w="0" w:type="dxa"/>
              <w:left w:w="0" w:type="dxa"/>
              <w:bottom w:w="0" w:type="dxa"/>
              <w:right w:w="0" w:type="dxa"/>
            </w:tcMar>
          </w:tcPr>
          <w:p w14:paraId="43B0DABE" w14:textId="77777777" w:rsidR="00CA78E2" w:rsidRPr="00CA78E2" w:rsidRDefault="00CA78E2" w:rsidP="00C25E00">
            <w:pPr>
              <w:rPr>
                <w:rFonts w:asciiTheme="majorHAnsi" w:hAnsiTheme="majorHAnsi" w:cstheme="majorHAnsi"/>
                <w:sz w:val="22"/>
                <w:szCs w:val="22"/>
              </w:rPr>
            </w:pPr>
          </w:p>
        </w:tc>
        <w:tc>
          <w:tcPr>
            <w:tcW w:w="1094" w:type="dxa"/>
            <w:tcMar>
              <w:top w:w="0" w:type="dxa"/>
              <w:left w:w="0" w:type="dxa"/>
              <w:bottom w:w="0" w:type="dxa"/>
              <w:right w:w="0" w:type="dxa"/>
            </w:tcMar>
          </w:tcPr>
          <w:p w14:paraId="72C47859" w14:textId="77777777" w:rsidR="00CA78E2" w:rsidRPr="00CA78E2" w:rsidRDefault="00CA78E2" w:rsidP="00C25E00">
            <w:pPr>
              <w:jc w:val="center"/>
              <w:rPr>
                <w:rFonts w:asciiTheme="majorHAnsi" w:hAnsiTheme="majorHAnsi" w:cstheme="majorHAnsi"/>
                <w:sz w:val="22"/>
                <w:szCs w:val="22"/>
              </w:rPr>
            </w:pPr>
          </w:p>
        </w:tc>
        <w:tc>
          <w:tcPr>
            <w:tcW w:w="736" w:type="dxa"/>
            <w:tcMar>
              <w:top w:w="0" w:type="dxa"/>
              <w:left w:w="0" w:type="dxa"/>
              <w:bottom w:w="0" w:type="dxa"/>
              <w:right w:w="0" w:type="dxa"/>
            </w:tcMar>
          </w:tcPr>
          <w:p w14:paraId="7649D98D" w14:textId="77777777" w:rsidR="00CA78E2" w:rsidRPr="00CA78E2" w:rsidRDefault="00CA78E2" w:rsidP="00C25E00">
            <w:pPr>
              <w:jc w:val="right"/>
              <w:rPr>
                <w:rFonts w:asciiTheme="majorHAnsi" w:hAnsiTheme="majorHAnsi" w:cstheme="majorHAnsi"/>
                <w:sz w:val="22"/>
                <w:szCs w:val="22"/>
              </w:rPr>
            </w:pPr>
          </w:p>
        </w:tc>
        <w:tc>
          <w:tcPr>
            <w:tcW w:w="1364" w:type="dxa"/>
            <w:tcMar>
              <w:top w:w="0" w:type="dxa"/>
              <w:left w:w="0" w:type="dxa"/>
              <w:bottom w:w="0" w:type="dxa"/>
              <w:right w:w="0" w:type="dxa"/>
            </w:tcMar>
          </w:tcPr>
          <w:p w14:paraId="0A2BF3BB" w14:textId="77777777" w:rsidR="00CA78E2" w:rsidRPr="00CA78E2" w:rsidRDefault="00CA78E2" w:rsidP="00C25E00">
            <w:pPr>
              <w:jc w:val="right"/>
              <w:rPr>
                <w:rFonts w:asciiTheme="majorHAnsi" w:hAnsiTheme="majorHAnsi" w:cstheme="majorHAnsi"/>
                <w:sz w:val="22"/>
                <w:szCs w:val="22"/>
              </w:rPr>
            </w:pPr>
          </w:p>
        </w:tc>
        <w:tc>
          <w:tcPr>
            <w:tcW w:w="1364" w:type="dxa"/>
            <w:tcMar>
              <w:top w:w="0" w:type="dxa"/>
              <w:left w:w="0" w:type="dxa"/>
              <w:bottom w:w="0" w:type="dxa"/>
              <w:right w:w="0" w:type="dxa"/>
            </w:tcMar>
          </w:tcPr>
          <w:p w14:paraId="53320A00" w14:textId="77777777" w:rsidR="00CA78E2" w:rsidRPr="00CA78E2" w:rsidRDefault="00CA78E2" w:rsidP="00C25E00">
            <w:pPr>
              <w:jc w:val="right"/>
              <w:rPr>
                <w:rFonts w:asciiTheme="majorHAnsi" w:hAnsiTheme="majorHAnsi" w:cstheme="majorHAnsi"/>
                <w:sz w:val="22"/>
                <w:szCs w:val="22"/>
              </w:rPr>
            </w:pPr>
          </w:p>
        </w:tc>
      </w:tr>
      <w:tr w:rsidR="00CA78E2" w:rsidRPr="00CA78E2" w14:paraId="145C92A8" w14:textId="77777777" w:rsidTr="00C25E00">
        <w:tc>
          <w:tcPr>
            <w:tcW w:w="7705" w:type="dxa"/>
            <w:gridSpan w:val="5"/>
            <w:tcMar>
              <w:top w:w="0" w:type="dxa"/>
              <w:left w:w="0" w:type="dxa"/>
              <w:bottom w:w="0" w:type="dxa"/>
              <w:right w:w="0" w:type="dxa"/>
            </w:tcMar>
          </w:tcPr>
          <w:p w14:paraId="10F05653" w14:textId="77777777" w:rsidR="00CA78E2" w:rsidRPr="00CA78E2" w:rsidRDefault="00CA78E2" w:rsidP="00C25E00">
            <w:pPr>
              <w:jc w:val="right"/>
              <w:rPr>
                <w:rFonts w:asciiTheme="majorHAnsi" w:hAnsiTheme="majorHAnsi" w:cstheme="majorHAnsi"/>
                <w:sz w:val="22"/>
                <w:szCs w:val="22"/>
              </w:rPr>
            </w:pPr>
            <w:r w:rsidRPr="00CA78E2">
              <w:rPr>
                <w:rFonts w:asciiTheme="majorHAnsi" w:hAnsiTheme="majorHAnsi" w:cstheme="majorHAnsi"/>
                <w:sz w:val="22"/>
                <w:szCs w:val="22"/>
              </w:rPr>
              <w:t>Total do Fornecedor:</w:t>
            </w:r>
          </w:p>
        </w:tc>
        <w:tc>
          <w:tcPr>
            <w:tcW w:w="1364" w:type="dxa"/>
            <w:tcMar>
              <w:top w:w="0" w:type="dxa"/>
              <w:left w:w="0" w:type="dxa"/>
              <w:bottom w:w="0" w:type="dxa"/>
              <w:right w:w="0" w:type="dxa"/>
            </w:tcMar>
          </w:tcPr>
          <w:p w14:paraId="6F2C5F9A" w14:textId="77777777" w:rsidR="00CA78E2" w:rsidRPr="00CA78E2" w:rsidRDefault="00CA78E2" w:rsidP="00C25E00">
            <w:pPr>
              <w:jc w:val="right"/>
              <w:rPr>
                <w:rFonts w:asciiTheme="majorHAnsi" w:hAnsiTheme="majorHAnsi" w:cstheme="majorHAnsi"/>
                <w:sz w:val="22"/>
                <w:szCs w:val="22"/>
              </w:rPr>
            </w:pPr>
          </w:p>
        </w:tc>
      </w:tr>
      <w:tr w:rsidR="00CA78E2" w:rsidRPr="00CA78E2" w14:paraId="16C77D12" w14:textId="77777777" w:rsidTr="00C25E00">
        <w:tc>
          <w:tcPr>
            <w:tcW w:w="7705" w:type="dxa"/>
            <w:gridSpan w:val="5"/>
            <w:tcMar>
              <w:top w:w="0" w:type="dxa"/>
              <w:left w:w="0" w:type="dxa"/>
              <w:bottom w:w="0" w:type="dxa"/>
              <w:right w:w="0" w:type="dxa"/>
            </w:tcMar>
          </w:tcPr>
          <w:p w14:paraId="3E72E650" w14:textId="77777777" w:rsidR="00CA78E2" w:rsidRPr="00CA78E2" w:rsidRDefault="00CA78E2" w:rsidP="00C25E00">
            <w:pPr>
              <w:jc w:val="right"/>
              <w:rPr>
                <w:rFonts w:asciiTheme="majorHAnsi" w:hAnsiTheme="majorHAnsi" w:cstheme="majorHAnsi"/>
                <w:sz w:val="22"/>
                <w:szCs w:val="22"/>
              </w:rPr>
            </w:pPr>
            <w:r w:rsidRPr="00CA78E2">
              <w:rPr>
                <w:rFonts w:asciiTheme="majorHAnsi" w:hAnsiTheme="majorHAnsi" w:cstheme="majorHAnsi"/>
                <w:sz w:val="22"/>
                <w:szCs w:val="22"/>
              </w:rPr>
              <w:t>Total do Geral:</w:t>
            </w:r>
          </w:p>
        </w:tc>
        <w:tc>
          <w:tcPr>
            <w:tcW w:w="1364" w:type="dxa"/>
            <w:tcMar>
              <w:top w:w="0" w:type="dxa"/>
              <w:left w:w="0" w:type="dxa"/>
              <w:bottom w:w="0" w:type="dxa"/>
              <w:right w:w="0" w:type="dxa"/>
            </w:tcMar>
          </w:tcPr>
          <w:p w14:paraId="58FA5624" w14:textId="77777777" w:rsidR="00CA78E2" w:rsidRPr="00CA78E2" w:rsidRDefault="00CA78E2" w:rsidP="00C25E00">
            <w:pPr>
              <w:jc w:val="right"/>
              <w:rPr>
                <w:rFonts w:asciiTheme="majorHAnsi" w:hAnsiTheme="majorHAnsi" w:cstheme="majorHAnsi"/>
                <w:sz w:val="22"/>
                <w:szCs w:val="22"/>
              </w:rPr>
            </w:pPr>
          </w:p>
        </w:tc>
      </w:tr>
    </w:tbl>
    <w:p w14:paraId="7E15D4C8" w14:textId="77777777" w:rsidR="00CA78E2" w:rsidRPr="00CA78E2" w:rsidRDefault="00CA78E2" w:rsidP="00CA78E2">
      <w:pPr>
        <w:ind w:firstLine="708"/>
        <w:jc w:val="both"/>
        <w:rPr>
          <w:rFonts w:asciiTheme="majorHAnsi" w:hAnsiTheme="majorHAnsi" w:cstheme="majorHAnsi"/>
          <w:b/>
          <w:bCs/>
          <w:sz w:val="22"/>
          <w:szCs w:val="22"/>
        </w:rPr>
      </w:pPr>
    </w:p>
    <w:p w14:paraId="2690F42B" w14:textId="77777777" w:rsidR="00CA78E2" w:rsidRPr="00CA78E2" w:rsidRDefault="00CA78E2" w:rsidP="00CA78E2">
      <w:pPr>
        <w:ind w:firstLine="708"/>
        <w:jc w:val="both"/>
        <w:rPr>
          <w:rFonts w:asciiTheme="majorHAnsi" w:hAnsiTheme="majorHAnsi" w:cstheme="majorHAnsi"/>
          <w:sz w:val="22"/>
          <w:szCs w:val="22"/>
        </w:rPr>
      </w:pPr>
      <w:r w:rsidRPr="00CA78E2">
        <w:rPr>
          <w:rFonts w:asciiTheme="majorHAnsi" w:hAnsiTheme="majorHAnsi" w:cstheme="majorHAnsi"/>
          <w:b/>
          <w:bCs/>
          <w:sz w:val="22"/>
          <w:szCs w:val="22"/>
        </w:rPr>
        <w:t>1.3.</w:t>
      </w:r>
      <w:r w:rsidRPr="00CA78E2">
        <w:rPr>
          <w:rFonts w:asciiTheme="majorHAnsi" w:hAnsiTheme="majorHAnsi" w:cstheme="majorHAnsi"/>
          <w:sz w:val="22"/>
          <w:szCs w:val="22"/>
        </w:rPr>
        <w:t xml:space="preserve"> A existência de preços registrados não obriga a </w:t>
      </w:r>
      <w:proofErr w:type="spellStart"/>
      <w:r w:rsidRPr="00CA78E2">
        <w:rPr>
          <w:rFonts w:asciiTheme="majorHAnsi" w:hAnsiTheme="majorHAnsi" w:cstheme="majorHAnsi"/>
          <w:sz w:val="22"/>
          <w:szCs w:val="22"/>
        </w:rPr>
        <w:t>AdministraçãoMunicipal</w:t>
      </w:r>
      <w:proofErr w:type="spellEnd"/>
      <w:r w:rsidRPr="00CA78E2">
        <w:rPr>
          <w:rFonts w:asciiTheme="majorHAnsi" w:hAnsiTheme="majorHAnsi" w:cstheme="majorHAnsi"/>
          <w:sz w:val="22"/>
          <w:szCs w:val="22"/>
        </w:rPr>
        <w:t xml:space="preserve"> a firmar as contratações que dele poderão advir, facultando-se a realização específica para a aquisição pretendida, sendo assegurado ao beneficiário do registro a preferência de fornecimento em igualdade de condições.</w:t>
      </w:r>
    </w:p>
    <w:p w14:paraId="21F3E4AC" w14:textId="77777777" w:rsidR="00CA78E2" w:rsidRPr="00CA78E2" w:rsidRDefault="00CA78E2" w:rsidP="00CA78E2">
      <w:pPr>
        <w:ind w:firstLine="708"/>
        <w:jc w:val="both"/>
        <w:rPr>
          <w:rFonts w:asciiTheme="majorHAnsi" w:hAnsiTheme="majorHAnsi" w:cstheme="majorHAnsi"/>
          <w:sz w:val="22"/>
          <w:szCs w:val="22"/>
        </w:rPr>
      </w:pPr>
      <w:r w:rsidRPr="00CA78E2">
        <w:rPr>
          <w:rFonts w:asciiTheme="majorHAnsi" w:hAnsiTheme="majorHAnsi" w:cstheme="majorHAnsi"/>
          <w:b/>
          <w:bCs/>
          <w:sz w:val="22"/>
          <w:szCs w:val="22"/>
        </w:rPr>
        <w:t>1.4</w:t>
      </w:r>
      <w:r w:rsidRPr="00CA78E2">
        <w:rPr>
          <w:rFonts w:asciiTheme="majorHAnsi" w:hAnsiTheme="majorHAnsi" w:cstheme="majorHAnsi"/>
          <w:sz w:val="22"/>
          <w:szCs w:val="22"/>
        </w:rPr>
        <w:t>. O fornecimento dos itens será realizado de forma total ou parcial, de acordo com as necessidades do Município.</w:t>
      </w:r>
    </w:p>
    <w:p w14:paraId="2498662A" w14:textId="77777777" w:rsidR="00CA78E2" w:rsidRPr="00CA78E2" w:rsidRDefault="00CA78E2" w:rsidP="00CA78E2">
      <w:pPr>
        <w:ind w:firstLine="708"/>
        <w:jc w:val="both"/>
        <w:rPr>
          <w:rFonts w:asciiTheme="majorHAnsi" w:hAnsiTheme="majorHAnsi" w:cstheme="majorHAnsi"/>
          <w:sz w:val="22"/>
          <w:szCs w:val="22"/>
        </w:rPr>
      </w:pPr>
      <w:r w:rsidRPr="00CA78E2">
        <w:rPr>
          <w:rFonts w:asciiTheme="majorHAnsi" w:hAnsiTheme="majorHAnsi" w:cstheme="majorHAnsi"/>
          <w:b/>
          <w:bCs/>
          <w:sz w:val="22"/>
          <w:szCs w:val="22"/>
        </w:rPr>
        <w:t>1.5.</w:t>
      </w:r>
      <w:r w:rsidRPr="00CA78E2">
        <w:rPr>
          <w:rFonts w:asciiTheme="majorHAnsi" w:hAnsiTheme="majorHAnsi" w:cstheme="majorHAnsi"/>
          <w:sz w:val="22"/>
          <w:szCs w:val="22"/>
        </w:rPr>
        <w:t xml:space="preserve"> A empresa deverá fornecer a quantidade solicitada pelo Município, não podendo, portanto, estipular o fornecimento de quantidades mínimas ou máximas.</w:t>
      </w:r>
    </w:p>
    <w:p w14:paraId="05941E45" w14:textId="77777777" w:rsidR="00CA78E2" w:rsidRPr="00CA78E2" w:rsidRDefault="00CA78E2" w:rsidP="00CA78E2">
      <w:pPr>
        <w:ind w:firstLine="708"/>
        <w:jc w:val="both"/>
        <w:rPr>
          <w:rFonts w:asciiTheme="majorHAnsi" w:hAnsiTheme="majorHAnsi" w:cstheme="majorHAnsi"/>
          <w:sz w:val="22"/>
          <w:szCs w:val="22"/>
        </w:rPr>
      </w:pPr>
      <w:r w:rsidRPr="00CA78E2">
        <w:rPr>
          <w:rFonts w:asciiTheme="majorHAnsi" w:hAnsiTheme="majorHAnsi" w:cstheme="majorHAnsi"/>
          <w:b/>
          <w:bCs/>
          <w:sz w:val="22"/>
          <w:szCs w:val="22"/>
        </w:rPr>
        <w:t>1.6.</w:t>
      </w:r>
      <w:r w:rsidRPr="00CA78E2">
        <w:rPr>
          <w:rFonts w:asciiTheme="majorHAnsi" w:hAnsiTheme="majorHAnsi" w:cstheme="majorHAnsi"/>
          <w:sz w:val="22"/>
          <w:szCs w:val="22"/>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1E59FBB5" w14:textId="77777777" w:rsidR="00CA78E2" w:rsidRPr="00CA78E2" w:rsidRDefault="00CA78E2" w:rsidP="00CA78E2">
      <w:pPr>
        <w:ind w:firstLine="708"/>
        <w:jc w:val="both"/>
        <w:rPr>
          <w:rFonts w:asciiTheme="majorHAnsi" w:hAnsiTheme="majorHAnsi" w:cstheme="majorHAnsi"/>
          <w:sz w:val="22"/>
          <w:szCs w:val="22"/>
        </w:rPr>
      </w:pPr>
      <w:r w:rsidRPr="00CA78E2">
        <w:rPr>
          <w:rFonts w:asciiTheme="majorHAnsi" w:hAnsiTheme="majorHAnsi" w:cstheme="majorHAnsi"/>
          <w:b/>
          <w:bCs/>
          <w:sz w:val="22"/>
          <w:szCs w:val="22"/>
        </w:rPr>
        <w:t>1.6.1</w:t>
      </w:r>
      <w:r w:rsidRPr="00CA78E2">
        <w:rPr>
          <w:rFonts w:asciiTheme="majorHAnsi" w:hAnsiTheme="majorHAnsi" w:cstheme="majorHAnsi"/>
          <w:sz w:val="22"/>
          <w:szCs w:val="22"/>
        </w:rPr>
        <w:t>. O prazo de convocação poderá ser prorrogado uma vez, por igual período, mediante solicitação do licitante mais bem classificado ou do fornecedor convocado, desde que:</w:t>
      </w:r>
    </w:p>
    <w:p w14:paraId="7D1A22E5" w14:textId="77777777" w:rsidR="00CA78E2" w:rsidRPr="00CA78E2" w:rsidRDefault="00CA78E2" w:rsidP="00CA78E2">
      <w:pPr>
        <w:ind w:firstLine="708"/>
        <w:jc w:val="both"/>
        <w:rPr>
          <w:rFonts w:asciiTheme="majorHAnsi" w:hAnsiTheme="majorHAnsi" w:cstheme="majorHAnsi"/>
          <w:sz w:val="22"/>
          <w:szCs w:val="22"/>
        </w:rPr>
      </w:pPr>
      <w:r w:rsidRPr="00CA78E2">
        <w:rPr>
          <w:rFonts w:asciiTheme="majorHAnsi" w:hAnsiTheme="majorHAnsi" w:cstheme="majorHAnsi"/>
          <w:sz w:val="22"/>
          <w:szCs w:val="22"/>
        </w:rPr>
        <w:t>a) a solicitação seja devidamente justificada e apresentada dentro do prazo; e</w:t>
      </w:r>
    </w:p>
    <w:p w14:paraId="6EB9AAB8" w14:textId="77777777" w:rsidR="00CA78E2" w:rsidRPr="00CA78E2" w:rsidRDefault="00CA78E2" w:rsidP="00CA78E2">
      <w:pPr>
        <w:ind w:firstLine="708"/>
        <w:jc w:val="both"/>
        <w:rPr>
          <w:rFonts w:asciiTheme="majorHAnsi" w:hAnsiTheme="majorHAnsi" w:cstheme="majorHAnsi"/>
          <w:sz w:val="22"/>
          <w:szCs w:val="22"/>
        </w:rPr>
      </w:pPr>
      <w:r w:rsidRPr="00CA78E2">
        <w:rPr>
          <w:rFonts w:asciiTheme="majorHAnsi" w:hAnsiTheme="majorHAnsi" w:cstheme="majorHAnsi"/>
          <w:sz w:val="22"/>
          <w:szCs w:val="22"/>
        </w:rPr>
        <w:t>b) a justificativa apresentada seja aceita pela Administração.</w:t>
      </w:r>
    </w:p>
    <w:p w14:paraId="63D734AD" w14:textId="77777777" w:rsidR="00CA78E2" w:rsidRPr="00CA78E2" w:rsidRDefault="00CA78E2" w:rsidP="00CA78E2">
      <w:pPr>
        <w:ind w:firstLine="708"/>
        <w:jc w:val="both"/>
        <w:rPr>
          <w:rFonts w:asciiTheme="majorHAnsi" w:hAnsiTheme="majorHAnsi" w:cstheme="majorHAnsi"/>
          <w:sz w:val="22"/>
          <w:szCs w:val="22"/>
        </w:rPr>
      </w:pPr>
      <w:r w:rsidRPr="00CA78E2">
        <w:rPr>
          <w:rFonts w:asciiTheme="majorHAnsi" w:hAnsiTheme="majorHAnsi" w:cstheme="majorHAnsi"/>
          <w:b/>
          <w:bCs/>
          <w:sz w:val="22"/>
          <w:szCs w:val="22"/>
        </w:rPr>
        <w:t>1.6.2</w:t>
      </w:r>
      <w:r w:rsidRPr="00CA78E2">
        <w:rPr>
          <w:rFonts w:asciiTheme="majorHAnsi" w:hAnsiTheme="majorHAnsi" w:cstheme="majorHAnsi"/>
          <w:sz w:val="22"/>
          <w:szCs w:val="22"/>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20CB6F9" w14:textId="77777777" w:rsidR="00CA78E2" w:rsidRDefault="00CA78E2" w:rsidP="00CA78E2">
      <w:pPr>
        <w:suppressAutoHyphens w:val="0"/>
        <w:jc w:val="both"/>
        <w:rPr>
          <w:rFonts w:asciiTheme="majorHAnsi" w:hAnsiTheme="majorHAnsi" w:cstheme="majorHAnsi"/>
          <w:b/>
          <w:sz w:val="22"/>
          <w:szCs w:val="22"/>
          <w:u w:val="single"/>
          <w:lang w:val="pt-PT"/>
        </w:rPr>
      </w:pPr>
    </w:p>
    <w:p w14:paraId="68DDAA4F" w14:textId="77777777" w:rsidR="006F7E77" w:rsidRDefault="006F7E77" w:rsidP="00CA78E2">
      <w:pPr>
        <w:suppressAutoHyphens w:val="0"/>
        <w:jc w:val="both"/>
        <w:rPr>
          <w:rFonts w:asciiTheme="majorHAnsi" w:hAnsiTheme="majorHAnsi" w:cstheme="majorHAnsi"/>
          <w:b/>
          <w:sz w:val="22"/>
          <w:szCs w:val="22"/>
          <w:u w:val="single"/>
          <w:lang w:val="pt-PT"/>
        </w:rPr>
      </w:pPr>
    </w:p>
    <w:p w14:paraId="7568E8E1" w14:textId="77777777" w:rsidR="006F7E77" w:rsidRPr="00CA78E2" w:rsidRDefault="006F7E77" w:rsidP="00CA78E2">
      <w:pPr>
        <w:suppressAutoHyphens w:val="0"/>
        <w:jc w:val="both"/>
        <w:rPr>
          <w:rFonts w:asciiTheme="majorHAnsi" w:hAnsiTheme="majorHAnsi" w:cstheme="majorHAnsi"/>
          <w:b/>
          <w:sz w:val="22"/>
          <w:szCs w:val="22"/>
          <w:u w:val="single"/>
          <w:lang w:val="pt-PT"/>
        </w:rPr>
      </w:pPr>
    </w:p>
    <w:p w14:paraId="4CD45E66" w14:textId="77777777" w:rsidR="00CA78E2" w:rsidRPr="00CA78E2" w:rsidRDefault="00CA78E2" w:rsidP="00CA78E2">
      <w:pPr>
        <w:suppressAutoHyphens w:val="0"/>
        <w:jc w:val="both"/>
        <w:rPr>
          <w:rFonts w:asciiTheme="majorHAnsi" w:hAnsiTheme="majorHAnsi" w:cstheme="majorHAnsi"/>
          <w:b/>
          <w:sz w:val="22"/>
          <w:szCs w:val="22"/>
          <w:u w:val="single"/>
          <w:lang w:val="pt-PT"/>
        </w:rPr>
      </w:pPr>
      <w:r w:rsidRPr="00CA78E2">
        <w:rPr>
          <w:rFonts w:asciiTheme="majorHAnsi" w:hAnsiTheme="majorHAnsi" w:cstheme="majorHAnsi"/>
          <w:b/>
          <w:sz w:val="22"/>
          <w:szCs w:val="22"/>
          <w:u w:val="single"/>
          <w:lang w:val="pt-PT"/>
        </w:rPr>
        <w:t>CLÁUSULA SEGUNDA – DO ÓRGÃO GERENCIADOR E DA ADESÃO À ATA DE REGISTRO DE PREÇOS:</w:t>
      </w:r>
    </w:p>
    <w:p w14:paraId="0A365722"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sz w:val="22"/>
          <w:szCs w:val="22"/>
          <w:lang w:val="pt-PT"/>
        </w:rPr>
        <w:t>2.1.</w:t>
      </w:r>
      <w:r w:rsidRPr="00CA78E2">
        <w:rPr>
          <w:rFonts w:asciiTheme="majorHAnsi" w:hAnsiTheme="majorHAnsi" w:cstheme="majorHAnsi"/>
          <w:sz w:val="22"/>
          <w:szCs w:val="22"/>
          <w:lang w:val="pt-PT"/>
        </w:rPr>
        <w:t xml:space="preserve"> O órgão gerenciador será o Município de Santiago/RS.</w:t>
      </w:r>
    </w:p>
    <w:p w14:paraId="61B9724A"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sz w:val="22"/>
          <w:szCs w:val="22"/>
          <w:lang w:val="pt-PT"/>
        </w:rPr>
        <w:t>2.2.</w:t>
      </w:r>
      <w:r w:rsidRPr="00CA78E2">
        <w:rPr>
          <w:rFonts w:asciiTheme="majorHAnsi" w:hAnsiTheme="majorHAnsi" w:cstheme="majorHAnsi"/>
          <w:sz w:val="22"/>
          <w:szCs w:val="22"/>
          <w:lang w:val="pt-PT"/>
        </w:rPr>
        <w:t xml:space="preserve"> Além do órgão gerenciador não há órgãos e entidades públicas participantes do registro de preços. </w:t>
      </w:r>
    </w:p>
    <w:p w14:paraId="226270E7"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sz w:val="22"/>
          <w:szCs w:val="22"/>
          <w:lang w:val="pt-PT"/>
        </w:rPr>
        <w:t>2.3.</w:t>
      </w:r>
      <w:r w:rsidRPr="00CA78E2">
        <w:rPr>
          <w:rFonts w:asciiTheme="majorHAnsi" w:hAnsiTheme="majorHAnsi" w:cstheme="majorHAnsi"/>
          <w:sz w:val="22"/>
          <w:szCs w:val="22"/>
          <w:lang w:val="pt-PT"/>
        </w:rPr>
        <w:t xml:space="preserve"> Não será admitida a adesão à ata de registro de preços decorrente desta licitação, conforme justificativa apresentada no Processo Administrativo nº _______/20__. </w:t>
      </w:r>
    </w:p>
    <w:p w14:paraId="35921699" w14:textId="77777777" w:rsidR="00CA78E2" w:rsidRPr="00CA78E2" w:rsidRDefault="00CA78E2" w:rsidP="00CA78E2">
      <w:pPr>
        <w:pStyle w:val="Standard"/>
        <w:spacing w:after="0" w:line="240" w:lineRule="auto"/>
        <w:jc w:val="both"/>
        <w:rPr>
          <w:rFonts w:asciiTheme="majorHAnsi" w:hAnsiTheme="majorHAnsi" w:cstheme="majorHAnsi"/>
          <w:lang w:val="pt-PT" w:eastAsia="ar-SA"/>
        </w:rPr>
      </w:pPr>
    </w:p>
    <w:p w14:paraId="4079CCC4" w14:textId="77777777" w:rsidR="00CA78E2" w:rsidRPr="00CA78E2" w:rsidRDefault="00CA78E2" w:rsidP="00CA78E2">
      <w:pPr>
        <w:suppressAutoHyphens w:val="0"/>
        <w:jc w:val="both"/>
        <w:rPr>
          <w:rFonts w:asciiTheme="majorHAnsi" w:hAnsiTheme="majorHAnsi" w:cstheme="majorHAnsi"/>
          <w:sz w:val="22"/>
          <w:szCs w:val="22"/>
        </w:rPr>
      </w:pPr>
      <w:r w:rsidRPr="00CA78E2">
        <w:rPr>
          <w:rFonts w:asciiTheme="majorHAnsi" w:hAnsiTheme="majorHAnsi" w:cstheme="majorHAnsi"/>
          <w:b/>
          <w:sz w:val="22"/>
          <w:szCs w:val="22"/>
          <w:u w:val="single"/>
          <w:lang w:val="pt-PT"/>
        </w:rPr>
        <w:t>CLÁUSULA TERCEIRA- DA VALIDADE, FORMALIZAÇÃO DA ATA DE REGISTRO DE PREÇOS E CADASTRO RESERVA</w:t>
      </w:r>
      <w:r w:rsidRPr="00CA78E2">
        <w:rPr>
          <w:rFonts w:asciiTheme="majorHAnsi" w:hAnsiTheme="majorHAnsi" w:cstheme="majorHAnsi"/>
          <w:sz w:val="22"/>
          <w:szCs w:val="22"/>
          <w:lang w:val="pt-PT"/>
        </w:rPr>
        <w:t>:</w:t>
      </w:r>
    </w:p>
    <w:p w14:paraId="1BB1453C"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sz w:val="22"/>
          <w:szCs w:val="22"/>
          <w:lang w:val="pt-PT"/>
        </w:rPr>
        <w:t>3.1</w:t>
      </w:r>
      <w:r w:rsidRPr="00CA78E2">
        <w:rPr>
          <w:rFonts w:asciiTheme="majorHAnsi" w:hAnsiTheme="majorHAnsi" w:cstheme="majorHAnsi"/>
          <w:sz w:val="22"/>
          <w:szCs w:val="22"/>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AB9D3F4"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3.1.1</w:t>
      </w:r>
      <w:r w:rsidRPr="00CA78E2">
        <w:rPr>
          <w:rFonts w:asciiTheme="majorHAnsi" w:hAnsiTheme="majorHAnsi" w:cstheme="majorHAnsi"/>
          <w:sz w:val="22"/>
          <w:szCs w:val="22"/>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6052A95"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3.1.2.</w:t>
      </w:r>
      <w:r w:rsidRPr="00CA78E2">
        <w:rPr>
          <w:rFonts w:asciiTheme="majorHAnsi" w:hAnsiTheme="majorHAnsi" w:cstheme="majorHAnsi"/>
          <w:sz w:val="22"/>
          <w:szCs w:val="22"/>
          <w:lang w:val="pt-PT"/>
        </w:rPr>
        <w:t xml:space="preserve"> Na formalização do contrato ou do instrumento substituto deverá haver a indicação da disponibilidade dos créditos orçamentários respectivos.</w:t>
      </w:r>
    </w:p>
    <w:p w14:paraId="4F3F622E"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w:t>
      </w:r>
      <w:r w:rsidRPr="00CA78E2">
        <w:rPr>
          <w:rFonts w:asciiTheme="majorHAnsi" w:hAnsiTheme="majorHAnsi" w:cstheme="majorHAnsi"/>
          <w:sz w:val="22"/>
          <w:szCs w:val="22"/>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DA66690"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3.2.1.</w:t>
      </w:r>
      <w:r w:rsidRPr="00CA78E2">
        <w:rPr>
          <w:rFonts w:asciiTheme="majorHAnsi" w:hAnsiTheme="majorHAnsi" w:cstheme="majorHAnsi"/>
          <w:sz w:val="22"/>
          <w:szCs w:val="22"/>
          <w:lang w:val="pt-PT"/>
        </w:rPr>
        <w:t xml:space="preserve"> O instrumento contratual deverá ser assinado no prazo de validade da ata de registro de preços.</w:t>
      </w:r>
    </w:p>
    <w:p w14:paraId="03B972B7"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3.2.2</w:t>
      </w:r>
      <w:r w:rsidRPr="00CA78E2">
        <w:rPr>
          <w:rFonts w:asciiTheme="majorHAnsi" w:hAnsiTheme="majorHAnsi" w:cstheme="majorHAnsi"/>
          <w:sz w:val="22"/>
          <w:szCs w:val="22"/>
          <w:lang w:val="pt-PT"/>
        </w:rPr>
        <w:t>. Os contratos decorrentes do sistema de registro de preços poderão ser alterados, observado o art. 124 da Lei nº 14.133, de 2021.</w:t>
      </w:r>
    </w:p>
    <w:p w14:paraId="7C728622"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3.2.3.</w:t>
      </w:r>
      <w:r w:rsidRPr="00CA78E2">
        <w:rPr>
          <w:rFonts w:asciiTheme="majorHAnsi" w:hAnsiTheme="majorHAnsi" w:cstheme="majorHAnsi"/>
          <w:sz w:val="22"/>
          <w:szCs w:val="22"/>
          <w:lang w:val="pt-PT"/>
        </w:rPr>
        <w:t xml:space="preserve"> Após a homologação da licitação ou da contratação direta, deverão ser observadas as seguintes condições para formalização da ata de registro de preços: </w:t>
      </w:r>
    </w:p>
    <w:p w14:paraId="5090B445"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3.2.3.1</w:t>
      </w:r>
      <w:r w:rsidRPr="00CA78E2">
        <w:rPr>
          <w:rFonts w:asciiTheme="majorHAnsi" w:hAnsiTheme="majorHAnsi" w:cstheme="majorHAnsi"/>
          <w:sz w:val="22"/>
          <w:szCs w:val="22"/>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A60A6E3"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3.2.3.2</w:t>
      </w:r>
      <w:r w:rsidRPr="00CA78E2">
        <w:rPr>
          <w:rFonts w:asciiTheme="majorHAnsi" w:hAnsiTheme="majorHAnsi" w:cstheme="majorHAnsi"/>
          <w:sz w:val="22"/>
          <w:szCs w:val="22"/>
          <w:lang w:val="pt-PT"/>
        </w:rPr>
        <w:t>. Será incluído na ata, na forma de anexo, o registro dos licitantes ou dos fornecedores que:</w:t>
      </w:r>
    </w:p>
    <w:p w14:paraId="48EF3AEA"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3.2.3.2.1.</w:t>
      </w:r>
      <w:r w:rsidRPr="00CA78E2">
        <w:rPr>
          <w:rFonts w:asciiTheme="majorHAnsi" w:hAnsiTheme="majorHAnsi" w:cstheme="majorHAnsi"/>
          <w:sz w:val="22"/>
          <w:szCs w:val="22"/>
          <w:lang w:val="pt-PT"/>
        </w:rPr>
        <w:t xml:space="preserve"> Aceitarem cotar os bens, as obras ou os serviços com preços iguais aos do adjudicatário, observada a classificação da licitação; e</w:t>
      </w:r>
    </w:p>
    <w:p w14:paraId="1CB404CB"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3.2.3.2.2</w:t>
      </w:r>
      <w:r w:rsidRPr="00CA78E2">
        <w:rPr>
          <w:rFonts w:asciiTheme="majorHAnsi" w:hAnsiTheme="majorHAnsi" w:cstheme="majorHAnsi"/>
          <w:sz w:val="22"/>
          <w:szCs w:val="22"/>
          <w:lang w:val="pt-PT"/>
        </w:rPr>
        <w:t>. Mantiverem sua proposta original.</w:t>
      </w:r>
    </w:p>
    <w:p w14:paraId="412894CC"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3.2.3.2.3</w:t>
      </w:r>
      <w:r w:rsidRPr="00CA78E2">
        <w:rPr>
          <w:rFonts w:asciiTheme="majorHAnsi" w:hAnsiTheme="majorHAnsi" w:cstheme="majorHAnsi"/>
          <w:sz w:val="22"/>
          <w:szCs w:val="22"/>
          <w:lang w:val="pt-PT"/>
        </w:rPr>
        <w:t>. Será respeitada, nas contratações, a ordem de classificação dos licitantes ou dos fornecedores registrados na ata.</w:t>
      </w:r>
    </w:p>
    <w:p w14:paraId="4CE120AA"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3.2.3.2.4.</w:t>
      </w:r>
      <w:r w:rsidRPr="00CA78E2">
        <w:rPr>
          <w:rFonts w:asciiTheme="majorHAnsi" w:hAnsiTheme="majorHAnsi" w:cstheme="majorHAnsi"/>
          <w:sz w:val="22"/>
          <w:szCs w:val="22"/>
          <w:lang w:val="pt-PT"/>
        </w:rPr>
        <w:t xml:space="preserve"> O registro a que se refere o item 3.2.3.2 tem por objetivo a formação de cadastro de reserva para o caso de impossibilidade de atendimento pelo signatário da ata.</w:t>
      </w:r>
    </w:p>
    <w:p w14:paraId="73AEE954"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3.2.3.4</w:t>
      </w:r>
      <w:r w:rsidRPr="00CA78E2">
        <w:rPr>
          <w:rFonts w:asciiTheme="majorHAnsi" w:hAnsiTheme="majorHAnsi" w:cstheme="majorHAnsi"/>
          <w:sz w:val="22"/>
          <w:szCs w:val="22"/>
          <w:lang w:val="pt-PT"/>
        </w:rPr>
        <w:t>. Para fins da ordem de classificação, os licitantes ou fornecedores que aceitarem reduzir suas propostas para o preço do adjudicatário antecederão aqueles que mantiverem sua proposta original.</w:t>
      </w:r>
    </w:p>
    <w:p w14:paraId="183A37F9"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3.2.3.5.</w:t>
      </w:r>
      <w:r w:rsidRPr="00CA78E2">
        <w:rPr>
          <w:rFonts w:asciiTheme="majorHAnsi" w:hAnsiTheme="majorHAnsi" w:cstheme="majorHAnsi"/>
          <w:sz w:val="22"/>
          <w:szCs w:val="22"/>
          <w:lang w:val="pt-PT"/>
        </w:rPr>
        <w:t xml:space="preserve"> A habilitação dos licitantes que comporão o cadastro de reserva a que se refere o item 3.2.3.2.2 somente será efetuada quando houver necessidade de contratação dos licitantes remanescentes, nas seguintes hipóteses:</w:t>
      </w:r>
    </w:p>
    <w:p w14:paraId="0C821A0F"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3.2.3.5.1</w:t>
      </w:r>
      <w:r w:rsidRPr="00CA78E2">
        <w:rPr>
          <w:rFonts w:asciiTheme="majorHAnsi" w:hAnsiTheme="majorHAnsi" w:cstheme="majorHAnsi"/>
          <w:sz w:val="22"/>
          <w:szCs w:val="22"/>
          <w:lang w:val="pt-PT"/>
        </w:rPr>
        <w:t xml:space="preserve">. Quando o licitante vencedor não assinar a ata de registro de preços, no prazo e nas condições estabelecidos no edital ou no aviso de contratação direta; e </w:t>
      </w:r>
    </w:p>
    <w:p w14:paraId="762E79AD"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3.2.3.5.2.</w:t>
      </w:r>
      <w:r w:rsidRPr="00CA78E2">
        <w:rPr>
          <w:rFonts w:asciiTheme="majorHAnsi" w:hAnsiTheme="majorHAnsi" w:cstheme="majorHAnsi"/>
          <w:sz w:val="22"/>
          <w:szCs w:val="22"/>
          <w:lang w:val="pt-PT"/>
        </w:rPr>
        <w:t xml:space="preserve"> Quando houver o cancelamento do registro do licitante ou do registro de preços nas hipóteses previstas no item 6.1. </w:t>
      </w:r>
    </w:p>
    <w:p w14:paraId="6FFEE5F2"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lastRenderedPageBreak/>
        <w:t>3.3</w:t>
      </w:r>
      <w:r w:rsidRPr="00CA78E2">
        <w:rPr>
          <w:rFonts w:asciiTheme="majorHAnsi" w:hAnsiTheme="majorHAnsi" w:cstheme="majorHAnsi"/>
          <w:sz w:val="22"/>
          <w:szCs w:val="22"/>
          <w:lang w:val="pt-PT"/>
        </w:rPr>
        <w:t xml:space="preserve">. O preço registrado com indicação dos licitantes e fornecedores será divulgado no PNCP e ficará disponibilizado durante a vigência da ata de registro de preços. </w:t>
      </w:r>
    </w:p>
    <w:p w14:paraId="20C857BF"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3.4.</w:t>
      </w:r>
      <w:r w:rsidRPr="00CA78E2">
        <w:rPr>
          <w:rFonts w:asciiTheme="majorHAnsi" w:hAnsiTheme="majorHAnsi" w:cstheme="majorHAnsi"/>
          <w:sz w:val="22"/>
          <w:szCs w:val="22"/>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40DB0457"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3.4.1</w:t>
      </w:r>
      <w:r w:rsidRPr="00CA78E2">
        <w:rPr>
          <w:rFonts w:asciiTheme="majorHAnsi" w:hAnsiTheme="majorHAnsi" w:cstheme="majorHAnsi"/>
          <w:sz w:val="22"/>
          <w:szCs w:val="22"/>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2D426229"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3.4.2</w:t>
      </w:r>
      <w:r w:rsidRPr="00CA78E2">
        <w:rPr>
          <w:rFonts w:asciiTheme="majorHAnsi" w:hAnsiTheme="majorHAnsi" w:cstheme="majorHAnsi"/>
          <w:sz w:val="22"/>
          <w:szCs w:val="22"/>
          <w:lang w:val="pt-PT"/>
        </w:rPr>
        <w:t xml:space="preserve">. A ata de registro de preços será assinada por meio de assinatura digital e disponibilizada no Sistema de Registro de Preços. </w:t>
      </w:r>
    </w:p>
    <w:p w14:paraId="66BC8F97"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3.4.3</w:t>
      </w:r>
      <w:r w:rsidRPr="00CA78E2">
        <w:rPr>
          <w:rFonts w:asciiTheme="majorHAnsi" w:hAnsiTheme="majorHAnsi" w:cstheme="majorHAnsi"/>
          <w:sz w:val="22"/>
          <w:szCs w:val="22"/>
          <w:lang w:val="pt-PT"/>
        </w:rPr>
        <w:t xml:space="preserve">. Quando o convocado não assinar a ata de registro de preços no prazo e nas condições estabelecidos no edital ou no aviso de contratação, observando o item </w:t>
      </w:r>
      <w:r w:rsidRPr="00CA78E2">
        <w:rPr>
          <w:rFonts w:asciiTheme="majorHAnsi" w:hAnsiTheme="majorHAnsi" w:cstheme="majorHAnsi"/>
          <w:b/>
          <w:bCs/>
          <w:sz w:val="22"/>
          <w:szCs w:val="22"/>
          <w:lang w:val="pt-PT"/>
        </w:rPr>
        <w:t>3.2.3.5</w:t>
      </w:r>
      <w:r w:rsidRPr="00CA78E2">
        <w:rPr>
          <w:rFonts w:asciiTheme="majorHAnsi" w:hAnsiTheme="majorHAnsi" w:cstheme="majorHAnsi"/>
          <w:sz w:val="22"/>
          <w:szCs w:val="22"/>
          <w:lang w:val="pt-PT"/>
        </w:rPr>
        <w:t xml:space="preserve"> e subitens, fica facultado à Administração convocar os licitantes remanescentes do cadastro de reserva, na ordem de classificação, para fazê-lo em igual prazo e nas condições propostas pelo primeiro classificado. </w:t>
      </w:r>
    </w:p>
    <w:p w14:paraId="6ADD85BF"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3.4.4</w:t>
      </w:r>
      <w:r w:rsidRPr="00CA78E2">
        <w:rPr>
          <w:rFonts w:asciiTheme="majorHAnsi" w:hAnsiTheme="majorHAnsi" w:cstheme="majorHAnsi"/>
          <w:sz w:val="22"/>
          <w:szCs w:val="22"/>
          <w:lang w:val="pt-PT"/>
        </w:rPr>
        <w:t xml:space="preserve">. Na hipótese de nenhum dos licitantes que trata o item </w:t>
      </w:r>
      <w:r w:rsidRPr="00CA78E2">
        <w:rPr>
          <w:rFonts w:asciiTheme="majorHAnsi" w:hAnsiTheme="majorHAnsi" w:cstheme="majorHAnsi"/>
          <w:b/>
          <w:bCs/>
          <w:sz w:val="22"/>
          <w:szCs w:val="22"/>
          <w:lang w:val="pt-PT"/>
        </w:rPr>
        <w:t>3.2.3.2.1</w:t>
      </w:r>
      <w:r w:rsidRPr="00CA78E2">
        <w:rPr>
          <w:rFonts w:asciiTheme="majorHAnsi" w:hAnsiTheme="majorHAnsi" w:cstheme="majorHAnsi"/>
          <w:sz w:val="22"/>
          <w:szCs w:val="22"/>
          <w:lang w:val="pt-PT"/>
        </w:rPr>
        <w:t xml:space="preserve">, aceitar a contratação nos termos do item anterior, a Administração, observados o valor estimado e sua eventual atualização nos termos do edital ou do aviso de contratação direta, poderá: </w:t>
      </w:r>
    </w:p>
    <w:p w14:paraId="4F60CDD2"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3.4.5.</w:t>
      </w:r>
      <w:r w:rsidRPr="00CA78E2">
        <w:rPr>
          <w:rFonts w:asciiTheme="majorHAnsi" w:hAnsiTheme="majorHAnsi" w:cstheme="majorHAnsi"/>
          <w:sz w:val="22"/>
          <w:szCs w:val="22"/>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4FC4DE9C"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3.4.5.1</w:t>
      </w:r>
      <w:r w:rsidRPr="00CA78E2">
        <w:rPr>
          <w:rFonts w:asciiTheme="majorHAnsi" w:hAnsiTheme="majorHAnsi" w:cstheme="majorHAnsi"/>
          <w:sz w:val="22"/>
          <w:szCs w:val="22"/>
          <w:lang w:val="pt-PT"/>
        </w:rPr>
        <w:t xml:space="preserve">. Adjudicar e firmar o contrato nas condições ofertadas pelos licitantes ou fornecedores remanescentes, atendida a ordem classificatória, quando frustrada a negociação de melhor condição. </w:t>
      </w:r>
    </w:p>
    <w:p w14:paraId="4E9CE109"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3.4.5.2.</w:t>
      </w:r>
      <w:r w:rsidRPr="00CA78E2">
        <w:rPr>
          <w:rFonts w:asciiTheme="majorHAnsi" w:hAnsiTheme="majorHAnsi" w:cstheme="majorHAnsi"/>
          <w:sz w:val="22"/>
          <w:szCs w:val="22"/>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371F25B" w14:textId="77777777" w:rsidR="00CA78E2" w:rsidRPr="00CA78E2" w:rsidRDefault="00CA78E2" w:rsidP="00CA78E2">
      <w:pPr>
        <w:suppressAutoHyphens w:val="0"/>
        <w:jc w:val="both"/>
        <w:rPr>
          <w:rFonts w:asciiTheme="majorHAnsi" w:hAnsiTheme="majorHAnsi" w:cstheme="majorHAnsi"/>
          <w:b/>
          <w:bCs/>
          <w:sz w:val="22"/>
          <w:szCs w:val="22"/>
          <w:u w:val="single"/>
          <w:lang w:val="pt-PT"/>
        </w:rPr>
      </w:pPr>
    </w:p>
    <w:p w14:paraId="756B6FF6" w14:textId="77777777" w:rsidR="00CA78E2" w:rsidRPr="00CA78E2" w:rsidRDefault="00CA78E2" w:rsidP="00CA78E2">
      <w:pPr>
        <w:suppressAutoHyphens w:val="0"/>
        <w:jc w:val="both"/>
        <w:rPr>
          <w:rFonts w:asciiTheme="majorHAnsi" w:hAnsiTheme="majorHAnsi" w:cstheme="majorHAnsi"/>
          <w:sz w:val="22"/>
          <w:szCs w:val="22"/>
        </w:rPr>
      </w:pPr>
      <w:r w:rsidRPr="00CA78E2">
        <w:rPr>
          <w:rFonts w:asciiTheme="majorHAnsi" w:hAnsiTheme="majorHAnsi" w:cstheme="majorHAnsi"/>
          <w:b/>
          <w:bCs/>
          <w:sz w:val="22"/>
          <w:szCs w:val="22"/>
          <w:u w:val="single"/>
          <w:lang w:val="pt-PT"/>
        </w:rPr>
        <w:t>CLÁUSULA QUARTA – DA ALTERAÇÃO OU ATUALIZAÇÃO DOS PREÇOS REGISTRADOS</w:t>
      </w:r>
      <w:r w:rsidRPr="00CA78E2">
        <w:rPr>
          <w:rFonts w:asciiTheme="majorHAnsi" w:hAnsiTheme="majorHAnsi" w:cstheme="majorHAnsi"/>
          <w:sz w:val="22"/>
          <w:szCs w:val="22"/>
          <w:lang w:val="pt-PT"/>
        </w:rPr>
        <w:t xml:space="preserve">: </w:t>
      </w:r>
    </w:p>
    <w:p w14:paraId="35B32794"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4.1.</w:t>
      </w:r>
      <w:r w:rsidRPr="00CA78E2">
        <w:rPr>
          <w:rFonts w:asciiTheme="majorHAnsi" w:hAnsiTheme="majorHAnsi" w:cstheme="majorHAnsi"/>
          <w:sz w:val="22"/>
          <w:szCs w:val="22"/>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3502324E"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4.1.1</w:t>
      </w:r>
      <w:r w:rsidRPr="00CA78E2">
        <w:rPr>
          <w:rFonts w:asciiTheme="majorHAnsi" w:hAnsiTheme="majorHAnsi" w:cstheme="majorHAnsi"/>
          <w:sz w:val="22"/>
          <w:szCs w:val="22"/>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050B680"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4.1.2</w:t>
      </w:r>
      <w:r w:rsidRPr="00CA78E2">
        <w:rPr>
          <w:rFonts w:asciiTheme="majorHAnsi" w:hAnsiTheme="majorHAnsi" w:cstheme="majorHAnsi"/>
          <w:sz w:val="22"/>
          <w:szCs w:val="22"/>
          <w:lang w:val="pt-PT"/>
        </w:rPr>
        <w:t>. Em caso de criação, alteração ou extinção de quaisquer tributos ou encargos legais ou a superveniência de disposições legais, com comprovada repercussão sobre os preços registrados;</w:t>
      </w:r>
    </w:p>
    <w:p w14:paraId="23761003"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4.1.3</w:t>
      </w:r>
      <w:r w:rsidRPr="00CA78E2">
        <w:rPr>
          <w:rFonts w:asciiTheme="majorHAnsi" w:hAnsiTheme="majorHAnsi" w:cstheme="majorHAnsi"/>
          <w:sz w:val="22"/>
          <w:szCs w:val="22"/>
          <w:lang w:val="pt-PT"/>
        </w:rPr>
        <w:t>. Na hipótese de previsão no edital ou no aviso de contratação direta de cláusula de reajustamento ou repactuação sobre os preços registrados, nos termos da Lei nº 14.133, de 2021.</w:t>
      </w:r>
    </w:p>
    <w:p w14:paraId="03510FD2"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4.1.3.1</w:t>
      </w:r>
      <w:r w:rsidRPr="00CA78E2">
        <w:rPr>
          <w:rFonts w:asciiTheme="majorHAnsi" w:hAnsiTheme="majorHAnsi" w:cstheme="majorHAnsi"/>
          <w:sz w:val="22"/>
          <w:szCs w:val="22"/>
          <w:lang w:val="pt-PT"/>
        </w:rPr>
        <w:t>. No caso do reajustamento, deverá ser respeitada a contagem da anualidade e o índice previstos para a contratação;</w:t>
      </w:r>
    </w:p>
    <w:p w14:paraId="57D89EC4"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4.1.3.2</w:t>
      </w:r>
      <w:r w:rsidRPr="00CA78E2">
        <w:rPr>
          <w:rFonts w:asciiTheme="majorHAnsi" w:hAnsiTheme="majorHAnsi" w:cstheme="majorHAnsi"/>
          <w:sz w:val="22"/>
          <w:szCs w:val="22"/>
          <w:lang w:val="pt-PT"/>
        </w:rPr>
        <w:t>. No caso da repactuação, poderá ser a pedido do interessado, conforme critérios definidos para a contratação.</w:t>
      </w:r>
    </w:p>
    <w:p w14:paraId="2C4F96E1" w14:textId="77777777" w:rsidR="00CA78E2" w:rsidRPr="00CA78E2" w:rsidRDefault="00CA78E2" w:rsidP="00CA78E2">
      <w:pPr>
        <w:suppressAutoHyphens w:val="0"/>
        <w:jc w:val="both"/>
        <w:rPr>
          <w:rFonts w:asciiTheme="majorHAnsi" w:hAnsiTheme="majorHAnsi" w:cstheme="majorHAnsi"/>
          <w:b/>
          <w:bCs/>
          <w:sz w:val="22"/>
          <w:szCs w:val="22"/>
          <w:u w:val="single"/>
          <w:lang w:val="pt-PT"/>
        </w:rPr>
      </w:pPr>
    </w:p>
    <w:p w14:paraId="045BFFC5" w14:textId="77777777" w:rsidR="00CA78E2" w:rsidRPr="00CA78E2" w:rsidRDefault="00CA78E2" w:rsidP="00CA78E2">
      <w:pPr>
        <w:suppressAutoHyphens w:val="0"/>
        <w:jc w:val="both"/>
        <w:rPr>
          <w:rFonts w:asciiTheme="majorHAnsi" w:hAnsiTheme="majorHAnsi" w:cstheme="majorHAnsi"/>
          <w:b/>
          <w:bCs/>
          <w:sz w:val="22"/>
          <w:szCs w:val="22"/>
          <w:u w:val="single"/>
          <w:lang w:val="pt-PT"/>
        </w:rPr>
      </w:pPr>
      <w:r w:rsidRPr="00CA78E2">
        <w:rPr>
          <w:rFonts w:asciiTheme="majorHAnsi" w:hAnsiTheme="majorHAnsi" w:cstheme="majorHAnsi"/>
          <w:b/>
          <w:bCs/>
          <w:sz w:val="22"/>
          <w:szCs w:val="22"/>
          <w:u w:val="single"/>
          <w:lang w:val="pt-PT"/>
        </w:rPr>
        <w:t>CLÁUSULA QUINTA – DA NEGOCIAÇÃO DE PREÇOS REGISTRADOS:</w:t>
      </w:r>
    </w:p>
    <w:p w14:paraId="586FEDB9"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5.1.</w:t>
      </w:r>
      <w:r w:rsidRPr="00CA78E2">
        <w:rPr>
          <w:rFonts w:asciiTheme="majorHAnsi" w:hAnsiTheme="majorHAnsi" w:cstheme="majorHAnsi"/>
          <w:sz w:val="22"/>
          <w:szCs w:val="22"/>
          <w:lang w:val="pt-PT"/>
        </w:rPr>
        <w:t xml:space="preserve"> Na hipótese de o preço registrado tornar-se superior ao preço praticado no mercado por motivo superveniente, o órgão ou entidade gerenciadora convocará o fornecedor para negociar a redução do preço registrado.</w:t>
      </w:r>
    </w:p>
    <w:p w14:paraId="58FFC525"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5.1.1.</w:t>
      </w:r>
      <w:r w:rsidRPr="00CA78E2">
        <w:rPr>
          <w:rFonts w:asciiTheme="majorHAnsi" w:hAnsiTheme="majorHAnsi" w:cstheme="majorHAnsi"/>
          <w:sz w:val="22"/>
          <w:szCs w:val="22"/>
          <w:lang w:val="pt-PT"/>
        </w:rPr>
        <w:t xml:space="preserve"> Caso não aceite reduzir seu preço aos valores praticados pelo mercado, o fornecedor será liberado do compromisso assumido quanto ao item registrado, sem aplicação de penalidades administrativas.</w:t>
      </w:r>
    </w:p>
    <w:p w14:paraId="673B0EB4"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5.1.2.</w:t>
      </w:r>
      <w:r w:rsidRPr="00CA78E2">
        <w:rPr>
          <w:rFonts w:asciiTheme="majorHAnsi" w:hAnsiTheme="majorHAnsi" w:cstheme="majorHAnsi"/>
          <w:sz w:val="22"/>
          <w:szCs w:val="22"/>
          <w:lang w:val="pt-PT"/>
        </w:rPr>
        <w:t xml:space="preserve"> Na hipótese prevista no item anterior, o gerenciador convocará os fornecedores do cadastro de reserva, na ordem de classificação, para verificar se aceitam reduzir seus preços aos valores </w:t>
      </w:r>
      <w:r w:rsidRPr="00CA78E2">
        <w:rPr>
          <w:rFonts w:asciiTheme="majorHAnsi" w:hAnsiTheme="majorHAnsi" w:cstheme="majorHAnsi"/>
          <w:sz w:val="22"/>
          <w:szCs w:val="22"/>
          <w:lang w:val="pt-PT"/>
        </w:rPr>
        <w:lastRenderedPageBreak/>
        <w:t>de mercado e não convocará os licitantes ou fornecedores que tiveram seu registro cancelado.</w:t>
      </w:r>
    </w:p>
    <w:p w14:paraId="5FB00FAB"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5.1.3.</w:t>
      </w:r>
      <w:r w:rsidRPr="00CA78E2">
        <w:rPr>
          <w:rFonts w:asciiTheme="majorHAnsi" w:hAnsiTheme="majorHAnsi" w:cstheme="majorHAnsi"/>
          <w:sz w:val="22"/>
          <w:szCs w:val="22"/>
          <w:lang w:val="pt-PT"/>
        </w:rPr>
        <w:t xml:space="preserve"> Se não obtiver êxito nas negociações, o órgão ou entidade gerenciadora procederá ao cancelamento da ata de registro de preços, adotando as medidas cabíveis para obtenção de contratação mais vantajosa.</w:t>
      </w:r>
    </w:p>
    <w:p w14:paraId="0055EBC4"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5.1.4.</w:t>
      </w:r>
      <w:r w:rsidRPr="00CA78E2">
        <w:rPr>
          <w:rFonts w:asciiTheme="majorHAnsi" w:hAnsiTheme="majorHAnsi" w:cstheme="majorHAnsi"/>
          <w:sz w:val="22"/>
          <w:szCs w:val="22"/>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B426D1B"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5.2</w:t>
      </w:r>
      <w:r w:rsidRPr="00CA78E2">
        <w:rPr>
          <w:rFonts w:asciiTheme="majorHAnsi" w:hAnsiTheme="majorHAnsi" w:cstheme="majorHAnsi"/>
          <w:sz w:val="22"/>
          <w:szCs w:val="22"/>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3E6099C6"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5.2.1</w:t>
      </w:r>
      <w:r w:rsidRPr="00CA78E2">
        <w:rPr>
          <w:rFonts w:asciiTheme="majorHAnsi" w:hAnsiTheme="majorHAnsi" w:cstheme="majorHAnsi"/>
          <w:sz w:val="22"/>
          <w:szCs w:val="22"/>
          <w:lang w:val="pt-PT"/>
        </w:rPr>
        <w:t>. Neste caso, o fornecedor encaminhará, juntamente com o pedido de alteração, a documentação comprobatória ou a planilha de custos que demonstre a inviabilidade do preço registrado em relação às condições inicialmente pactuadas.</w:t>
      </w:r>
    </w:p>
    <w:p w14:paraId="1AF817A0"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5.2.2.</w:t>
      </w:r>
      <w:r w:rsidRPr="00CA78E2">
        <w:rPr>
          <w:rFonts w:asciiTheme="majorHAnsi" w:hAnsiTheme="majorHAnsi" w:cstheme="majorHAnsi"/>
          <w:sz w:val="22"/>
          <w:szCs w:val="22"/>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3AAF0EAC"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5.2.3.</w:t>
      </w:r>
      <w:r w:rsidRPr="00CA78E2">
        <w:rPr>
          <w:rFonts w:asciiTheme="majorHAnsi" w:hAnsiTheme="majorHAnsi" w:cstheme="majorHAnsi"/>
          <w:sz w:val="22"/>
          <w:szCs w:val="22"/>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CA78E2">
        <w:rPr>
          <w:rFonts w:asciiTheme="majorHAnsi" w:hAnsiTheme="majorHAnsi" w:cstheme="majorHAnsi"/>
          <w:b/>
          <w:bCs/>
          <w:sz w:val="22"/>
          <w:szCs w:val="22"/>
          <w:lang w:val="pt-PT"/>
        </w:rPr>
        <w:t>3.2.3.5.</w:t>
      </w:r>
    </w:p>
    <w:p w14:paraId="68D2A324"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5.2.4</w:t>
      </w:r>
      <w:r w:rsidRPr="00CA78E2">
        <w:rPr>
          <w:rFonts w:asciiTheme="majorHAnsi" w:hAnsiTheme="majorHAnsi" w:cstheme="majorHAnsi"/>
          <w:sz w:val="22"/>
          <w:szCs w:val="22"/>
          <w:lang w:val="pt-PT"/>
        </w:rPr>
        <w:t xml:space="preserve">. Se não obtiver êxito nas negociações, o órgão ou entidade gerenciadora procederá ao cancelamento da ata de registro de preços, nos termos do item </w:t>
      </w:r>
      <w:r w:rsidRPr="00CA78E2">
        <w:rPr>
          <w:rFonts w:asciiTheme="majorHAnsi" w:hAnsiTheme="majorHAnsi" w:cstheme="majorHAnsi"/>
          <w:b/>
          <w:bCs/>
          <w:sz w:val="22"/>
          <w:szCs w:val="22"/>
          <w:lang w:val="pt-PT"/>
        </w:rPr>
        <w:t>6.1.7</w:t>
      </w:r>
      <w:r w:rsidRPr="00CA78E2">
        <w:rPr>
          <w:rFonts w:asciiTheme="majorHAnsi" w:hAnsiTheme="majorHAnsi" w:cstheme="majorHAnsi"/>
          <w:sz w:val="22"/>
          <w:szCs w:val="22"/>
          <w:lang w:val="pt-PT"/>
        </w:rPr>
        <w:t>, e adotará as medidas cabíveis para a obtenção da contratação mais vantajosa.</w:t>
      </w:r>
    </w:p>
    <w:p w14:paraId="73C980EE"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5.2.5.</w:t>
      </w:r>
      <w:r w:rsidRPr="00CA78E2">
        <w:rPr>
          <w:rFonts w:asciiTheme="majorHAnsi" w:hAnsiTheme="majorHAnsi" w:cstheme="majorHAnsi"/>
          <w:sz w:val="22"/>
          <w:szCs w:val="22"/>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14641709"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5.2.6</w:t>
      </w:r>
      <w:r w:rsidRPr="00CA78E2">
        <w:rPr>
          <w:rFonts w:asciiTheme="majorHAnsi" w:hAnsiTheme="majorHAnsi" w:cstheme="majorHAnsi"/>
          <w:sz w:val="22"/>
          <w:szCs w:val="22"/>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ED46F63" w14:textId="77777777" w:rsidR="00CA78E2" w:rsidRPr="00CA78E2" w:rsidRDefault="00CA78E2" w:rsidP="00CA78E2">
      <w:pPr>
        <w:suppressAutoHyphens w:val="0"/>
        <w:jc w:val="both"/>
        <w:rPr>
          <w:rFonts w:asciiTheme="majorHAnsi" w:hAnsiTheme="majorHAnsi" w:cstheme="majorHAnsi"/>
          <w:b/>
          <w:bCs/>
          <w:sz w:val="22"/>
          <w:szCs w:val="22"/>
          <w:u w:val="single"/>
          <w:lang w:val="pt-PT"/>
        </w:rPr>
      </w:pPr>
    </w:p>
    <w:p w14:paraId="16C20EDF" w14:textId="77777777" w:rsidR="00CA78E2" w:rsidRPr="00CA78E2" w:rsidRDefault="00CA78E2" w:rsidP="00CA78E2">
      <w:pPr>
        <w:suppressAutoHyphens w:val="0"/>
        <w:jc w:val="both"/>
        <w:rPr>
          <w:rFonts w:asciiTheme="majorHAnsi" w:hAnsiTheme="majorHAnsi" w:cstheme="majorHAnsi"/>
          <w:b/>
          <w:bCs/>
          <w:sz w:val="22"/>
          <w:szCs w:val="22"/>
          <w:u w:val="single"/>
          <w:lang w:val="pt-PT"/>
        </w:rPr>
      </w:pPr>
      <w:r w:rsidRPr="00CA78E2">
        <w:rPr>
          <w:rFonts w:asciiTheme="majorHAnsi" w:hAnsiTheme="majorHAnsi" w:cstheme="majorHAnsi"/>
          <w:b/>
          <w:bCs/>
          <w:sz w:val="22"/>
          <w:szCs w:val="22"/>
          <w:u w:val="single"/>
          <w:lang w:val="pt-PT"/>
        </w:rPr>
        <w:t>CLÁUSULA SEXTA – DO CANCELAMENTO DO REGISTRO LICITANTE VENCEDOR E DOS PREÇOS REGISTRADOS:</w:t>
      </w:r>
    </w:p>
    <w:p w14:paraId="2DC135B0"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6.1.</w:t>
      </w:r>
      <w:r w:rsidRPr="00CA78E2">
        <w:rPr>
          <w:rFonts w:asciiTheme="majorHAnsi" w:hAnsiTheme="majorHAnsi" w:cstheme="majorHAnsi"/>
          <w:sz w:val="22"/>
          <w:szCs w:val="22"/>
          <w:lang w:val="pt-PT"/>
        </w:rPr>
        <w:t xml:space="preserve"> O registro do fornecedor será cancelado pelo gerenciador, quando o fornecedor:</w:t>
      </w:r>
    </w:p>
    <w:p w14:paraId="68356F03"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6.1.1</w:t>
      </w:r>
      <w:r w:rsidRPr="00CA78E2">
        <w:rPr>
          <w:rFonts w:asciiTheme="majorHAnsi" w:hAnsiTheme="majorHAnsi" w:cstheme="majorHAnsi"/>
          <w:sz w:val="22"/>
          <w:szCs w:val="22"/>
          <w:lang w:val="pt-PT"/>
        </w:rPr>
        <w:t>. Descumprir as condições da ata de registro de preços, sem motivo justificado;</w:t>
      </w:r>
    </w:p>
    <w:p w14:paraId="64F0AA44"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6.1.2</w:t>
      </w:r>
      <w:r w:rsidRPr="00CA78E2">
        <w:rPr>
          <w:rFonts w:asciiTheme="majorHAnsi" w:hAnsiTheme="majorHAnsi" w:cstheme="majorHAnsi"/>
          <w:sz w:val="22"/>
          <w:szCs w:val="22"/>
          <w:lang w:val="pt-PT"/>
        </w:rPr>
        <w:t>. Não retirar a nota de empenho, ou instrumento equivalente, no prazo estabelecido pela Administração sem justificativa razoável;</w:t>
      </w:r>
    </w:p>
    <w:p w14:paraId="7FC0ED48"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6.1.3</w:t>
      </w:r>
      <w:r w:rsidRPr="00CA78E2">
        <w:rPr>
          <w:rFonts w:asciiTheme="majorHAnsi" w:hAnsiTheme="majorHAnsi" w:cstheme="majorHAnsi"/>
          <w:sz w:val="22"/>
          <w:szCs w:val="22"/>
          <w:lang w:val="pt-PT"/>
        </w:rPr>
        <w:t>. Não aceitar manter seu preço registrado, na hipótese prevista no artigo 27, § 2º, do Decreto nº 11.462, de 2023; ou</w:t>
      </w:r>
    </w:p>
    <w:p w14:paraId="275BE9A8"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6.1.4</w:t>
      </w:r>
      <w:r w:rsidRPr="00CA78E2">
        <w:rPr>
          <w:rFonts w:asciiTheme="majorHAnsi" w:hAnsiTheme="majorHAnsi" w:cstheme="majorHAnsi"/>
          <w:sz w:val="22"/>
          <w:szCs w:val="22"/>
          <w:lang w:val="pt-PT"/>
        </w:rPr>
        <w:t>. Sofrer sanção prevista nos incisos III ou IV do caput do art. 156 da Lei nº 14.133, de 2021.</w:t>
      </w:r>
    </w:p>
    <w:p w14:paraId="0C1F874F"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6.1.4.1</w:t>
      </w:r>
      <w:r w:rsidRPr="00CA78E2">
        <w:rPr>
          <w:rFonts w:asciiTheme="majorHAnsi" w:hAnsiTheme="majorHAnsi" w:cstheme="majorHAnsi"/>
          <w:sz w:val="22"/>
          <w:szCs w:val="22"/>
          <w:lang w:val="pt-PT"/>
        </w:rPr>
        <w:t>.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0969ACC"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6.1.5.</w:t>
      </w:r>
      <w:r w:rsidRPr="00CA78E2">
        <w:rPr>
          <w:rFonts w:asciiTheme="majorHAnsi" w:hAnsiTheme="majorHAnsi" w:cstheme="majorHAnsi"/>
          <w:sz w:val="22"/>
          <w:szCs w:val="22"/>
          <w:lang w:val="pt-PT"/>
        </w:rPr>
        <w:t xml:space="preserve"> O cancelamento de registros nas hipóteses previstas no item 6.1. será formalizado por despacho do órgão ou da entidade gerenciadora, garantidos os princípios do contraditório e da ampla defesa.</w:t>
      </w:r>
    </w:p>
    <w:p w14:paraId="1CBD4753"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6.1.6.</w:t>
      </w:r>
      <w:r w:rsidRPr="00CA78E2">
        <w:rPr>
          <w:rFonts w:asciiTheme="majorHAnsi" w:hAnsiTheme="majorHAnsi" w:cstheme="majorHAnsi"/>
          <w:sz w:val="22"/>
          <w:szCs w:val="22"/>
          <w:lang w:val="pt-PT"/>
        </w:rPr>
        <w:t xml:space="preserve"> Na hipótese de cancelamento do registro do fornecedor, o órgão ou a entidade </w:t>
      </w:r>
      <w:r w:rsidRPr="00CA78E2">
        <w:rPr>
          <w:rFonts w:asciiTheme="majorHAnsi" w:hAnsiTheme="majorHAnsi" w:cstheme="majorHAnsi"/>
          <w:sz w:val="22"/>
          <w:szCs w:val="22"/>
          <w:lang w:val="pt-PT"/>
        </w:rPr>
        <w:lastRenderedPageBreak/>
        <w:t>gerenciadora poderá convocar os licitantes que compõem o cadastro de reserva, observada a ordem de classificação.</w:t>
      </w:r>
    </w:p>
    <w:p w14:paraId="2465EC02"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6.1.7</w:t>
      </w:r>
      <w:r w:rsidRPr="00CA78E2">
        <w:rPr>
          <w:rFonts w:asciiTheme="majorHAnsi" w:hAnsiTheme="majorHAnsi" w:cstheme="majorHAnsi"/>
          <w:sz w:val="22"/>
          <w:szCs w:val="22"/>
          <w:lang w:val="pt-PT"/>
        </w:rPr>
        <w:t>. O cancelamento dos preços registrados poderá ser realizado pelo gerenciador, em determinada ata de registro de preços, total ou parcialmente, nas seguintes hipóteses, desde que devidamente comprovadas e justificadas:</w:t>
      </w:r>
    </w:p>
    <w:p w14:paraId="751BCCAF"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6.1.7.1</w:t>
      </w:r>
      <w:r w:rsidRPr="00CA78E2">
        <w:rPr>
          <w:rFonts w:asciiTheme="majorHAnsi" w:hAnsiTheme="majorHAnsi" w:cstheme="majorHAnsi"/>
          <w:sz w:val="22"/>
          <w:szCs w:val="22"/>
          <w:lang w:val="pt-PT"/>
        </w:rPr>
        <w:t>. Por razão de interesse público;</w:t>
      </w:r>
    </w:p>
    <w:p w14:paraId="46884C1C"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6.1.7.2</w:t>
      </w:r>
      <w:r w:rsidRPr="00CA78E2">
        <w:rPr>
          <w:rFonts w:asciiTheme="majorHAnsi" w:hAnsiTheme="majorHAnsi" w:cstheme="majorHAnsi"/>
          <w:sz w:val="22"/>
          <w:szCs w:val="22"/>
          <w:lang w:val="pt-PT"/>
        </w:rPr>
        <w:t>. A pedido do fornecedor, decorrente de caso fortuito ou força maior; ou</w:t>
      </w:r>
    </w:p>
    <w:p w14:paraId="75DCB5CB"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b/>
          <w:bCs/>
          <w:sz w:val="22"/>
          <w:szCs w:val="22"/>
          <w:lang w:val="pt-PT"/>
        </w:rPr>
        <w:t>6.1.7.3</w:t>
      </w:r>
      <w:r w:rsidRPr="00CA78E2">
        <w:rPr>
          <w:rFonts w:asciiTheme="majorHAnsi" w:hAnsiTheme="majorHAnsi" w:cstheme="majorHAnsi"/>
          <w:sz w:val="22"/>
          <w:szCs w:val="22"/>
          <w:lang w:val="pt-PT"/>
        </w:rPr>
        <w:t>. Se não houver êxito nas negociações, nas hipóteses em que o preço de mercado tornar-se superior ou inferior ao preço registrado, nos termos do artigos 26, § 3º e 27, § 4º, ambos do Decreto nº 11.462, de 2023.</w:t>
      </w:r>
    </w:p>
    <w:p w14:paraId="2F3734F8" w14:textId="77777777" w:rsidR="00CA78E2" w:rsidRPr="00CA78E2" w:rsidRDefault="00CA78E2" w:rsidP="00CA78E2">
      <w:pPr>
        <w:suppressAutoHyphens w:val="0"/>
        <w:jc w:val="both"/>
        <w:rPr>
          <w:rFonts w:asciiTheme="majorHAnsi" w:hAnsiTheme="majorHAnsi" w:cstheme="majorHAnsi"/>
          <w:b/>
          <w:bCs/>
          <w:sz w:val="22"/>
          <w:szCs w:val="22"/>
          <w:u w:val="single"/>
          <w:lang w:val="pt-PT"/>
        </w:rPr>
      </w:pPr>
    </w:p>
    <w:p w14:paraId="73F7CA42" w14:textId="77777777" w:rsidR="00CA78E2" w:rsidRPr="00CA78E2" w:rsidRDefault="00CA78E2" w:rsidP="00CA78E2">
      <w:pPr>
        <w:suppressAutoHyphens w:val="0"/>
        <w:jc w:val="both"/>
        <w:rPr>
          <w:rFonts w:asciiTheme="majorHAnsi" w:hAnsiTheme="majorHAnsi" w:cstheme="majorHAnsi"/>
          <w:sz w:val="22"/>
          <w:szCs w:val="22"/>
        </w:rPr>
      </w:pPr>
      <w:r w:rsidRPr="00CA78E2">
        <w:rPr>
          <w:rFonts w:asciiTheme="majorHAnsi" w:hAnsiTheme="majorHAnsi" w:cstheme="majorHAnsi"/>
          <w:b/>
          <w:bCs/>
          <w:sz w:val="22"/>
          <w:szCs w:val="22"/>
          <w:u w:val="single"/>
          <w:lang w:val="pt-PT"/>
        </w:rPr>
        <w:t xml:space="preserve">CLÁUSULA SÉTIMA – DA ENTEGRA DO OBJETO CONTRATADO: </w:t>
      </w:r>
    </w:p>
    <w:p w14:paraId="041740B7"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sz w:val="22"/>
          <w:szCs w:val="22"/>
        </w:rPr>
        <w:t>Conforme previsto no Edital</w:t>
      </w:r>
    </w:p>
    <w:p w14:paraId="0B1A4DFA" w14:textId="77777777" w:rsidR="00CA78E2" w:rsidRPr="00CA78E2" w:rsidRDefault="00CA78E2" w:rsidP="00CA78E2">
      <w:pPr>
        <w:suppressAutoHyphens w:val="0"/>
        <w:jc w:val="both"/>
        <w:rPr>
          <w:rFonts w:asciiTheme="majorHAnsi" w:hAnsiTheme="majorHAnsi" w:cstheme="majorHAnsi"/>
          <w:b/>
          <w:bCs/>
          <w:sz w:val="22"/>
          <w:szCs w:val="22"/>
          <w:lang w:val="pt-PT"/>
        </w:rPr>
      </w:pPr>
    </w:p>
    <w:p w14:paraId="0B2E2AB8" w14:textId="77777777" w:rsidR="00CA78E2" w:rsidRPr="00CA78E2" w:rsidRDefault="00CA78E2" w:rsidP="00CA78E2">
      <w:pPr>
        <w:suppressAutoHyphens w:val="0"/>
        <w:jc w:val="both"/>
        <w:rPr>
          <w:rFonts w:asciiTheme="majorHAnsi" w:hAnsiTheme="majorHAnsi" w:cstheme="majorHAnsi"/>
          <w:sz w:val="22"/>
          <w:szCs w:val="22"/>
        </w:rPr>
      </w:pPr>
      <w:r w:rsidRPr="00CA78E2">
        <w:rPr>
          <w:rFonts w:asciiTheme="majorHAnsi" w:hAnsiTheme="majorHAnsi" w:cstheme="majorHAnsi"/>
          <w:b/>
          <w:bCs/>
          <w:sz w:val="22"/>
          <w:szCs w:val="22"/>
          <w:u w:val="single"/>
          <w:lang w:val="pt-PT"/>
        </w:rPr>
        <w:t>CLÁUSULA OITAVA – DOS EMPENHOS E DAS CONDIÇÕES DE PAGAMENTO</w:t>
      </w:r>
      <w:r w:rsidRPr="00CA78E2">
        <w:rPr>
          <w:rFonts w:asciiTheme="majorHAnsi" w:hAnsiTheme="majorHAnsi" w:cstheme="majorHAnsi"/>
          <w:sz w:val="22"/>
          <w:szCs w:val="22"/>
          <w:u w:val="single"/>
          <w:lang w:val="pt-PT"/>
        </w:rPr>
        <w:t xml:space="preserve">: </w:t>
      </w:r>
    </w:p>
    <w:p w14:paraId="05297F7B"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sz w:val="22"/>
          <w:szCs w:val="22"/>
        </w:rPr>
        <w:t>Conforme previsto no Edital</w:t>
      </w:r>
    </w:p>
    <w:p w14:paraId="240C52B9" w14:textId="77777777" w:rsidR="00CA78E2" w:rsidRPr="00CA78E2" w:rsidRDefault="00CA78E2" w:rsidP="00CA78E2">
      <w:pPr>
        <w:suppressAutoHyphens w:val="0"/>
        <w:jc w:val="both"/>
        <w:rPr>
          <w:rFonts w:asciiTheme="majorHAnsi" w:hAnsiTheme="majorHAnsi" w:cstheme="majorHAnsi"/>
          <w:b/>
          <w:bCs/>
          <w:sz w:val="22"/>
          <w:szCs w:val="22"/>
          <w:u w:val="single"/>
          <w:lang w:val="pt-PT"/>
        </w:rPr>
      </w:pPr>
    </w:p>
    <w:p w14:paraId="07CE502A" w14:textId="77777777" w:rsidR="00CA78E2" w:rsidRPr="00CA78E2" w:rsidRDefault="00CA78E2" w:rsidP="00CA78E2">
      <w:pPr>
        <w:suppressAutoHyphens w:val="0"/>
        <w:jc w:val="both"/>
        <w:rPr>
          <w:rFonts w:asciiTheme="majorHAnsi" w:hAnsiTheme="majorHAnsi" w:cstheme="majorHAnsi"/>
          <w:b/>
          <w:bCs/>
          <w:sz w:val="22"/>
          <w:szCs w:val="22"/>
          <w:u w:val="single"/>
          <w:lang w:val="pt-PT"/>
        </w:rPr>
      </w:pPr>
      <w:r w:rsidRPr="00CA78E2">
        <w:rPr>
          <w:rFonts w:asciiTheme="majorHAnsi" w:hAnsiTheme="majorHAnsi" w:cstheme="majorHAnsi"/>
          <w:b/>
          <w:bCs/>
          <w:sz w:val="22"/>
          <w:szCs w:val="22"/>
          <w:u w:val="single"/>
          <w:lang w:val="pt-PT"/>
        </w:rPr>
        <w:t xml:space="preserve">CLÁUSULA NONA - DAS PENALIDADES: </w:t>
      </w:r>
    </w:p>
    <w:p w14:paraId="10E5FD47" w14:textId="77777777" w:rsidR="00CA78E2" w:rsidRPr="00CA78E2" w:rsidRDefault="00CA78E2" w:rsidP="00CA78E2">
      <w:pPr>
        <w:suppressAutoHyphens w:val="0"/>
        <w:ind w:firstLine="708"/>
        <w:jc w:val="both"/>
        <w:rPr>
          <w:rFonts w:asciiTheme="majorHAnsi" w:hAnsiTheme="majorHAnsi" w:cstheme="majorHAnsi"/>
          <w:sz w:val="22"/>
          <w:szCs w:val="22"/>
        </w:rPr>
      </w:pPr>
      <w:r w:rsidRPr="00CA78E2">
        <w:rPr>
          <w:rFonts w:asciiTheme="majorHAnsi" w:hAnsiTheme="majorHAnsi" w:cstheme="majorHAnsi"/>
          <w:sz w:val="22"/>
          <w:szCs w:val="22"/>
        </w:rPr>
        <w:t>Conforme previsto no Edital</w:t>
      </w:r>
    </w:p>
    <w:p w14:paraId="6232521A" w14:textId="77777777" w:rsidR="00CA78E2" w:rsidRPr="00CA78E2" w:rsidRDefault="00CA78E2" w:rsidP="00CA78E2">
      <w:pPr>
        <w:suppressAutoHyphens w:val="0"/>
        <w:jc w:val="both"/>
        <w:rPr>
          <w:rFonts w:asciiTheme="majorHAnsi" w:hAnsiTheme="majorHAnsi" w:cstheme="majorHAnsi"/>
          <w:b/>
          <w:sz w:val="22"/>
          <w:szCs w:val="22"/>
          <w:u w:val="single"/>
        </w:rPr>
      </w:pPr>
    </w:p>
    <w:p w14:paraId="3F8489F6" w14:textId="77777777" w:rsidR="00CA78E2" w:rsidRPr="00CA78E2" w:rsidRDefault="00CA78E2" w:rsidP="00CA78E2">
      <w:pPr>
        <w:suppressAutoHyphens w:val="0"/>
        <w:jc w:val="both"/>
        <w:rPr>
          <w:rFonts w:asciiTheme="majorHAnsi" w:hAnsiTheme="majorHAnsi" w:cstheme="majorHAnsi"/>
          <w:sz w:val="22"/>
          <w:szCs w:val="22"/>
        </w:rPr>
      </w:pPr>
      <w:r w:rsidRPr="00CA78E2">
        <w:rPr>
          <w:rFonts w:asciiTheme="majorHAnsi" w:hAnsiTheme="majorHAnsi" w:cstheme="majorHAnsi"/>
          <w:b/>
          <w:sz w:val="22"/>
          <w:szCs w:val="22"/>
          <w:u w:val="single"/>
          <w:lang w:val="pt-PT"/>
        </w:rPr>
        <w:t>CLÁUSULA DÉCIMA - DOS RECURSOS ORÇAMENTÁRIOS</w:t>
      </w:r>
      <w:r w:rsidRPr="00CA78E2">
        <w:rPr>
          <w:rFonts w:asciiTheme="majorHAnsi" w:hAnsiTheme="majorHAnsi" w:cstheme="majorHAnsi"/>
          <w:sz w:val="22"/>
          <w:szCs w:val="22"/>
          <w:lang w:val="pt-PT"/>
        </w:rPr>
        <w:t>:</w:t>
      </w:r>
    </w:p>
    <w:p w14:paraId="5AAD6607"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t>10.1</w:t>
      </w:r>
      <w:r w:rsidRPr="00CA78E2">
        <w:rPr>
          <w:rFonts w:asciiTheme="majorHAnsi" w:hAnsiTheme="majorHAnsi" w:cstheme="majorHAnsi"/>
          <w:sz w:val="22"/>
          <w:szCs w:val="22"/>
          <w:lang w:val="pt-PT"/>
        </w:rPr>
        <w:t>. Os recursos orçamentários para fazer frente as despesas do presente contrato serão alocados quando da emissão da Nota de Emprenho.</w:t>
      </w:r>
    </w:p>
    <w:p w14:paraId="492FF535" w14:textId="77777777" w:rsidR="00CA78E2" w:rsidRPr="00CA78E2" w:rsidRDefault="00CA78E2" w:rsidP="00CA78E2">
      <w:pPr>
        <w:suppressAutoHyphens w:val="0"/>
        <w:jc w:val="both"/>
        <w:rPr>
          <w:rFonts w:asciiTheme="majorHAnsi" w:hAnsiTheme="majorHAnsi" w:cstheme="majorHAnsi"/>
          <w:sz w:val="22"/>
          <w:szCs w:val="22"/>
          <w:lang w:val="pt-PT"/>
        </w:rPr>
      </w:pPr>
    </w:p>
    <w:p w14:paraId="4FDEC3DA" w14:textId="77777777" w:rsidR="00CA78E2" w:rsidRPr="00CA78E2" w:rsidRDefault="00CA78E2" w:rsidP="00CA78E2">
      <w:pPr>
        <w:suppressAutoHyphens w:val="0"/>
        <w:jc w:val="both"/>
        <w:rPr>
          <w:rFonts w:asciiTheme="majorHAnsi" w:hAnsiTheme="majorHAnsi" w:cstheme="majorHAnsi"/>
          <w:b/>
          <w:sz w:val="22"/>
          <w:szCs w:val="22"/>
          <w:u w:val="single"/>
          <w:lang w:val="pt-PT"/>
        </w:rPr>
      </w:pPr>
      <w:r w:rsidRPr="00CA78E2">
        <w:rPr>
          <w:rFonts w:asciiTheme="majorHAnsi" w:hAnsiTheme="majorHAnsi" w:cstheme="majorHAnsi"/>
          <w:b/>
          <w:sz w:val="22"/>
          <w:szCs w:val="22"/>
          <w:u w:val="single"/>
          <w:lang w:val="pt-PT"/>
        </w:rPr>
        <w:t>CLÁUSULA DÉCIMA PRIMEIRA - DAS OBRIGAÇÕES DO MUNICÍPIO:</w:t>
      </w:r>
    </w:p>
    <w:p w14:paraId="300C549E"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t>11.1.</w:t>
      </w:r>
      <w:r w:rsidRPr="00CA78E2">
        <w:rPr>
          <w:rFonts w:asciiTheme="majorHAnsi" w:hAnsiTheme="majorHAnsi" w:cstheme="majorHAnsi"/>
          <w:sz w:val="22"/>
          <w:szCs w:val="22"/>
          <w:lang w:val="pt-PT"/>
        </w:rPr>
        <w:t xml:space="preserve"> O Município se obriga a efetuar o pagamento, de acordo com o disposto nas cláusulas primeira e cláusula oitava da presente Ata.</w:t>
      </w:r>
    </w:p>
    <w:p w14:paraId="641703BE" w14:textId="77777777" w:rsidR="00CA78E2" w:rsidRPr="00CA78E2" w:rsidRDefault="00CA78E2" w:rsidP="00CA78E2">
      <w:pPr>
        <w:suppressAutoHyphens w:val="0"/>
        <w:jc w:val="both"/>
        <w:rPr>
          <w:rFonts w:asciiTheme="majorHAnsi" w:hAnsiTheme="majorHAnsi" w:cstheme="majorHAnsi"/>
          <w:b/>
          <w:sz w:val="22"/>
          <w:szCs w:val="22"/>
          <w:u w:val="single"/>
          <w:lang w:val="pt-PT"/>
        </w:rPr>
      </w:pPr>
    </w:p>
    <w:p w14:paraId="61F781C3" w14:textId="77777777" w:rsidR="00CA78E2" w:rsidRPr="00CA78E2" w:rsidRDefault="00CA78E2" w:rsidP="00CA78E2">
      <w:pPr>
        <w:suppressAutoHyphens w:val="0"/>
        <w:jc w:val="both"/>
        <w:rPr>
          <w:rFonts w:asciiTheme="majorHAnsi" w:hAnsiTheme="majorHAnsi" w:cstheme="majorHAnsi"/>
          <w:sz w:val="22"/>
          <w:szCs w:val="22"/>
        </w:rPr>
      </w:pPr>
      <w:r w:rsidRPr="00CA78E2">
        <w:rPr>
          <w:rFonts w:asciiTheme="majorHAnsi" w:hAnsiTheme="majorHAnsi" w:cstheme="majorHAnsi"/>
          <w:b/>
          <w:sz w:val="22"/>
          <w:szCs w:val="22"/>
          <w:u w:val="single"/>
          <w:lang w:val="pt-PT"/>
        </w:rPr>
        <w:t>CLÁUSULA DÉCIMA SEGUNDA - DAS OBRIGAÇÕES DA EMPRESA</w:t>
      </w:r>
      <w:r w:rsidRPr="00CA78E2">
        <w:rPr>
          <w:rFonts w:asciiTheme="majorHAnsi" w:hAnsiTheme="majorHAnsi" w:cstheme="majorHAnsi"/>
          <w:sz w:val="22"/>
          <w:szCs w:val="22"/>
          <w:lang w:val="pt-PT"/>
        </w:rPr>
        <w:t>:</w:t>
      </w:r>
    </w:p>
    <w:p w14:paraId="6F3A0BB3"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t>12.1</w:t>
      </w:r>
      <w:r w:rsidRPr="00CA78E2">
        <w:rPr>
          <w:rFonts w:asciiTheme="majorHAnsi" w:hAnsiTheme="majorHAnsi" w:cstheme="majorHAnsi"/>
          <w:sz w:val="22"/>
          <w:szCs w:val="22"/>
          <w:lang w:val="pt-PT"/>
        </w:rPr>
        <w:t>.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20DFC784"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t>12.2</w:t>
      </w:r>
      <w:r w:rsidRPr="00CA78E2">
        <w:rPr>
          <w:rFonts w:asciiTheme="majorHAnsi" w:hAnsiTheme="majorHAnsi" w:cstheme="majorHAnsi"/>
          <w:sz w:val="22"/>
          <w:szCs w:val="22"/>
          <w:lang w:val="pt-PT"/>
        </w:rPr>
        <w:t>. A empresa assume o compromisso formal de executar todas as tarefas, objeto da presente ata, com perfeição e acuidade.</w:t>
      </w:r>
    </w:p>
    <w:p w14:paraId="43F5E599"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t>12.3.</w:t>
      </w:r>
      <w:r w:rsidRPr="00CA78E2">
        <w:rPr>
          <w:rFonts w:asciiTheme="majorHAnsi" w:hAnsiTheme="majorHAnsi" w:cstheme="majorHAnsi"/>
          <w:sz w:val="22"/>
          <w:szCs w:val="22"/>
          <w:lang w:val="pt-PT"/>
        </w:rPr>
        <w:t xml:space="preserve">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4B7605D5"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t>12.4</w:t>
      </w:r>
      <w:r w:rsidRPr="00CA78E2">
        <w:rPr>
          <w:rFonts w:asciiTheme="majorHAnsi" w:hAnsiTheme="majorHAnsi" w:cstheme="majorHAnsi"/>
          <w:sz w:val="22"/>
          <w:szCs w:val="22"/>
          <w:lang w:val="pt-PT"/>
        </w:rPr>
        <w:t>.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09CAA1C3"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t>12.5</w:t>
      </w:r>
      <w:r w:rsidRPr="00CA78E2">
        <w:rPr>
          <w:rFonts w:asciiTheme="majorHAnsi" w:hAnsiTheme="majorHAnsi" w:cstheme="majorHAnsi"/>
          <w:sz w:val="22"/>
          <w:szCs w:val="22"/>
          <w:lang w:val="pt-PT"/>
        </w:rPr>
        <w:t>. Deverão ser prestados pela empresa, todos os esclarecimentos que forem solicitados pelo Município, e cujas reclamações se obriga a atender prontamente.</w:t>
      </w:r>
    </w:p>
    <w:p w14:paraId="3DAC601A"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t>12.6</w:t>
      </w:r>
      <w:r w:rsidRPr="00CA78E2">
        <w:rPr>
          <w:rFonts w:asciiTheme="majorHAnsi" w:hAnsiTheme="majorHAnsi" w:cstheme="majorHAnsi"/>
          <w:sz w:val="22"/>
          <w:szCs w:val="22"/>
          <w:lang w:val="pt-PT"/>
        </w:rPr>
        <w:t>. No valor registrado estão incluídas todas as despesas de fretes, taxas, impostos e seguros, bem como quaisquer outros encargos que incidam ou venham a incidir sobre o produto.</w:t>
      </w:r>
    </w:p>
    <w:p w14:paraId="18EF8A02"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t>12.7</w:t>
      </w:r>
      <w:r w:rsidRPr="00CA78E2">
        <w:rPr>
          <w:rFonts w:asciiTheme="majorHAnsi" w:hAnsiTheme="majorHAnsi" w:cstheme="majorHAnsi"/>
          <w:sz w:val="22"/>
          <w:szCs w:val="22"/>
          <w:lang w:val="pt-PT"/>
        </w:rPr>
        <w:t>. O fornecimento será realizado conforme solicitação do Município (mediante empenho prévio) e de acordo com a sua necessidade.</w:t>
      </w:r>
    </w:p>
    <w:p w14:paraId="388E29EC" w14:textId="77777777" w:rsidR="00CA78E2" w:rsidRPr="00CA78E2" w:rsidRDefault="00CA78E2" w:rsidP="00CA78E2">
      <w:pPr>
        <w:suppressAutoHyphens w:val="0"/>
        <w:jc w:val="both"/>
        <w:rPr>
          <w:rFonts w:asciiTheme="majorHAnsi" w:hAnsiTheme="majorHAnsi" w:cstheme="majorHAnsi"/>
          <w:b/>
          <w:sz w:val="22"/>
          <w:szCs w:val="22"/>
          <w:u w:val="single"/>
          <w:lang w:val="pt-PT"/>
        </w:rPr>
      </w:pPr>
    </w:p>
    <w:p w14:paraId="40EB093E" w14:textId="77777777" w:rsidR="00CA78E2" w:rsidRPr="00CA78E2" w:rsidRDefault="00CA78E2" w:rsidP="00CA78E2">
      <w:pPr>
        <w:suppressAutoHyphens w:val="0"/>
        <w:jc w:val="both"/>
        <w:rPr>
          <w:rFonts w:asciiTheme="majorHAnsi" w:hAnsiTheme="majorHAnsi" w:cstheme="majorHAnsi"/>
          <w:b/>
          <w:sz w:val="22"/>
          <w:szCs w:val="22"/>
          <w:u w:val="single"/>
          <w:lang w:val="pt-PT"/>
        </w:rPr>
      </w:pPr>
      <w:r w:rsidRPr="00CA78E2">
        <w:rPr>
          <w:rFonts w:asciiTheme="majorHAnsi" w:hAnsiTheme="majorHAnsi" w:cstheme="majorHAnsi"/>
          <w:b/>
          <w:sz w:val="22"/>
          <w:szCs w:val="22"/>
          <w:u w:val="single"/>
          <w:lang w:val="pt-PT"/>
        </w:rPr>
        <w:t>CLÁUSULA DÉCIMA TERCEIRA - DA MODALIDADE DE LICITAÇÃO:</w:t>
      </w:r>
    </w:p>
    <w:p w14:paraId="13CE6671"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lastRenderedPageBreak/>
        <w:t>13.1</w:t>
      </w:r>
      <w:r w:rsidRPr="00CA78E2">
        <w:rPr>
          <w:rFonts w:asciiTheme="majorHAnsi" w:hAnsiTheme="majorHAnsi" w:cstheme="majorHAnsi"/>
          <w:sz w:val="22"/>
          <w:szCs w:val="22"/>
          <w:lang w:val="pt-PT"/>
        </w:rPr>
        <w:t xml:space="preserve">. A presente Ata de Registro de Preços reger-se-á conforme o processo licitatório, na modalidade Pregão Eletrônico nº ____/20__. </w:t>
      </w:r>
    </w:p>
    <w:p w14:paraId="703CCB80" w14:textId="77777777" w:rsidR="00CA78E2" w:rsidRPr="00CA78E2" w:rsidRDefault="00CA78E2" w:rsidP="00CA78E2">
      <w:pPr>
        <w:suppressAutoHyphens w:val="0"/>
        <w:jc w:val="both"/>
        <w:rPr>
          <w:rFonts w:asciiTheme="majorHAnsi" w:hAnsiTheme="majorHAnsi" w:cstheme="majorHAnsi"/>
          <w:b/>
          <w:sz w:val="22"/>
          <w:szCs w:val="22"/>
          <w:u w:val="single"/>
          <w:lang w:val="pt-PT"/>
        </w:rPr>
      </w:pPr>
    </w:p>
    <w:p w14:paraId="6757CE28" w14:textId="77777777" w:rsidR="00CA78E2" w:rsidRPr="00CA78E2" w:rsidRDefault="00CA78E2" w:rsidP="00CA78E2">
      <w:pPr>
        <w:suppressAutoHyphens w:val="0"/>
        <w:jc w:val="both"/>
        <w:rPr>
          <w:rFonts w:asciiTheme="majorHAnsi" w:hAnsiTheme="majorHAnsi" w:cstheme="majorHAnsi"/>
          <w:sz w:val="22"/>
          <w:szCs w:val="22"/>
        </w:rPr>
      </w:pPr>
      <w:r w:rsidRPr="00CA78E2">
        <w:rPr>
          <w:rFonts w:asciiTheme="majorHAnsi" w:hAnsiTheme="majorHAnsi" w:cstheme="majorHAnsi"/>
          <w:b/>
          <w:sz w:val="22"/>
          <w:szCs w:val="22"/>
          <w:u w:val="single"/>
          <w:lang w:val="pt-PT"/>
        </w:rPr>
        <w:t>CLÁUSULA DÉCIMA QUARTA - DAS ALTERAÇÕES E DAS PUBLICAÇÕES</w:t>
      </w:r>
      <w:r w:rsidRPr="00CA78E2">
        <w:rPr>
          <w:rFonts w:asciiTheme="majorHAnsi" w:hAnsiTheme="majorHAnsi" w:cstheme="majorHAnsi"/>
          <w:sz w:val="22"/>
          <w:szCs w:val="22"/>
          <w:lang w:val="pt-PT"/>
        </w:rPr>
        <w:t>:</w:t>
      </w:r>
    </w:p>
    <w:p w14:paraId="2E8CBAA9"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t>14.1.</w:t>
      </w:r>
      <w:r w:rsidRPr="00CA78E2">
        <w:rPr>
          <w:rFonts w:asciiTheme="majorHAnsi" w:hAnsiTheme="majorHAnsi" w:cstheme="majorHAnsi"/>
          <w:sz w:val="22"/>
          <w:szCs w:val="22"/>
          <w:lang w:val="pt-PT"/>
        </w:rPr>
        <w:t xml:space="preserve"> O presente instrumento, assim como as eventuais alterações ou aditamentos, terão suas eficácias condicionadas à publicação dos seus extratos e começarão a vigorar a partir das respectivas assinaturas.</w:t>
      </w:r>
    </w:p>
    <w:p w14:paraId="67E1AEF9" w14:textId="77777777" w:rsidR="00CA78E2" w:rsidRPr="00CA78E2" w:rsidRDefault="00CA78E2" w:rsidP="00CA78E2">
      <w:pPr>
        <w:suppressAutoHyphens w:val="0"/>
        <w:jc w:val="both"/>
        <w:rPr>
          <w:rFonts w:asciiTheme="majorHAnsi" w:hAnsiTheme="majorHAnsi" w:cstheme="majorHAnsi"/>
          <w:b/>
          <w:sz w:val="22"/>
          <w:szCs w:val="22"/>
          <w:u w:val="single"/>
          <w:lang w:val="pt-PT"/>
        </w:rPr>
      </w:pPr>
    </w:p>
    <w:p w14:paraId="58026E88" w14:textId="77777777" w:rsidR="00CA78E2" w:rsidRPr="00CA78E2" w:rsidRDefault="00CA78E2" w:rsidP="00CA78E2">
      <w:pPr>
        <w:suppressAutoHyphens w:val="0"/>
        <w:jc w:val="both"/>
        <w:rPr>
          <w:rFonts w:asciiTheme="majorHAnsi" w:hAnsiTheme="majorHAnsi" w:cstheme="majorHAnsi"/>
          <w:b/>
          <w:sz w:val="22"/>
          <w:szCs w:val="22"/>
          <w:u w:val="single"/>
          <w:lang w:val="pt-PT"/>
        </w:rPr>
      </w:pPr>
      <w:r w:rsidRPr="00CA78E2">
        <w:rPr>
          <w:rFonts w:asciiTheme="majorHAnsi" w:hAnsiTheme="majorHAnsi" w:cstheme="majorHAnsi"/>
          <w:b/>
          <w:sz w:val="22"/>
          <w:szCs w:val="22"/>
          <w:u w:val="single"/>
          <w:lang w:val="pt-PT"/>
        </w:rPr>
        <w:t>CLÁUSULA DÉCIMA QUINTA - DOS CASOS OMISSOS:</w:t>
      </w:r>
    </w:p>
    <w:p w14:paraId="70573CB5"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t>15.1.</w:t>
      </w:r>
      <w:r w:rsidRPr="00CA78E2">
        <w:rPr>
          <w:rFonts w:asciiTheme="majorHAnsi" w:hAnsiTheme="majorHAnsi" w:cstheme="majorHAnsi"/>
          <w:sz w:val="22"/>
          <w:szCs w:val="22"/>
          <w:lang w:val="pt-PT"/>
        </w:rPr>
        <w:t xml:space="preserve"> As omissões relativas ao presente contrato são reguladas pela legislação 14.133/2021 e alterações em vigor.</w:t>
      </w:r>
    </w:p>
    <w:p w14:paraId="5DC0DBC5" w14:textId="77777777" w:rsidR="00CA78E2" w:rsidRPr="00CA78E2" w:rsidRDefault="00CA78E2" w:rsidP="00CA78E2">
      <w:pPr>
        <w:suppressAutoHyphens w:val="0"/>
        <w:jc w:val="both"/>
        <w:rPr>
          <w:rFonts w:asciiTheme="majorHAnsi" w:hAnsiTheme="majorHAnsi" w:cstheme="majorHAnsi"/>
          <w:b/>
          <w:sz w:val="22"/>
          <w:szCs w:val="22"/>
          <w:u w:val="single"/>
          <w:lang w:val="pt-PT"/>
        </w:rPr>
      </w:pPr>
    </w:p>
    <w:p w14:paraId="4ABC03AF" w14:textId="77777777" w:rsidR="00CA78E2" w:rsidRPr="00CA78E2" w:rsidRDefault="00CA78E2" w:rsidP="00CA78E2">
      <w:pPr>
        <w:suppressAutoHyphens w:val="0"/>
        <w:jc w:val="both"/>
        <w:rPr>
          <w:rFonts w:asciiTheme="majorHAnsi" w:hAnsiTheme="majorHAnsi" w:cstheme="majorHAnsi"/>
          <w:b/>
          <w:sz w:val="22"/>
          <w:szCs w:val="22"/>
          <w:u w:val="single"/>
          <w:lang w:val="pt-PT"/>
        </w:rPr>
      </w:pPr>
      <w:r w:rsidRPr="00CA78E2">
        <w:rPr>
          <w:rFonts w:asciiTheme="majorHAnsi" w:hAnsiTheme="majorHAnsi" w:cstheme="majorHAnsi"/>
          <w:b/>
          <w:sz w:val="22"/>
          <w:szCs w:val="22"/>
          <w:u w:val="single"/>
          <w:lang w:val="pt-PT"/>
        </w:rPr>
        <w:t>CLÁUSULA DÉCIMA SÉTIMA - DO FORO:</w:t>
      </w:r>
    </w:p>
    <w:p w14:paraId="29E638BA" w14:textId="77777777" w:rsidR="00CA78E2" w:rsidRPr="00CA78E2" w:rsidRDefault="00CA78E2" w:rsidP="00CA78E2">
      <w:pPr>
        <w:suppressAutoHyphens w:val="0"/>
        <w:ind w:firstLine="851"/>
        <w:jc w:val="both"/>
        <w:rPr>
          <w:rFonts w:asciiTheme="majorHAnsi" w:hAnsiTheme="majorHAnsi" w:cstheme="majorHAnsi"/>
          <w:sz w:val="22"/>
          <w:szCs w:val="22"/>
        </w:rPr>
      </w:pPr>
      <w:r w:rsidRPr="00CA78E2">
        <w:rPr>
          <w:rFonts w:asciiTheme="majorHAnsi" w:hAnsiTheme="majorHAnsi" w:cstheme="majorHAnsi"/>
          <w:b/>
          <w:sz w:val="22"/>
          <w:szCs w:val="22"/>
          <w:lang w:val="pt-PT"/>
        </w:rPr>
        <w:t>17.1</w:t>
      </w:r>
      <w:r w:rsidRPr="00CA78E2">
        <w:rPr>
          <w:rFonts w:asciiTheme="majorHAnsi" w:hAnsiTheme="majorHAnsi" w:cstheme="majorHAnsi"/>
          <w:sz w:val="22"/>
          <w:szCs w:val="22"/>
          <w:lang w:val="pt-PT"/>
        </w:rPr>
        <w:t>. Fica eleito o Foro da Comarca de Santiago, para nele serem dirimidas quaisquer dúvidas decorrentes do presente contrato.</w:t>
      </w:r>
    </w:p>
    <w:p w14:paraId="001AFD7C" w14:textId="77777777" w:rsidR="00CA78E2" w:rsidRPr="00CA78E2" w:rsidRDefault="00CA78E2" w:rsidP="00CA78E2">
      <w:pPr>
        <w:suppressAutoHyphens w:val="0"/>
        <w:ind w:firstLine="851"/>
        <w:jc w:val="both"/>
        <w:rPr>
          <w:rFonts w:asciiTheme="majorHAnsi" w:hAnsiTheme="majorHAnsi" w:cstheme="majorHAnsi"/>
          <w:sz w:val="22"/>
          <w:szCs w:val="22"/>
          <w:lang w:val="pt-PT"/>
        </w:rPr>
      </w:pPr>
      <w:r w:rsidRPr="00CA78E2">
        <w:rPr>
          <w:rFonts w:asciiTheme="majorHAnsi" w:hAnsiTheme="majorHAnsi" w:cstheme="majorHAnsi"/>
          <w:sz w:val="22"/>
          <w:szCs w:val="22"/>
          <w:lang w:val="pt-PT"/>
        </w:rPr>
        <w:t>E por estarem as partes justas e acertadas assinam o presente instrumento em três vias de igual teor e forma.</w:t>
      </w:r>
    </w:p>
    <w:p w14:paraId="267B1D38" w14:textId="77777777" w:rsidR="00CA78E2" w:rsidRPr="00CA78E2" w:rsidRDefault="00CA78E2" w:rsidP="00CA78E2">
      <w:pPr>
        <w:pStyle w:val="Standard"/>
        <w:spacing w:after="0" w:line="240" w:lineRule="auto"/>
        <w:ind w:firstLine="2268"/>
        <w:rPr>
          <w:rFonts w:asciiTheme="majorHAnsi" w:hAnsiTheme="majorHAnsi" w:cstheme="majorHAnsi"/>
          <w:b/>
          <w:lang w:eastAsia="ar-SA"/>
        </w:rPr>
      </w:pPr>
    </w:p>
    <w:p w14:paraId="5C1CB666" w14:textId="734C96D9" w:rsidR="00CA78E2" w:rsidRPr="00CA78E2" w:rsidRDefault="00CA78E2" w:rsidP="00CA78E2">
      <w:pPr>
        <w:pStyle w:val="Standard"/>
        <w:spacing w:after="0" w:line="240" w:lineRule="auto"/>
        <w:ind w:firstLine="2268"/>
        <w:rPr>
          <w:rFonts w:asciiTheme="majorHAnsi" w:hAnsiTheme="majorHAnsi" w:cstheme="majorHAnsi"/>
        </w:rPr>
      </w:pPr>
      <w:r w:rsidRPr="00CA78E2">
        <w:rPr>
          <w:rFonts w:asciiTheme="majorHAnsi" w:hAnsiTheme="majorHAnsi" w:cstheme="majorHAnsi"/>
          <w:b/>
          <w:lang w:eastAsia="ar-SA"/>
        </w:rPr>
        <w:t xml:space="preserve">Santiago/RS, __ de ___________ </w:t>
      </w:r>
      <w:proofErr w:type="spellStart"/>
      <w:r w:rsidRPr="00CA78E2">
        <w:rPr>
          <w:rFonts w:asciiTheme="majorHAnsi" w:hAnsiTheme="majorHAnsi" w:cstheme="majorHAnsi"/>
          <w:b/>
          <w:lang w:eastAsia="ar-SA"/>
        </w:rPr>
        <w:t>de</w:t>
      </w:r>
      <w:proofErr w:type="spellEnd"/>
      <w:r w:rsidRPr="00CA78E2">
        <w:rPr>
          <w:rFonts w:asciiTheme="majorHAnsi" w:hAnsiTheme="majorHAnsi" w:cstheme="majorHAnsi"/>
          <w:b/>
          <w:lang w:eastAsia="ar-SA"/>
        </w:rPr>
        <w:t xml:space="preserve"> 202</w:t>
      </w:r>
      <w:r w:rsidR="006E2B51">
        <w:rPr>
          <w:rFonts w:asciiTheme="majorHAnsi" w:hAnsiTheme="majorHAnsi" w:cstheme="majorHAnsi"/>
          <w:b/>
          <w:lang w:eastAsia="ar-SA"/>
        </w:rPr>
        <w:t>6</w:t>
      </w:r>
      <w:r w:rsidRPr="00CA78E2">
        <w:rPr>
          <w:rFonts w:asciiTheme="majorHAnsi" w:hAnsiTheme="majorHAnsi" w:cstheme="majorHAnsi"/>
          <w:b/>
          <w:lang w:eastAsia="ar-SA"/>
        </w:rPr>
        <w:t xml:space="preserve">. </w:t>
      </w:r>
    </w:p>
    <w:p w14:paraId="548E531A" w14:textId="77777777" w:rsidR="00CA78E2" w:rsidRPr="00CA78E2" w:rsidRDefault="00CA78E2" w:rsidP="00CA78E2">
      <w:pPr>
        <w:pStyle w:val="Standard"/>
        <w:spacing w:after="0" w:line="240" w:lineRule="auto"/>
        <w:jc w:val="both"/>
        <w:rPr>
          <w:rFonts w:asciiTheme="majorHAnsi" w:hAnsiTheme="majorHAnsi" w:cstheme="majorHAnsi"/>
          <w:lang w:eastAsia="ar-SA"/>
        </w:rPr>
      </w:pPr>
    </w:p>
    <w:p w14:paraId="7316E36F" w14:textId="77777777" w:rsidR="00CA78E2" w:rsidRPr="00CA78E2" w:rsidRDefault="00CA78E2" w:rsidP="00CA78E2">
      <w:pPr>
        <w:pStyle w:val="Standard"/>
        <w:spacing w:after="0" w:line="240" w:lineRule="auto"/>
        <w:jc w:val="both"/>
        <w:rPr>
          <w:rFonts w:asciiTheme="majorHAnsi" w:hAnsiTheme="majorHAnsi" w:cstheme="majorHAnsi"/>
          <w:lang w:eastAsia="ar-SA"/>
        </w:rPr>
      </w:pPr>
    </w:p>
    <w:p w14:paraId="5020151B" w14:textId="77777777" w:rsidR="00CA78E2" w:rsidRPr="00CA78E2" w:rsidRDefault="00CA78E2" w:rsidP="00CA78E2">
      <w:pPr>
        <w:pStyle w:val="Standard"/>
        <w:spacing w:after="0" w:line="240" w:lineRule="auto"/>
        <w:jc w:val="both"/>
        <w:rPr>
          <w:rFonts w:asciiTheme="majorHAnsi" w:hAnsiTheme="majorHAnsi" w:cstheme="majorHAnsi"/>
          <w:lang w:eastAsia="ar-SA"/>
        </w:rPr>
      </w:pPr>
    </w:p>
    <w:p w14:paraId="79D68958" w14:textId="77777777" w:rsidR="00CA78E2" w:rsidRPr="00CA78E2" w:rsidRDefault="00CA78E2" w:rsidP="00CA78E2">
      <w:pPr>
        <w:pStyle w:val="Standard"/>
        <w:spacing w:after="0" w:line="240" w:lineRule="auto"/>
        <w:jc w:val="both"/>
        <w:rPr>
          <w:rFonts w:asciiTheme="majorHAnsi" w:hAnsiTheme="majorHAnsi" w:cstheme="majorHAnsi"/>
          <w:lang w:eastAsia="ar-SA"/>
        </w:rPr>
      </w:pPr>
    </w:p>
    <w:p w14:paraId="365FDB52" w14:textId="77777777" w:rsidR="00CA78E2" w:rsidRPr="00CA78E2" w:rsidRDefault="00CA78E2" w:rsidP="00CA78E2">
      <w:pPr>
        <w:pStyle w:val="Standard"/>
        <w:spacing w:after="0" w:line="240" w:lineRule="auto"/>
        <w:jc w:val="both"/>
        <w:rPr>
          <w:rFonts w:asciiTheme="majorHAnsi" w:hAnsiTheme="majorHAnsi" w:cstheme="majorHAnsi"/>
          <w:lang w:eastAsia="ar-SA"/>
        </w:rPr>
      </w:pPr>
    </w:p>
    <w:tbl>
      <w:tblPr>
        <w:tblW w:w="9061" w:type="dxa"/>
        <w:tblCellMar>
          <w:left w:w="10" w:type="dxa"/>
          <w:right w:w="10" w:type="dxa"/>
        </w:tblCellMar>
        <w:tblLook w:val="04A0" w:firstRow="1" w:lastRow="0" w:firstColumn="1" w:lastColumn="0" w:noHBand="0" w:noVBand="1"/>
      </w:tblPr>
      <w:tblGrid>
        <w:gridCol w:w="4530"/>
        <w:gridCol w:w="4531"/>
      </w:tblGrid>
      <w:tr w:rsidR="00CA78E2" w:rsidRPr="00CA78E2" w14:paraId="7797C2C0" w14:textId="77777777" w:rsidTr="00C25E00">
        <w:tc>
          <w:tcPr>
            <w:tcW w:w="4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E985A" w14:textId="77777777" w:rsidR="006F7E77" w:rsidRPr="00CA78E2" w:rsidRDefault="006F7E77" w:rsidP="006F7E77">
            <w:pPr>
              <w:pStyle w:val="Standard"/>
              <w:spacing w:after="0" w:line="240" w:lineRule="auto"/>
              <w:jc w:val="center"/>
              <w:rPr>
                <w:rFonts w:asciiTheme="majorHAnsi" w:hAnsiTheme="majorHAnsi" w:cstheme="majorHAnsi"/>
                <w:b/>
                <w:bCs/>
              </w:rPr>
            </w:pPr>
            <w:r w:rsidRPr="00CA78E2">
              <w:rPr>
                <w:rFonts w:asciiTheme="majorHAnsi" w:hAnsiTheme="majorHAnsi" w:cstheme="majorHAnsi"/>
                <w:iCs/>
              </w:rPr>
              <w:t>Representante legal do CONTRATADO</w:t>
            </w:r>
          </w:p>
          <w:p w14:paraId="0A2293E3" w14:textId="45F7968D" w:rsidR="00CA78E2" w:rsidRPr="00CA78E2" w:rsidRDefault="006F7E77" w:rsidP="006F7E77">
            <w:pPr>
              <w:pStyle w:val="Standard"/>
              <w:spacing w:after="0" w:line="240" w:lineRule="auto"/>
              <w:jc w:val="center"/>
              <w:rPr>
                <w:rFonts w:asciiTheme="majorHAnsi" w:hAnsiTheme="majorHAnsi" w:cstheme="majorHAnsi"/>
              </w:rPr>
            </w:pPr>
            <w:r w:rsidRPr="00CA78E2">
              <w:rPr>
                <w:rFonts w:asciiTheme="majorHAnsi" w:hAnsiTheme="majorHAnsi" w:cstheme="majorHAnsi"/>
              </w:rPr>
              <w:t>CNPJ nº ____________________</w:t>
            </w:r>
            <w:r w:rsidR="00CA78E2" w:rsidRPr="00CA78E2">
              <w:rPr>
                <w:rFonts w:asciiTheme="majorHAnsi" w:hAnsiTheme="majorHAnsi" w:cstheme="majorHAnsi"/>
                <w:lang w:eastAsia="ar-SA"/>
              </w:rPr>
              <w:t xml:space="preserve"> </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07576" w14:textId="77777777" w:rsidR="006F7E77" w:rsidRPr="00CA78E2" w:rsidRDefault="006F7E77" w:rsidP="006F7E77">
            <w:pPr>
              <w:pStyle w:val="Standard"/>
              <w:spacing w:after="0" w:line="240" w:lineRule="auto"/>
              <w:jc w:val="center"/>
              <w:rPr>
                <w:rFonts w:asciiTheme="majorHAnsi" w:hAnsiTheme="majorHAnsi" w:cstheme="majorHAnsi"/>
                <w:b/>
                <w:bCs/>
                <w:lang w:eastAsia="ar-SA"/>
              </w:rPr>
            </w:pPr>
            <w:r w:rsidRPr="00CA78E2">
              <w:rPr>
                <w:rFonts w:asciiTheme="majorHAnsi" w:hAnsiTheme="majorHAnsi" w:cstheme="majorHAnsi"/>
                <w:b/>
                <w:bCs/>
                <w:lang w:eastAsia="ar-SA"/>
              </w:rPr>
              <w:t>MARCELO GÖRSKI DE MATOS</w:t>
            </w:r>
          </w:p>
          <w:p w14:paraId="13A68DBA" w14:textId="4657819A" w:rsidR="00CA78E2" w:rsidRPr="00CA78E2" w:rsidRDefault="006F7E77" w:rsidP="006F7E77">
            <w:pPr>
              <w:pStyle w:val="Standard"/>
              <w:spacing w:after="0" w:line="240" w:lineRule="auto"/>
              <w:jc w:val="center"/>
              <w:rPr>
                <w:rFonts w:asciiTheme="majorHAnsi" w:hAnsiTheme="majorHAnsi" w:cstheme="majorHAnsi"/>
              </w:rPr>
            </w:pPr>
            <w:r w:rsidRPr="00CA78E2">
              <w:rPr>
                <w:rFonts w:asciiTheme="majorHAnsi" w:hAnsiTheme="majorHAnsi" w:cstheme="majorHAnsi"/>
                <w:lang w:eastAsia="ar-SA"/>
              </w:rPr>
              <w:t xml:space="preserve">Prefeito Municipal </w:t>
            </w:r>
          </w:p>
        </w:tc>
      </w:tr>
    </w:tbl>
    <w:p w14:paraId="5E7063C2" w14:textId="006BFDCC" w:rsidR="00A67F65" w:rsidRPr="00CA78E2" w:rsidRDefault="00A67F65" w:rsidP="00E11EAA">
      <w:pPr>
        <w:jc w:val="center"/>
        <w:rPr>
          <w:rFonts w:asciiTheme="majorHAnsi" w:hAnsiTheme="majorHAnsi" w:cstheme="majorHAnsi"/>
          <w:b/>
          <w:bCs/>
          <w:sz w:val="22"/>
          <w:szCs w:val="22"/>
          <w:lang w:eastAsia="ar-SA"/>
        </w:rPr>
      </w:pPr>
    </w:p>
    <w:p w14:paraId="3156FD91" w14:textId="77777777" w:rsidR="00836E71" w:rsidRDefault="00836E71" w:rsidP="00E11EAA">
      <w:pPr>
        <w:jc w:val="center"/>
        <w:rPr>
          <w:rFonts w:asciiTheme="majorHAnsi" w:hAnsiTheme="majorHAnsi" w:cstheme="majorHAnsi"/>
          <w:b/>
          <w:bCs/>
          <w:sz w:val="22"/>
          <w:szCs w:val="22"/>
          <w:lang w:eastAsia="ar-SA"/>
        </w:rPr>
      </w:pPr>
    </w:p>
    <w:p w14:paraId="50A72F2B" w14:textId="77777777" w:rsidR="00836E71" w:rsidRDefault="00836E71" w:rsidP="00E11EAA">
      <w:pPr>
        <w:jc w:val="center"/>
        <w:rPr>
          <w:rFonts w:asciiTheme="majorHAnsi" w:hAnsiTheme="majorHAnsi" w:cstheme="majorHAnsi"/>
          <w:b/>
          <w:bCs/>
          <w:sz w:val="22"/>
          <w:szCs w:val="22"/>
          <w:lang w:eastAsia="ar-SA"/>
        </w:rPr>
      </w:pPr>
    </w:p>
    <w:p w14:paraId="22954B62" w14:textId="77777777" w:rsidR="00836E71" w:rsidRDefault="00836E71" w:rsidP="00E11EAA">
      <w:pPr>
        <w:jc w:val="center"/>
        <w:rPr>
          <w:rFonts w:asciiTheme="majorHAnsi" w:hAnsiTheme="majorHAnsi" w:cstheme="majorHAnsi"/>
          <w:b/>
          <w:bCs/>
          <w:sz w:val="22"/>
          <w:szCs w:val="22"/>
          <w:lang w:eastAsia="ar-SA"/>
        </w:rPr>
      </w:pPr>
    </w:p>
    <w:p w14:paraId="5BC40E7C" w14:textId="77777777" w:rsidR="00836E71" w:rsidRDefault="00836E71" w:rsidP="00E11EAA">
      <w:pPr>
        <w:jc w:val="center"/>
        <w:rPr>
          <w:rFonts w:asciiTheme="majorHAnsi" w:hAnsiTheme="majorHAnsi" w:cstheme="majorHAnsi"/>
          <w:b/>
          <w:bCs/>
          <w:sz w:val="22"/>
          <w:szCs w:val="22"/>
          <w:lang w:eastAsia="ar-SA"/>
        </w:rPr>
      </w:pPr>
    </w:p>
    <w:p w14:paraId="5F3DF299" w14:textId="49F4351B" w:rsidR="00836E71" w:rsidRDefault="00836E71" w:rsidP="00E11EAA">
      <w:pPr>
        <w:jc w:val="center"/>
        <w:rPr>
          <w:rFonts w:asciiTheme="majorHAnsi" w:hAnsiTheme="majorHAnsi" w:cstheme="majorHAnsi"/>
          <w:b/>
          <w:bCs/>
          <w:sz w:val="22"/>
          <w:szCs w:val="22"/>
          <w:lang w:eastAsia="ar-SA"/>
        </w:rPr>
      </w:pPr>
    </w:p>
    <w:p w14:paraId="5A7730F0" w14:textId="77777777" w:rsidR="00836E71" w:rsidRDefault="00836E71" w:rsidP="00E11EAA">
      <w:pPr>
        <w:jc w:val="center"/>
        <w:rPr>
          <w:rFonts w:asciiTheme="majorHAnsi" w:hAnsiTheme="majorHAnsi" w:cstheme="majorHAnsi"/>
          <w:b/>
          <w:bCs/>
          <w:sz w:val="22"/>
          <w:szCs w:val="22"/>
          <w:lang w:eastAsia="ar-SA"/>
        </w:rPr>
      </w:pPr>
    </w:p>
    <w:p w14:paraId="10674022" w14:textId="77777777" w:rsidR="00836E71" w:rsidRDefault="00836E71" w:rsidP="00E11EAA">
      <w:pPr>
        <w:jc w:val="center"/>
        <w:rPr>
          <w:rFonts w:asciiTheme="majorHAnsi" w:hAnsiTheme="majorHAnsi" w:cstheme="majorHAnsi"/>
          <w:b/>
          <w:bCs/>
          <w:sz w:val="22"/>
          <w:szCs w:val="22"/>
          <w:lang w:eastAsia="ar-SA"/>
        </w:rPr>
      </w:pPr>
    </w:p>
    <w:p w14:paraId="707E1107" w14:textId="77777777" w:rsidR="00836E71" w:rsidRDefault="00836E71" w:rsidP="00E11EAA">
      <w:pPr>
        <w:jc w:val="center"/>
        <w:rPr>
          <w:rFonts w:asciiTheme="majorHAnsi" w:hAnsiTheme="majorHAnsi" w:cstheme="majorHAnsi"/>
          <w:b/>
          <w:bCs/>
          <w:sz w:val="22"/>
          <w:szCs w:val="22"/>
          <w:lang w:eastAsia="ar-SA"/>
        </w:rPr>
      </w:pPr>
    </w:p>
    <w:p w14:paraId="477B7A25" w14:textId="77777777" w:rsidR="00CA78E2" w:rsidRDefault="00CA78E2" w:rsidP="00CA78E2">
      <w:pPr>
        <w:autoSpaceDN w:val="0"/>
        <w:adjustRightInd w:val="0"/>
        <w:spacing w:line="360" w:lineRule="auto"/>
        <w:ind w:right="-30"/>
        <w:rPr>
          <w:rFonts w:asciiTheme="majorHAnsi" w:hAnsiTheme="majorHAnsi" w:cstheme="majorHAnsi"/>
          <w:color w:val="000000"/>
          <w:sz w:val="22"/>
          <w:szCs w:val="22"/>
        </w:rPr>
      </w:pPr>
    </w:p>
    <w:p w14:paraId="4D02FDDC"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39B6DCD4"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0CEFFB17"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7015179B"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144A0A83"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4FFB9854"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30F6577C"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58DDEEC7"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7FD6C69B"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027E324A"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66BA961D"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5517959A"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2FE26715" w14:textId="77777777" w:rsidR="00CA78E2" w:rsidRDefault="00CA78E2" w:rsidP="00F61CAD">
      <w:pPr>
        <w:autoSpaceDN w:val="0"/>
        <w:adjustRightInd w:val="0"/>
        <w:spacing w:line="360" w:lineRule="auto"/>
        <w:ind w:right="-30"/>
        <w:jc w:val="center"/>
        <w:rPr>
          <w:rFonts w:asciiTheme="majorHAnsi" w:hAnsiTheme="majorHAnsi" w:cstheme="majorHAnsi"/>
          <w:color w:val="000000"/>
          <w:sz w:val="22"/>
          <w:szCs w:val="22"/>
        </w:rPr>
      </w:pPr>
    </w:p>
    <w:p w14:paraId="4DBC09DB" w14:textId="04D30E90" w:rsidR="00F61CAD" w:rsidRPr="00CA78E2"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CA78E2">
        <w:rPr>
          <w:rFonts w:asciiTheme="majorHAnsi" w:hAnsiTheme="majorHAnsi" w:cstheme="majorHAnsi"/>
          <w:color w:val="000000"/>
          <w:sz w:val="22"/>
          <w:szCs w:val="22"/>
        </w:rPr>
        <w:t>Anexo</w:t>
      </w:r>
    </w:p>
    <w:p w14:paraId="41D303A8" w14:textId="77777777" w:rsidR="00F61CAD" w:rsidRPr="00CA78E2"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CA78E2"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CA78E2">
        <w:rPr>
          <w:rFonts w:asciiTheme="majorHAnsi" w:hAnsiTheme="majorHAnsi" w:cstheme="majorHAnsi"/>
          <w:color w:val="000000"/>
          <w:sz w:val="22"/>
          <w:szCs w:val="22"/>
        </w:rPr>
        <w:t>Cadastro Reserva</w:t>
      </w:r>
    </w:p>
    <w:p w14:paraId="4EB8E8DC" w14:textId="77777777" w:rsidR="00F61CAD" w:rsidRPr="00CA78E2"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CA78E2"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CA78E2">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CA78E2"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CA78E2"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Item</w:t>
            </w:r>
          </w:p>
          <w:p w14:paraId="399249E7"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do</w:t>
            </w:r>
          </w:p>
          <w:p w14:paraId="3C29F903"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CA78E2"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CA78E2">
              <w:rPr>
                <w:rFonts w:asciiTheme="majorHAnsi" w:hAnsiTheme="majorHAnsi" w:cstheme="majorHAnsi"/>
                <w:sz w:val="22"/>
                <w:szCs w:val="22"/>
              </w:rPr>
              <w:t xml:space="preserve">Fornecedor </w:t>
            </w:r>
            <w:r w:rsidRPr="00CA78E2">
              <w:rPr>
                <w:rFonts w:asciiTheme="majorHAnsi" w:hAnsiTheme="majorHAnsi" w:cstheme="majorHAnsi"/>
                <w:i/>
                <w:color w:val="FF0000"/>
                <w:sz w:val="22"/>
                <w:szCs w:val="22"/>
              </w:rPr>
              <w:t>(razão social, CNPJ/MF, endereço, contatos, representante)</w:t>
            </w:r>
          </w:p>
          <w:p w14:paraId="67648CA9"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CA78E2"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r w:rsidRPr="00CA78E2">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CA78E2" w:rsidRDefault="00F61CAD" w:rsidP="00FE2DB7">
            <w:pPr>
              <w:autoSpaceDN w:val="0"/>
              <w:adjustRightInd w:val="0"/>
              <w:spacing w:line="360" w:lineRule="auto"/>
              <w:ind w:right="-30"/>
              <w:jc w:val="center"/>
              <w:rPr>
                <w:rFonts w:asciiTheme="majorHAnsi" w:hAnsiTheme="majorHAnsi" w:cstheme="majorHAnsi"/>
                <w:i/>
                <w:iCs/>
                <w:sz w:val="22"/>
                <w:szCs w:val="22"/>
              </w:rPr>
            </w:pPr>
            <w:r w:rsidRPr="00CA78E2">
              <w:rPr>
                <w:rFonts w:asciiTheme="majorHAnsi" w:hAnsiTheme="majorHAnsi" w:cstheme="majorHAnsi"/>
                <w:i/>
                <w:iCs/>
                <w:sz w:val="22"/>
                <w:szCs w:val="22"/>
              </w:rPr>
              <w:t xml:space="preserve">Marca </w:t>
            </w:r>
          </w:p>
          <w:p w14:paraId="08520CA2" w14:textId="77777777" w:rsidR="00F61CAD" w:rsidRPr="00CA78E2" w:rsidRDefault="00F61CAD" w:rsidP="00FE2DB7">
            <w:pPr>
              <w:autoSpaceDN w:val="0"/>
              <w:adjustRightInd w:val="0"/>
              <w:spacing w:line="360" w:lineRule="auto"/>
              <w:ind w:right="-30"/>
              <w:jc w:val="center"/>
              <w:rPr>
                <w:rFonts w:asciiTheme="majorHAnsi" w:hAnsiTheme="majorHAnsi" w:cstheme="majorHAnsi"/>
                <w:i/>
                <w:iCs/>
                <w:sz w:val="22"/>
                <w:szCs w:val="22"/>
              </w:rPr>
            </w:pPr>
            <w:r w:rsidRPr="00CA78E2">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CA78E2" w:rsidRDefault="00F61CAD" w:rsidP="00FE2DB7">
            <w:pPr>
              <w:autoSpaceDN w:val="0"/>
              <w:adjustRightInd w:val="0"/>
              <w:spacing w:line="360" w:lineRule="auto"/>
              <w:ind w:right="-30"/>
              <w:jc w:val="center"/>
              <w:rPr>
                <w:rFonts w:asciiTheme="majorHAnsi" w:hAnsiTheme="majorHAnsi" w:cstheme="majorHAnsi"/>
                <w:i/>
                <w:iCs/>
                <w:sz w:val="22"/>
                <w:szCs w:val="22"/>
              </w:rPr>
            </w:pPr>
            <w:r w:rsidRPr="00CA78E2">
              <w:rPr>
                <w:rFonts w:asciiTheme="majorHAnsi" w:hAnsiTheme="majorHAnsi" w:cstheme="majorHAnsi"/>
                <w:i/>
                <w:iCs/>
                <w:sz w:val="22"/>
                <w:szCs w:val="22"/>
              </w:rPr>
              <w:t>Modelo</w:t>
            </w:r>
          </w:p>
          <w:p w14:paraId="03AF48E8" w14:textId="77777777" w:rsidR="00F61CAD" w:rsidRPr="00CA78E2" w:rsidRDefault="00F61CAD" w:rsidP="00FE2DB7">
            <w:pPr>
              <w:autoSpaceDN w:val="0"/>
              <w:adjustRightInd w:val="0"/>
              <w:spacing w:line="360" w:lineRule="auto"/>
              <w:ind w:right="-30"/>
              <w:jc w:val="center"/>
              <w:rPr>
                <w:rFonts w:asciiTheme="majorHAnsi" w:hAnsiTheme="majorHAnsi" w:cstheme="majorHAnsi"/>
                <w:i/>
                <w:iCs/>
                <w:sz w:val="22"/>
                <w:szCs w:val="22"/>
              </w:rPr>
            </w:pPr>
            <w:r w:rsidRPr="00CA78E2">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CA78E2">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i/>
                <w:iCs/>
                <w:sz w:val="22"/>
                <w:szCs w:val="22"/>
              </w:rPr>
              <w:t>Prazo garantia ou validade</w:t>
            </w:r>
          </w:p>
        </w:tc>
      </w:tr>
      <w:tr w:rsidR="00F61CAD" w:rsidRPr="00CA78E2"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CA78E2"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CA78E2"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CA78E2"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CA78E2"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CA78E2">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CA78E2"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CA78E2"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Item</w:t>
            </w:r>
          </w:p>
          <w:p w14:paraId="5D2B158A"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do</w:t>
            </w:r>
          </w:p>
          <w:p w14:paraId="58E63483"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CA78E2"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CA78E2">
              <w:rPr>
                <w:rFonts w:asciiTheme="majorHAnsi" w:hAnsiTheme="majorHAnsi" w:cstheme="majorHAnsi"/>
                <w:sz w:val="22"/>
                <w:szCs w:val="22"/>
              </w:rPr>
              <w:t xml:space="preserve">Fornecedor </w:t>
            </w:r>
            <w:r w:rsidRPr="00CA78E2">
              <w:rPr>
                <w:rFonts w:asciiTheme="majorHAnsi" w:hAnsiTheme="majorHAnsi" w:cstheme="majorHAnsi"/>
                <w:i/>
                <w:color w:val="FF0000"/>
                <w:sz w:val="22"/>
                <w:szCs w:val="22"/>
              </w:rPr>
              <w:t>(razão social, CNPJ/MF, endereço, contatos, representante)</w:t>
            </w:r>
          </w:p>
          <w:p w14:paraId="575FB8D6"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CA78E2"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r w:rsidRPr="00CA78E2">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CA78E2" w:rsidRDefault="00F61CAD" w:rsidP="00FE2DB7">
            <w:pPr>
              <w:autoSpaceDN w:val="0"/>
              <w:adjustRightInd w:val="0"/>
              <w:spacing w:line="360" w:lineRule="auto"/>
              <w:ind w:right="-30"/>
              <w:jc w:val="center"/>
              <w:rPr>
                <w:rFonts w:asciiTheme="majorHAnsi" w:hAnsiTheme="majorHAnsi" w:cstheme="majorHAnsi"/>
                <w:i/>
                <w:iCs/>
                <w:sz w:val="22"/>
                <w:szCs w:val="22"/>
              </w:rPr>
            </w:pPr>
            <w:r w:rsidRPr="00CA78E2">
              <w:rPr>
                <w:rFonts w:asciiTheme="majorHAnsi" w:hAnsiTheme="majorHAnsi" w:cstheme="majorHAnsi"/>
                <w:i/>
                <w:iCs/>
                <w:sz w:val="22"/>
                <w:szCs w:val="22"/>
              </w:rPr>
              <w:t xml:space="preserve">Marca </w:t>
            </w:r>
          </w:p>
          <w:p w14:paraId="4A46D668" w14:textId="77777777" w:rsidR="00F61CAD" w:rsidRPr="00CA78E2" w:rsidRDefault="00F61CAD" w:rsidP="00FE2DB7">
            <w:pPr>
              <w:autoSpaceDN w:val="0"/>
              <w:adjustRightInd w:val="0"/>
              <w:spacing w:line="360" w:lineRule="auto"/>
              <w:ind w:right="-30"/>
              <w:jc w:val="center"/>
              <w:rPr>
                <w:rFonts w:asciiTheme="majorHAnsi" w:hAnsiTheme="majorHAnsi" w:cstheme="majorHAnsi"/>
                <w:i/>
                <w:iCs/>
                <w:sz w:val="22"/>
                <w:szCs w:val="22"/>
              </w:rPr>
            </w:pPr>
            <w:r w:rsidRPr="00CA78E2">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CA78E2" w:rsidRDefault="00F61CAD" w:rsidP="00FE2DB7">
            <w:pPr>
              <w:autoSpaceDN w:val="0"/>
              <w:adjustRightInd w:val="0"/>
              <w:spacing w:line="360" w:lineRule="auto"/>
              <w:ind w:right="-30"/>
              <w:jc w:val="center"/>
              <w:rPr>
                <w:rFonts w:asciiTheme="majorHAnsi" w:hAnsiTheme="majorHAnsi" w:cstheme="majorHAnsi"/>
                <w:i/>
                <w:iCs/>
                <w:sz w:val="22"/>
                <w:szCs w:val="22"/>
              </w:rPr>
            </w:pPr>
            <w:r w:rsidRPr="00CA78E2">
              <w:rPr>
                <w:rFonts w:asciiTheme="majorHAnsi" w:hAnsiTheme="majorHAnsi" w:cstheme="majorHAnsi"/>
                <w:i/>
                <w:iCs/>
                <w:sz w:val="22"/>
                <w:szCs w:val="22"/>
              </w:rPr>
              <w:t>Modelo</w:t>
            </w:r>
          </w:p>
          <w:p w14:paraId="76EAA346" w14:textId="77777777" w:rsidR="00F61CAD" w:rsidRPr="00CA78E2" w:rsidRDefault="00F61CAD" w:rsidP="00FE2DB7">
            <w:pPr>
              <w:autoSpaceDN w:val="0"/>
              <w:adjustRightInd w:val="0"/>
              <w:spacing w:line="360" w:lineRule="auto"/>
              <w:ind w:right="-30"/>
              <w:jc w:val="center"/>
              <w:rPr>
                <w:rFonts w:asciiTheme="majorHAnsi" w:hAnsiTheme="majorHAnsi" w:cstheme="majorHAnsi"/>
                <w:i/>
                <w:iCs/>
                <w:sz w:val="22"/>
                <w:szCs w:val="22"/>
              </w:rPr>
            </w:pPr>
            <w:r w:rsidRPr="00CA78E2">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CA78E2">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CA78E2" w:rsidRDefault="00F61CAD" w:rsidP="00FE2DB7">
            <w:pPr>
              <w:autoSpaceDN w:val="0"/>
              <w:adjustRightInd w:val="0"/>
              <w:spacing w:line="360" w:lineRule="auto"/>
              <w:ind w:right="-30"/>
              <w:jc w:val="center"/>
              <w:rPr>
                <w:rFonts w:asciiTheme="majorHAnsi" w:hAnsiTheme="majorHAnsi" w:cstheme="majorHAnsi"/>
                <w:sz w:val="22"/>
                <w:szCs w:val="22"/>
              </w:rPr>
            </w:pPr>
            <w:r w:rsidRPr="00CA78E2">
              <w:rPr>
                <w:rFonts w:asciiTheme="majorHAnsi" w:hAnsiTheme="majorHAnsi" w:cstheme="majorHAnsi"/>
                <w:i/>
                <w:iCs/>
                <w:sz w:val="22"/>
                <w:szCs w:val="22"/>
              </w:rPr>
              <w:t>Prazo garantia ou validade</w:t>
            </w:r>
          </w:p>
        </w:tc>
      </w:tr>
      <w:tr w:rsidR="00F61CAD" w:rsidRPr="00CA78E2"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CA78E2"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CA78E2"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CA78E2"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sectPr w:rsidR="00F61CAD" w:rsidRPr="001F1E78">
      <w:headerReference w:type="default" r:id="rId19"/>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7ED54" w14:textId="64727CCF" w:rsidR="00736A15" w:rsidRDefault="006E145F">
    <w:pPr>
      <w:pStyle w:val="Cabealho"/>
      <w:jc w:val="center"/>
    </w:pPr>
    <w:r>
      <w:object w:dxaOrig="5418" w:dyaOrig="1920" w14:anchorId="407924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2pt;height:64.5pt" filled="t">
          <v:fill color2="black"/>
          <v:imagedata r:id="rId1" o:title=""/>
        </v:shape>
        <o:OLEObject Type="Embed" ProgID="Word.Picture.8" ShapeID="_x0000_i1025" DrawAspect="Content" ObjectID="_1844316933"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4" w:name="_1451731366"/>
    <w:bookmarkEnd w:id="4"/>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1525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58BF"/>
    <w:rsid w:val="00010D69"/>
    <w:rsid w:val="00011331"/>
    <w:rsid w:val="00013A42"/>
    <w:rsid w:val="0002410E"/>
    <w:rsid w:val="00024B89"/>
    <w:rsid w:val="000252EB"/>
    <w:rsid w:val="000269F5"/>
    <w:rsid w:val="00033331"/>
    <w:rsid w:val="00035D9C"/>
    <w:rsid w:val="00036B92"/>
    <w:rsid w:val="000423DE"/>
    <w:rsid w:val="00043ABC"/>
    <w:rsid w:val="00043ABF"/>
    <w:rsid w:val="000508D0"/>
    <w:rsid w:val="00053D7C"/>
    <w:rsid w:val="00055AED"/>
    <w:rsid w:val="00055F92"/>
    <w:rsid w:val="00057164"/>
    <w:rsid w:val="0006039B"/>
    <w:rsid w:val="00060711"/>
    <w:rsid w:val="000650E8"/>
    <w:rsid w:val="00067D61"/>
    <w:rsid w:val="000709A1"/>
    <w:rsid w:val="0007431B"/>
    <w:rsid w:val="000747DC"/>
    <w:rsid w:val="000764DA"/>
    <w:rsid w:val="0008391A"/>
    <w:rsid w:val="000857D1"/>
    <w:rsid w:val="000874CE"/>
    <w:rsid w:val="0009016A"/>
    <w:rsid w:val="00094C71"/>
    <w:rsid w:val="000A0FD4"/>
    <w:rsid w:val="000A7972"/>
    <w:rsid w:val="000A7AD3"/>
    <w:rsid w:val="000B14EA"/>
    <w:rsid w:val="000D135B"/>
    <w:rsid w:val="000D5323"/>
    <w:rsid w:val="000D7D4A"/>
    <w:rsid w:val="000E0750"/>
    <w:rsid w:val="000E1E88"/>
    <w:rsid w:val="000E6747"/>
    <w:rsid w:val="000E6CB6"/>
    <w:rsid w:val="00102906"/>
    <w:rsid w:val="00102D51"/>
    <w:rsid w:val="00106BDE"/>
    <w:rsid w:val="001126FD"/>
    <w:rsid w:val="00114300"/>
    <w:rsid w:val="00125555"/>
    <w:rsid w:val="001414DF"/>
    <w:rsid w:val="00147D4E"/>
    <w:rsid w:val="00152BFF"/>
    <w:rsid w:val="00156913"/>
    <w:rsid w:val="00175703"/>
    <w:rsid w:val="0018123A"/>
    <w:rsid w:val="00190F5C"/>
    <w:rsid w:val="001A04CB"/>
    <w:rsid w:val="001A1B35"/>
    <w:rsid w:val="001A27F6"/>
    <w:rsid w:val="001A2B04"/>
    <w:rsid w:val="001B3497"/>
    <w:rsid w:val="001B6A80"/>
    <w:rsid w:val="001B6E95"/>
    <w:rsid w:val="001D03F9"/>
    <w:rsid w:val="001D2B21"/>
    <w:rsid w:val="001D348F"/>
    <w:rsid w:val="001E3B96"/>
    <w:rsid w:val="001F1E78"/>
    <w:rsid w:val="001F5144"/>
    <w:rsid w:val="001F6542"/>
    <w:rsid w:val="002001A9"/>
    <w:rsid w:val="00204B1B"/>
    <w:rsid w:val="002200E2"/>
    <w:rsid w:val="002237A1"/>
    <w:rsid w:val="00223CD3"/>
    <w:rsid w:val="00223E58"/>
    <w:rsid w:val="00231D9C"/>
    <w:rsid w:val="002324EF"/>
    <w:rsid w:val="0023322B"/>
    <w:rsid w:val="002404D8"/>
    <w:rsid w:val="00240943"/>
    <w:rsid w:val="00246923"/>
    <w:rsid w:val="00253BC5"/>
    <w:rsid w:val="00254200"/>
    <w:rsid w:val="00256477"/>
    <w:rsid w:val="00283B0D"/>
    <w:rsid w:val="00284DA5"/>
    <w:rsid w:val="002878BD"/>
    <w:rsid w:val="00292109"/>
    <w:rsid w:val="002923B4"/>
    <w:rsid w:val="002A1734"/>
    <w:rsid w:val="002A2D93"/>
    <w:rsid w:val="002A477E"/>
    <w:rsid w:val="002A4B07"/>
    <w:rsid w:val="002A757E"/>
    <w:rsid w:val="002B184B"/>
    <w:rsid w:val="002B41C6"/>
    <w:rsid w:val="002B7317"/>
    <w:rsid w:val="002C0DF0"/>
    <w:rsid w:val="002C5964"/>
    <w:rsid w:val="002E0637"/>
    <w:rsid w:val="002E35F9"/>
    <w:rsid w:val="002F2C8C"/>
    <w:rsid w:val="002F30E9"/>
    <w:rsid w:val="002F6EF7"/>
    <w:rsid w:val="002F72FA"/>
    <w:rsid w:val="00300939"/>
    <w:rsid w:val="00301517"/>
    <w:rsid w:val="00305C06"/>
    <w:rsid w:val="003064EE"/>
    <w:rsid w:val="00316F87"/>
    <w:rsid w:val="0033404B"/>
    <w:rsid w:val="00334609"/>
    <w:rsid w:val="00334F1B"/>
    <w:rsid w:val="0033612D"/>
    <w:rsid w:val="003362CF"/>
    <w:rsid w:val="00342027"/>
    <w:rsid w:val="0034695C"/>
    <w:rsid w:val="0035373F"/>
    <w:rsid w:val="00360936"/>
    <w:rsid w:val="00361EA9"/>
    <w:rsid w:val="00362529"/>
    <w:rsid w:val="00364530"/>
    <w:rsid w:val="00365ED9"/>
    <w:rsid w:val="003732A1"/>
    <w:rsid w:val="0037534B"/>
    <w:rsid w:val="003776AB"/>
    <w:rsid w:val="0038129D"/>
    <w:rsid w:val="00383EA5"/>
    <w:rsid w:val="00384F9D"/>
    <w:rsid w:val="003914D9"/>
    <w:rsid w:val="00391EBC"/>
    <w:rsid w:val="00392533"/>
    <w:rsid w:val="00392EC9"/>
    <w:rsid w:val="0039438A"/>
    <w:rsid w:val="00397215"/>
    <w:rsid w:val="003A0319"/>
    <w:rsid w:val="003A5543"/>
    <w:rsid w:val="003C6547"/>
    <w:rsid w:val="003C6DDB"/>
    <w:rsid w:val="003C6E29"/>
    <w:rsid w:val="003E0095"/>
    <w:rsid w:val="003E02B5"/>
    <w:rsid w:val="003E3549"/>
    <w:rsid w:val="003F1509"/>
    <w:rsid w:val="004006E5"/>
    <w:rsid w:val="004056F5"/>
    <w:rsid w:val="004076B4"/>
    <w:rsid w:val="00414FCD"/>
    <w:rsid w:val="00415A4E"/>
    <w:rsid w:val="0043122E"/>
    <w:rsid w:val="00431946"/>
    <w:rsid w:val="00435310"/>
    <w:rsid w:val="00437283"/>
    <w:rsid w:val="00440571"/>
    <w:rsid w:val="00457BBC"/>
    <w:rsid w:val="0046243C"/>
    <w:rsid w:val="00472129"/>
    <w:rsid w:val="00476FC8"/>
    <w:rsid w:val="00477E76"/>
    <w:rsid w:val="00481378"/>
    <w:rsid w:val="00483DB4"/>
    <w:rsid w:val="00487381"/>
    <w:rsid w:val="00487F17"/>
    <w:rsid w:val="00493FCA"/>
    <w:rsid w:val="00494E78"/>
    <w:rsid w:val="00497719"/>
    <w:rsid w:val="00497C4B"/>
    <w:rsid w:val="004A4741"/>
    <w:rsid w:val="004A5E92"/>
    <w:rsid w:val="004A634D"/>
    <w:rsid w:val="004B161E"/>
    <w:rsid w:val="004B1824"/>
    <w:rsid w:val="004B1EB5"/>
    <w:rsid w:val="004B31B0"/>
    <w:rsid w:val="004C0D90"/>
    <w:rsid w:val="004C1B4A"/>
    <w:rsid w:val="004D1097"/>
    <w:rsid w:val="004D17A6"/>
    <w:rsid w:val="004E3CD1"/>
    <w:rsid w:val="004E63CF"/>
    <w:rsid w:val="005033B4"/>
    <w:rsid w:val="00503DF4"/>
    <w:rsid w:val="00514669"/>
    <w:rsid w:val="00517ECD"/>
    <w:rsid w:val="0052543C"/>
    <w:rsid w:val="00532652"/>
    <w:rsid w:val="005432A2"/>
    <w:rsid w:val="0054525E"/>
    <w:rsid w:val="00550A68"/>
    <w:rsid w:val="00552B87"/>
    <w:rsid w:val="005545A0"/>
    <w:rsid w:val="00562066"/>
    <w:rsid w:val="00565B41"/>
    <w:rsid w:val="00571D60"/>
    <w:rsid w:val="005765F4"/>
    <w:rsid w:val="00586D87"/>
    <w:rsid w:val="00587DF1"/>
    <w:rsid w:val="005940A6"/>
    <w:rsid w:val="005A03CA"/>
    <w:rsid w:val="005A5B9B"/>
    <w:rsid w:val="005A6235"/>
    <w:rsid w:val="005B6EF5"/>
    <w:rsid w:val="005C67D5"/>
    <w:rsid w:val="005D0675"/>
    <w:rsid w:val="005D3503"/>
    <w:rsid w:val="005F344C"/>
    <w:rsid w:val="005F4C7A"/>
    <w:rsid w:val="005F5F60"/>
    <w:rsid w:val="005F7035"/>
    <w:rsid w:val="005F7311"/>
    <w:rsid w:val="00600EAF"/>
    <w:rsid w:val="006011B3"/>
    <w:rsid w:val="0060347A"/>
    <w:rsid w:val="006069EF"/>
    <w:rsid w:val="00607501"/>
    <w:rsid w:val="00610647"/>
    <w:rsid w:val="00610C25"/>
    <w:rsid w:val="00610C58"/>
    <w:rsid w:val="00611AC2"/>
    <w:rsid w:val="00612ADA"/>
    <w:rsid w:val="00615960"/>
    <w:rsid w:val="0061788E"/>
    <w:rsid w:val="00620B1C"/>
    <w:rsid w:val="006219FA"/>
    <w:rsid w:val="006237AD"/>
    <w:rsid w:val="00642CAE"/>
    <w:rsid w:val="006450F4"/>
    <w:rsid w:val="006622A5"/>
    <w:rsid w:val="00664410"/>
    <w:rsid w:val="006644C6"/>
    <w:rsid w:val="00681C43"/>
    <w:rsid w:val="006847F7"/>
    <w:rsid w:val="00686AED"/>
    <w:rsid w:val="006921C9"/>
    <w:rsid w:val="00694686"/>
    <w:rsid w:val="006963DE"/>
    <w:rsid w:val="00697BB9"/>
    <w:rsid w:val="006A3693"/>
    <w:rsid w:val="006B015C"/>
    <w:rsid w:val="006B0E98"/>
    <w:rsid w:val="006C3253"/>
    <w:rsid w:val="006D33F9"/>
    <w:rsid w:val="006E145F"/>
    <w:rsid w:val="006E1BC7"/>
    <w:rsid w:val="006E2B51"/>
    <w:rsid w:val="006E39F8"/>
    <w:rsid w:val="006F663A"/>
    <w:rsid w:val="006F792A"/>
    <w:rsid w:val="006F7A56"/>
    <w:rsid w:val="006F7E77"/>
    <w:rsid w:val="00703164"/>
    <w:rsid w:val="00706FDD"/>
    <w:rsid w:val="0071745A"/>
    <w:rsid w:val="00727D7C"/>
    <w:rsid w:val="007313A8"/>
    <w:rsid w:val="00733A56"/>
    <w:rsid w:val="00736A15"/>
    <w:rsid w:val="007427D0"/>
    <w:rsid w:val="0075371B"/>
    <w:rsid w:val="00753D76"/>
    <w:rsid w:val="00754E6E"/>
    <w:rsid w:val="00756964"/>
    <w:rsid w:val="00761D0B"/>
    <w:rsid w:val="00766D2D"/>
    <w:rsid w:val="00767016"/>
    <w:rsid w:val="00772AE8"/>
    <w:rsid w:val="007766D1"/>
    <w:rsid w:val="00783177"/>
    <w:rsid w:val="00793F82"/>
    <w:rsid w:val="00795726"/>
    <w:rsid w:val="007A02A6"/>
    <w:rsid w:val="007A13DA"/>
    <w:rsid w:val="007A1F79"/>
    <w:rsid w:val="007B0B82"/>
    <w:rsid w:val="007B1D57"/>
    <w:rsid w:val="007B5A5B"/>
    <w:rsid w:val="007C0066"/>
    <w:rsid w:val="007C3498"/>
    <w:rsid w:val="007C599E"/>
    <w:rsid w:val="007C72D7"/>
    <w:rsid w:val="007D36EE"/>
    <w:rsid w:val="007D6E7B"/>
    <w:rsid w:val="007D765C"/>
    <w:rsid w:val="007E0536"/>
    <w:rsid w:val="007E091C"/>
    <w:rsid w:val="007E3081"/>
    <w:rsid w:val="00803486"/>
    <w:rsid w:val="00815181"/>
    <w:rsid w:val="00815A80"/>
    <w:rsid w:val="008165FC"/>
    <w:rsid w:val="00827938"/>
    <w:rsid w:val="008308EA"/>
    <w:rsid w:val="00836E71"/>
    <w:rsid w:val="00846A35"/>
    <w:rsid w:val="00847E6D"/>
    <w:rsid w:val="008570AF"/>
    <w:rsid w:val="00860CC0"/>
    <w:rsid w:val="0086253C"/>
    <w:rsid w:val="00863409"/>
    <w:rsid w:val="00864643"/>
    <w:rsid w:val="00865E65"/>
    <w:rsid w:val="008919B6"/>
    <w:rsid w:val="00892788"/>
    <w:rsid w:val="00894919"/>
    <w:rsid w:val="008A3AA2"/>
    <w:rsid w:val="008B7BD6"/>
    <w:rsid w:val="008D6D5E"/>
    <w:rsid w:val="008E7CD5"/>
    <w:rsid w:val="008F4400"/>
    <w:rsid w:val="008F74E4"/>
    <w:rsid w:val="00903FF6"/>
    <w:rsid w:val="0090463C"/>
    <w:rsid w:val="00912949"/>
    <w:rsid w:val="0091667D"/>
    <w:rsid w:val="00924253"/>
    <w:rsid w:val="00931950"/>
    <w:rsid w:val="00934AF6"/>
    <w:rsid w:val="009408F3"/>
    <w:rsid w:val="009423C5"/>
    <w:rsid w:val="00942791"/>
    <w:rsid w:val="00944E76"/>
    <w:rsid w:val="009548E6"/>
    <w:rsid w:val="0096271A"/>
    <w:rsid w:val="00967B0A"/>
    <w:rsid w:val="00971A83"/>
    <w:rsid w:val="00975E10"/>
    <w:rsid w:val="00976423"/>
    <w:rsid w:val="0098472C"/>
    <w:rsid w:val="009931DE"/>
    <w:rsid w:val="009B7D39"/>
    <w:rsid w:val="009C2434"/>
    <w:rsid w:val="009D5598"/>
    <w:rsid w:val="009D5E45"/>
    <w:rsid w:val="009E4D7E"/>
    <w:rsid w:val="009F302E"/>
    <w:rsid w:val="00A02F76"/>
    <w:rsid w:val="00A1163F"/>
    <w:rsid w:val="00A15DD2"/>
    <w:rsid w:val="00A20A27"/>
    <w:rsid w:val="00A2221F"/>
    <w:rsid w:val="00A269D9"/>
    <w:rsid w:val="00A31822"/>
    <w:rsid w:val="00A32E21"/>
    <w:rsid w:val="00A34A9C"/>
    <w:rsid w:val="00A35BF4"/>
    <w:rsid w:val="00A439AF"/>
    <w:rsid w:val="00A47DEE"/>
    <w:rsid w:val="00A506E0"/>
    <w:rsid w:val="00A5326F"/>
    <w:rsid w:val="00A543F8"/>
    <w:rsid w:val="00A54DCB"/>
    <w:rsid w:val="00A603B5"/>
    <w:rsid w:val="00A6275C"/>
    <w:rsid w:val="00A62FD8"/>
    <w:rsid w:val="00A65D43"/>
    <w:rsid w:val="00A67937"/>
    <w:rsid w:val="00A67F65"/>
    <w:rsid w:val="00A76A99"/>
    <w:rsid w:val="00A831CE"/>
    <w:rsid w:val="00A85AEE"/>
    <w:rsid w:val="00AA0DAD"/>
    <w:rsid w:val="00AA1093"/>
    <w:rsid w:val="00AA1BF1"/>
    <w:rsid w:val="00AA6490"/>
    <w:rsid w:val="00AC05CC"/>
    <w:rsid w:val="00AC2A2B"/>
    <w:rsid w:val="00AC3611"/>
    <w:rsid w:val="00AD1335"/>
    <w:rsid w:val="00AD24A5"/>
    <w:rsid w:val="00AE607B"/>
    <w:rsid w:val="00B04284"/>
    <w:rsid w:val="00B06FC4"/>
    <w:rsid w:val="00B105FC"/>
    <w:rsid w:val="00B16D39"/>
    <w:rsid w:val="00B22DA8"/>
    <w:rsid w:val="00B23BC7"/>
    <w:rsid w:val="00B26967"/>
    <w:rsid w:val="00B3407B"/>
    <w:rsid w:val="00B52C7B"/>
    <w:rsid w:val="00B54A79"/>
    <w:rsid w:val="00B55BAE"/>
    <w:rsid w:val="00B56E62"/>
    <w:rsid w:val="00B61391"/>
    <w:rsid w:val="00B67477"/>
    <w:rsid w:val="00B704DF"/>
    <w:rsid w:val="00B73B29"/>
    <w:rsid w:val="00B758E1"/>
    <w:rsid w:val="00B8390A"/>
    <w:rsid w:val="00B84232"/>
    <w:rsid w:val="00B84B22"/>
    <w:rsid w:val="00B87409"/>
    <w:rsid w:val="00B93813"/>
    <w:rsid w:val="00B94C69"/>
    <w:rsid w:val="00B96443"/>
    <w:rsid w:val="00B96526"/>
    <w:rsid w:val="00BA07B6"/>
    <w:rsid w:val="00BB1110"/>
    <w:rsid w:val="00BB1D7B"/>
    <w:rsid w:val="00BB69EC"/>
    <w:rsid w:val="00BB79B4"/>
    <w:rsid w:val="00BC296F"/>
    <w:rsid w:val="00BD1D43"/>
    <w:rsid w:val="00BE43C4"/>
    <w:rsid w:val="00BE5C2B"/>
    <w:rsid w:val="00BF124F"/>
    <w:rsid w:val="00BF2355"/>
    <w:rsid w:val="00BF4844"/>
    <w:rsid w:val="00C0012C"/>
    <w:rsid w:val="00C10E19"/>
    <w:rsid w:val="00C15168"/>
    <w:rsid w:val="00C16490"/>
    <w:rsid w:val="00C34703"/>
    <w:rsid w:val="00C34D2F"/>
    <w:rsid w:val="00C365B1"/>
    <w:rsid w:val="00C37E61"/>
    <w:rsid w:val="00C408B6"/>
    <w:rsid w:val="00C468C6"/>
    <w:rsid w:val="00C505D2"/>
    <w:rsid w:val="00C50603"/>
    <w:rsid w:val="00C50A7C"/>
    <w:rsid w:val="00C553D1"/>
    <w:rsid w:val="00C57198"/>
    <w:rsid w:val="00C65209"/>
    <w:rsid w:val="00C67B10"/>
    <w:rsid w:val="00C90BB3"/>
    <w:rsid w:val="00C90D16"/>
    <w:rsid w:val="00C91E8B"/>
    <w:rsid w:val="00C926B4"/>
    <w:rsid w:val="00CA434A"/>
    <w:rsid w:val="00CA4FF9"/>
    <w:rsid w:val="00CA78E2"/>
    <w:rsid w:val="00CB01AB"/>
    <w:rsid w:val="00CD06F6"/>
    <w:rsid w:val="00CE1B94"/>
    <w:rsid w:val="00CE259E"/>
    <w:rsid w:val="00CE7560"/>
    <w:rsid w:val="00CE799C"/>
    <w:rsid w:val="00CE7E8A"/>
    <w:rsid w:val="00CF0669"/>
    <w:rsid w:val="00CF1CC8"/>
    <w:rsid w:val="00CF6E71"/>
    <w:rsid w:val="00CF7F6A"/>
    <w:rsid w:val="00D01D3D"/>
    <w:rsid w:val="00D0525B"/>
    <w:rsid w:val="00D06C36"/>
    <w:rsid w:val="00D06CA5"/>
    <w:rsid w:val="00D07DA1"/>
    <w:rsid w:val="00D106C4"/>
    <w:rsid w:val="00D14569"/>
    <w:rsid w:val="00D16830"/>
    <w:rsid w:val="00D17475"/>
    <w:rsid w:val="00D22C45"/>
    <w:rsid w:val="00D23CFD"/>
    <w:rsid w:val="00D2598A"/>
    <w:rsid w:val="00D27C8B"/>
    <w:rsid w:val="00D30661"/>
    <w:rsid w:val="00D335B1"/>
    <w:rsid w:val="00D35B24"/>
    <w:rsid w:val="00D35DE7"/>
    <w:rsid w:val="00D43CB4"/>
    <w:rsid w:val="00D4457E"/>
    <w:rsid w:val="00D53424"/>
    <w:rsid w:val="00D53891"/>
    <w:rsid w:val="00D64305"/>
    <w:rsid w:val="00D6579D"/>
    <w:rsid w:val="00D808FE"/>
    <w:rsid w:val="00D82E69"/>
    <w:rsid w:val="00D90BA1"/>
    <w:rsid w:val="00D95F12"/>
    <w:rsid w:val="00D97455"/>
    <w:rsid w:val="00DA1C6F"/>
    <w:rsid w:val="00DB410B"/>
    <w:rsid w:val="00DB7C1F"/>
    <w:rsid w:val="00DC61F8"/>
    <w:rsid w:val="00DD2B58"/>
    <w:rsid w:val="00DD2F8E"/>
    <w:rsid w:val="00DE00E9"/>
    <w:rsid w:val="00DF35A3"/>
    <w:rsid w:val="00DF6B75"/>
    <w:rsid w:val="00DF7472"/>
    <w:rsid w:val="00DF768F"/>
    <w:rsid w:val="00E0229A"/>
    <w:rsid w:val="00E06538"/>
    <w:rsid w:val="00E0796A"/>
    <w:rsid w:val="00E11C2A"/>
    <w:rsid w:val="00E11EAA"/>
    <w:rsid w:val="00E15BEF"/>
    <w:rsid w:val="00E24354"/>
    <w:rsid w:val="00E3077B"/>
    <w:rsid w:val="00E3155B"/>
    <w:rsid w:val="00E33AD5"/>
    <w:rsid w:val="00E33D98"/>
    <w:rsid w:val="00E35BC5"/>
    <w:rsid w:val="00E60422"/>
    <w:rsid w:val="00E6062A"/>
    <w:rsid w:val="00E629C3"/>
    <w:rsid w:val="00E638B8"/>
    <w:rsid w:val="00E64348"/>
    <w:rsid w:val="00E6793F"/>
    <w:rsid w:val="00E74DFB"/>
    <w:rsid w:val="00E75651"/>
    <w:rsid w:val="00E83D54"/>
    <w:rsid w:val="00E84554"/>
    <w:rsid w:val="00E902B2"/>
    <w:rsid w:val="00EA682B"/>
    <w:rsid w:val="00EA7E56"/>
    <w:rsid w:val="00EB0258"/>
    <w:rsid w:val="00EB1FDF"/>
    <w:rsid w:val="00EB3600"/>
    <w:rsid w:val="00EB53EC"/>
    <w:rsid w:val="00EB549F"/>
    <w:rsid w:val="00EC5C1D"/>
    <w:rsid w:val="00EC766A"/>
    <w:rsid w:val="00ED7A45"/>
    <w:rsid w:val="00EE53CB"/>
    <w:rsid w:val="00EF1E62"/>
    <w:rsid w:val="00EF6E61"/>
    <w:rsid w:val="00F00B56"/>
    <w:rsid w:val="00F010A6"/>
    <w:rsid w:val="00F0622D"/>
    <w:rsid w:val="00F11FB7"/>
    <w:rsid w:val="00F1445D"/>
    <w:rsid w:val="00F20254"/>
    <w:rsid w:val="00F20E4B"/>
    <w:rsid w:val="00F2211B"/>
    <w:rsid w:val="00F24C67"/>
    <w:rsid w:val="00F2781B"/>
    <w:rsid w:val="00F320A8"/>
    <w:rsid w:val="00F35A2B"/>
    <w:rsid w:val="00F41A8B"/>
    <w:rsid w:val="00F41CC0"/>
    <w:rsid w:val="00F44959"/>
    <w:rsid w:val="00F536B9"/>
    <w:rsid w:val="00F54FB2"/>
    <w:rsid w:val="00F554D6"/>
    <w:rsid w:val="00F61954"/>
    <w:rsid w:val="00F61CAD"/>
    <w:rsid w:val="00F668D5"/>
    <w:rsid w:val="00F67DFB"/>
    <w:rsid w:val="00F72391"/>
    <w:rsid w:val="00F74815"/>
    <w:rsid w:val="00F8385B"/>
    <w:rsid w:val="00F870A2"/>
    <w:rsid w:val="00F87513"/>
    <w:rsid w:val="00F9155C"/>
    <w:rsid w:val="00FA215A"/>
    <w:rsid w:val="00FB27BC"/>
    <w:rsid w:val="00FC664D"/>
    <w:rsid w:val="00FC7D25"/>
    <w:rsid w:val="00FD4D28"/>
    <w:rsid w:val="00FD6291"/>
    <w:rsid w:val="00FE19BA"/>
    <w:rsid w:val="00FE3144"/>
    <w:rsid w:val="00FE53A0"/>
    <w:rsid w:val="00FF33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Standard">
    <w:name w:val="Standard"/>
    <w:rsid w:val="00CA78E2"/>
    <w:pPr>
      <w:suppressAutoHyphens/>
      <w:autoSpaceDN w:val="0"/>
      <w:spacing w:after="200" w:line="276" w:lineRule="auto"/>
      <w:textAlignment w:val="baseline"/>
    </w:pPr>
    <w:rPr>
      <w:rFonts w:ascii="Calibri" w:eastAsia="SimSun" w:hAnsi="Calibri" w:cs="Tahoma"/>
      <w:kern w:val="3"/>
      <w:sz w:val="22"/>
      <w:szCs w:val="22"/>
      <w:lang w:eastAsia="en-US" w:bidi="ar-SA"/>
    </w:rPr>
  </w:style>
  <w:style w:type="table" w:styleId="Tabelacomgrade">
    <w:name w:val="Table Grid"/>
    <w:basedOn w:val="Tabelanormal"/>
    <w:uiPriority w:val="39"/>
    <w:rsid w:val="007957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85730946">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3108217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33</Pages>
  <Words>15151</Words>
  <Characters>81818</Characters>
  <Application>Microsoft Office Word</Application>
  <DocSecurity>0</DocSecurity>
  <Lines>681</Lines>
  <Paragraphs>193</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6</cp:revision>
  <cp:lastPrinted>2025-01-31T17:32:00Z</cp:lastPrinted>
  <dcterms:created xsi:type="dcterms:W3CDTF">2026-06-19T12:50:00Z</dcterms:created>
  <dcterms:modified xsi:type="dcterms:W3CDTF">2026-06-30T12:29:00Z</dcterms:modified>
  <dc:language>pt-BR</dc:language>
</cp:coreProperties>
</file>