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8557D" w14:textId="77777777" w:rsidR="0005602B" w:rsidRDefault="0005602B" w:rsidP="0005602B">
      <w:pPr>
        <w:spacing w:before="120" w:after="120"/>
        <w:ind w:right="-1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IV – FOLHA DE DADOS</w:t>
      </w:r>
    </w:p>
    <w:p w14:paraId="11D45E5A" w14:textId="77777777" w:rsidR="0005602B" w:rsidRPr="00783BAB" w:rsidRDefault="0005602B" w:rsidP="0005602B">
      <w:pPr>
        <w:spacing w:before="120" w:after="120"/>
        <w:ind w:right="-1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83BAB">
        <w:rPr>
          <w:rFonts w:ascii="Times New Roman" w:hAnsi="Times New Roman" w:cs="Times New Roman"/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 w:firstRow="1" w:lastRow="0" w:firstColumn="1" w:lastColumn="0" w:noHBand="0" w:noVBand="1"/>
      </w:tblPr>
      <w:tblGrid>
        <w:gridCol w:w="1653"/>
        <w:gridCol w:w="7108"/>
      </w:tblGrid>
      <w:tr w:rsidR="0005602B" w:rsidRPr="00783BAB" w14:paraId="40F4C901" w14:textId="77777777" w:rsidTr="006A7E0B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502F" w14:textId="77777777" w:rsidR="0005602B" w:rsidRPr="00783BAB" w:rsidRDefault="0005602B" w:rsidP="006A7E0B">
            <w:pPr>
              <w:ind w:right="-1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b/>
                <w:sz w:val="24"/>
                <w:szCs w:val="24"/>
              </w:rPr>
              <w:t>Complemento ou Modificação</w:t>
            </w:r>
          </w:p>
        </w:tc>
      </w:tr>
      <w:tr w:rsidR="0005602B" w:rsidRPr="00783BAB" w14:paraId="427B3D59" w14:textId="77777777" w:rsidTr="003034E0">
        <w:trPr>
          <w:trHeight w:val="692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9D01278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6136AD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O Estado do Rio Grande do Sul por intermédio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Secretaria da Casa Civil.</w:t>
            </w:r>
          </w:p>
        </w:tc>
      </w:tr>
      <w:tr w:rsidR="0005602B" w:rsidRPr="00783BAB" w14:paraId="02CF3897" w14:textId="77777777" w:rsidTr="006A7E0B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ED6982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F56277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Conforme o constante no </w:t>
            </w:r>
            <w:r w:rsidRPr="003034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 DE REFERÊNCIA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em anexo a este Edital.</w:t>
            </w:r>
          </w:p>
        </w:tc>
      </w:tr>
      <w:tr w:rsidR="0005602B" w:rsidRPr="00783BAB" w14:paraId="1190E359" w14:textId="77777777" w:rsidTr="006A7E0B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2BAA5A9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723611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compras.rs.gov.br</w:t>
            </w:r>
          </w:p>
        </w:tc>
      </w:tr>
      <w:tr w:rsidR="0005602B" w:rsidRPr="00783BAB" w14:paraId="68EA4506" w14:textId="77777777" w:rsidTr="006A7E0B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6E9782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B74FAF" w14:textId="6107896F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Data: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786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C86972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/0</w:t>
            </w:r>
            <w:r w:rsidR="009F786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3</w:t>
            </w:r>
            <w:r w:rsidRPr="00C86972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/2024</w:t>
            </w:r>
          </w:p>
          <w:p w14:paraId="5A78D759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6972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10h</w:t>
            </w:r>
          </w:p>
        </w:tc>
      </w:tr>
      <w:tr w:rsidR="0005602B" w:rsidRPr="00783BAB" w14:paraId="6BBB4A33" w14:textId="77777777" w:rsidTr="006A7E0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66F342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8F2363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[Caso necessário, informar em cada uma das alternativas o lote a que se aplica]</w:t>
            </w:r>
          </w:p>
          <w:p w14:paraId="644D62E8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 ) Participação preferencial de Microempresa e Empresa de Pequeno Porte.</w:t>
            </w:r>
          </w:p>
          <w:p w14:paraId="07D8453D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0EE4D84E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x</w:t>
            </w: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14:paraId="7C4AE314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5FF65FB0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 ) Participação preferencial ou exclusiva de Microempresa e Empresa de Pequeno Porte, conforme definido em cada lote do Termo de referência.</w:t>
            </w:r>
          </w:p>
          <w:p w14:paraId="09C1D2A9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(  ) Sem tratamento preferencial conforme item 5.10 do Termo de Dispensa.</w:t>
            </w:r>
          </w:p>
        </w:tc>
      </w:tr>
      <w:tr w:rsidR="0005602B" w:rsidRPr="00783BAB" w14:paraId="7EE05469" w14:textId="77777777" w:rsidTr="006A7E0B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1A7832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81DEC6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Será permitida participação de Consórcio:</w:t>
            </w:r>
          </w:p>
          <w:p w14:paraId="3E4C05C8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I – Será permitida a participação de Consórcio, nas seguintes condições: </w:t>
            </w:r>
          </w:p>
          <w:p w14:paraId="058697CF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a) Impedimento de participação de empresa consorciada, na mesma licitação, através de mais de um consórcio ou isoladamente; </w:t>
            </w:r>
          </w:p>
          <w:p w14:paraId="177AA4FC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b) Responsabilidade solidária dos integrantes pelos atos praticados em consórcio, tanto na fase de licitação, quanto na de execução do contrato; </w:t>
            </w:r>
          </w:p>
          <w:p w14:paraId="571827A5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c) Obrigatoriedade de constituição e registro do consórcio antes da celebração do contrato, nos termos do compromisso subscrito pelos consorciados;</w:t>
            </w:r>
          </w:p>
          <w:p w14:paraId="54B5C573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d) Credenciamento e operação no Sistema de Compras Eletrônicas pela </w:t>
            </w:r>
            <w:r w:rsidRPr="00783B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empresa líder do consórcio.</w:t>
            </w:r>
          </w:p>
          <w:p w14:paraId="5C64A4D1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3D02D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II – Para fins de Habilitação, os Consórcios deverão apresentar os seguintes documentos: </w:t>
            </w:r>
          </w:p>
          <w:p w14:paraId="3F26178E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a) Comprovação do compromisso público ou particular de constituição, subscrito pelos consorciados; </w:t>
            </w:r>
          </w:p>
          <w:p w14:paraId="336267D2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b) Indicação da empresa líder do consórcio que deverá: </w:t>
            </w:r>
          </w:p>
          <w:p w14:paraId="6135B6D5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b.1) responsabilizar-se por todas as comunicações e informações perante o contratante; </w:t>
            </w:r>
          </w:p>
          <w:p w14:paraId="64B3F786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b.2) responsabilizar-se pelo contrato a ser firmado, sob os aspectos técnicos e administrativos, com poderes expressos inclusive para transferir, requerer, receber e dar quitação, tanto para fins desta Dispensa de Licitação, quanto na execução do contrato, sem prejuízo da responsabilidade de cada um dos consorciados; </w:t>
            </w:r>
          </w:p>
          <w:p w14:paraId="672BA9F7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b.3) ter poderes expressos para receber citação e responder administrativa e judicialmente pelo consórcio; </w:t>
            </w:r>
          </w:p>
          <w:p w14:paraId="11246437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b.4) ter poderes expressos para representar o consórcio em todas as fases desta Dispensa de Licitação, podendo inclusive interpor e desistir de recursos, assinar contratos e praticar todos os atos necessários visando à perfeita execução de seu objeto, até a sua conclusão; </w:t>
            </w:r>
          </w:p>
          <w:p w14:paraId="3C2552A5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c) os previstos neste Termo de Dispensa no item referente à Habilitação, por parte de cada consorciado, admitindo-se, para efeito de qualificação técnica, o somatório dos quantitativos de cada consorciado, e, para efeito de qualificação econômico-financeira, o somatório dos valores de cada consorciado, na proporção de sua respectiva participação.</w:t>
            </w:r>
          </w:p>
        </w:tc>
      </w:tr>
      <w:tr w:rsidR="0005602B" w:rsidRPr="00783BAB" w14:paraId="13A841B4" w14:textId="77777777" w:rsidTr="006A7E0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3437E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CGDL 4.1.4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1122A6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Será permitida a participação de Cooperativa de Trabalho. </w:t>
            </w:r>
          </w:p>
          <w:p w14:paraId="296B071C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Para fins de habilitação, as Cooperativas de Trabalho deverão apresentar os seguintes documentos, em conjunto com aqueles previstos no item 11 deste Termo de Dispensa de Licitação, no que couber: </w:t>
            </w:r>
          </w:p>
          <w:p w14:paraId="09FC779F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a) ata de fundação;</w:t>
            </w:r>
          </w:p>
          <w:p w14:paraId="3585B5F3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b) estatuto social com a ata da assembleia que o aprovou, devidamente arquivado na Junta Comercial ou inscrito no Registro Civil das Pessoas Jurídicas da respectiva sede;</w:t>
            </w:r>
          </w:p>
          <w:p w14:paraId="65A2050A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c) registro previsto no art. 107 da Lei 5.764/1971.</w:t>
            </w:r>
          </w:p>
        </w:tc>
      </w:tr>
      <w:tr w:rsidR="0005602B" w:rsidRPr="00783BAB" w14:paraId="45C8B6D2" w14:textId="77777777" w:rsidTr="006A7E0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ED4D8A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C474FD" w14:textId="77777777" w:rsidR="0005602B" w:rsidRPr="003034E0" w:rsidRDefault="0005602B" w:rsidP="006A7E0B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83B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05602B" w:rsidRPr="00783BAB" w14:paraId="4531A63E" w14:textId="77777777" w:rsidTr="006A7E0B">
        <w:tblPrEx>
          <w:tblCellMar>
            <w:left w:w="115" w:type="dxa"/>
            <w:right w:w="115" w:type="dxa"/>
          </w:tblCellMar>
          <w:tblLook w:val="0400" w:firstRow="0" w:lastRow="0" w:firstColumn="0" w:lastColumn="0" w:noHBand="0" w:noVBand="1"/>
        </w:tblPrEx>
        <w:trPr>
          <w:trHeight w:val="384"/>
        </w:trPr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A76E0" w14:textId="77777777" w:rsidR="0005602B" w:rsidRPr="00783BAB" w:rsidRDefault="0005602B" w:rsidP="006A7E0B">
            <w:pPr>
              <w:pBdr>
                <w:between w:val="nil"/>
              </w:pBd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F3F06" w14:textId="77777777" w:rsidR="0005602B" w:rsidRPr="00783BAB" w:rsidRDefault="0005602B" w:rsidP="006A7E0B">
            <w:pPr>
              <w:tabs>
                <w:tab w:val="left" w:pos="81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Critério de Julgamento: MENOR PREÇO</w:t>
            </w:r>
          </w:p>
        </w:tc>
      </w:tr>
      <w:tr w:rsidR="0005602B" w:rsidRPr="00783BAB" w:rsidDel="00D2609F" w14:paraId="1E71CB6B" w14:textId="77777777" w:rsidTr="006A7E0B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C362EE" w14:textId="77777777" w:rsidR="0005602B" w:rsidRPr="00783BAB" w:rsidDel="00D2609F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 w:rsidDel="00D260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CGDL </w:t>
            </w: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10.12.1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EB7061A" w14:textId="77777777" w:rsidR="0005602B" w:rsidRPr="00783BAB" w:rsidDel="00D2609F" w:rsidRDefault="0005602B" w:rsidP="006A7E0B">
            <w:pPr>
              <w:tabs>
                <w:tab w:val="left" w:pos="8187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 w:rsidDel="00D2609F">
              <w:rPr>
                <w:rFonts w:ascii="Times New Roman" w:hAnsi="Times New Roman" w:cs="Times New Roman"/>
                <w:bCs/>
                <w:sz w:val="24"/>
                <w:szCs w:val="24"/>
              </w:rPr>
              <w:t>Decremento mínimo:</w:t>
            </w:r>
            <w:r w:rsidRPr="00783BAB" w:rsidDel="00D260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[Intervalo percentual mínimo entre lances]</w:t>
            </w:r>
          </w:p>
        </w:tc>
      </w:tr>
      <w:tr w:rsidR="0005602B" w:rsidRPr="00783BAB" w14:paraId="1C354A61" w14:textId="77777777" w:rsidTr="006A7E0B">
        <w:tblPrEx>
          <w:tblCellMar>
            <w:left w:w="115" w:type="dxa"/>
            <w:right w:w="115" w:type="dxa"/>
          </w:tblCellMar>
          <w:tblLook w:val="0400" w:firstRow="0" w:lastRow="0" w:firstColumn="0" w:lastColumn="0" w:noHBand="0" w:noVBand="1"/>
        </w:tblPrEx>
        <w:trPr>
          <w:trHeight w:val="384"/>
        </w:trPr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595A6" w14:textId="77777777" w:rsidR="0005602B" w:rsidRPr="00783BAB" w:rsidRDefault="0005602B" w:rsidP="006A7E0B">
            <w:pPr>
              <w:pBdr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eastAsia="Times New Roman" w:hAnsi="Times New Roman" w:cs="Times New Roman"/>
                <w:sz w:val="24"/>
                <w:szCs w:val="24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AC99D" w14:textId="77777777" w:rsidR="0005602B" w:rsidRPr="00783BAB" w:rsidRDefault="0005602B" w:rsidP="006A7E0B">
            <w:pPr>
              <w:tabs>
                <w:tab w:val="left" w:pos="81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[Não aplicável] </w:t>
            </w:r>
          </w:p>
        </w:tc>
      </w:tr>
      <w:tr w:rsidR="0005602B" w:rsidRPr="00783BAB" w14:paraId="58083E8F" w14:textId="77777777" w:rsidTr="006A7E0B">
        <w:tblPrEx>
          <w:tblCellMar>
            <w:left w:w="115" w:type="dxa"/>
            <w:right w:w="115" w:type="dxa"/>
          </w:tblCellMar>
          <w:tblLook w:val="0400" w:firstRow="0" w:lastRow="0" w:firstColumn="0" w:lastColumn="0" w:noHBand="0" w:noVBand="1"/>
        </w:tblPrEx>
        <w:trPr>
          <w:trHeight w:val="384"/>
        </w:trPr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32382" w14:textId="77777777" w:rsidR="0005602B" w:rsidRPr="00783BAB" w:rsidRDefault="0005602B" w:rsidP="006A7E0B">
            <w:pPr>
              <w:pBdr>
                <w:between w:val="nil"/>
              </w:pBdr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eastAsia="Times New Roman" w:hAnsi="Times New Roman" w:cs="Times New Roman"/>
                <w:sz w:val="24"/>
                <w:szCs w:val="24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61BE0" w14:textId="77777777" w:rsidR="0005602B" w:rsidRPr="00783BAB" w:rsidRDefault="0005602B" w:rsidP="006A7E0B">
            <w:pPr>
              <w:tabs>
                <w:tab w:val="left" w:pos="818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[Não aplicável]</w:t>
            </w:r>
          </w:p>
        </w:tc>
      </w:tr>
      <w:tr w:rsidR="0005602B" w:rsidRPr="00783BAB" w14:paraId="7189BD34" w14:textId="77777777" w:rsidTr="006A7E0B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54DA27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541DAB8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color w:val="000000" w:themeColor="text1"/>
              </w:rPr>
            </w:pPr>
            <w:r w:rsidRPr="00783BAB">
              <w:rPr>
                <w:color w:val="000000" w:themeColor="text1"/>
              </w:rPr>
              <w:t>Opção 1:</w:t>
            </w:r>
          </w:p>
          <w:p w14:paraId="4A70826F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color w:val="000000" w:themeColor="text1"/>
              </w:rPr>
            </w:pPr>
            <w:r w:rsidRPr="00783BAB">
              <w:rPr>
                <w:color w:val="000000" w:themeColor="text1"/>
              </w:rPr>
              <w:t>Fica dispensada a apresentação de demais documentos de habilitação, exceto os obrigatórios previstos no TDL 11.1.</w:t>
            </w:r>
          </w:p>
          <w:p w14:paraId="5948C200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color w:val="000000" w:themeColor="text1"/>
              </w:rPr>
            </w:pPr>
            <w:r w:rsidRPr="00783BAB">
              <w:rPr>
                <w:color w:val="000000" w:themeColor="text1"/>
              </w:rPr>
              <w:t xml:space="preserve"> </w:t>
            </w:r>
          </w:p>
          <w:p w14:paraId="5747667F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color w:val="000000" w:themeColor="text1"/>
              </w:rPr>
            </w:pPr>
            <w:r w:rsidRPr="00783BAB">
              <w:rPr>
                <w:color w:val="000000" w:themeColor="text1"/>
              </w:rPr>
              <w:t>Opção 2:</w:t>
            </w:r>
          </w:p>
          <w:p w14:paraId="6933F093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color w:val="000000" w:themeColor="text1"/>
              </w:rPr>
            </w:pPr>
            <w:r w:rsidRPr="00783BAB">
              <w:rPr>
                <w:color w:val="000000" w:themeColor="text1"/>
              </w:rPr>
              <w:t>Além dos documentos obrigatórios previstos no TDL 11.1, serão exigidos:</w:t>
            </w:r>
          </w:p>
          <w:p w14:paraId="08A11A76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b/>
                <w:bCs/>
                <w:color w:val="auto"/>
                <w:lang w:eastAsia="en-US"/>
              </w:rPr>
            </w:pPr>
          </w:p>
          <w:p w14:paraId="2780D94A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rFonts w:eastAsiaTheme="minorHAnsi"/>
                <w:b/>
                <w:bCs/>
                <w:color w:val="auto"/>
                <w:lang w:eastAsia="en-US"/>
              </w:rPr>
            </w:pPr>
            <w:r w:rsidRPr="00783BAB">
              <w:rPr>
                <w:rFonts w:eastAsiaTheme="minorHAnsi"/>
                <w:color w:val="auto"/>
                <w:lang w:eastAsia="en-US"/>
              </w:rPr>
              <w:t>1.</w:t>
            </w:r>
            <w:r w:rsidRPr="00783BAB">
              <w:rPr>
                <w:rFonts w:eastAsiaTheme="minorHAnsi"/>
                <w:b/>
                <w:bCs/>
                <w:color w:val="auto"/>
                <w:lang w:eastAsia="en-US"/>
              </w:rPr>
              <w:t xml:space="preserve"> Documentos Relativos à Qualificação Técnica:</w:t>
            </w:r>
          </w:p>
          <w:p w14:paraId="151CBD1C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rFonts w:eastAsiaTheme="minorHAnsi"/>
                <w:color w:val="auto"/>
                <w:lang w:eastAsia="en-US"/>
              </w:rPr>
            </w:pPr>
            <w:r w:rsidRPr="00783BAB">
              <w:rPr>
                <w:rFonts w:eastAsiaTheme="minorHAnsi"/>
                <w:color w:val="auto"/>
                <w:lang w:eastAsia="en-US"/>
              </w:rPr>
              <w:t>1.1. comprovação de aptidão para o fornecimento em características, quantidades e prazos compatíveis com o objeto desta dispensa de licitação, ou com o item pertinente, mediante a apresentação de atestado fornecido por pessoas jurídicas de direito público ou privado;</w:t>
            </w:r>
          </w:p>
          <w:p w14:paraId="0A8F8AC1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rFonts w:eastAsiaTheme="minorHAnsi"/>
                <w:color w:val="auto"/>
                <w:lang w:eastAsia="en-US"/>
              </w:rPr>
            </w:pPr>
            <w:r w:rsidRPr="00783BAB">
              <w:rPr>
                <w:rFonts w:eastAsiaTheme="minorHAnsi"/>
                <w:color w:val="auto"/>
                <w:lang w:eastAsia="en-US"/>
              </w:rPr>
              <w:t>1.2. os atestados deverão referir-se a fornecimentos no âmbito de sua atividade econômica principal ou secundária especificadas no contrato social vigente.</w:t>
            </w:r>
          </w:p>
          <w:p w14:paraId="3FCACEB4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rFonts w:eastAsiaTheme="minorHAnsi"/>
                <w:color w:val="auto"/>
                <w:lang w:eastAsia="en-US"/>
              </w:rPr>
            </w:pPr>
          </w:p>
          <w:p w14:paraId="626898E5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rFonts w:eastAsiaTheme="minorHAnsi"/>
                <w:b/>
                <w:bCs/>
                <w:color w:val="auto"/>
                <w:lang w:eastAsia="en-US"/>
              </w:rPr>
            </w:pPr>
            <w:r w:rsidRPr="00783BAB">
              <w:rPr>
                <w:rFonts w:eastAsiaTheme="minorHAnsi"/>
                <w:color w:val="auto"/>
                <w:lang w:eastAsia="en-US"/>
              </w:rPr>
              <w:t xml:space="preserve">2. </w:t>
            </w:r>
            <w:r w:rsidRPr="00783BAB">
              <w:rPr>
                <w:rFonts w:eastAsiaTheme="minorHAnsi"/>
                <w:b/>
                <w:bCs/>
                <w:color w:val="auto"/>
                <w:lang w:eastAsia="en-US"/>
              </w:rPr>
              <w:t>Documentos Relativos à Qualificação Econômico-Financeira:</w:t>
            </w:r>
          </w:p>
          <w:p w14:paraId="61BE6A4C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2.1. balanço patrimonial e demonstrações contábeis, inclusive notas explicativas, dos dois últimos exercícios sociais, já exigíveis e apresentados na forma da lei, que comprovem a boa situação financeira da empresa, vedada a sua substituição por balancetes ou balanços provisórios, acompanhado do Anexo II do </w:t>
            </w:r>
            <w:hyperlink r:id="rId6">
              <w:r w:rsidRPr="00783BAB">
                <w:rPr>
                  <w:rStyle w:val="LinkdaInternet"/>
                  <w:rFonts w:ascii="Times New Roman" w:hAnsi="Times New Roman" w:cs="Times New Roman"/>
                  <w:sz w:val="24"/>
                  <w:szCs w:val="24"/>
                </w:rPr>
                <w:t>Decreto nº 36.601/1996</w:t>
              </w:r>
            </w:hyperlink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 – Análise Contábil da Capacidade Financeira de Licitante (Anexo III deste Termo), ou sua substituição pelo Certificado de Capacidade Financeira de Licitantes emitido pela Contadoria e Auditoria-Geral do Estado – CAGE, disponível no site </w:t>
            </w:r>
            <w:hyperlink r:id="rId7">
              <w:r w:rsidRPr="00783BAB">
                <w:rPr>
                  <w:rStyle w:val="LinkdaInternet"/>
                  <w:rFonts w:ascii="Times New Roman" w:hAnsi="Times New Roman" w:cs="Times New Roman"/>
                  <w:sz w:val="24"/>
                  <w:szCs w:val="24"/>
                </w:rPr>
                <w:t>www.sisacf.sefaz.rs.gov.br</w:t>
              </w:r>
            </w:hyperlink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100CF08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2.2. É dispensada a exigência do item 13.5.2 para o </w:t>
            </w:r>
            <w:r w:rsidRPr="00783B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Microempreendedor Individual – MEI, que está prescindido da elaboração do Balanço Patrimonial e demais Demonstrações Contábeis na forma do §2º do art. 1.179 do Código civil – Lei n° 10.406/02;</w:t>
            </w:r>
          </w:p>
          <w:p w14:paraId="7713558C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2.3. O participante enquadrado como Microempresa e Empresa de Pequeno Porte estará dispensado da apresentação do balanço patrimonial e das demonstrações contábeis do último exercício, na forma do art. 3º da Lei estadual n° 13.706/2011.</w:t>
            </w:r>
          </w:p>
          <w:p w14:paraId="3BC5CE6D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rFonts w:eastAsiaTheme="minorEastAsia"/>
                <w:color w:val="auto"/>
                <w:lang w:eastAsia="en-US"/>
              </w:rPr>
            </w:pPr>
            <w:r w:rsidRPr="00783BAB">
              <w:rPr>
                <w:color w:val="auto"/>
              </w:rPr>
              <w:t>2.4. certidão negativa de feitos sobre falência expedida pelo distribuidor da sede do participante.</w:t>
            </w:r>
          </w:p>
          <w:p w14:paraId="2E8CFB19" w14:textId="77777777" w:rsidR="0005602B" w:rsidRPr="00783BAB" w:rsidRDefault="0005602B" w:rsidP="006A7E0B">
            <w:pPr>
              <w:pStyle w:val="texto"/>
              <w:spacing w:before="120" w:after="120" w:line="360" w:lineRule="auto"/>
              <w:rPr>
                <w:color w:val="auto"/>
              </w:rPr>
            </w:pPr>
            <w:r w:rsidRPr="00783BAB">
              <w:rPr>
                <w:rFonts w:eastAsiaTheme="minorHAnsi"/>
                <w:color w:val="auto"/>
                <w:lang w:eastAsia="en-US"/>
              </w:rPr>
              <w:t xml:space="preserve">2.5. </w:t>
            </w:r>
            <w:r w:rsidRPr="00783BAB">
              <w:rPr>
                <w:rFonts w:eastAsiaTheme="minorHAnsi"/>
                <w:b/>
                <w:color w:val="auto"/>
                <w:lang w:eastAsia="en-US"/>
              </w:rPr>
              <w:t>Outros Documentos Complementares de Habilitação</w:t>
            </w:r>
          </w:p>
        </w:tc>
      </w:tr>
      <w:tr w:rsidR="0005602B" w:rsidRPr="00783BAB" w14:paraId="09504B13" w14:textId="77777777" w:rsidTr="006A7E0B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C2C6CE6" w14:textId="77777777" w:rsidR="0005602B" w:rsidRPr="00783BAB" w:rsidRDefault="0005602B" w:rsidP="006A7E0B">
            <w:pPr>
              <w:tabs>
                <w:tab w:val="left" w:pos="1418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F5A9AE1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>O contrato será substituído pela Nota de empenho ou outra forma equivalente prevista em Lei.</w:t>
            </w:r>
          </w:p>
          <w:p w14:paraId="31F49616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</w:p>
          <w:p w14:paraId="0F2E967F" w14:textId="77777777" w:rsidR="0005602B" w:rsidRPr="00783BAB" w:rsidRDefault="0005602B" w:rsidP="006A7E0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O adjudicatário terá o prazo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dez</w:t>
            </w: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) dias, após formalmente convocado, para assinar o contrato.</w:t>
            </w:r>
          </w:p>
        </w:tc>
      </w:tr>
      <w:tr w:rsidR="0005602B" w:rsidRPr="00783BAB" w14:paraId="51B97C8D" w14:textId="77777777" w:rsidTr="006A7E0B">
        <w:trPr>
          <w:trHeight w:val="158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85CCF92" w14:textId="77777777" w:rsidR="0005602B" w:rsidRPr="00783BAB" w:rsidRDefault="0005602B" w:rsidP="006A7E0B">
            <w:pPr>
              <w:tabs>
                <w:tab w:val="left" w:pos="1418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16.4</w:t>
            </w:r>
          </w:p>
          <w:p w14:paraId="4B9412AB" w14:textId="77777777" w:rsidR="0005602B" w:rsidRPr="00783BAB" w:rsidRDefault="0005602B" w:rsidP="006A7E0B">
            <w:pPr>
              <w:tabs>
                <w:tab w:val="left" w:pos="1418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9D02EA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Para aquisição de bens/materiais</w:t>
            </w:r>
            <w:r w:rsidRPr="00783B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14:paraId="448587DA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O prazo de vigência do contrato será o equivalente ao prazo de entrega estabelecido no ANEXO V – TERMO DE REFERÊNCIA.</w:t>
            </w:r>
          </w:p>
        </w:tc>
      </w:tr>
      <w:tr w:rsidR="0005602B" w:rsidRPr="00783BAB" w14:paraId="313D9F0F" w14:textId="77777777" w:rsidTr="006A7E0B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3EC1C91" w14:textId="77777777" w:rsidR="0005602B" w:rsidRPr="00783BAB" w:rsidRDefault="0005602B" w:rsidP="006A7E0B">
            <w:pPr>
              <w:tabs>
                <w:tab w:val="left" w:pos="1418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10BD5F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05602B" w:rsidRPr="00783BAB" w14:paraId="7E6F9F39" w14:textId="77777777" w:rsidTr="006A7E0B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0BC91C" w14:textId="77777777" w:rsidR="0005602B" w:rsidRPr="00783BAB" w:rsidRDefault="0005602B" w:rsidP="006A7E0B">
            <w:pPr>
              <w:tabs>
                <w:tab w:val="left" w:pos="1418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19.1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2EF5A9" w14:textId="77777777" w:rsidR="0005602B" w:rsidRPr="00783BAB" w:rsidRDefault="0005602B" w:rsidP="006A7E0B">
            <w:pPr>
              <w:tabs>
                <w:tab w:val="left" w:pos="81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Unidade Orçamentária: ................. </w:t>
            </w:r>
          </w:p>
          <w:p w14:paraId="6B9340F7" w14:textId="77777777" w:rsidR="0005602B" w:rsidRPr="00783BAB" w:rsidRDefault="0005602B" w:rsidP="006A7E0B">
            <w:pPr>
              <w:tabs>
                <w:tab w:val="left" w:pos="81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Atividade/Projeto: ..................... </w:t>
            </w:r>
          </w:p>
          <w:p w14:paraId="0B302537" w14:textId="77777777" w:rsidR="0005602B" w:rsidRPr="00783BAB" w:rsidRDefault="0005602B" w:rsidP="006A7E0B">
            <w:pPr>
              <w:tabs>
                <w:tab w:val="left" w:pos="81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Natureza da Despesa – NAD: ................ </w:t>
            </w:r>
          </w:p>
          <w:p w14:paraId="51106E98" w14:textId="77777777" w:rsidR="0005602B" w:rsidRPr="00783BAB" w:rsidRDefault="0005602B" w:rsidP="006A7E0B">
            <w:pPr>
              <w:tabs>
                <w:tab w:val="left" w:pos="81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Recurso: .................... </w:t>
            </w:r>
          </w:p>
        </w:tc>
      </w:tr>
      <w:tr w:rsidR="0005602B" w:rsidRPr="00783BAB" w14:paraId="193CECDE" w14:textId="77777777" w:rsidTr="006A7E0B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3C3E07" w14:textId="77777777" w:rsidR="0005602B" w:rsidRPr="00783BAB" w:rsidRDefault="0005602B" w:rsidP="006A7E0B">
            <w:pPr>
              <w:tabs>
                <w:tab w:val="left" w:pos="1418"/>
              </w:tabs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20.1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12450CE" w14:textId="77777777" w:rsidR="0005602B" w:rsidRPr="00783BAB" w:rsidRDefault="0005602B" w:rsidP="006A7E0B">
            <w:pPr>
              <w:tabs>
                <w:tab w:val="left" w:pos="8187"/>
              </w:tabs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[Indicar demais obrigações do contratado que sejam específicas ao objeto contratual e que não constem na Cláusula Décima do Termo de Contrato.]</w:t>
            </w:r>
          </w:p>
        </w:tc>
      </w:tr>
      <w:tr w:rsidR="0005602B" w:rsidRPr="00783BAB" w14:paraId="694374B2" w14:textId="77777777" w:rsidTr="003034E0">
        <w:trPr>
          <w:trHeight w:val="33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157C834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21.1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A85EA4" w14:textId="77777777" w:rsidR="0005602B" w:rsidRPr="00783BAB" w:rsidRDefault="0005602B" w:rsidP="006A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 xml:space="preserve">[Não aplicável] </w:t>
            </w:r>
          </w:p>
        </w:tc>
      </w:tr>
      <w:tr w:rsidR="0005602B" w:rsidRPr="00783BAB" w14:paraId="6CA3418E" w14:textId="77777777" w:rsidTr="003034E0">
        <w:trPr>
          <w:trHeight w:val="36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E0B691" w14:textId="77777777" w:rsidR="0005602B" w:rsidRPr="00783BAB" w:rsidRDefault="0005602B" w:rsidP="006A7E0B">
            <w:pPr>
              <w:spacing w:before="120" w:after="12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83BAB">
              <w:rPr>
                <w:rFonts w:ascii="Times New Roman" w:hAnsi="Times New Roman" w:cs="Times New Roman"/>
                <w:sz w:val="24"/>
                <w:szCs w:val="24"/>
              </w:rPr>
              <w:t>CGDL 22.2.2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C8B3B6" w14:textId="77777777" w:rsidR="0005602B" w:rsidRPr="003034E0" w:rsidRDefault="009F786C" w:rsidP="006A7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05602B" w:rsidRPr="00783BA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Norma de Procedimento nº 06/2016-v-7, da CELIC/RS</w:t>
              </w:r>
            </w:hyperlink>
          </w:p>
        </w:tc>
      </w:tr>
    </w:tbl>
    <w:p w14:paraId="2CB3657B" w14:textId="77777777" w:rsidR="001B1C56" w:rsidRDefault="001B1C56"/>
    <w:sectPr w:rsidR="001B1C56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7EF4A" w14:textId="77777777" w:rsidR="0005602B" w:rsidRDefault="0005602B" w:rsidP="0005602B">
      <w:r>
        <w:separator/>
      </w:r>
    </w:p>
  </w:endnote>
  <w:endnote w:type="continuationSeparator" w:id="0">
    <w:p w14:paraId="799822B5" w14:textId="77777777" w:rsidR="0005602B" w:rsidRDefault="0005602B" w:rsidP="00056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58587" w14:textId="634BE423" w:rsidR="0005602B" w:rsidRDefault="0005602B" w:rsidP="0005602B">
    <w:pPr>
      <w:pStyle w:val="Rodap"/>
      <w:jc w:val="center"/>
      <w:rPr>
        <w:rFonts w:ascii="Times New Roman" w:hAnsi="Times New Roman" w:cs="Times New Roman"/>
        <w:color w:val="000000"/>
        <w:sz w:val="16"/>
        <w:szCs w:val="16"/>
      </w:rPr>
    </w:pPr>
    <w:r w:rsidRPr="00C86972">
      <w:rPr>
        <w:rFonts w:ascii="Times New Roman" w:hAnsi="Times New Roman" w:cs="Times New Roman"/>
        <w:color w:val="000000"/>
        <w:sz w:val="16"/>
        <w:szCs w:val="16"/>
      </w:rPr>
      <w:t>Rua Duque de Caxias, 1005 – Telefone: (51) 3210-4</w:t>
    </w:r>
    <w:r>
      <w:rPr>
        <w:rFonts w:ascii="Times New Roman" w:hAnsi="Times New Roman" w:cs="Times New Roman"/>
        <w:color w:val="000000"/>
        <w:sz w:val="16"/>
        <w:szCs w:val="16"/>
      </w:rPr>
      <w:t>421</w:t>
    </w:r>
    <w:r w:rsidRPr="00C86972">
      <w:rPr>
        <w:rFonts w:ascii="Times New Roman" w:hAnsi="Times New Roman" w:cs="Times New Roman"/>
        <w:color w:val="000000"/>
        <w:sz w:val="16"/>
        <w:szCs w:val="16"/>
      </w:rPr>
      <w:t xml:space="preserve"> </w:t>
    </w:r>
  </w:p>
  <w:p w14:paraId="14A07F96" w14:textId="77777777" w:rsidR="0005602B" w:rsidRDefault="0005602B" w:rsidP="0005602B">
    <w:pPr>
      <w:pStyle w:val="Rodap"/>
      <w:jc w:val="center"/>
      <w:rPr>
        <w:rFonts w:ascii="Times New Roman" w:hAnsi="Times New Roman" w:cs="Times New Roman"/>
        <w:color w:val="000000"/>
        <w:sz w:val="16"/>
        <w:szCs w:val="16"/>
      </w:rPr>
    </w:pPr>
    <w:r w:rsidRPr="00C86972">
      <w:rPr>
        <w:rFonts w:ascii="Times New Roman" w:hAnsi="Times New Roman" w:cs="Times New Roman"/>
        <w:color w:val="000000"/>
        <w:sz w:val="16"/>
        <w:szCs w:val="16"/>
      </w:rPr>
      <w:t xml:space="preserve">CEP 90010-905 Porto Alegre/RS – </w:t>
    </w:r>
    <w:hyperlink r:id="rId1" w:history="1">
      <w:r w:rsidRPr="00162520">
        <w:rPr>
          <w:rStyle w:val="Hyperlink"/>
          <w:rFonts w:ascii="Times New Roman" w:hAnsi="Times New Roman" w:cs="Times New Roman"/>
          <w:sz w:val="16"/>
          <w:szCs w:val="16"/>
        </w:rPr>
        <w:t>http://www.casacivil.rs.gov.br</w:t>
      </w:r>
    </w:hyperlink>
  </w:p>
  <w:p w14:paraId="604F9ECD" w14:textId="77777777" w:rsidR="0005602B" w:rsidRDefault="000560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CCCE" w14:textId="77777777" w:rsidR="0005602B" w:rsidRDefault="0005602B" w:rsidP="0005602B">
      <w:r>
        <w:separator/>
      </w:r>
    </w:p>
  </w:footnote>
  <w:footnote w:type="continuationSeparator" w:id="0">
    <w:p w14:paraId="7D61B5B7" w14:textId="77777777" w:rsidR="0005602B" w:rsidRDefault="0005602B" w:rsidP="00056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0F763" w14:textId="3D474916" w:rsidR="0005602B" w:rsidRDefault="0005602B" w:rsidP="0005602B">
    <w:pPr>
      <w:pStyle w:val="Cabealho"/>
      <w:jc w:val="center"/>
    </w:pPr>
    <w:r>
      <w:rPr>
        <w:noProof/>
      </w:rPr>
      <w:drawing>
        <wp:inline distT="0" distB="0" distL="0" distR="0" wp14:anchorId="72CBB000" wp14:editId="0B2BD621">
          <wp:extent cx="2075180" cy="979170"/>
          <wp:effectExtent l="0" t="0" r="1270" b="0"/>
          <wp:docPr id="665206176" name="Imagem 3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206176" name="Imagem 3" descr="Texto&#10;&#10;Descrição gerada automaticamente com confiança média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180" cy="979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02B"/>
    <w:rsid w:val="0005602B"/>
    <w:rsid w:val="001B1C56"/>
    <w:rsid w:val="009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B677A"/>
  <w15:chartTrackingRefBased/>
  <w15:docId w15:val="{5693C76C-0EDC-4CBE-B4C9-AD0D93F3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02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nhideWhenUsed/>
    <w:rsid w:val="0005602B"/>
    <w:rPr>
      <w:color w:val="0000FF"/>
      <w:u w:val="single"/>
    </w:rPr>
  </w:style>
  <w:style w:type="character" w:styleId="Hyperlink">
    <w:name w:val="Hyperlink"/>
    <w:basedOn w:val="Fontepargpadro"/>
    <w:uiPriority w:val="99"/>
    <w:unhideWhenUsed/>
    <w:rsid w:val="0005602B"/>
    <w:rPr>
      <w:color w:val="0000FF"/>
      <w:u w:val="single"/>
    </w:rPr>
  </w:style>
  <w:style w:type="paragraph" w:customStyle="1" w:styleId="texto">
    <w:name w:val="texto"/>
    <w:basedOn w:val="Normal"/>
    <w:uiPriority w:val="99"/>
    <w:qFormat/>
    <w:rsid w:val="0005602B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customStyle="1" w:styleId="cf01">
    <w:name w:val="cf01"/>
    <w:basedOn w:val="Fontepargpadro"/>
    <w:rsid w:val="0005602B"/>
    <w:rPr>
      <w:rFonts w:ascii="Segoe UI" w:hAnsi="Segoe UI" w:cs="Segoe UI" w:hint="default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560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02B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560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02B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lic.rs.gov.br/uploads/1628026136NP_06_2016_Dosimetria_VERSAO_07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isacf.sefaz.rs.gov.br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goDocument('99921')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sacivi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1052</Words>
  <Characters>5685</Characters>
  <Application>Microsoft Office Word</Application>
  <DocSecurity>0</DocSecurity>
  <Lines>47</Lines>
  <Paragraphs>13</Paragraphs>
  <ScaleCrop>false</ScaleCrop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Antonio Fleck</dc:creator>
  <cp:keywords/>
  <dc:description/>
  <cp:lastModifiedBy>AMANDA Silva Baraldo</cp:lastModifiedBy>
  <cp:revision>2</cp:revision>
  <dcterms:created xsi:type="dcterms:W3CDTF">2024-02-27T18:33:00Z</dcterms:created>
  <dcterms:modified xsi:type="dcterms:W3CDTF">2024-02-27T18:33:00Z</dcterms:modified>
</cp:coreProperties>
</file>