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otexto"/>
        <w:jc w:val="center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b/>
          <w:bCs/>
          <w:color w:val="000000"/>
          <w:sz w:val="22"/>
          <w:szCs w:val="22"/>
        </w:rPr>
        <w:t xml:space="preserve"> </w:t>
      </w:r>
      <w:r>
        <w:rPr>
          <w:rFonts w:cs="Times New Roman" w:ascii="Arial" w:hAnsi="Arial"/>
          <w:b/>
          <w:bCs/>
          <w:color w:val="000000"/>
          <w:sz w:val="22"/>
          <w:szCs w:val="22"/>
        </w:rPr>
        <w:t>TERMO DE REFERÊNCIA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b/>
          <w:bCs/>
          <w:sz w:val="22"/>
          <w:szCs w:val="22"/>
        </w:rPr>
        <w:t>1.OBJETO</w:t>
      </w:r>
    </w:p>
    <w:p>
      <w:pPr>
        <w:pStyle w:val="Normal"/>
        <w:jc w:val="both"/>
        <w:rPr>
          <w:rFonts w:ascii="Arial" w:hAnsi="Arial"/>
          <w:color w:val="000000"/>
          <w:sz w:val="22"/>
          <w:szCs w:val="22"/>
          <w:highlight w:val="none"/>
          <w:shd w:fill="FFFFFF" w:val="clear"/>
        </w:rPr>
      </w:pPr>
      <w:r>
        <w:rPr>
          <w:rFonts w:cs="Times New Roman" w:ascii="Arial" w:hAnsi="Arial"/>
          <w:color w:val="000000"/>
          <w:sz w:val="22"/>
          <w:szCs w:val="22"/>
          <w:shd w:fill="FFFFFF" w:val="clear"/>
        </w:rPr>
        <w:t>1.1 Contratação de empresa para a confecção de duas mil jaquetas e 4 mil casacos térmicos a serem distribuídos às pessoas privadas de liberdade que encontram-se na Penitenciária de Alta Segurança - PASC e nas Penitenciárias Estaduais de Charqueadas II e III.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484" w:leader="none"/>
        </w:tabs>
        <w:spacing w:lineRule="auto" w:line="312" w:before="56" w:after="0"/>
        <w:ind w:left="243" w:right="114" w:hanging="0"/>
        <w:contextualSpacing w:val="false"/>
        <w:jc w:val="both"/>
        <w:rPr>
          <w:rFonts w:ascii="Arial" w:hAnsi="Arial"/>
          <w:color w:val="C9211E"/>
          <w:sz w:val="22"/>
          <w:szCs w:val="22"/>
        </w:rPr>
      </w:pPr>
      <w:r>
        <w:rPr>
          <w:rFonts w:ascii="Arial" w:hAnsi="Arial"/>
          <w:color w:val="C9211E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b/>
          <w:bCs/>
          <w:sz w:val="22"/>
          <w:szCs w:val="22"/>
        </w:rPr>
        <w:t>2. JUSTIFICATIVA</w:t>
      </w:r>
    </w:p>
    <w:p>
      <w:pPr>
        <w:pStyle w:val="Corpodotexto"/>
        <w:widowControl/>
        <w:numPr>
          <w:ilvl w:val="0"/>
          <w:numId w:val="0"/>
        </w:numPr>
        <w:tabs>
          <w:tab w:val="clear" w:pos="720"/>
          <w:tab w:val="left" w:pos="477" w:leader="none"/>
        </w:tabs>
        <w:suppressAutoHyphens w:val="true"/>
        <w:bidi w:val="0"/>
        <w:spacing w:lineRule="auto" w:line="276" w:before="217" w:after="57"/>
        <w:ind w:left="0" w:right="0" w:hanging="0"/>
        <w:jc w:val="both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  <w:t xml:space="preserve">2.1 A Superintendência dos Serviços Penitenciários (SUSEPE) do Estado do Rio Grande do Sul, considerando a atual situação de uma onda de frio rigorosíssima que atinge nosso Estado, justifica a necessidade emergencial da aquisição </w:t>
      </w:r>
      <w:r>
        <w:rPr>
          <w:rFonts w:cs="Times New Roman" w:ascii="Arial" w:hAnsi="Arial"/>
          <w:sz w:val="22"/>
          <w:szCs w:val="22"/>
          <w:shd w:fill="FFFFFF" w:val="clear"/>
        </w:rPr>
        <w:t xml:space="preserve">de quatro mil </w:t>
      </w:r>
      <w:r>
        <w:rPr>
          <w:rFonts w:cs="Times New Roman" w:ascii="Arial" w:hAnsi="Arial"/>
          <w:sz w:val="22"/>
          <w:szCs w:val="22"/>
          <w:shd w:fill="auto" w:val="clear"/>
        </w:rPr>
        <w:t>casacos térmicos e duas mil jaquetas mais robustas</w:t>
      </w:r>
      <w:r>
        <w:rPr>
          <w:rFonts w:cs="Times New Roman" w:ascii="Arial" w:hAnsi="Arial"/>
          <w:sz w:val="22"/>
          <w:szCs w:val="22"/>
        </w:rPr>
        <w:t xml:space="preserve"> para atendimento da população privada de liberdade.</w:t>
      </w:r>
    </w:p>
    <w:p>
      <w:pPr>
        <w:pStyle w:val="Corpodotexto"/>
        <w:widowControl/>
        <w:numPr>
          <w:ilvl w:val="0"/>
          <w:numId w:val="0"/>
        </w:numPr>
        <w:tabs>
          <w:tab w:val="clear" w:pos="720"/>
          <w:tab w:val="left" w:pos="477" w:leader="none"/>
        </w:tabs>
        <w:suppressAutoHyphens w:val="true"/>
        <w:bidi w:val="0"/>
        <w:spacing w:lineRule="auto" w:line="276" w:before="217" w:after="57"/>
        <w:ind w:left="0" w:right="0" w:hanging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2.2 As Penitenciárias Estaduais de Charqueadas II e III são estabelecimentos de Presença Plena do Estado, ou seja, é responsabilidade do Estado prover integralmente alimentação e vestuário aos seus apenados. O uso de vestimentas adequadas é essencial para evitar doenças típicas da estação, como gripes e resfriados, que podem comprometer a saúde e a segurança do sistema prisional.</w:t>
      </w:r>
    </w:p>
    <w:p>
      <w:pPr>
        <w:pStyle w:val="Corpodotexto"/>
        <w:widowControl/>
        <w:numPr>
          <w:ilvl w:val="0"/>
          <w:numId w:val="0"/>
        </w:numPr>
        <w:tabs>
          <w:tab w:val="clear" w:pos="720"/>
          <w:tab w:val="left" w:pos="477" w:leader="none"/>
        </w:tabs>
        <w:suppressAutoHyphens w:val="true"/>
        <w:bidi w:val="0"/>
        <w:spacing w:lineRule="auto" w:line="276" w:before="217" w:after="57"/>
        <w:ind w:left="0" w:right="0" w:hanging="0"/>
        <w:jc w:val="both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  <w:t xml:space="preserve">2.3 Atualmente, a SUSEPE realiza regularmente a aquisição e distribuição de cobertores e moletons à população carcerária, por meio de Ata de Registro de Preços conduzida pela Central de Licitações do Estado – CELIC. Até o presente momento, esses itens vinham sendo suficientes para suprir a demanda, mas diante da onda de frio excepcional que assola o Rio Grande do Sul, tornou-se necessária a aquisição urgente dos </w:t>
      </w:r>
      <w:r>
        <w:rPr>
          <w:rFonts w:cs="Times New Roman" w:ascii="Arial" w:hAnsi="Arial"/>
          <w:sz w:val="22"/>
          <w:szCs w:val="22"/>
          <w:shd w:fill="auto" w:val="clear"/>
        </w:rPr>
        <w:t xml:space="preserve">casacos e de moletons mais robustos </w:t>
      </w:r>
      <w:r>
        <w:rPr>
          <w:rFonts w:cs="Times New Roman" w:ascii="Arial" w:hAnsi="Arial"/>
          <w:sz w:val="22"/>
          <w:szCs w:val="22"/>
        </w:rPr>
        <w:t>para complementar e aprimorar a proteção térmica oferecida.</w:t>
      </w:r>
    </w:p>
    <w:p>
      <w:pPr>
        <w:pStyle w:val="Corpodotexto"/>
        <w:widowControl/>
        <w:numPr>
          <w:ilvl w:val="0"/>
          <w:numId w:val="0"/>
        </w:numPr>
        <w:tabs>
          <w:tab w:val="clear" w:pos="720"/>
          <w:tab w:val="left" w:pos="477" w:leader="none"/>
        </w:tabs>
        <w:suppressAutoHyphens w:val="true"/>
        <w:bidi w:val="0"/>
        <w:spacing w:lineRule="auto" w:line="276" w:before="217" w:after="57"/>
        <w:ind w:left="0" w:right="0" w:hanging="0"/>
        <w:jc w:val="both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  <w:t>2.4 Cumpre destacar que o fornecimento de assistência material aos presos, incluindo vestuário, é dever do Estado, conforme previsto na Lei de Execução Penal (LEP), nos artigos 10, 11 e 12, que estabelecem a assistência ao preso como um direito fundamental, objetivando a prevenção do crime e a reinserção social, incluindo alimentação, vestuário e instalações higiênicas.</w:t>
      </w:r>
    </w:p>
    <w:p>
      <w:pPr>
        <w:pStyle w:val="Corpodotexto"/>
        <w:widowControl/>
        <w:numPr>
          <w:ilvl w:val="0"/>
          <w:numId w:val="0"/>
        </w:numPr>
        <w:tabs>
          <w:tab w:val="clear" w:pos="720"/>
          <w:tab w:val="left" w:pos="477" w:leader="none"/>
        </w:tabs>
        <w:suppressAutoHyphens w:val="true"/>
        <w:bidi w:val="0"/>
        <w:spacing w:lineRule="auto" w:line="276" w:before="217" w:after="57"/>
        <w:ind w:left="0" w:right="0" w:hanging="0"/>
        <w:jc w:val="both"/>
        <w:rPr>
          <w:rFonts w:cs="Times New Roman"/>
        </w:rPr>
      </w:pPr>
      <w:r>
        <w:rPr>
          <w:rFonts w:cs="Times New Roman"/>
        </w:rPr>
      </w:r>
    </w:p>
    <w:p>
      <w:pPr>
        <w:pStyle w:val="Corpodotexto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b/>
          <w:bCs/>
          <w:sz w:val="22"/>
          <w:szCs w:val="22"/>
        </w:rPr>
        <w:t xml:space="preserve">3. LOCAL DE PRESTAÇÃO DOS SERVIÇO: </w:t>
      </w:r>
    </w:p>
    <w:p>
      <w:pPr>
        <w:pStyle w:val="Corpodotexto"/>
        <w:jc w:val="both"/>
        <w:rPr>
          <w:rFonts w:ascii="Arial" w:hAnsi="Arial"/>
          <w:color w:val="000000"/>
          <w:sz w:val="22"/>
          <w:szCs w:val="22"/>
        </w:rPr>
      </w:pPr>
      <w:r>
        <w:rPr>
          <w:rFonts w:cs="Times New Roman" w:ascii="Arial" w:hAnsi="Arial"/>
          <w:color w:val="000000"/>
          <w:sz w:val="22"/>
          <w:szCs w:val="22"/>
        </w:rPr>
        <w:t xml:space="preserve">3.1. </w:t>
      </w:r>
      <w:r>
        <w:rPr>
          <w:rFonts w:cs="Times New Roman" w:ascii="Arial" w:hAnsi="Arial"/>
          <w:b w:val="false"/>
          <w:bCs w:val="false"/>
          <w:color w:val="000000"/>
          <w:sz w:val="22"/>
          <w:szCs w:val="22"/>
        </w:rPr>
        <w:t xml:space="preserve">Concluído o serviço de confecção dos uniformes, os bens deverão ser entregues na  </w:t>
      </w:r>
      <w:r>
        <w:rPr>
          <w:rFonts w:cs="Times New Roman" w:ascii="Arial" w:hAnsi="Arial"/>
          <w:b w:val="false"/>
          <w:bCs w:val="false"/>
          <w:color w:val="000000"/>
          <w:sz w:val="22"/>
          <w:szCs w:val="22"/>
          <w:shd w:fill="FFFFFF" w:val="clear"/>
        </w:rPr>
        <w:t>Penitenciária de Alta Segurança - PASC e nas Penitenciárias Estaduais de Charqueadas II e III, situadas no endereço  RS 401, Km 16, S/Nº.</w:t>
      </w:r>
    </w:p>
    <w:p>
      <w:pPr>
        <w:pStyle w:val="Corpodotexto"/>
        <w:jc w:val="both"/>
        <w:rPr>
          <w:rFonts w:cs="Times New Roman"/>
          <w:b w:val="false"/>
          <w:b w:val="false"/>
          <w:bCs w:val="false"/>
          <w:highlight w:val="none"/>
          <w:shd w:fill="FFFFFF" w:val="clear"/>
        </w:rPr>
      </w:pPr>
      <w:r>
        <w:rPr>
          <w:rFonts w:cs="Times New Roman"/>
          <w:b w:val="false"/>
          <w:bCs w:val="false"/>
          <w:shd w:fill="FFFFFF" w:val="clear"/>
        </w:rPr>
      </w:r>
    </w:p>
    <w:p>
      <w:pPr>
        <w:pStyle w:val="Corpodotexto"/>
        <w:jc w:val="both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b/>
          <w:bCs/>
          <w:sz w:val="22"/>
          <w:szCs w:val="22"/>
        </w:rPr>
        <w:t>4. DESCRIÇÃO DOS SERVIÇOS</w:t>
      </w:r>
    </w:p>
    <w:p>
      <w:pPr>
        <w:pStyle w:val="Corpodotexto"/>
        <w:ind w:hanging="0"/>
        <w:jc w:val="both"/>
        <w:rPr/>
      </w:pPr>
      <w:r>
        <w:rPr>
          <w:rFonts w:ascii="Arial" w:hAnsi="Arial"/>
          <w:sz w:val="22"/>
          <w:szCs w:val="22"/>
        </w:rPr>
        <w:t xml:space="preserve">4.1 A presente contratação tem por objeto a confecção e fornecimento de </w:t>
      </w:r>
      <w:r>
        <w:rPr>
          <w:rStyle w:val="Nfaseforte"/>
          <w:rFonts w:ascii="Arial" w:hAnsi="Arial"/>
          <w:sz w:val="22"/>
          <w:szCs w:val="22"/>
        </w:rPr>
        <w:t>duas mil jaquetas e quatro mil casacos térmicos</w:t>
      </w:r>
      <w:r>
        <w:rPr>
          <w:rFonts w:ascii="Arial" w:hAnsi="Arial"/>
          <w:sz w:val="22"/>
          <w:szCs w:val="22"/>
        </w:rPr>
        <w:t>, padronizados e adequados às condições climáticas do Estado do Rio Grande do Sul, destinados às pessoas privadas de liberdade nas unidades prisionais estaduais.</w:t>
      </w:r>
    </w:p>
    <w:p>
      <w:pPr>
        <w:pStyle w:val="Corpodotex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4.2 Os serviços incluem todas as etapas necessárias à entrega do produto final, compreendendo:</w:t>
      </w:r>
    </w:p>
    <w:p>
      <w:pPr>
        <w:pStyle w:val="Corpodotexto"/>
        <w:numPr>
          <w:ilvl w:val="0"/>
          <w:numId w:val="2"/>
        </w:numPr>
        <w:tabs>
          <w:tab w:val="clear" w:pos="720"/>
          <w:tab w:val="left" w:pos="0" w:leader="none"/>
        </w:tabs>
        <w:ind w:left="707" w:hanging="283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Aquisição dos insumos e matéria-prima (tecidos, aviamentos, linhas, etiquetas, zíperes etc.);</w:t>
      </w:r>
    </w:p>
    <w:p>
      <w:pPr>
        <w:pStyle w:val="Corpodotexto"/>
        <w:numPr>
          <w:ilvl w:val="0"/>
          <w:numId w:val="2"/>
        </w:numPr>
        <w:tabs>
          <w:tab w:val="clear" w:pos="720"/>
          <w:tab w:val="left" w:pos="0" w:leader="none"/>
        </w:tabs>
        <w:ind w:left="707" w:hanging="283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Modelagem, corte, costura, acabamento e revisão das peças;</w:t>
      </w:r>
    </w:p>
    <w:p>
      <w:pPr>
        <w:pStyle w:val="Corpodotexto"/>
        <w:numPr>
          <w:ilvl w:val="0"/>
          <w:numId w:val="2"/>
        </w:numPr>
        <w:tabs>
          <w:tab w:val="clear" w:pos="720"/>
          <w:tab w:val="left" w:pos="0" w:leader="none"/>
        </w:tabs>
        <w:ind w:left="707" w:hanging="283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Embalagem e entrega dos casacos nas unidades indicadas pela Administração;</w:t>
      </w:r>
    </w:p>
    <w:p>
      <w:pPr>
        <w:pStyle w:val="Corpodotexto"/>
        <w:numPr>
          <w:ilvl w:val="0"/>
          <w:numId w:val="2"/>
        </w:numPr>
        <w:tabs>
          <w:tab w:val="clear" w:pos="720"/>
          <w:tab w:val="left" w:pos="0" w:leader="none"/>
        </w:tabs>
        <w:ind w:left="707" w:hanging="283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Apresentação de amostras físicas para aprovação antes do início da produção em escala.</w:t>
      </w:r>
    </w:p>
    <w:p>
      <w:pPr>
        <w:pStyle w:val="Corpodotex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4.3 Os itens deverão possuir modelagem para o público masculino, nos tamanhos solicitados pela instituição, e ser produzidos com material resistente, conforme especificações abaixo:</w:t>
      </w:r>
    </w:p>
    <w:p>
      <w:pPr>
        <w:pStyle w:val="Corpodotexto"/>
        <w:rPr>
          <w:rFonts w:ascii="Arial" w:hAnsi="Arial"/>
          <w:color w:val="FF0000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  <w:shd w:fill="FFFFFF" w:val="clear"/>
        </w:rPr>
        <w:t xml:space="preserve">Jaqueta: </w:t>
      </w:r>
      <w:r>
        <w:rPr>
          <w:rFonts w:ascii="Arial" w:hAnsi="Arial"/>
          <w:color w:val="000000"/>
          <w:sz w:val="22"/>
          <w:szCs w:val="22"/>
          <w:shd w:fill="FFFFFF" w:val="clear"/>
        </w:rPr>
        <w:t>tecido TECHNO FLEECE DOUBLE FACE BASE:100% POLIESTER FACE:96% POLIESTER 4% ELASTANO</w:t>
      </w:r>
      <w:r>
        <w:rPr>
          <w:rFonts w:ascii="Arial" w:hAnsi="Arial"/>
          <w:color w:val="FF0000"/>
          <w:sz w:val="22"/>
          <w:szCs w:val="22"/>
        </w:rPr>
        <w:t xml:space="preserve"> </w:t>
      </w:r>
    </w:p>
    <w:p>
      <w:pPr>
        <w:pStyle w:val="Corpodotex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Casaco: tecido TEC FLEECE, 100% poliéster, gramatura mínimo 240g/m², sem forro interno, manga longa e sem zíper.</w:t>
      </w:r>
    </w:p>
    <w:p>
      <w:pPr>
        <w:pStyle w:val="Corpodotexto"/>
        <w:ind w:hanging="0"/>
        <w:jc w:val="both"/>
        <w:rPr>
          <w:rFonts w:ascii="Arial" w:hAnsi="Arial" w:cs="Times New Roman"/>
          <w:color w:val="000000"/>
          <w:sz w:val="22"/>
          <w:szCs w:val="22"/>
        </w:rPr>
      </w:pPr>
      <w:r>
        <w:rPr>
          <w:rFonts w:cs="Times New Roman" w:ascii="Arial" w:hAnsi="Arial"/>
          <w:color w:val="000000"/>
          <w:sz w:val="22"/>
          <w:szCs w:val="22"/>
        </w:rPr>
        <w:t>4.4 Considerando a intensificação das condições climáticas no Estado, os fornecedores deverão entregar o quantitativo mínimo de mil unidades de jaqueta e mil unidades de casacos térmicos até a data de 05 de julho de 2025.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/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b/>
          <w:bCs/>
          <w:sz w:val="22"/>
          <w:szCs w:val="22"/>
        </w:rPr>
        <w:t>5. DA GARANTIA DE QUALIDADE DE EXECUÇÃO DOS SERVIÇOS</w:t>
      </w:r>
    </w:p>
    <w:p>
      <w:pPr>
        <w:pStyle w:val="Corpodotexto"/>
        <w:jc w:val="both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  <w:t>5.1 A contratada deverá garantir a qualidade dos produtos confeccionados, responsabilizando-se por:</w:t>
      </w:r>
    </w:p>
    <w:p>
      <w:pPr>
        <w:pStyle w:val="Corpodotexto"/>
        <w:numPr>
          <w:ilvl w:val="0"/>
          <w:numId w:val="1"/>
        </w:numPr>
        <w:tabs>
          <w:tab w:val="clear" w:pos="720"/>
          <w:tab w:val="left" w:pos="0" w:leader="none"/>
        </w:tabs>
        <w:ind w:left="707" w:hanging="283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Empregar materiais de boa procedência, novos, sem uso anterior, que atendam aos padrões técnicos mínimos estabelecidos neste Termo de Referência;</w:t>
      </w:r>
    </w:p>
    <w:p>
      <w:pPr>
        <w:pStyle w:val="Corpodotexto"/>
        <w:numPr>
          <w:ilvl w:val="0"/>
          <w:numId w:val="1"/>
        </w:numPr>
        <w:tabs>
          <w:tab w:val="clear" w:pos="720"/>
          <w:tab w:val="left" w:pos="0" w:leader="none"/>
        </w:tabs>
        <w:ind w:left="707" w:hanging="283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Adotar controle de qualidade durante todo o processo produtivo, assegurando a padronização, a durabilidade e o acabamento das peças;</w:t>
      </w:r>
    </w:p>
    <w:p>
      <w:pPr>
        <w:pStyle w:val="Corpodotexto"/>
        <w:numPr>
          <w:ilvl w:val="0"/>
          <w:numId w:val="1"/>
        </w:numPr>
        <w:tabs>
          <w:tab w:val="clear" w:pos="720"/>
          <w:tab w:val="left" w:pos="0" w:leader="none"/>
        </w:tabs>
        <w:ind w:left="707" w:hanging="283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Apresentar amostras para validação da contratante antes do início da produção em série;</w:t>
      </w:r>
    </w:p>
    <w:p>
      <w:pPr>
        <w:pStyle w:val="Corpodotexto"/>
        <w:numPr>
          <w:ilvl w:val="0"/>
          <w:numId w:val="1"/>
        </w:numPr>
        <w:tabs>
          <w:tab w:val="clear" w:pos="720"/>
          <w:tab w:val="left" w:pos="0" w:leader="none"/>
        </w:tabs>
        <w:ind w:left="707" w:hanging="283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Substituir, por sua conta, qualquer peça rejeitada pela fiscalização da contratante por não atender às especificações técnicas ou apresentar vícios de fabricação;</w:t>
      </w:r>
    </w:p>
    <w:p>
      <w:pPr>
        <w:pStyle w:val="Corpodotexto"/>
        <w:numPr>
          <w:ilvl w:val="0"/>
          <w:numId w:val="1"/>
        </w:numPr>
        <w:tabs>
          <w:tab w:val="clear" w:pos="720"/>
          <w:tab w:val="left" w:pos="0" w:leader="none"/>
        </w:tabs>
        <w:ind w:left="707" w:hanging="283"/>
        <w:rPr/>
      </w:pPr>
      <w:r>
        <w:rPr>
          <w:rFonts w:ascii="Arial" w:hAnsi="Arial"/>
          <w:sz w:val="22"/>
          <w:szCs w:val="22"/>
        </w:rPr>
        <w:t xml:space="preserve">Garantir que os produtos não apresentem defeitos de costura, desbotamento precoce, encolhimento excessivo ou falhas nos materiais utilizados por um período mínimo de </w:t>
      </w:r>
      <w:r>
        <w:rPr>
          <w:rStyle w:val="Nfaseforte"/>
          <w:rFonts w:ascii="Arial" w:hAnsi="Arial"/>
          <w:sz w:val="22"/>
          <w:szCs w:val="22"/>
        </w:rPr>
        <w:t>90 (noventa) dias após a entrega</w:t>
      </w:r>
      <w:r>
        <w:rPr>
          <w:rFonts w:ascii="Arial" w:hAnsi="Arial"/>
          <w:sz w:val="22"/>
          <w:szCs w:val="22"/>
        </w:rPr>
        <w:t>, conforme o Código de Defesa do Consumidor.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  <w:tab/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b/>
          <w:bCs/>
          <w:color w:val="000000" w:themeColor="text1"/>
          <w:sz w:val="22"/>
          <w:szCs w:val="22"/>
        </w:rPr>
        <w:t>6. OBRIGAÇÕES DO CONTRATADO.</w:t>
      </w:r>
    </w:p>
    <w:p>
      <w:pPr>
        <w:pStyle w:val="Normal"/>
        <w:spacing w:lineRule="auto" w:line="240"/>
        <w:jc w:val="left"/>
        <w:rPr>
          <w:rFonts w:ascii="Arial" w:hAnsi="Arial"/>
          <w:color w:val="000000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6.1 Compete à empresa contratada:</w:t>
        <w:br/>
        <w:br/>
        <w:t>a) Realizar a confecção dos produtos conforme as especificações técnicas estabelecidas neste Termo de Referência;</w:t>
        <w:br/>
        <w:br/>
        <w:t>b) Fornecer os materiais e insumos necessários à execução do objeto, arcando com todos os custos relacionados à produção, transporte, encargos trabalhistas, previdenciários, fiscais e comerciais;</w:t>
        <w:br/>
        <w:br/>
        <w:t>c) Apresentar amostras técnicas para avaliação e aprovação da contratante antes do início da produção;</w:t>
        <w:br/>
        <w:br/>
        <w:t xml:space="preserve">d) </w:t>
      </w:r>
      <w:r>
        <w:rPr>
          <w:rFonts w:ascii="Arial" w:hAnsi="Arial"/>
          <w:color w:val="000000"/>
          <w:sz w:val="22"/>
          <w:szCs w:val="22"/>
        </w:rPr>
        <w:t>Fornecer o quantitativo mínimo de 1.000 jaquetas e 1.000 casacos até o prazo de 05/07/2025, considerando que as condições climáticas se intensificam no Estado.</w:t>
      </w:r>
    </w:p>
    <w:p>
      <w:pPr>
        <w:pStyle w:val="Normal"/>
        <w:spacing w:lineRule="auto" w:line="240"/>
        <w:jc w:val="left"/>
        <w:rPr>
          <w:rFonts w:ascii="Arial" w:hAnsi="Arial"/>
          <w:color w:val="000000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 xml:space="preserve">e) </w:t>
      </w:r>
      <w:r>
        <w:rPr>
          <w:rFonts w:ascii="Arial" w:hAnsi="Arial"/>
          <w:color w:val="000000"/>
          <w:sz w:val="22"/>
          <w:szCs w:val="22"/>
        </w:rPr>
        <w:t>Cumprir os prazos estipulados no cronograma de entrega, sob pena de aplicação de sanções administrativas;</w:t>
        <w:br/>
        <w:br/>
      </w:r>
      <w:r>
        <w:rPr>
          <w:rFonts w:ascii="Arial" w:hAnsi="Arial"/>
          <w:color w:val="000000"/>
          <w:sz w:val="22"/>
          <w:szCs w:val="22"/>
        </w:rPr>
        <w:t>f</w:t>
      </w:r>
      <w:r>
        <w:rPr>
          <w:rFonts w:ascii="Arial" w:hAnsi="Arial"/>
          <w:color w:val="000000"/>
          <w:sz w:val="22"/>
          <w:szCs w:val="22"/>
        </w:rPr>
        <w:t>) Substituir, em até 10 (dez) dias úteis, qualquer item entregue em desacordo com o contrato;</w:t>
        <w:br/>
        <w:br/>
      </w:r>
      <w:r>
        <w:rPr>
          <w:rFonts w:ascii="Arial" w:hAnsi="Arial"/>
          <w:color w:val="000000"/>
          <w:sz w:val="22"/>
          <w:szCs w:val="22"/>
        </w:rPr>
        <w:t>g</w:t>
      </w:r>
      <w:r>
        <w:rPr>
          <w:rFonts w:ascii="Arial" w:hAnsi="Arial"/>
          <w:color w:val="000000"/>
          <w:sz w:val="22"/>
          <w:szCs w:val="22"/>
        </w:rPr>
        <w:t>) Manter, durante toda a vigência do contrato, as condições de habilitação exigidas na licitação;</w:t>
        <w:br/>
        <w:br/>
      </w:r>
      <w:r>
        <w:rPr>
          <w:rFonts w:ascii="Arial" w:hAnsi="Arial"/>
          <w:color w:val="000000"/>
          <w:sz w:val="22"/>
          <w:szCs w:val="22"/>
        </w:rPr>
        <w:t>h</w:t>
      </w:r>
      <w:r>
        <w:rPr>
          <w:rFonts w:ascii="Arial" w:hAnsi="Arial"/>
          <w:color w:val="000000"/>
          <w:sz w:val="22"/>
          <w:szCs w:val="22"/>
        </w:rPr>
        <w:t>) Permitir o acompanhamento e a fiscalização dos serviços por parte da contratante;</w:t>
        <w:br/>
        <w:br/>
      </w:r>
      <w:r>
        <w:rPr>
          <w:rFonts w:ascii="Arial" w:hAnsi="Arial"/>
          <w:color w:val="000000"/>
          <w:sz w:val="22"/>
          <w:szCs w:val="22"/>
        </w:rPr>
        <w:t>i</w:t>
      </w:r>
      <w:r>
        <w:rPr>
          <w:rFonts w:ascii="Arial" w:hAnsi="Arial"/>
          <w:color w:val="000000"/>
          <w:sz w:val="22"/>
          <w:szCs w:val="22"/>
        </w:rPr>
        <w:t>) Responsabilizar-se integralmente por danos causados à Administração ou a terceiros em decorrência da execução dos serviços.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b/>
          <w:color w:val="000000" w:themeColor="text1"/>
          <w:sz w:val="22"/>
          <w:szCs w:val="22"/>
        </w:rPr>
        <w:t>7. OBRIGAÇÕES DA CONTRATANTE</w:t>
      </w:r>
    </w:p>
    <w:p>
      <w:pPr>
        <w:pStyle w:val="Normal"/>
        <w:spacing w:lineRule="auto" w:line="240" w:before="57" w:after="217"/>
        <w:rPr>
          <w:rFonts w:ascii="Arial" w:hAnsi="Arial"/>
          <w:color w:val="000000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7.1 Compete à Administração contratante:</w:t>
        <w:br/>
        <w:br/>
        <w:t>a) Fornecer, previamente à produção, as quantidades por tamanho, especificações de personalização e locais de entrega;</w:t>
        <w:br/>
        <w:br/>
        <w:t>b) Analisar e aprovar as amostras apresentadas pela contratada;</w:t>
        <w:br/>
        <w:br/>
        <w:t>c) Acompanhar e fiscalizar a execução do contrato, verificando a conformidade dos produtos entregues com os padrões exigidos;</w:t>
        <w:br/>
        <w:br/>
        <w:t>d) Comunicar formalmente à contratada quaisquer irregularidades ou não conformidades verificadas durante a execução do contrato;</w:t>
        <w:br/>
        <w:br/>
        <w:t>e) Proceder ao recebimento dos produtos e à conferência quantitativa e qualitativa;</w:t>
        <w:br/>
        <w:br/>
        <w:t>f) Efetuar os pagamentos devidos, conforme as condições estabelecidas no contrato, após o aceite dos produtos entregues.</w:t>
      </w:r>
    </w:p>
    <w:p>
      <w:pPr>
        <w:pStyle w:val="Normal"/>
        <w:spacing w:lineRule="auto" w:line="240" w:before="57" w:after="217"/>
        <w:rPr/>
      </w:pPr>
      <w:r>
        <w:rPr>
          <w:rFonts w:cs="Times New Roman" w:ascii="Arial" w:hAnsi="Arial"/>
          <w:color w:val="000000"/>
          <w:sz w:val="22"/>
          <w:szCs w:val="22"/>
        </w:rPr>
        <w:t>7.2. Prestar quaisquer esclarecimentos que venham a ser formalmente solicitados pela Contratada, e pertinentes ao objeto do presente pacto.</w:t>
      </w:r>
    </w:p>
    <w:p>
      <w:pPr>
        <w:pStyle w:val="Normal"/>
        <w:jc w:val="both"/>
        <w:rPr/>
      </w:pPr>
      <w:r>
        <w:rPr>
          <w:rFonts w:cs="Times New Roman" w:ascii="Arial" w:hAnsi="Arial"/>
          <w:color w:val="000000"/>
          <w:sz w:val="22"/>
          <w:szCs w:val="22"/>
        </w:rPr>
        <w:t>7.3. Zelar pelo bom andamento do contrato, dirimindo as dúvidas porventura existentes, por intermédio da administração das unidades prisionais abrangidas pelo contrato.</w:t>
      </w:r>
    </w:p>
    <w:p>
      <w:pPr>
        <w:pStyle w:val="Normal"/>
        <w:rPr>
          <w:rFonts w:cs="Times New Roman"/>
          <w:b/>
          <w:b/>
          <w:color w:val="000000" w:themeColor="text1"/>
        </w:rPr>
      </w:pPr>
      <w:r>
        <w:rPr>
          <w:rFonts w:cs="Times New Roman"/>
          <w:b/>
          <w:color w:val="000000" w:themeColor="text1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b/>
          <w:color w:val="000000" w:themeColor="text1"/>
          <w:sz w:val="22"/>
          <w:szCs w:val="22"/>
        </w:rPr>
        <w:t>8. DO PAGAMENTO</w:t>
      </w:r>
    </w:p>
    <w:p>
      <w:pPr>
        <w:pStyle w:val="LOnormal"/>
        <w:spacing w:lineRule="auto" w:line="360" w:before="0" w:after="0"/>
        <w:ind w:hanging="0"/>
        <w:jc w:val="both"/>
        <w:rPr>
          <w:rFonts w:ascii="Arial" w:hAnsi="Arial"/>
          <w:color w:val="000000"/>
          <w:sz w:val="22"/>
          <w:szCs w:val="22"/>
        </w:rPr>
      </w:pPr>
      <w:r>
        <w:rPr>
          <w:rFonts w:cs="Times New Roman" w:ascii="Arial" w:hAnsi="Arial"/>
          <w:color w:val="000000"/>
          <w:sz w:val="22"/>
          <w:szCs w:val="22"/>
          <w:lang w:eastAsia="en-US" w:bidi="ar-SA"/>
        </w:rPr>
        <w:t xml:space="preserve">8.1. O pagamento pela prestação dos serviços ocorrerá em até 30 (trinta) dias após ter sido protocolada a nota fiscal, desde que devidamente atestada pelo FISCAL DO CONTRATO e entregue junto com os comprovantes de execução do serviço em cada Estabelecimento Prisional. </w:t>
      </w:r>
    </w:p>
    <w:p>
      <w:pPr>
        <w:pStyle w:val="LOnormal"/>
        <w:widowControl/>
        <w:suppressAutoHyphens w:val="true"/>
        <w:bidi w:val="0"/>
        <w:spacing w:lineRule="auto" w:line="360" w:before="0" w:after="0"/>
        <w:ind w:left="-57" w:right="0" w:hanging="0"/>
        <w:jc w:val="both"/>
        <w:rPr/>
      </w:pPr>
      <w:r>
        <w:rPr>
          <w:rFonts w:cs="Times New Roman" w:ascii="Arial" w:hAnsi="Arial"/>
          <w:color w:val="000000"/>
          <w:sz w:val="22"/>
          <w:szCs w:val="22"/>
          <w:lang w:eastAsia="en-US" w:bidi="ar-SA"/>
        </w:rPr>
        <w:t xml:space="preserve">8.1.1. Entende-se por protocolada a nota devidamente atestada e encaminhada para o e-mail </w:t>
      </w:r>
      <w:hyperlink r:id="rId2">
        <w:r>
          <w:rPr>
            <w:rFonts w:cs="Times New Roman" w:ascii="Arial" w:hAnsi="Arial"/>
            <w:color w:val="000000"/>
            <w:sz w:val="22"/>
            <w:szCs w:val="22"/>
            <w:lang w:eastAsia="en-US" w:bidi="ar-SA"/>
          </w:rPr>
          <w:t>notasfiscais@susepe.rs.gov.br</w:t>
        </w:r>
      </w:hyperlink>
    </w:p>
    <w:p>
      <w:pPr>
        <w:pStyle w:val="LOnormal"/>
        <w:widowControl/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Arial" w:hAnsi="Arial"/>
          <w:color w:val="000000"/>
          <w:sz w:val="22"/>
          <w:szCs w:val="22"/>
        </w:rPr>
      </w:pPr>
      <w:r>
        <w:rPr>
          <w:rFonts w:cs="Times New Roman" w:ascii="Arial" w:hAnsi="Arial"/>
          <w:color w:val="000000"/>
          <w:sz w:val="22"/>
          <w:szCs w:val="22"/>
          <w:lang w:eastAsia="en-US" w:bidi="ar-SA"/>
        </w:rPr>
        <w:t>8.1.2. No ateste nas notas fiscais é obrigatório a identificação do servidor responsável contendo, nome e identidade funcional, nome da casa prisional e data.</w:t>
      </w:r>
    </w:p>
    <w:p>
      <w:pPr>
        <w:pStyle w:val="Normal"/>
        <w:rPr>
          <w:rFonts w:ascii="Arial" w:hAnsi="Arial" w:cs="Times New Roman"/>
          <w:color w:val="C9211E"/>
          <w:sz w:val="22"/>
          <w:szCs w:val="22"/>
        </w:rPr>
      </w:pPr>
      <w:r>
        <w:rPr>
          <w:rFonts w:cs="Times New Roman" w:ascii="Arial" w:hAnsi="Arial"/>
          <w:color w:val="C9211E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b/>
          <w:color w:val="000000" w:themeColor="text1"/>
          <w:sz w:val="22"/>
          <w:szCs w:val="22"/>
        </w:rPr>
        <w:t>9. DOS PRAZOS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color w:val="000000" w:themeColor="text1"/>
          <w:sz w:val="22"/>
          <w:szCs w:val="22"/>
        </w:rPr>
        <w:t>9</w:t>
      </w:r>
      <w:r>
        <w:rPr>
          <w:rFonts w:cs="Times New Roman" w:ascii="Arial" w:hAnsi="Arial"/>
          <w:color w:val="000000"/>
          <w:sz w:val="22"/>
          <w:szCs w:val="22"/>
        </w:rPr>
        <w:t xml:space="preserve">.1. O prazo para início dos serviços será </w:t>
      </w:r>
      <w:r>
        <w:rPr>
          <w:rFonts w:cs="Times New Roman" w:ascii="Arial" w:hAnsi="Arial"/>
          <w:color w:val="000000"/>
          <w:sz w:val="22"/>
          <w:szCs w:val="22"/>
        </w:rPr>
        <w:t>imediatamente</w:t>
      </w:r>
      <w:r>
        <w:rPr>
          <w:rFonts w:cs="Times New Roman" w:ascii="Arial" w:hAnsi="Arial"/>
          <w:color w:val="000000"/>
          <w:sz w:val="22"/>
          <w:szCs w:val="22"/>
        </w:rPr>
        <w:t xml:space="preserve"> após o recebimento da </w:t>
      </w:r>
      <w:r>
        <w:rPr>
          <w:rFonts w:cs="Times New Roman" w:ascii="Arial" w:hAnsi="Arial"/>
          <w:color w:val="000000"/>
          <w:sz w:val="22"/>
          <w:szCs w:val="22"/>
        </w:rPr>
        <w:t>Ordem</w:t>
      </w:r>
      <w:r>
        <w:rPr>
          <w:rFonts w:cs="Times New Roman" w:ascii="Arial" w:hAnsi="Arial"/>
          <w:color w:val="000000"/>
          <w:sz w:val="22"/>
          <w:szCs w:val="22"/>
        </w:rPr>
        <w:t xml:space="preserve"> de Início dos Serviços.</w:t>
      </w:r>
    </w:p>
    <w:p>
      <w:pPr>
        <w:pStyle w:val="Normal"/>
        <w:ind w:hanging="0"/>
        <w:jc w:val="both"/>
        <w:rPr>
          <w:rFonts w:ascii="Arial" w:hAnsi="Arial"/>
          <w:color w:val="000000"/>
          <w:sz w:val="22"/>
          <w:szCs w:val="22"/>
        </w:rPr>
      </w:pPr>
      <w:r>
        <w:rPr>
          <w:rFonts w:cs="Times New Roman" w:ascii="Arial" w:hAnsi="Arial"/>
          <w:color w:val="000000"/>
          <w:sz w:val="22"/>
          <w:szCs w:val="22"/>
        </w:rPr>
        <w:t>9.2. O prazo de duração desta contratação será o mesmo previsto para a entrega dos itens, podendo ser prorrogada, a critério da administração, por iguais e sucessivos períodos até o limite previsto na Lei Federal n°14.133/21.</w:t>
      </w:r>
    </w:p>
    <w:p>
      <w:pPr>
        <w:pStyle w:val="Normal"/>
        <w:ind w:firstLine="720"/>
        <w:jc w:val="both"/>
        <w:rPr>
          <w:rFonts w:ascii="Arial" w:hAnsi="Arial" w:cs="Times New Roman"/>
          <w:color w:val="000000" w:themeColor="text1"/>
          <w:sz w:val="22"/>
          <w:szCs w:val="22"/>
        </w:rPr>
      </w:pPr>
      <w:r>
        <w:rPr>
          <w:rFonts w:cs="Times New Roman" w:ascii="Arial" w:hAnsi="Arial"/>
          <w:color w:val="000000" w:themeColor="text1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b/>
          <w:color w:val="000000" w:themeColor="text1"/>
          <w:sz w:val="22"/>
          <w:szCs w:val="22"/>
        </w:rPr>
        <w:t>10. DA FISCALIZAÇÃO.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color w:val="000000" w:themeColor="text1"/>
          <w:sz w:val="22"/>
          <w:szCs w:val="22"/>
        </w:rPr>
        <w:t>10</w:t>
      </w:r>
      <w:r>
        <w:rPr>
          <w:rFonts w:cs="Times New Roman" w:ascii="Arial" w:hAnsi="Arial"/>
          <w:color w:val="000000"/>
          <w:sz w:val="22"/>
          <w:szCs w:val="22"/>
        </w:rPr>
        <w:t>.1. A fiscalização do contrato será definida a partir de ato de nomeação específico, que se dará através de publicação de Portaria ou documento semelhante no Diário Oficial do Estado.</w:t>
      </w:r>
    </w:p>
    <w:p>
      <w:pPr>
        <w:pStyle w:val="Normal"/>
        <w:rPr>
          <w:rFonts w:ascii="Arial" w:hAnsi="Arial" w:cs="Times New Roman"/>
          <w:color w:val="C9211E"/>
          <w:sz w:val="22"/>
          <w:szCs w:val="22"/>
        </w:rPr>
      </w:pPr>
      <w:r>
        <w:rPr>
          <w:rFonts w:cs="Times New Roman" w:ascii="Arial" w:hAnsi="Arial"/>
          <w:color w:val="C9211E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b/>
          <w:color w:val="000000" w:themeColor="text1"/>
          <w:sz w:val="22"/>
          <w:szCs w:val="22"/>
        </w:rPr>
        <w:t>11. DA VISITA TÉCNICA.</w:t>
      </w:r>
    </w:p>
    <w:p>
      <w:pPr>
        <w:pStyle w:val="Normal"/>
        <w:jc w:val="both"/>
        <w:rPr>
          <w:rFonts w:ascii="Arial" w:hAnsi="Arial"/>
          <w:color w:val="000000"/>
          <w:sz w:val="22"/>
          <w:szCs w:val="22"/>
        </w:rPr>
      </w:pPr>
      <w:r>
        <w:rPr>
          <w:rFonts w:cs="Times New Roman" w:ascii="Arial" w:hAnsi="Arial"/>
          <w:color w:val="000000"/>
          <w:sz w:val="22"/>
          <w:szCs w:val="22"/>
        </w:rPr>
        <w:t>11.1 Poderá ser realizada Visita técnica antes da apresentação das propostas, pelo responsável técnico da empresa contratada, devendo ser emitido pelo Diretor do Estabelecimento Atestado da Visita Técnica.</w:t>
      </w:r>
    </w:p>
    <w:p>
      <w:pPr>
        <w:pStyle w:val="Normal"/>
        <w:jc w:val="both"/>
        <w:rPr>
          <w:rFonts w:ascii="Arial" w:hAnsi="Arial"/>
          <w:color w:val="000000"/>
          <w:sz w:val="22"/>
          <w:szCs w:val="22"/>
        </w:rPr>
      </w:pPr>
      <w:r>
        <w:rPr>
          <w:rFonts w:cs="Times New Roman" w:ascii="Arial" w:hAnsi="Arial"/>
          <w:color w:val="000000"/>
          <w:sz w:val="22"/>
          <w:szCs w:val="22"/>
        </w:rPr>
        <w:t>11.2 O prestador do serviço, realizando ou não a Visita Técnica, deve apresentar declaração de pleno conhecimento do objeto e do local de realização do serviço.</w:t>
      </w:r>
    </w:p>
    <w:p>
      <w:pPr>
        <w:pStyle w:val="Normal"/>
        <w:rPr>
          <w:rFonts w:ascii="Arial" w:hAnsi="Arial" w:cs="Times New Roman"/>
          <w:color w:val="C9211E"/>
          <w:sz w:val="22"/>
          <w:szCs w:val="22"/>
        </w:rPr>
      </w:pPr>
      <w:r>
        <w:rPr>
          <w:rFonts w:cs="Times New Roman" w:ascii="Arial" w:hAnsi="Arial"/>
          <w:color w:val="C9211E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b/>
          <w:color w:val="000000" w:themeColor="text1"/>
          <w:sz w:val="22"/>
          <w:szCs w:val="22"/>
        </w:rPr>
        <w:t>12. GARANTIA DA EXECUÇÃO DO CONTRATO</w:t>
      </w:r>
    </w:p>
    <w:p>
      <w:pPr>
        <w:pStyle w:val="Normal"/>
        <w:ind w:hanging="0"/>
        <w:rPr>
          <w:rFonts w:ascii="Arial" w:hAnsi="Arial"/>
          <w:color w:val="000000"/>
          <w:sz w:val="22"/>
          <w:szCs w:val="22"/>
        </w:rPr>
      </w:pPr>
      <w:r>
        <w:rPr>
          <w:rFonts w:cs="Times New Roman" w:ascii="Arial" w:hAnsi="Arial"/>
          <w:color w:val="000000"/>
          <w:sz w:val="22"/>
          <w:szCs w:val="22"/>
        </w:rPr>
        <w:t>12.1. Não será exigida a garantia do contrato.</w:t>
      </w:r>
    </w:p>
    <w:p>
      <w:pPr>
        <w:pStyle w:val="Normal"/>
        <w:rPr>
          <w:rFonts w:ascii="Arial" w:hAnsi="Arial" w:cs="Times New Roman"/>
          <w:color w:val="C9211E"/>
          <w:sz w:val="22"/>
          <w:szCs w:val="22"/>
        </w:rPr>
      </w:pPr>
      <w:r>
        <w:rPr>
          <w:rFonts w:cs="Times New Roman" w:ascii="Arial" w:hAnsi="Arial"/>
          <w:color w:val="C9211E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b/>
          <w:color w:val="000000" w:themeColor="text1"/>
          <w:sz w:val="22"/>
          <w:szCs w:val="22"/>
        </w:rPr>
        <w:t>13. DA SUSTENTABILIDADE</w:t>
      </w:r>
    </w:p>
    <w:p>
      <w:pPr>
        <w:pStyle w:val="Normal"/>
        <w:ind w:hanging="0"/>
        <w:jc w:val="both"/>
        <w:rPr>
          <w:rFonts w:ascii="Arial" w:hAnsi="Arial"/>
          <w:color w:val="000000"/>
          <w:sz w:val="22"/>
          <w:szCs w:val="22"/>
        </w:rPr>
      </w:pPr>
      <w:r>
        <w:rPr>
          <w:rFonts w:cs="Times New Roman" w:ascii="Arial" w:hAnsi="Arial"/>
          <w:color w:val="000000"/>
          <w:sz w:val="22"/>
          <w:szCs w:val="22"/>
        </w:rPr>
        <w:t>13.1 O licitante obriga-se a adotar, durante a execução do contrato, práticas de sustentabilidade previstas no Art. 7º da Instrução Normativa 08/2020, quais sejam:</w:t>
      </w:r>
    </w:p>
    <w:p>
      <w:pPr>
        <w:pStyle w:val="Normal"/>
        <w:ind w:hanging="0"/>
        <w:jc w:val="both"/>
        <w:rPr>
          <w:rFonts w:ascii="Arial" w:hAnsi="Arial"/>
          <w:color w:val="000000"/>
          <w:sz w:val="22"/>
          <w:szCs w:val="22"/>
        </w:rPr>
      </w:pPr>
      <w:r>
        <w:rPr>
          <w:rFonts w:cs="Times New Roman" w:ascii="Arial" w:hAnsi="Arial"/>
          <w:color w:val="000000"/>
          <w:sz w:val="22"/>
          <w:szCs w:val="22"/>
        </w:rPr>
        <w:t>I- uso de produtos de limpeza e conservação suficientes e objetos inanimados que obedeçam às classificações e especificações determinadas pela ANVISA</w:t>
      </w:r>
    </w:p>
    <w:p>
      <w:pPr>
        <w:pStyle w:val="Normal"/>
        <w:shd w:val="clear" w:color="auto" w:fill="FFFFFF"/>
        <w:suppressAutoHyphens w:val="false"/>
        <w:spacing w:lineRule="auto" w:line="240" w:before="0" w:afterAutospacing="1"/>
        <w:ind w:hanging="0"/>
        <w:jc w:val="both"/>
        <w:rPr>
          <w:rFonts w:ascii="Arial" w:hAnsi="Arial"/>
          <w:color w:val="000000"/>
          <w:sz w:val="22"/>
          <w:szCs w:val="22"/>
        </w:rPr>
      </w:pPr>
      <w:r>
        <w:rPr>
          <w:rFonts w:cs="Times New Roman" w:ascii="Arial" w:hAnsi="Arial"/>
          <w:color w:val="000000"/>
          <w:sz w:val="22"/>
          <w:szCs w:val="22"/>
        </w:rPr>
        <w:t>II - uso de equipamentos de limpeza com menor geração de ruído no seu funcionamento, conforme legislação vigente;</w:t>
      </w:r>
    </w:p>
    <w:p>
      <w:pPr>
        <w:pStyle w:val="Normal"/>
        <w:shd w:val="clear" w:color="auto" w:fill="FFFFFF"/>
        <w:suppressAutoHyphens w:val="false"/>
        <w:spacing w:lineRule="auto" w:line="240" w:before="0" w:afterAutospacing="1"/>
        <w:ind w:hanging="0"/>
        <w:jc w:val="both"/>
        <w:rPr>
          <w:rFonts w:ascii="Arial" w:hAnsi="Arial"/>
          <w:color w:val="000000"/>
          <w:sz w:val="22"/>
          <w:szCs w:val="22"/>
        </w:rPr>
      </w:pPr>
      <w:r>
        <w:rPr>
          <w:rFonts w:cs="Times New Roman" w:ascii="Arial" w:hAnsi="Arial"/>
          <w:color w:val="000000"/>
          <w:sz w:val="22"/>
          <w:szCs w:val="22"/>
        </w:rPr>
        <w:t>III - fornecimento dos equipamentos de segurança que se fizerem necessários, para a execução de serviços;</w:t>
      </w:r>
    </w:p>
    <w:p>
      <w:pPr>
        <w:pStyle w:val="Normal"/>
        <w:shd w:val="clear" w:color="auto" w:fill="FFFFFF"/>
        <w:suppressAutoHyphens w:val="false"/>
        <w:spacing w:lineRule="auto" w:line="240" w:before="0" w:afterAutospacing="1"/>
        <w:ind w:hanging="0"/>
        <w:jc w:val="both"/>
        <w:rPr>
          <w:rFonts w:ascii="Arial" w:hAnsi="Arial"/>
          <w:color w:val="000000"/>
          <w:sz w:val="22"/>
          <w:szCs w:val="22"/>
        </w:rPr>
      </w:pPr>
      <w:r>
        <w:rPr>
          <w:rFonts w:cs="Times New Roman" w:ascii="Arial" w:hAnsi="Arial"/>
          <w:color w:val="000000"/>
          <w:sz w:val="22"/>
          <w:szCs w:val="22"/>
        </w:rPr>
        <w:t>IV - realização de programa interno de treinamento de seus empregados, nos três primeiros meses de execução contratual, para redução de consumo de energia elétrica, de consumo de água e redução de produção de resíduos sólidos, observadas as normas ambientais vigentes;</w:t>
      </w:r>
    </w:p>
    <w:p>
      <w:pPr>
        <w:pStyle w:val="Normal"/>
        <w:shd w:val="clear" w:color="auto" w:fill="FFFFFF"/>
        <w:suppressAutoHyphens w:val="false"/>
        <w:spacing w:lineRule="auto" w:line="240" w:before="0" w:afterAutospacing="1"/>
        <w:ind w:hanging="0"/>
        <w:jc w:val="both"/>
        <w:rPr>
          <w:rFonts w:ascii="Arial" w:hAnsi="Arial"/>
          <w:color w:val="000000"/>
          <w:sz w:val="22"/>
          <w:szCs w:val="22"/>
        </w:rPr>
      </w:pPr>
      <w:r>
        <w:rPr>
          <w:rFonts w:cs="Times New Roman" w:ascii="Arial" w:hAnsi="Arial"/>
          <w:color w:val="000000"/>
          <w:sz w:val="22"/>
          <w:szCs w:val="22"/>
        </w:rPr>
        <w:t>V - separação dos resíduos recicláveis descartados, e a sua destinação às associações e cooperativas dos catadores de materiais recicláveis, que será procedida pela coleta seletiva do papel para reciclagem;</w:t>
      </w:r>
    </w:p>
    <w:p>
      <w:pPr>
        <w:pStyle w:val="Normal"/>
        <w:shd w:val="clear" w:color="auto" w:fill="FFFFFF"/>
        <w:suppressAutoHyphens w:val="false"/>
        <w:spacing w:lineRule="auto" w:line="240" w:before="0" w:afterAutospacing="1"/>
        <w:ind w:hanging="0"/>
        <w:jc w:val="both"/>
        <w:rPr>
          <w:rFonts w:ascii="Arial" w:hAnsi="Arial"/>
          <w:color w:val="000000"/>
          <w:sz w:val="22"/>
          <w:szCs w:val="22"/>
        </w:rPr>
      </w:pPr>
      <w:r>
        <w:rPr>
          <w:rFonts w:cs="Times New Roman" w:ascii="Arial" w:hAnsi="Arial"/>
          <w:color w:val="000000"/>
          <w:sz w:val="22"/>
          <w:szCs w:val="22"/>
        </w:rPr>
        <w:t>VI - observância à legislação vigente de descarte de resíduos sólidos.</w:t>
      </w:r>
    </w:p>
    <w:p>
      <w:pPr>
        <w:pStyle w:val="Corpodotexto"/>
        <w:spacing w:before="0" w:after="140"/>
        <w:jc w:val="right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color w:val="000000"/>
          <w:sz w:val="22"/>
          <w:szCs w:val="22"/>
          <w:highlight w:val="white"/>
        </w:rPr>
        <w:t>Porto Alegre, 30 de junho de 2025.</w:t>
      </w:r>
    </w:p>
    <w:sectPr>
      <w:headerReference w:type="default" r:id="rId3"/>
      <w:type w:val="nextPage"/>
      <w:pgSz w:w="11906" w:h="16838"/>
      <w:pgMar w:left="1701" w:right="2267" w:gutter="0" w:header="240" w:top="2565" w:footer="0" w:bottom="788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before="0" w:after="198"/>
      <w:jc w:val="center"/>
      <w:rPr/>
    </w:pPr>
    <w:r>
      <w:rPr/>
      <w:drawing>
        <wp:inline distT="0" distB="0" distL="0" distR="0">
          <wp:extent cx="504825" cy="647700"/>
          <wp:effectExtent l="0" t="0" r="0" b="0"/>
          <wp:docPr id="1" name="Imagem 164516052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64516052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spacing w:before="0" w:after="0"/>
      <w:jc w:val="center"/>
      <w:rPr>
        <w:b/>
        <w:b/>
        <w:bCs/>
      </w:rPr>
    </w:pPr>
    <w:r>
      <w:rPr>
        <w:rFonts w:eastAsia="Times New Roman" w:cs="Times New Roman" w:ascii="Times New Roman" w:hAnsi="Times New Roman"/>
        <w:b/>
        <w:bCs/>
        <w:color w:val="000000"/>
        <w:sz w:val="24"/>
        <w:szCs w:val="24"/>
      </w:rPr>
      <w:t>GOVERNO DO ESTADO DO RIO GRANDE DO SUL</w:t>
    </w:r>
  </w:p>
  <w:p>
    <w:pPr>
      <w:pStyle w:val="Normal"/>
      <w:spacing w:before="0" w:after="0"/>
      <w:jc w:val="center"/>
      <w:rPr>
        <w:b/>
        <w:b/>
        <w:bCs/>
      </w:rPr>
    </w:pPr>
    <w:r>
      <w:rPr>
        <w:rFonts w:eastAsia="Times New Roman" w:cs="Times New Roman" w:ascii="Times New Roman" w:hAnsi="Times New Roman"/>
        <w:b/>
        <w:bCs/>
        <w:color w:val="000000"/>
        <w:sz w:val="24"/>
        <w:szCs w:val="24"/>
      </w:rPr>
      <w:t>SECRETARIA DE SISTEMAS PENAL E SOCIOEDUCATIVO</w:t>
    </w:r>
  </w:p>
  <w:p>
    <w:pPr>
      <w:pStyle w:val="Normal"/>
      <w:spacing w:before="0" w:after="0"/>
      <w:jc w:val="center"/>
      <w:rPr>
        <w:b/>
        <w:b/>
        <w:bCs/>
      </w:rPr>
    </w:pPr>
    <w:r>
      <w:rPr>
        <w:rFonts w:eastAsia="Times New Roman" w:cs="Times New Roman" w:ascii="Times New Roman" w:hAnsi="Times New Roman"/>
        <w:b/>
        <w:bCs/>
        <w:color w:val="000000"/>
        <w:sz w:val="24"/>
        <w:szCs w:val="24"/>
      </w:rPr>
      <w:t>POLÍCIA PENAL</w:t>
    </w:r>
  </w:p>
  <w:p>
    <w:pPr>
      <w:pStyle w:val="Normal"/>
      <w:spacing w:before="0" w:after="0"/>
      <w:jc w:val="center"/>
      <w:rPr>
        <w:color w:val="000000"/>
      </w:rPr>
    </w:pPr>
    <w:r>
      <w:rPr>
        <w:rFonts w:eastAsia="Times New Roman" w:cs="Times New Roman" w:ascii="Times New Roman" w:hAnsi="Times New Roman"/>
        <w:b/>
        <w:bCs/>
        <w:color w:val="000000"/>
        <w:sz w:val="24"/>
        <w:szCs w:val="24"/>
      </w:rPr>
      <w:t>DEPARTAMENTO ADMINISTRATIVO</w:t>
    </w:r>
  </w:p>
  <w:p>
    <w:pPr>
      <w:pStyle w:val="Normal"/>
      <w:tabs>
        <w:tab w:val="clear" w:pos="720"/>
        <w:tab w:val="center" w:pos="4419" w:leader="none"/>
        <w:tab w:val="center" w:pos="8364" w:leader="none"/>
        <w:tab w:val="right" w:pos="8838" w:leader="none"/>
      </w:tabs>
      <w:spacing w:lineRule="auto" w:line="240" w:before="0" w:after="0"/>
      <w:jc w:val="center"/>
      <w:rPr>
        <w:color w:val="000000"/>
      </w:rPr>
    </w:pPr>
    <w:r>
      <w:rPr>
        <w:rFonts w:eastAsia="Times New Roman" w:cs="Calibri" w:ascii="Times New Roman" w:hAnsi="Times New Roman" w:cstheme="minorHAnsi"/>
        <w:b/>
        <w:bCs/>
        <w:color w:val="000000"/>
        <w:kern w:val="2"/>
        <w:sz w:val="24"/>
        <w:szCs w:val="24"/>
      </w:rPr>
      <w:t>DIVISÃO DE MATERIAIS E SERVIÇOS</w:t>
    </w:r>
  </w:p>
  <w:p>
    <w:pPr>
      <w:pStyle w:val="Normal"/>
      <w:tabs>
        <w:tab w:val="clear" w:pos="720"/>
        <w:tab w:val="center" w:pos="4419" w:leader="none"/>
        <w:tab w:val="center" w:pos="8364" w:leader="none"/>
        <w:tab w:val="right" w:pos="8838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color w:val="000000"/>
        <w:sz w:val="24"/>
        <w:szCs w:val="24"/>
      </w:rPr>
    </w:pPr>
    <w:r>
      <w:rPr>
        <w:rFonts w:eastAsia="Times New Roman" w:cs="Times New Roman" w:ascii="Times New Roman" w:hAnsi="Times New Roman"/>
        <w:color w:val="000000"/>
        <w:sz w:val="24"/>
        <w:szCs w:val="24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Tahoma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basedOn w:val="DefaultParagraphFont"/>
    <w:uiPriority w:val="99"/>
    <w:unhideWhenUsed/>
    <w:rsid w:val="0049223b"/>
    <w:rPr>
      <w:color w:val="0563C1" w:themeColor="hyperlink"/>
      <w:u w:val="single"/>
    </w:rPr>
  </w:style>
  <w:style w:type="character" w:styleId="Smbolosdenumerao" w:customStyle="1">
    <w:name w:val="Símbolos de numeração"/>
    <w:qFormat/>
    <w:rPr/>
  </w:style>
  <w:style w:type="character" w:styleId="Marcadores" w:customStyle="1">
    <w:name w:val="Marcadores"/>
    <w:qFormat/>
    <w:rPr>
      <w:rFonts w:ascii="OpenSymbol" w:hAnsi="OpenSymbol" w:eastAsia="OpenSymbol" w:cs="OpenSymbol"/>
    </w:rPr>
  </w:style>
  <w:style w:type="character" w:styleId="Linkdainternetvisitado" w:customStyle="1">
    <w:name w:val="Link da internet visitado"/>
    <w:rPr>
      <w:color w:val="800000"/>
      <w:u w:val="single"/>
    </w:rPr>
  </w:style>
  <w:style w:type="character" w:styleId="Nfaseforte" w:customStyle="1">
    <w:name w:val="Ênfase forte"/>
    <w:qFormat/>
    <w:rsid w:val="00504571"/>
    <w:rPr>
      <w:b/>
      <w:bCs/>
    </w:rPr>
  </w:style>
  <w:style w:type="character" w:styleId="RodapChar" w:customStyle="1">
    <w:name w:val="Rodapé Char"/>
    <w:basedOn w:val="DefaultParagraphFont"/>
    <w:qFormat/>
    <w:rPr>
      <w:sz w:val="22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9b6e83"/>
    <w:rPr>
      <w:color w:val="605E5C"/>
      <w:shd w:fill="E1DFDD" w:val="clear"/>
    </w:rPr>
  </w:style>
  <w:style w:type="character" w:styleId="CorpodetextoChar" w:customStyle="1">
    <w:name w:val="Corpo de texto Char"/>
    <w:basedOn w:val="DefaultParagraphFont"/>
    <w:link w:val="Corpodetexto"/>
    <w:qFormat/>
    <w:rsid w:val="00d864ef"/>
    <w:rPr>
      <w:sz w:val="22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link w:val="CorpodetextoChar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 Unicode M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 Unicode MS"/>
    </w:rPr>
  </w:style>
  <w:style w:type="paragraph" w:styleId="Ttulododocumento">
    <w:name w:val="Title"/>
    <w:basedOn w:val="Normal"/>
    <w:next w:val="Corpodotexto"/>
    <w:uiPriority w:val="10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NormalWeb">
    <w:name w:val="Normal (Web)"/>
    <w:basedOn w:val="Normal"/>
    <w:uiPriority w:val="99"/>
    <w:qFormat/>
    <w:pPr>
      <w:spacing w:lineRule="auto" w:line="240" w:before="280" w:after="280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eRodap" w:customStyle="1">
    <w:name w:val="Cabeçalho e Rodapé"/>
    <w:basedOn w:val="Normal"/>
    <w:qFormat/>
    <w:pPr>
      <w:suppressLineNumbers/>
      <w:tabs>
        <w:tab w:val="clear" w:pos="720"/>
        <w:tab w:val="center" w:pos="4252" w:leader="none"/>
        <w:tab w:val="right" w:pos="8504" w:leader="none"/>
      </w:tabs>
    </w:pPr>
    <w:rPr/>
  </w:style>
  <w:style w:type="paragraph" w:styleId="Cabealho">
    <w:name w:val="Header"/>
    <w:basedOn w:val="CabealhoeRodap"/>
    <w:pPr/>
    <w:rPr/>
  </w:style>
  <w:style w:type="paragraph" w:styleId="ListParagraph">
    <w:name w:val="List Paragraph"/>
    <w:basedOn w:val="Normal"/>
    <w:qFormat/>
    <w:pPr>
      <w:spacing w:before="0" w:after="160"/>
      <w:ind w:left="720" w:hanging="0"/>
      <w:contextualSpacing/>
    </w:pPr>
    <w:rPr/>
  </w:style>
  <w:style w:type="paragraph" w:styleId="Default" w:customStyle="1">
    <w:name w:val="Default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ahoma"/>
      <w:color w:val="000000"/>
      <w:kern w:val="0"/>
      <w:sz w:val="24"/>
      <w:szCs w:val="22"/>
      <w:lang w:val="pt-BR" w:eastAsia="en-US" w:bidi="ar-SA"/>
    </w:rPr>
  </w:style>
  <w:style w:type="paragraph" w:styleId="Contedodatabela" w:customStyle="1">
    <w:name w:val="Conteúdo da tabela"/>
    <w:basedOn w:val="Normal"/>
    <w:qFormat/>
    <w:pPr>
      <w:widowControl w:val="false"/>
      <w:suppressLineNumbers/>
    </w:pPr>
    <w:rPr/>
  </w:style>
  <w:style w:type="paragraph" w:styleId="Rodap">
    <w:name w:val="Footer"/>
    <w:basedOn w:val="Normal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Standard" w:customStyle="1">
    <w:name w:val="Standard"/>
    <w:qFormat/>
    <w:rsid w:val="0049223b"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NSimSun" w:cs="Lucida Sans"/>
      <w:color w:val="auto"/>
      <w:kern w:val="2"/>
      <w:sz w:val="24"/>
      <w:szCs w:val="24"/>
      <w:lang w:val="pt-BR" w:eastAsia="zh-CN" w:bidi="hi-IN"/>
    </w:rPr>
  </w:style>
  <w:style w:type="paragraph" w:styleId="LOnormal" w:customStyle="1">
    <w:name w:val="LO-normal"/>
    <w:qFormat/>
    <w:rsid w:val="006e2463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3931d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eladeGrade4">
    <w:name w:val="Grid Table 4"/>
    <w:basedOn w:val="Tabelanormal"/>
    <w:uiPriority w:val="49"/>
    <w:rsid w:val="00302cfb"/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Grade1Clara">
    <w:name w:val="Grid Table 1 Light"/>
    <w:basedOn w:val="Tabelanormal"/>
    <w:uiPriority w:val="46"/>
    <w:rsid w:val="000f159e"/>
    <w:tblPr>
      <w:tblStyleRowBandSize w:val="1"/>
      <w:tblStyleColBandSize w:val="1"/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blPr/>
      <w:tcPr>
        <w:tcBorders>
          <w:bottom w:val="single" w:color="000000" w:themeColor="text1" w:sz="12" w:space="0"/>
        </w:tcBorders>
      </w:tcPr>
    </w:tblStylePr>
    <w:tblStylePr w:type="lastRow">
      <w:rPr>
        <w:b/>
        <w:bCs/>
      </w:rPr>
      <w:tblPr/>
      <w:tcPr>
        <w:tcBorders>
          <w:top w:val="double" w:color="000000" w:themeColor="text1" w:sz="2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</w:style>
  <w:style w:type="table" w:styleId="TabeladeGrade5Escura-nfase3">
    <w:name w:val="Grid Table 5 Dark Accent 3"/>
    <w:basedOn w:val="Tabelanormal"/>
    <w:uiPriority w:val="50"/>
    <w:rsid w:val="00d864ef"/>
    <w:rPr>
      <w:rFonts w:asciiTheme="minorHAnsi" w:hAnsiTheme="minorHAnsi" w:eastAsiaTheme="minorHAnsi" w:cstheme="minorBidi"/>
      <w:sz w:val="22"/>
    </w:r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notasfiscais@susepe.rs.gov.br" TargetMode="External"/><Relationship Id="rId3" Type="http://schemas.openxmlformats.org/officeDocument/2006/relationships/header" Target="head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Application>LibreOffice/7.2.6.2$Windows_X86_64 LibreOffice_project/b0ec3a565991f7569a5a7f5d24fed7f52653d754</Application>
  <AppVersion>15.0000</AppVersion>
  <Pages>5</Pages>
  <Words>1415</Words>
  <Characters>8104</Characters>
  <CharactersWithSpaces>9467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2024-08-16T17:03:00Z</dcterms:created>
  <dc:creator>Carina Soares Noda</dc:creator>
  <dc:description/>
  <dc:language>pt-BR</dc:language>
  <cp:lastModifiedBy/>
  <dcterms:modified xsi:type="dcterms:W3CDTF">2025-07-01T16:53:08Z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