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E13892" w14:textId="77777777" w:rsidR="00FF1C04" w:rsidRDefault="00FF1C04">
      <w:pPr>
        <w:spacing w:line="276" w:lineRule="auto"/>
        <w:jc w:val="center"/>
        <w:rPr>
          <w:rFonts w:ascii="Arial" w:hAnsi="Arial" w:cs="Arial"/>
          <w:b/>
        </w:rPr>
      </w:pPr>
    </w:p>
    <w:p w14:paraId="6443FFEB" w14:textId="77777777" w:rsidR="00FF1C04" w:rsidRDefault="00D14D54">
      <w:pPr>
        <w:spacing w:line="276" w:lineRule="auto"/>
        <w:jc w:val="center"/>
        <w:rPr>
          <w:rFonts w:ascii="Arial" w:hAnsi="Arial"/>
        </w:rPr>
      </w:pPr>
      <w:r>
        <w:rPr>
          <w:rFonts w:ascii="Arial" w:hAnsi="Arial" w:cs="Arial"/>
          <w:b/>
        </w:rPr>
        <w:t xml:space="preserve">AVISO DE SUSPENSÃO </w:t>
      </w:r>
    </w:p>
    <w:p w14:paraId="1FBDD422" w14:textId="77777777" w:rsidR="00FF1C04" w:rsidRDefault="00FF1C04">
      <w:pPr>
        <w:spacing w:line="276" w:lineRule="auto"/>
        <w:jc w:val="center"/>
        <w:rPr>
          <w:rFonts w:ascii="Arial" w:hAnsi="Arial" w:cs="Arial"/>
          <w:b/>
        </w:rPr>
      </w:pPr>
    </w:p>
    <w:p w14:paraId="70EF7FF1" w14:textId="77777777" w:rsidR="006F6F30" w:rsidRDefault="00D14D54">
      <w:pPr>
        <w:spacing w:before="75" w:after="75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Processo Administrativo nº </w:t>
      </w:r>
      <w:r w:rsidR="006F6F30" w:rsidRPr="006F6F30">
        <w:rPr>
          <w:rFonts w:ascii="Arial" w:hAnsi="Arial" w:cs="Arial"/>
          <w:b/>
          <w:bCs/>
        </w:rPr>
        <w:t>26/1300-0000144-9</w:t>
      </w:r>
    </w:p>
    <w:p w14:paraId="53491EB2" w14:textId="2E2CA7CB" w:rsidR="00FF1C04" w:rsidRDefault="00D14D54">
      <w:pPr>
        <w:spacing w:before="75" w:after="75" w:line="240" w:lineRule="auto"/>
        <w:rPr>
          <w:rFonts w:ascii="Arial" w:hAnsi="Arial"/>
          <w:b/>
          <w:bCs/>
        </w:rPr>
      </w:pPr>
      <w:r>
        <w:rPr>
          <w:rFonts w:ascii="Arial" w:hAnsi="Arial" w:cs="Arial"/>
          <w:b/>
          <w:bCs/>
        </w:rPr>
        <w:t>Pregão Eletrônico nº 0</w:t>
      </w:r>
      <w:r>
        <w:rPr>
          <w:rFonts w:ascii="Arial" w:hAnsi="Arial" w:cs="Arial"/>
          <w:b/>
          <w:bCs/>
        </w:rPr>
        <w:t>0</w:t>
      </w:r>
      <w:r w:rsidR="006F6F30">
        <w:rPr>
          <w:rFonts w:ascii="Arial" w:hAnsi="Arial" w:cs="Arial"/>
          <w:b/>
          <w:bCs/>
        </w:rPr>
        <w:t>60</w:t>
      </w:r>
      <w:r>
        <w:rPr>
          <w:rFonts w:ascii="Arial" w:hAnsi="Arial" w:cs="Arial"/>
          <w:b/>
          <w:bCs/>
        </w:rPr>
        <w:t>/202</w:t>
      </w:r>
      <w:r w:rsidR="006F6F30">
        <w:rPr>
          <w:rFonts w:ascii="Arial" w:hAnsi="Arial" w:cs="Arial"/>
          <w:b/>
          <w:bCs/>
        </w:rPr>
        <w:t>6</w:t>
      </w:r>
    </w:p>
    <w:p w14:paraId="171C8BFB" w14:textId="5EE31891" w:rsidR="00FF1C04" w:rsidRDefault="00D14D54">
      <w:pPr>
        <w:spacing w:after="0" w:line="276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Objeto</w:t>
      </w:r>
      <w:bookmarkStart w:id="0" w:name="_Hlk213672983"/>
      <w:r>
        <w:rPr>
          <w:rFonts w:ascii="Arial" w:hAnsi="Arial" w:cs="Arial"/>
          <w:b/>
          <w:bCs/>
        </w:rPr>
        <w:t>:</w:t>
      </w:r>
      <w:bookmarkEnd w:id="0"/>
      <w:r>
        <w:rPr>
          <w:rFonts w:ascii="Arial" w:hAnsi="Arial" w:cs="Arial"/>
          <w:b/>
          <w:bCs/>
        </w:rPr>
        <w:t xml:space="preserve"> </w:t>
      </w:r>
      <w:r w:rsidR="006F6F30" w:rsidRPr="006F6F30">
        <w:rPr>
          <w:rFonts w:ascii="Arial" w:hAnsi="Arial" w:cs="Arial"/>
          <w:b/>
          <w:bCs/>
        </w:rPr>
        <w:t>Veículos e Semir</w:t>
      </w:r>
      <w:r w:rsidR="006F6F30">
        <w:rPr>
          <w:rFonts w:ascii="Arial" w:hAnsi="Arial" w:cs="Arial"/>
          <w:b/>
          <w:bCs/>
        </w:rPr>
        <w:t>r</w:t>
      </w:r>
      <w:r w:rsidR="006F6F30" w:rsidRPr="006F6F30">
        <w:rPr>
          <w:rFonts w:ascii="Arial" w:hAnsi="Arial" w:cs="Arial"/>
          <w:b/>
          <w:bCs/>
        </w:rPr>
        <w:t>eboques.</w:t>
      </w:r>
    </w:p>
    <w:p w14:paraId="31B725D9" w14:textId="77777777" w:rsidR="006F6F30" w:rsidRDefault="006F6F30">
      <w:pPr>
        <w:spacing w:after="0" w:line="276" w:lineRule="auto"/>
        <w:jc w:val="both"/>
        <w:rPr>
          <w:rFonts w:ascii="Arial" w:hAnsi="Arial" w:cs="Arial"/>
          <w:b/>
        </w:rPr>
      </w:pPr>
    </w:p>
    <w:p w14:paraId="3D32C924" w14:textId="108F9406" w:rsidR="00FF1C04" w:rsidRDefault="006F6F30">
      <w:pPr>
        <w:spacing w:line="276" w:lineRule="auto"/>
        <w:ind w:firstLine="720"/>
        <w:jc w:val="both"/>
        <w:rPr>
          <w:rFonts w:ascii="Arial" w:hAnsi="Arial"/>
        </w:rPr>
      </w:pPr>
      <w:bookmarkStart w:id="1" w:name="_Hlk203724739"/>
      <w:bookmarkStart w:id="2" w:name="_Hlk190414940"/>
      <w:bookmarkStart w:id="3" w:name="_Hlk213675596"/>
      <w:bookmarkStart w:id="4" w:name="_Hlk199841192"/>
      <w:r>
        <w:rPr>
          <w:rFonts w:ascii="Arial" w:hAnsi="Arial" w:cs="Arial"/>
        </w:rPr>
        <w:t xml:space="preserve">A Diretora </w:t>
      </w:r>
      <w:bookmarkEnd w:id="1"/>
      <w:r w:rsidR="00D14D54">
        <w:rPr>
          <w:rFonts w:ascii="Arial" w:hAnsi="Arial" w:cs="Arial"/>
        </w:rPr>
        <w:t xml:space="preserve">do Departamento de Licitações Centralizadas da Subsecretaria da Administração Central de Licitações do RS - CELIC, no uso de suas atribuições, </w:t>
      </w:r>
      <w:r w:rsidR="00D14D54">
        <w:rPr>
          <w:rFonts w:ascii="Arial" w:hAnsi="Arial" w:cs="Arial"/>
          <w:b/>
          <w:bCs/>
        </w:rPr>
        <w:t>COMUNICA QUE FICA SUSPENSO O PREGÃO ELETRÔNICO acima informado</w:t>
      </w:r>
      <w:r w:rsidR="00D14D54">
        <w:rPr>
          <w:rFonts w:ascii="Arial" w:hAnsi="Arial" w:cs="Arial"/>
        </w:rPr>
        <w:t xml:space="preserve">, </w:t>
      </w:r>
      <w:bookmarkEnd w:id="2"/>
      <w:r w:rsidR="00D14D54">
        <w:rPr>
          <w:rFonts w:ascii="Arial" w:hAnsi="Arial" w:cs="Arial"/>
        </w:rPr>
        <w:t xml:space="preserve">para </w:t>
      </w:r>
      <w:r w:rsidR="00D14D54">
        <w:rPr>
          <w:rFonts w:ascii="Arial" w:eastAsia="Arial" w:hAnsi="Arial" w:cs="Arial"/>
        </w:rPr>
        <w:t>análise de</w:t>
      </w:r>
      <w:r>
        <w:rPr>
          <w:rFonts w:ascii="Arial" w:eastAsia="Arial" w:hAnsi="Arial" w:cs="Arial"/>
        </w:rPr>
        <w:t xml:space="preserve"> p</w:t>
      </w:r>
      <w:r w:rsidR="00D14D54">
        <w:rPr>
          <w:rFonts w:ascii="Arial" w:eastAsia="Arial" w:hAnsi="Arial" w:cs="Arial"/>
        </w:rPr>
        <w:t>edido de</w:t>
      </w:r>
      <w:r>
        <w:rPr>
          <w:rFonts w:ascii="Arial" w:eastAsia="Arial" w:hAnsi="Arial" w:cs="Arial"/>
        </w:rPr>
        <w:t xml:space="preserve"> esclarecimento e de impugnação </w:t>
      </w:r>
      <w:r w:rsidR="00D14D54">
        <w:rPr>
          <w:rFonts w:ascii="Arial" w:eastAsia="Arial" w:hAnsi="Arial" w:cs="Arial"/>
        </w:rPr>
        <w:t>(</w:t>
      </w:r>
      <w:r>
        <w:rPr>
          <w:rFonts w:ascii="Arial" w:eastAsia="Arial" w:hAnsi="Arial" w:cs="Arial"/>
        </w:rPr>
        <w:t>protocolos 31044 e 31</w:t>
      </w:r>
      <w:r w:rsidR="000F3358">
        <w:rPr>
          <w:rFonts w:ascii="Arial" w:eastAsia="Arial" w:hAnsi="Arial" w:cs="Arial"/>
        </w:rPr>
        <w:t>050</w:t>
      </w:r>
      <w:r w:rsidR="00D14D54">
        <w:rPr>
          <w:rFonts w:ascii="Arial" w:eastAsia="Arial" w:hAnsi="Arial" w:cs="Arial"/>
        </w:rPr>
        <w:t xml:space="preserve">), </w:t>
      </w:r>
      <w:r w:rsidR="00D14D54">
        <w:rPr>
          <w:rFonts w:ascii="Arial" w:hAnsi="Arial" w:cs="Arial"/>
        </w:rPr>
        <w:t>devendo o novo ato ser comunicado por intermédio de publicação, conforme a legislação vigente</w:t>
      </w:r>
      <w:bookmarkEnd w:id="3"/>
      <w:r w:rsidR="00D14D54">
        <w:rPr>
          <w:rFonts w:ascii="Arial" w:hAnsi="Arial" w:cs="Arial"/>
        </w:rPr>
        <w:t>.</w:t>
      </w:r>
      <w:bookmarkStart w:id="5" w:name="_Hlk207366197"/>
      <w:bookmarkEnd w:id="4"/>
      <w:bookmarkEnd w:id="5"/>
    </w:p>
    <w:p w14:paraId="605B4351" w14:textId="77777777" w:rsidR="00FF1C04" w:rsidRDefault="00FF1C04">
      <w:pPr>
        <w:tabs>
          <w:tab w:val="left" w:pos="851"/>
          <w:tab w:val="left" w:pos="2694"/>
        </w:tabs>
        <w:spacing w:line="276" w:lineRule="auto"/>
        <w:ind w:firstLine="850"/>
        <w:jc w:val="both"/>
        <w:rPr>
          <w:rFonts w:ascii="Arial" w:hAnsi="Arial"/>
        </w:rPr>
      </w:pPr>
    </w:p>
    <w:p w14:paraId="28326114" w14:textId="445BB48C" w:rsidR="00FF1C04" w:rsidRDefault="00D14D54">
      <w:pPr>
        <w:tabs>
          <w:tab w:val="left" w:pos="851"/>
          <w:tab w:val="left" w:pos="2694"/>
        </w:tabs>
        <w:spacing w:line="276" w:lineRule="auto"/>
        <w:ind w:firstLine="850"/>
        <w:jc w:val="both"/>
        <w:rPr>
          <w:rFonts w:ascii="Arial" w:hAnsi="Arial"/>
        </w:rPr>
      </w:pPr>
      <w:r>
        <w:rPr>
          <w:rFonts w:ascii="Arial" w:hAnsi="Arial" w:cs="Arial"/>
        </w:rPr>
        <w:t xml:space="preserve">Porto Alegre, </w:t>
      </w:r>
      <w:r w:rsidR="006F6F30">
        <w:rPr>
          <w:rFonts w:ascii="Arial" w:hAnsi="Arial" w:cs="Arial"/>
        </w:rPr>
        <w:t>20</w:t>
      </w:r>
      <w:r>
        <w:rPr>
          <w:rFonts w:ascii="Arial" w:hAnsi="Arial" w:cs="Arial"/>
        </w:rPr>
        <w:t xml:space="preserve"> de fevereiro de 2026.</w:t>
      </w:r>
    </w:p>
    <w:p w14:paraId="2FC31043" w14:textId="77777777" w:rsidR="00FF1C04" w:rsidRDefault="00FF1C04">
      <w:pPr>
        <w:pStyle w:val="NormalWeb"/>
        <w:spacing w:before="0" w:after="6" w:line="276" w:lineRule="auto"/>
        <w:ind w:left="556"/>
        <w:jc w:val="center"/>
        <w:rPr>
          <w:rFonts w:ascii="Arial" w:eastAsia="Calibri" w:hAnsi="Arial" w:cs="Arial"/>
          <w:b/>
          <w:sz w:val="22"/>
          <w:szCs w:val="22"/>
        </w:rPr>
      </w:pPr>
    </w:p>
    <w:p w14:paraId="6953A591" w14:textId="77777777" w:rsidR="00FF1C04" w:rsidRDefault="00FF1C04">
      <w:pPr>
        <w:tabs>
          <w:tab w:val="left" w:pos="851"/>
          <w:tab w:val="left" w:pos="2694"/>
        </w:tabs>
        <w:jc w:val="center"/>
        <w:rPr>
          <w:rFonts w:ascii="Arial" w:hAnsi="Arial" w:cs="Arial"/>
          <w:b/>
          <w:iCs/>
        </w:rPr>
      </w:pPr>
    </w:p>
    <w:p w14:paraId="4903939A" w14:textId="77777777" w:rsidR="00FF1C04" w:rsidRDefault="00D14D54">
      <w:pPr>
        <w:tabs>
          <w:tab w:val="left" w:pos="851"/>
          <w:tab w:val="left" w:pos="2694"/>
        </w:tabs>
        <w:jc w:val="center"/>
        <w:rPr>
          <w:rFonts w:ascii="Arial" w:hAnsi="Arial"/>
        </w:rPr>
      </w:pPr>
      <w:r>
        <w:rPr>
          <w:rFonts w:ascii="Arial" w:hAnsi="Arial" w:cs="Arial"/>
          <w:bCs/>
          <w:iCs/>
        </w:rPr>
        <w:t>Jairo Peres de Oliveira</w:t>
      </w:r>
    </w:p>
    <w:p w14:paraId="29425250" w14:textId="77777777" w:rsidR="00FF1C04" w:rsidRDefault="00D14D54">
      <w:pPr>
        <w:tabs>
          <w:tab w:val="left" w:pos="851"/>
          <w:tab w:val="left" w:pos="2694"/>
        </w:tabs>
        <w:jc w:val="center"/>
        <w:rPr>
          <w:rFonts w:ascii="Arial" w:hAnsi="Arial"/>
        </w:rPr>
      </w:pPr>
      <w:r>
        <w:rPr>
          <w:rFonts w:ascii="Arial" w:hAnsi="Arial" w:cs="Arial"/>
          <w:b/>
          <w:iCs/>
        </w:rPr>
        <w:t xml:space="preserve">Diretor Adjunto do Departamento de Licitações Centralizadas </w:t>
      </w:r>
    </w:p>
    <w:p w14:paraId="705C98F5" w14:textId="77777777" w:rsidR="00FF1C04" w:rsidRDefault="00D14D54">
      <w:pPr>
        <w:tabs>
          <w:tab w:val="left" w:pos="851"/>
          <w:tab w:val="left" w:pos="2694"/>
        </w:tabs>
        <w:jc w:val="center"/>
        <w:rPr>
          <w:rFonts w:ascii="Arial" w:hAnsi="Arial"/>
        </w:rPr>
      </w:pPr>
      <w:r>
        <w:rPr>
          <w:rFonts w:ascii="Arial" w:hAnsi="Arial" w:cs="Arial"/>
          <w:b/>
          <w:iCs/>
        </w:rPr>
        <w:t>DELIC/CELIC</w:t>
      </w:r>
    </w:p>
    <w:p w14:paraId="2B64DD4D" w14:textId="77777777" w:rsidR="00FF1C04" w:rsidRDefault="00FF1C04">
      <w:pPr>
        <w:tabs>
          <w:tab w:val="left" w:pos="851"/>
          <w:tab w:val="left" w:pos="2694"/>
        </w:tabs>
        <w:jc w:val="center"/>
        <w:rPr>
          <w:rFonts w:ascii="Arial" w:hAnsi="Arial" w:cs="Arial"/>
          <w:b/>
          <w:bCs/>
          <w:iCs/>
        </w:rPr>
      </w:pPr>
    </w:p>
    <w:p w14:paraId="578A94D5" w14:textId="77777777" w:rsidR="00FF1C04" w:rsidRDefault="00D14D54">
      <w:pPr>
        <w:tabs>
          <w:tab w:val="left" w:pos="851"/>
          <w:tab w:val="left" w:pos="2694"/>
        </w:tabs>
        <w:jc w:val="center"/>
        <w:rPr>
          <w:rFonts w:ascii="Arial" w:hAnsi="Arial"/>
        </w:rPr>
      </w:pPr>
      <w:r>
        <w:rPr>
          <w:rFonts w:ascii="Arial" w:hAnsi="Arial" w:cs="Arial"/>
          <w:bCs/>
          <w:iCs/>
        </w:rPr>
        <w:t>Renata Manera Fortes</w:t>
      </w:r>
    </w:p>
    <w:p w14:paraId="7A7CA29E" w14:textId="77777777" w:rsidR="00FF1C04" w:rsidRDefault="00D14D54">
      <w:pPr>
        <w:tabs>
          <w:tab w:val="left" w:pos="851"/>
          <w:tab w:val="left" w:pos="2694"/>
        </w:tabs>
        <w:jc w:val="center"/>
        <w:rPr>
          <w:rFonts w:ascii="Arial" w:hAnsi="Arial"/>
        </w:rPr>
      </w:pPr>
      <w:r>
        <w:rPr>
          <w:rFonts w:ascii="Arial" w:hAnsi="Arial" w:cs="Arial"/>
          <w:b/>
          <w:iCs/>
        </w:rPr>
        <w:t xml:space="preserve">Diretora do Departamento de Licitações Centralizadas </w:t>
      </w:r>
    </w:p>
    <w:p w14:paraId="1A776F2D" w14:textId="77777777" w:rsidR="00FF1C04" w:rsidRDefault="00D14D54">
      <w:pPr>
        <w:tabs>
          <w:tab w:val="left" w:pos="851"/>
          <w:tab w:val="left" w:pos="2694"/>
        </w:tabs>
        <w:jc w:val="center"/>
        <w:rPr>
          <w:rFonts w:ascii="Arial" w:hAnsi="Arial"/>
        </w:rPr>
      </w:pPr>
      <w:r>
        <w:rPr>
          <w:rFonts w:ascii="Arial" w:hAnsi="Arial" w:cs="Arial"/>
          <w:b/>
          <w:iCs/>
        </w:rPr>
        <w:t>DELIC/CELIC</w:t>
      </w:r>
    </w:p>
    <w:p w14:paraId="72F0DAD9" w14:textId="77777777" w:rsidR="00FF1C04" w:rsidRDefault="00FF1C04">
      <w:pPr>
        <w:tabs>
          <w:tab w:val="left" w:pos="851"/>
          <w:tab w:val="left" w:pos="2694"/>
        </w:tabs>
        <w:jc w:val="center"/>
        <w:rPr>
          <w:rFonts w:ascii="Arial" w:hAnsi="Arial"/>
        </w:rPr>
      </w:pPr>
    </w:p>
    <w:p w14:paraId="1D08BE4E" w14:textId="77777777" w:rsidR="00FF1C04" w:rsidRDefault="00FF1C04">
      <w:pPr>
        <w:tabs>
          <w:tab w:val="left" w:pos="851"/>
          <w:tab w:val="left" w:pos="2694"/>
        </w:tabs>
        <w:jc w:val="center"/>
        <w:rPr>
          <w:rFonts w:ascii="Arial" w:hAnsi="Arial" w:cs="Arial"/>
          <w:b/>
        </w:rPr>
      </w:pPr>
    </w:p>
    <w:p w14:paraId="73797965" w14:textId="77777777" w:rsidR="00FF1C04" w:rsidRDefault="00FF1C04">
      <w:pPr>
        <w:spacing w:line="276" w:lineRule="auto"/>
        <w:jc w:val="center"/>
        <w:rPr>
          <w:rFonts w:ascii="Arial" w:hAnsi="Arial"/>
        </w:rPr>
      </w:pPr>
    </w:p>
    <w:sectPr w:rsidR="00FF1C04">
      <w:headerReference w:type="even" r:id="rId6"/>
      <w:headerReference w:type="default" r:id="rId7"/>
      <w:headerReference w:type="first" r:id="rId8"/>
      <w:pgSz w:w="11906" w:h="16838"/>
      <w:pgMar w:top="1417" w:right="1701" w:bottom="1417" w:left="1701" w:header="708" w:footer="0" w:gutter="0"/>
      <w:cols w:space="720"/>
      <w:formProt w:val="0"/>
      <w:docGrid w:linePitch="360" w:charSpace="1638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230E1C" w14:textId="77777777" w:rsidR="00D14D54" w:rsidRDefault="00D14D54">
      <w:pPr>
        <w:spacing w:after="0" w:line="240" w:lineRule="auto"/>
      </w:pPr>
      <w:r>
        <w:separator/>
      </w:r>
    </w:p>
  </w:endnote>
  <w:endnote w:type="continuationSeparator" w:id="0">
    <w:p w14:paraId="7F97B69C" w14:textId="77777777" w:rsidR="00D14D54" w:rsidRDefault="00D14D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DB776C" w14:textId="77777777" w:rsidR="00D14D54" w:rsidRDefault="00D14D54">
      <w:pPr>
        <w:spacing w:after="0" w:line="240" w:lineRule="auto"/>
      </w:pPr>
      <w:r>
        <w:separator/>
      </w:r>
    </w:p>
  </w:footnote>
  <w:footnote w:type="continuationSeparator" w:id="0">
    <w:p w14:paraId="7F1CDC0A" w14:textId="77777777" w:rsidR="00D14D54" w:rsidRDefault="00D14D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D23E07" w14:textId="77777777" w:rsidR="00FF1C04" w:rsidRDefault="00FF1C04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7F3558" w14:textId="77777777" w:rsidR="00FF1C04" w:rsidRDefault="00D14D54">
    <w:pPr>
      <w:pStyle w:val="Cabealho"/>
      <w:jc w:val="center"/>
    </w:pPr>
    <w:r>
      <w:rPr>
        <w:noProof/>
      </w:rPr>
      <w:drawing>
        <wp:inline distT="0" distB="0" distL="0" distR="0" wp14:anchorId="6A7614A1" wp14:editId="4F024ED0">
          <wp:extent cx="2583180" cy="953770"/>
          <wp:effectExtent l="0" t="0" r="0" b="0"/>
          <wp:docPr id="1" name="Figura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20" t="-56" r="-20" b="-56"/>
                  <a:stretch>
                    <a:fillRect/>
                  </a:stretch>
                </pic:blipFill>
                <pic:spPr bwMode="auto">
                  <a:xfrm>
                    <a:off x="0" y="0"/>
                    <a:ext cx="2583180" cy="9537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CA8F6E" w14:textId="77777777" w:rsidR="00FF1C04" w:rsidRDefault="00D14D54">
    <w:pPr>
      <w:pStyle w:val="Cabealho"/>
      <w:jc w:val="center"/>
    </w:pPr>
    <w:r>
      <w:rPr>
        <w:noProof/>
      </w:rPr>
      <w:drawing>
        <wp:inline distT="0" distB="0" distL="0" distR="0" wp14:anchorId="269651BD" wp14:editId="6FCA80C5">
          <wp:extent cx="2583180" cy="953770"/>
          <wp:effectExtent l="0" t="0" r="0" b="0"/>
          <wp:docPr id="2" name="Figura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igura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20" t="-56" r="-20" b="-56"/>
                  <a:stretch>
                    <a:fillRect/>
                  </a:stretch>
                </pic:blipFill>
                <pic:spPr bwMode="auto">
                  <a:xfrm>
                    <a:off x="0" y="0"/>
                    <a:ext cx="2583180" cy="9537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1C04"/>
    <w:rsid w:val="000F3358"/>
    <w:rsid w:val="006E59C5"/>
    <w:rsid w:val="006F6F30"/>
    <w:rsid w:val="00A15E11"/>
    <w:rsid w:val="00D14D54"/>
    <w:rsid w:val="00FF1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F61275"/>
  <w15:docId w15:val="{B59693EA-E8F0-465F-A547-5E5503211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799E"/>
    <w:pPr>
      <w:spacing w:after="160" w:line="259" w:lineRule="auto"/>
    </w:p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F32898"/>
    <w:rPr>
      <w:rFonts w:ascii="Segoe UI" w:hAnsi="Segoe UI" w:cs="Segoe UI"/>
      <w:sz w:val="18"/>
      <w:szCs w:val="18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656490"/>
  </w:style>
  <w:style w:type="character" w:customStyle="1" w:styleId="RodapChar">
    <w:name w:val="Rodapé Char"/>
    <w:basedOn w:val="Fontepargpadro"/>
    <w:link w:val="Rodap"/>
    <w:uiPriority w:val="99"/>
    <w:qFormat/>
    <w:rsid w:val="00656490"/>
  </w:style>
  <w:style w:type="character" w:customStyle="1" w:styleId="testnroprocesso">
    <w:name w:val="testnroprocesso"/>
    <w:basedOn w:val="Fontepargpadro"/>
    <w:qFormat/>
    <w:rsid w:val="004050EB"/>
  </w:style>
  <w:style w:type="paragraph" w:styleId="Ttulo">
    <w:name w:val="Title"/>
    <w:basedOn w:val="Normal"/>
    <w:next w:val="Corpodetexto"/>
    <w:qFormat/>
    <w:rsid w:val="00A13BD3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rsid w:val="00A13BD3"/>
    <w:pPr>
      <w:spacing w:after="140" w:line="276" w:lineRule="auto"/>
    </w:pPr>
  </w:style>
  <w:style w:type="paragraph" w:styleId="Lista">
    <w:name w:val="List"/>
    <w:basedOn w:val="Corpodetexto"/>
    <w:rsid w:val="00A13BD3"/>
    <w:rPr>
      <w:rFonts w:cs="Arial"/>
    </w:rPr>
  </w:style>
  <w:style w:type="paragraph" w:styleId="Legenda">
    <w:name w:val="caption"/>
    <w:basedOn w:val="Normal"/>
    <w:qFormat/>
    <w:rsid w:val="00A13BD3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rsid w:val="00A13BD3"/>
    <w:pPr>
      <w:suppressLineNumbers/>
    </w:pPr>
    <w:rPr>
      <w:rFonts w:cs="Arial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F32898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CabealhoeRodap">
    <w:name w:val="Cabeçalho e Rodapé"/>
    <w:basedOn w:val="Normal"/>
    <w:qFormat/>
    <w:rsid w:val="00A13BD3"/>
  </w:style>
  <w:style w:type="paragraph" w:styleId="Cabealho">
    <w:name w:val="header"/>
    <w:basedOn w:val="Normal"/>
    <w:link w:val="CabealhoChar"/>
    <w:uiPriority w:val="99"/>
    <w:unhideWhenUsed/>
    <w:rsid w:val="00656490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656490"/>
    <w:pPr>
      <w:tabs>
        <w:tab w:val="center" w:pos="4252"/>
        <w:tab w:val="right" w:pos="8504"/>
      </w:tabs>
      <w:spacing w:after="0" w:line="240" w:lineRule="auto"/>
    </w:pPr>
  </w:style>
  <w:style w:type="paragraph" w:styleId="NormalWeb">
    <w:name w:val="Normal (Web)"/>
    <w:basedOn w:val="Normal"/>
    <w:uiPriority w:val="99"/>
    <w:qFormat/>
    <w:rsid w:val="00AB68D1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118</Words>
  <Characters>643</Characters>
  <Application>Microsoft Office Word</Application>
  <DocSecurity>0</DocSecurity>
  <Lines>5</Lines>
  <Paragraphs>1</Paragraphs>
  <ScaleCrop>false</ScaleCrop>
  <Company/>
  <LinksUpToDate>false</LinksUpToDate>
  <CharactersWithSpaces>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Daiane</dc:creator>
  <dc:description/>
  <cp:lastModifiedBy>Marcelo de Oliveira Carreño</cp:lastModifiedBy>
  <cp:revision>4</cp:revision>
  <cp:lastPrinted>2024-05-07T14:36:00Z</cp:lastPrinted>
  <dcterms:created xsi:type="dcterms:W3CDTF">2026-02-20T17:13:00Z</dcterms:created>
  <dcterms:modified xsi:type="dcterms:W3CDTF">2026-02-20T17:19:00Z</dcterms:modified>
  <dc:language>pt-BR</dc:language>
</cp:coreProperties>
</file>