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89C52" w14:textId="77777777" w:rsidR="006448EA" w:rsidRPr="00441707" w:rsidRDefault="006448E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bookmarkStart w:id="0" w:name="_GoBack"/>
      <w:bookmarkEnd w:id="0"/>
    </w:p>
    <w:p w14:paraId="37AE3444" w14:textId="11AEBB6B" w:rsidR="00263E8A" w:rsidRPr="00441707" w:rsidRDefault="001C6286" w:rsidP="00263E8A">
      <w:pPr>
        <w:pStyle w:val="Standard"/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kern w:val="0"/>
          <w:sz w:val="24"/>
          <w:szCs w:val="24"/>
        </w:rPr>
      </w:pPr>
      <w:r>
        <w:rPr>
          <w:rFonts w:ascii="Times New Roman" w:hAnsi="Times New Roman"/>
          <w:b/>
          <w:bCs/>
          <w:kern w:val="0"/>
          <w:sz w:val="24"/>
          <w:szCs w:val="24"/>
        </w:rPr>
        <w:t>ORÇAMENTO</w:t>
      </w:r>
    </w:p>
    <w:p w14:paraId="25989F31" w14:textId="77777777" w:rsidR="0027434A" w:rsidRPr="00EC774E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Theme="minorHAnsi" w:hAnsiTheme="minorHAnsi" w:cstheme="minorHAnsi"/>
          <w:kern w:val="0"/>
          <w:sz w:val="24"/>
          <w:szCs w:val="24"/>
        </w:rPr>
      </w:pPr>
    </w:p>
    <w:p w14:paraId="57882E21" w14:textId="77777777" w:rsidR="00EA349B" w:rsidRPr="00EC774E" w:rsidRDefault="00EA349B" w:rsidP="00EA349B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71F0C2A" w14:textId="3BB6A9D4" w:rsidR="00EA349B" w:rsidRPr="00EC774E" w:rsidRDefault="00EA349B" w:rsidP="00EA349B">
      <w:pPr>
        <w:spacing w:line="360" w:lineRule="auto"/>
        <w:ind w:firstLine="70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C774E">
        <w:rPr>
          <w:rFonts w:asciiTheme="minorHAnsi" w:hAnsiTheme="minorHAnsi" w:cstheme="minorHAnsi"/>
          <w:b/>
          <w:bCs/>
          <w:sz w:val="24"/>
          <w:szCs w:val="24"/>
        </w:rPr>
        <w:t xml:space="preserve">Objeto: </w:t>
      </w:r>
      <w:r w:rsidR="00986C45" w:rsidRPr="00435AFD">
        <w:rPr>
          <w:b/>
          <w:bCs/>
          <w:sz w:val="24"/>
          <w:szCs w:val="24"/>
        </w:rPr>
        <w:t>Contratação de Empresa Especializada para Revisão do Plano Municipal de</w:t>
      </w:r>
      <w:r w:rsidR="00986C45">
        <w:rPr>
          <w:b/>
          <w:bCs/>
          <w:sz w:val="24"/>
          <w:szCs w:val="24"/>
        </w:rPr>
        <w:t xml:space="preserve"> </w:t>
      </w:r>
      <w:r w:rsidR="00986C45" w:rsidRPr="00435AFD">
        <w:rPr>
          <w:b/>
          <w:bCs/>
          <w:sz w:val="24"/>
          <w:szCs w:val="24"/>
        </w:rPr>
        <w:t>Saneamento Básico</w:t>
      </w:r>
      <w:r w:rsidR="00986C45">
        <w:rPr>
          <w:b/>
          <w:bCs/>
          <w:sz w:val="24"/>
          <w:szCs w:val="24"/>
        </w:rPr>
        <w:t xml:space="preserve"> </w:t>
      </w:r>
      <w:r w:rsidR="00986C45" w:rsidRPr="00874B2E">
        <w:rPr>
          <w:b/>
          <w:bCs/>
          <w:sz w:val="24"/>
          <w:szCs w:val="24"/>
        </w:rPr>
        <w:t>do município de Taquari/RS</w:t>
      </w:r>
      <w:r w:rsidR="00986C45" w:rsidRPr="00435AFD">
        <w:rPr>
          <w:b/>
          <w:bCs/>
          <w:sz w:val="24"/>
          <w:szCs w:val="24"/>
        </w:rPr>
        <w:t>, incluindo o Plano de Abastecimento de Água Potável; o</w:t>
      </w:r>
      <w:r w:rsidR="00986C45">
        <w:rPr>
          <w:b/>
          <w:bCs/>
          <w:sz w:val="24"/>
          <w:szCs w:val="24"/>
        </w:rPr>
        <w:t xml:space="preserve"> </w:t>
      </w:r>
      <w:r w:rsidR="00986C45" w:rsidRPr="00435AFD">
        <w:rPr>
          <w:b/>
          <w:bCs/>
          <w:sz w:val="24"/>
          <w:szCs w:val="24"/>
        </w:rPr>
        <w:t>Plano de Coleta, Transporte, Tratamento e Disposição Final Adequada</w:t>
      </w:r>
      <w:r w:rsidR="00986C45">
        <w:rPr>
          <w:b/>
          <w:bCs/>
          <w:sz w:val="24"/>
          <w:szCs w:val="24"/>
        </w:rPr>
        <w:t xml:space="preserve"> </w:t>
      </w:r>
      <w:r w:rsidR="00986C45" w:rsidRPr="00435AFD">
        <w:rPr>
          <w:b/>
          <w:bCs/>
          <w:sz w:val="24"/>
          <w:szCs w:val="24"/>
        </w:rPr>
        <w:t>do</w:t>
      </w:r>
      <w:r w:rsidR="00986C45">
        <w:rPr>
          <w:b/>
          <w:bCs/>
          <w:sz w:val="24"/>
          <w:szCs w:val="24"/>
        </w:rPr>
        <w:t xml:space="preserve"> </w:t>
      </w:r>
      <w:r w:rsidR="00986C45" w:rsidRPr="00435AFD">
        <w:rPr>
          <w:b/>
          <w:bCs/>
          <w:sz w:val="24"/>
          <w:szCs w:val="24"/>
        </w:rPr>
        <w:t>Esgoto Sanitário; o Plano de Limpeza Urbana e Manejo de Resíduos Sólidos e o</w:t>
      </w:r>
      <w:r w:rsidR="00986C45">
        <w:rPr>
          <w:b/>
          <w:bCs/>
          <w:sz w:val="24"/>
          <w:szCs w:val="24"/>
        </w:rPr>
        <w:t xml:space="preserve"> </w:t>
      </w:r>
      <w:r w:rsidR="00986C45" w:rsidRPr="00435AFD">
        <w:rPr>
          <w:b/>
          <w:bCs/>
          <w:sz w:val="24"/>
          <w:szCs w:val="24"/>
        </w:rPr>
        <w:t>Plano de Drenagem e Manejo das Águas Pluviais.</w:t>
      </w:r>
    </w:p>
    <w:p w14:paraId="0D963940" w14:textId="59145116" w:rsidR="00EA349B" w:rsidRPr="00EC774E" w:rsidRDefault="00BC2D98" w:rsidP="00EC774E">
      <w:pPr>
        <w:adjustRightInd w:val="0"/>
        <w:ind w:firstLine="709"/>
        <w:rPr>
          <w:rFonts w:asciiTheme="minorHAnsi" w:hAnsiTheme="minorHAnsi" w:cstheme="minorHAnsi"/>
          <w:b/>
          <w:bCs/>
          <w:sz w:val="24"/>
          <w:szCs w:val="24"/>
        </w:rPr>
      </w:pPr>
      <w:r w:rsidRPr="00EC774E">
        <w:rPr>
          <w:rFonts w:asciiTheme="minorHAnsi" w:hAnsiTheme="minorHAnsi" w:cstheme="minorHAnsi"/>
          <w:b/>
          <w:bCs/>
          <w:sz w:val="24"/>
          <w:szCs w:val="24"/>
        </w:rPr>
        <w:t xml:space="preserve">O cálculo </w:t>
      </w:r>
      <w:r w:rsidR="0027374E" w:rsidRPr="00EC774E">
        <w:rPr>
          <w:rFonts w:asciiTheme="minorHAnsi" w:hAnsiTheme="minorHAnsi" w:cstheme="minorHAnsi"/>
          <w:b/>
          <w:bCs/>
          <w:sz w:val="24"/>
          <w:szCs w:val="24"/>
        </w:rPr>
        <w:t xml:space="preserve">abaixo detalhado encontra-se no ponto </w:t>
      </w:r>
      <w:r w:rsidR="00A66114">
        <w:rPr>
          <w:rFonts w:asciiTheme="minorHAnsi" w:hAnsiTheme="minorHAnsi" w:cstheme="minorHAnsi"/>
          <w:b/>
          <w:bCs/>
          <w:sz w:val="24"/>
          <w:szCs w:val="24"/>
        </w:rPr>
        <w:t>11.</w:t>
      </w:r>
      <w:r w:rsidR="00EC774E" w:rsidRPr="00EC774E">
        <w:rPr>
          <w:rFonts w:asciiTheme="minorHAnsi" w:hAnsiTheme="minorHAnsi" w:cstheme="minorHAnsi"/>
          <w:b/>
          <w:bCs/>
          <w:sz w:val="24"/>
          <w:szCs w:val="24"/>
        </w:rPr>
        <w:t xml:space="preserve"> ESTIMATIVA DE CUSTOS DA CONTRATAÇÃO</w:t>
      </w:r>
      <w:r w:rsidR="0027374E" w:rsidRPr="00EC774E">
        <w:rPr>
          <w:rFonts w:asciiTheme="minorHAnsi" w:hAnsiTheme="minorHAnsi" w:cstheme="minorHAnsi"/>
          <w:b/>
          <w:bCs/>
          <w:sz w:val="24"/>
          <w:szCs w:val="24"/>
        </w:rPr>
        <w:t xml:space="preserve"> do Termo de Referência.</w:t>
      </w:r>
    </w:p>
    <w:p w14:paraId="4D21BC19" w14:textId="77777777" w:rsidR="00A66114" w:rsidRPr="003D76E3" w:rsidRDefault="00A66114" w:rsidP="00A66114">
      <w:pPr>
        <w:adjustRightInd w:val="0"/>
        <w:spacing w:line="360" w:lineRule="auto"/>
        <w:ind w:firstLine="708"/>
        <w:jc w:val="both"/>
        <w:rPr>
          <w:sz w:val="24"/>
          <w:szCs w:val="24"/>
        </w:rPr>
      </w:pPr>
      <w:bookmarkStart w:id="1" w:name="_Hlk207192878"/>
      <w:r w:rsidRPr="003D76E3">
        <w:rPr>
          <w:sz w:val="24"/>
          <w:szCs w:val="24"/>
        </w:rPr>
        <w:t>A estimativa de custos foi elaborada com base na formação de uma equipe mínima de profissionais com qualificação e experiência técnica adequadas à realização do objeto a ser contratado, sendo composta por:</w:t>
      </w:r>
    </w:p>
    <w:bookmarkEnd w:id="1"/>
    <w:p w14:paraId="2239F5C8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Coordenador(a) Geral: preferencialmente com formação engenharia civil ou arquitetura e urbanismo, com experiência na coordenação de projetos de planejamento urbano e/ou serviços de saneamento básico. </w:t>
      </w:r>
    </w:p>
    <w:p w14:paraId="2496C64F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>Engenheiro(a) Civil, Sanitarista ou Ambiental: com experiência em desenvolvimento de projetos de abastecimento de água e esgotamento sanitário.</w:t>
      </w:r>
    </w:p>
    <w:p w14:paraId="47429792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Engenheiro(a) Civil: com experiência na área </w:t>
      </w:r>
      <w:r w:rsidRPr="003D76E3">
        <w:rPr>
          <w:sz w:val="24"/>
          <w:szCs w:val="24"/>
          <w:lang w:val="pt-BR" w:eastAsia="pt-BR" w:bidi="ar-SA"/>
        </w:rPr>
        <w:t>de desenvolvimento de projetos de drenagem e manejo de águas pluviais.</w:t>
      </w:r>
    </w:p>
    <w:p w14:paraId="60BD91D5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Engenheiro(a) Civil, sanitarista, ambiental ou químico: com experiência </w:t>
      </w:r>
      <w:r w:rsidRPr="003D76E3">
        <w:rPr>
          <w:sz w:val="24"/>
          <w:szCs w:val="24"/>
          <w:lang w:val="pt-BR" w:eastAsia="pt-BR" w:bidi="ar-SA"/>
        </w:rPr>
        <w:t>na área de projetos de limpeza urbana e manejo de resíduos sólidos.</w:t>
      </w:r>
    </w:p>
    <w:p w14:paraId="63907164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Profissional de Mobilização Social: </w:t>
      </w:r>
      <w:r w:rsidRPr="003D76E3">
        <w:rPr>
          <w:sz w:val="24"/>
          <w:szCs w:val="24"/>
          <w:lang w:val="pt-BR" w:eastAsia="pt-BR" w:bidi="ar-SA"/>
        </w:rPr>
        <w:t xml:space="preserve">Sociólogo(a), Antropólogo(a), Psicólogo(a) ou Cientista Social, </w:t>
      </w:r>
      <w:r w:rsidRPr="003D76E3">
        <w:rPr>
          <w:sz w:val="24"/>
          <w:szCs w:val="24"/>
        </w:rPr>
        <w:t xml:space="preserve">com experiência </w:t>
      </w:r>
      <w:r w:rsidRPr="003D76E3">
        <w:rPr>
          <w:sz w:val="24"/>
          <w:szCs w:val="24"/>
          <w:lang w:val="pt-BR" w:eastAsia="pt-BR" w:bidi="ar-SA"/>
        </w:rPr>
        <w:t>em programas/projetos sociais com foco em mobilização comunitária.</w:t>
      </w:r>
    </w:p>
    <w:p w14:paraId="375B0170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Economista: com experiência em </w:t>
      </w:r>
      <w:r w:rsidRPr="003D76E3">
        <w:rPr>
          <w:sz w:val="24"/>
          <w:szCs w:val="24"/>
          <w:lang w:val="pt-BR" w:eastAsia="pt-BR" w:bidi="ar-SA"/>
        </w:rPr>
        <w:t>em análise de viabilidade econômico-financeira de projetos.</w:t>
      </w:r>
    </w:p>
    <w:p w14:paraId="3953060C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>Contador: com experiência em análise de viabilidade econômico-financeira de projetos.</w:t>
      </w:r>
    </w:p>
    <w:p w14:paraId="411BC477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Geógrafo(a), Estatístico(a), Demógrafo(a) ou Engenheiro(a) Cartógrafo: com </w:t>
      </w:r>
      <w:r w:rsidRPr="003D76E3">
        <w:rPr>
          <w:sz w:val="24"/>
          <w:szCs w:val="24"/>
        </w:rPr>
        <w:lastRenderedPageBreak/>
        <w:t xml:space="preserve">experiência </w:t>
      </w:r>
      <w:r w:rsidRPr="003D76E3">
        <w:rPr>
          <w:sz w:val="24"/>
          <w:szCs w:val="24"/>
          <w:lang w:val="pt-BR" w:eastAsia="pt-BR" w:bidi="ar-SA"/>
        </w:rPr>
        <w:t>na área de demografia, projeções e estudos estatísticos</w:t>
      </w:r>
      <w:r w:rsidRPr="003D76E3">
        <w:rPr>
          <w:sz w:val="24"/>
          <w:szCs w:val="24"/>
        </w:rPr>
        <w:t xml:space="preserve">. </w:t>
      </w:r>
    </w:p>
    <w:p w14:paraId="614CD55B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>Biólogo(a) ou Engenheiro(a) Ambiental: com experiência em em educação ambiental, análises e laudos técnicos.</w:t>
      </w:r>
    </w:p>
    <w:p w14:paraId="5BA1F2E0" w14:textId="77777777" w:rsidR="00A66114" w:rsidRPr="003D76E3" w:rsidRDefault="00A66114" w:rsidP="00A66114">
      <w:pPr>
        <w:pStyle w:val="PargrafodaLista"/>
        <w:numPr>
          <w:ilvl w:val="0"/>
          <w:numId w:val="3"/>
        </w:numPr>
        <w:adjustRightInd w:val="0"/>
        <w:spacing w:line="360" w:lineRule="auto"/>
        <w:rPr>
          <w:sz w:val="24"/>
          <w:szCs w:val="24"/>
        </w:rPr>
      </w:pPr>
      <w:r w:rsidRPr="003D76E3">
        <w:rPr>
          <w:sz w:val="24"/>
          <w:szCs w:val="24"/>
        </w:rPr>
        <w:t xml:space="preserve">Advogado(a): com experiência </w:t>
      </w:r>
      <w:r w:rsidRPr="003D76E3">
        <w:rPr>
          <w:sz w:val="24"/>
          <w:szCs w:val="24"/>
          <w:lang w:val="pt-BR" w:eastAsia="pt-BR" w:bidi="ar-SA"/>
        </w:rPr>
        <w:t>em consultoria jurídica em serviços públicos, preferencialmente saneamento</w:t>
      </w:r>
    </w:p>
    <w:p w14:paraId="6EEF6E03" w14:textId="77777777" w:rsidR="00A66114" w:rsidRPr="007A1C11" w:rsidRDefault="00A66114" w:rsidP="00A66114">
      <w:pPr>
        <w:adjustRightInd w:val="0"/>
        <w:spacing w:line="360" w:lineRule="auto"/>
        <w:ind w:firstLine="708"/>
        <w:jc w:val="both"/>
        <w:rPr>
          <w:color w:val="FF0000"/>
          <w:sz w:val="24"/>
          <w:szCs w:val="24"/>
        </w:rPr>
      </w:pPr>
      <w:bookmarkStart w:id="2" w:name="_Hlk207195222"/>
      <w:r w:rsidRPr="00295B64">
        <w:rPr>
          <w:sz w:val="24"/>
          <w:szCs w:val="24"/>
        </w:rPr>
        <w:t>Também foi dimensionada uma equipe de apoio contratada diretamente pela empresa formada por auxiliar de escritório, desenhista e motorista. Os valores de cada profissional estão demonstrados na Tabela 1, considerando a equipe de apoio contratada pela empresa e demais, consultores especializados terceirizados. Os custos foram apurados pelo SINAPI (quando disponíveis) ou através de órgãos de classe.</w:t>
      </w:r>
      <w:bookmarkEnd w:id="2"/>
    </w:p>
    <w:tbl>
      <w:tblPr>
        <w:tblW w:w="98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6"/>
        <w:gridCol w:w="1488"/>
        <w:gridCol w:w="937"/>
        <w:gridCol w:w="2422"/>
        <w:gridCol w:w="927"/>
        <w:gridCol w:w="978"/>
        <w:gridCol w:w="732"/>
        <w:gridCol w:w="1337"/>
      </w:tblGrid>
      <w:tr w:rsidR="00A66114" w:rsidRPr="00295B64" w14:paraId="5DBBF9F1" w14:textId="77777777" w:rsidTr="004513F3">
        <w:trPr>
          <w:trHeight w:val="315"/>
          <w:jc w:val="center"/>
        </w:trPr>
        <w:tc>
          <w:tcPr>
            <w:tcW w:w="98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25C65D8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TABELA 1 – PLANILHA DE QUANTITATIVOS E VALORES</w:t>
            </w:r>
          </w:p>
        </w:tc>
      </w:tr>
      <w:tr w:rsidR="00A66114" w:rsidRPr="00295B64" w14:paraId="688666F8" w14:textId="77777777" w:rsidTr="004513F3">
        <w:trPr>
          <w:trHeight w:val="288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0F7070BD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FONTE</w:t>
            </w:r>
          </w:p>
        </w:tc>
        <w:tc>
          <w:tcPr>
            <w:tcW w:w="2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67A1C27F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PROFISSIONAL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43AF790C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3DC3A550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UNITÁRIO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15A9D3BE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13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2F2CE628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</w:tr>
      <w:tr w:rsidR="00A66114" w:rsidRPr="00295B64" w14:paraId="77BA1CDD" w14:textId="77777777" w:rsidTr="004513F3">
        <w:trPr>
          <w:trHeight w:val="82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14:paraId="07291B27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SINAPI AGO/2025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14:paraId="4F035F97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DNIT CONSULTORIA ABRIL/2025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noWrap/>
            <w:vAlign w:val="center"/>
            <w:hideMark/>
          </w:tcPr>
          <w:p w14:paraId="4F76F514" w14:textId="77777777" w:rsidR="00A66114" w:rsidRPr="00295B64" w:rsidRDefault="00A66114" w:rsidP="004513F3">
            <w:pPr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  <w:t>OUTRO</w:t>
            </w:r>
          </w:p>
        </w:tc>
        <w:tc>
          <w:tcPr>
            <w:tcW w:w="2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4D636" w14:textId="77777777" w:rsidR="00A66114" w:rsidRPr="00295B64" w:rsidRDefault="00A66114" w:rsidP="004513F3">
            <w:pPr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9634" w14:textId="77777777" w:rsidR="00A66114" w:rsidRPr="00295B64" w:rsidRDefault="00A66114" w:rsidP="004513F3">
            <w:pPr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38C2" w14:textId="77777777" w:rsidR="00A66114" w:rsidRPr="00295B64" w:rsidRDefault="00A66114" w:rsidP="004513F3">
            <w:pPr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B4B96" w14:textId="77777777" w:rsidR="00A66114" w:rsidRPr="00295B64" w:rsidRDefault="00A66114" w:rsidP="004513F3">
            <w:pPr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7C8D" w14:textId="77777777" w:rsidR="00A66114" w:rsidRPr="00295B64" w:rsidRDefault="00A66114" w:rsidP="004513F3">
            <w:pPr>
              <w:rPr>
                <w:rFonts w:cs="Calibr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A66114" w:rsidRPr="00295B64" w14:paraId="007DEE19" w14:textId="77777777" w:rsidTr="004513F3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3D0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B067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2BD9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5D7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ADMINISTRADOR (COORDENADOR)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04B89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E82EF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9.263,00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2058F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C06CE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64.841,00</w:t>
            </w:r>
          </w:p>
        </w:tc>
      </w:tr>
      <w:tr w:rsidR="00A66114" w:rsidRPr="00295B64" w14:paraId="05395A01" w14:textId="77777777" w:rsidTr="004513F3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3DFB7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40814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A56E2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3F498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328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 xml:space="preserve">ENGENHEIRO CIVIL SENIOR (MENSALISTA)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F221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AADA8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14.968,44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4EACF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0ECCE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104.779,08</w:t>
            </w:r>
          </w:p>
        </w:tc>
      </w:tr>
      <w:tr w:rsidR="00A66114" w:rsidRPr="00295B64" w14:paraId="79D8B632" w14:textId="77777777" w:rsidTr="004513F3">
        <w:trPr>
          <w:trHeight w:val="58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E909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40813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CA0A1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B22CC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AB9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 xml:space="preserve">ENGENHEIRO CIVIL PLENO (MENSALISTA)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CFA78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1C64E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13.600,54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169CA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440DA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95.203,78</w:t>
            </w:r>
          </w:p>
        </w:tc>
      </w:tr>
      <w:tr w:rsidR="00A66114" w:rsidRPr="00295B64" w14:paraId="75E341C0" w14:textId="77777777" w:rsidTr="004513F3">
        <w:trPr>
          <w:trHeight w:val="5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958D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FFF9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P8057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D14A1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3723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 xml:space="preserve">ENGENHEIRO SANITARISTA (MENSALISTA)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8FA9B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2CB5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12.903,00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EFFC7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739DA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90.321,00</w:t>
            </w:r>
          </w:p>
        </w:tc>
      </w:tr>
      <w:tr w:rsidR="00A66114" w:rsidRPr="00295B64" w14:paraId="2599F165" w14:textId="77777777" w:rsidTr="004513F3">
        <w:trPr>
          <w:trHeight w:val="5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E4F9F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40812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15DC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68A88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5FF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AUXILIAR DE ESCRITORIO (MENSALISTA)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686E7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22A68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2.195,20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1A423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289B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15.366,40</w:t>
            </w:r>
          </w:p>
        </w:tc>
      </w:tr>
      <w:tr w:rsidR="00A66114" w:rsidRPr="00295B64" w14:paraId="3448991D" w14:textId="77777777" w:rsidTr="004513F3">
        <w:trPr>
          <w:trHeight w:val="63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E873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40807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5DC17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91E0C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274F9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 xml:space="preserve">DESENHISTA DETALHISTA (MENSALISTA)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E3A4A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F0DCF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3.896,80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1B1D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F5CD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11.690,40</w:t>
            </w:r>
          </w:p>
        </w:tc>
      </w:tr>
      <w:tr w:rsidR="00A66114" w:rsidRPr="00295B64" w14:paraId="5E6E43FB" w14:textId="77777777" w:rsidTr="004513F3">
        <w:trPr>
          <w:trHeight w:val="37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C99F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1BBAB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P8130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95FF9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868F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PEDAGOGO (CONSULTOR)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DF126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8F714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3.357,69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B7D8E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C6868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13.430,76</w:t>
            </w:r>
          </w:p>
        </w:tc>
      </w:tr>
      <w:tr w:rsidR="00A66114" w:rsidRPr="00295B64" w14:paraId="1826AC31" w14:textId="77777777" w:rsidTr="004513F3">
        <w:trPr>
          <w:trHeight w:val="37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EB18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1DBA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P8199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53B2A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B806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SOCIÓLOGO (CONSULTOR)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956C5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2804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5.782,45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F59C4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37C5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23.129,80</w:t>
            </w:r>
          </w:p>
        </w:tc>
      </w:tr>
      <w:tr w:rsidR="00A66114" w:rsidRPr="00295B64" w14:paraId="17FEF0E7" w14:textId="77777777" w:rsidTr="004513F3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9451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EA9F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P8184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B2799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DB4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GEÓGRAFO (CONSULTOR)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AB2DF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CCF7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5.398,53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F890F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9B7D9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21.594,12</w:t>
            </w:r>
          </w:p>
        </w:tc>
      </w:tr>
      <w:tr w:rsidR="00A66114" w:rsidRPr="00295B64" w14:paraId="0A5A590B" w14:textId="77777777" w:rsidTr="004513F3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8511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9AB07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P8033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2FAD1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D0481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BIÓLOGO (CONSULTOR)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2CE3D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EB9E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4.300,04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F82AD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50EE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17.200,16</w:t>
            </w:r>
          </w:p>
        </w:tc>
      </w:tr>
      <w:tr w:rsidR="00A66114" w:rsidRPr="00295B64" w14:paraId="0733B232" w14:textId="77777777" w:rsidTr="004513F3">
        <w:trPr>
          <w:trHeight w:val="5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69E4A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40990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3459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0867E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802B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 xml:space="preserve">MOTORISTA DE CARRO DE PASSEIO (MENSALISTA)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5B6C8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1E33C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2.100,58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740B3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9ECF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14.704,06</w:t>
            </w:r>
          </w:p>
        </w:tc>
      </w:tr>
      <w:tr w:rsidR="00A66114" w:rsidRPr="00295B64" w14:paraId="43CC6AB2" w14:textId="77777777" w:rsidTr="004513F3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7D724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57C03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34334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COFECON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D9A3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ECONOMISTA (CONSULTOR)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B2173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F0D7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550,00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3B1FE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04679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22.000,00</w:t>
            </w:r>
          </w:p>
        </w:tc>
      </w:tr>
      <w:tr w:rsidR="00A66114" w:rsidRPr="00295B64" w14:paraId="26D0B2FE" w14:textId="77777777" w:rsidTr="004513F3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073B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030B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P8041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6F05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DAAC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CONTADOR (CONSULTOR)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ED9BD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41F0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5.810,11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6EA38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4334C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11.620,22</w:t>
            </w:r>
          </w:p>
        </w:tc>
      </w:tr>
      <w:tr w:rsidR="00A66114" w:rsidRPr="00295B64" w14:paraId="0AA446BF" w14:textId="77777777" w:rsidTr="004513F3">
        <w:trPr>
          <w:trHeight w:val="79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F7F95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E51A4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EEA9B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OAB/RS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AF09C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ADVOGADO (CONSULTOR) ACOMPANHAMENTO ESTUDO AMBIENTAL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D6244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PARECER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FD12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14.069,75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68D5E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A39B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14.069,75</w:t>
            </w:r>
          </w:p>
        </w:tc>
      </w:tr>
      <w:tr w:rsidR="00A66114" w:rsidRPr="00295B64" w14:paraId="1DC25C93" w14:textId="77777777" w:rsidTr="004513F3">
        <w:trPr>
          <w:trHeight w:val="552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C236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96DA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F956D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OAB/RS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4BA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ADVOGADO (CONSULTOR) PARECER INTERPRETATIVO NORMAS PROJETO AMBIENTAL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6B2A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PARECER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FEBCF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9.379,83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640E3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4126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9.379,83</w:t>
            </w:r>
          </w:p>
        </w:tc>
      </w:tr>
      <w:tr w:rsidR="00A66114" w:rsidRPr="00295B64" w14:paraId="41A45239" w14:textId="77777777" w:rsidTr="004513F3">
        <w:trPr>
          <w:trHeight w:val="49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298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2F2E3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CAAB4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OAB/RS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BD18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ADVOGADO (CONSULTOR) HORA INTELECTUAL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C0561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734E7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1.172,48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55384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1C16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23.449,60</w:t>
            </w:r>
          </w:p>
        </w:tc>
      </w:tr>
      <w:tr w:rsidR="00A66114" w:rsidRPr="00295B64" w14:paraId="26C5D5A9" w14:textId="77777777" w:rsidTr="004513F3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2015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2BB7E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F9FE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0D33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ALUGUEL VEÍCULO PASSEIO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544C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C6BD1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2.351,47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135EC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E8876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16.460,29</w:t>
            </w:r>
          </w:p>
        </w:tc>
      </w:tr>
      <w:tr w:rsidR="00A66114" w:rsidRPr="00295B64" w14:paraId="4FD21360" w14:textId="77777777" w:rsidTr="004513F3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701E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3D976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3DEF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F142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COMBUSTÍVEL 90 L/MÊS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25F80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L x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661FC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540,00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9A1A9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BDB8B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3.780,00</w:t>
            </w:r>
          </w:p>
        </w:tc>
      </w:tr>
      <w:tr w:rsidR="00A66114" w:rsidRPr="00295B64" w14:paraId="54940D70" w14:textId="77777777" w:rsidTr="004513F3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2656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190A0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62CBC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DD4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IMPRESSÕES E PLOTAGENS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B8A04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A8F25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27A87" w14:textId="77777777" w:rsidR="00A66114" w:rsidRPr="00295B64" w:rsidRDefault="00A66114" w:rsidP="004513F3">
            <w:pPr>
              <w:jc w:val="center"/>
              <w:rPr>
                <w:rFonts w:cs="Calibri"/>
                <w:color w:val="000000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338B9" w14:textId="77777777" w:rsidR="00A66114" w:rsidRPr="00295B64" w:rsidRDefault="00A66114" w:rsidP="004513F3">
            <w:pPr>
              <w:jc w:val="center"/>
              <w:rPr>
                <w:rFonts w:cs="Calibri"/>
                <w:sz w:val="20"/>
                <w:szCs w:val="20"/>
                <w:lang w:eastAsia="pt-BR"/>
              </w:rPr>
            </w:pPr>
            <w:r w:rsidRPr="00295B64">
              <w:rPr>
                <w:rFonts w:cs="Calibri"/>
                <w:sz w:val="20"/>
                <w:szCs w:val="20"/>
                <w:lang w:eastAsia="pt-BR"/>
              </w:rPr>
              <w:t>6.000,00</w:t>
            </w:r>
          </w:p>
        </w:tc>
      </w:tr>
    </w:tbl>
    <w:p w14:paraId="4ED461D2" w14:textId="77777777" w:rsidR="00A66114" w:rsidRPr="007A1C11" w:rsidRDefault="00A66114" w:rsidP="00A66114">
      <w:pPr>
        <w:adjustRightInd w:val="0"/>
        <w:spacing w:line="360" w:lineRule="auto"/>
        <w:ind w:firstLine="708"/>
        <w:jc w:val="both"/>
        <w:rPr>
          <w:color w:val="FF0000"/>
          <w:sz w:val="24"/>
          <w:szCs w:val="24"/>
        </w:rPr>
      </w:pPr>
    </w:p>
    <w:p w14:paraId="44B990DA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295B64">
        <w:rPr>
          <w:sz w:val="24"/>
          <w:szCs w:val="24"/>
        </w:rPr>
        <w:t xml:space="preserve">Para o cálculo do Preço de Venda foi utilizada metodologia apresentada no estudo da </w:t>
      </w:r>
      <w:r w:rsidRPr="00295B64">
        <w:rPr>
          <w:i/>
          <w:iCs/>
          <w:sz w:val="24"/>
          <w:szCs w:val="24"/>
        </w:rPr>
        <w:t>CAIXA POLÍTICAS PÚBLICAS – PRODUTO: Etapa 2: Apoio para Elaboração de Termo de Referência para Contratação de Empresa para Revisão do Plano Municipal de Saneamento. Produto 2: Relatório com Proposta de Minuta de Termo de Referência para Revisão do Plano Municipal de Saneamento Básico de Taquaris/RS - (PLAMSAT).</w:t>
      </w:r>
      <w:r w:rsidRPr="00295B64">
        <w:rPr>
          <w:sz w:val="24"/>
          <w:szCs w:val="24"/>
        </w:rPr>
        <w:t xml:space="preserve"> A metodologia foi extraída da publicação Orientações para a Elaboração de Planilhas Orçamentárias de Obras Públicas - Tribunal de Contas da </w:t>
      </w:r>
      <w:r w:rsidRPr="00382C4D">
        <w:rPr>
          <w:sz w:val="24"/>
          <w:szCs w:val="24"/>
        </w:rPr>
        <w:t>União – 2014</w:t>
      </w:r>
    </w:p>
    <w:p w14:paraId="1DF6D3B0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O valor calculado é proveniente da seguinte fórmula:</w:t>
      </w:r>
    </w:p>
    <w:p w14:paraId="2123CE45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75AD03E8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bookmarkStart w:id="3" w:name="_Hlk207195331"/>
      <m:oMathPara>
        <m:oMath>
          <m:r>
            <w:rPr>
              <w:rFonts w:ascii="Cambria Math" w:hAnsi="Cambria Math"/>
              <w:sz w:val="24"/>
              <w:szCs w:val="24"/>
            </w:rPr>
            <m:t>PV=CD x K+CDde x TRDE</m:t>
          </m:r>
        </m:oMath>
      </m:oMathPara>
    </w:p>
    <w:p w14:paraId="097BC921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Sendo:</w:t>
      </w:r>
    </w:p>
    <w:p w14:paraId="6CDFB58D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PV: preço de venda total praticado pela empresa de engenharia consultiva</w:t>
      </w:r>
    </w:p>
    <w:p w14:paraId="5D44D5C3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CD: custo direto de salários</w:t>
      </w:r>
    </w:p>
    <w:p w14:paraId="34C97747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K: Fator K</w:t>
      </w:r>
    </w:p>
    <w:p w14:paraId="2FF1A5AD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spellStart"/>
      <w:r w:rsidRPr="00382C4D">
        <w:rPr>
          <w:sz w:val="24"/>
          <w:szCs w:val="24"/>
        </w:rPr>
        <w:t>CDde</w:t>
      </w:r>
      <w:proofErr w:type="spellEnd"/>
      <w:r w:rsidRPr="00382C4D">
        <w:rPr>
          <w:sz w:val="24"/>
          <w:szCs w:val="24"/>
        </w:rPr>
        <w:t>: demais custos diretos</w:t>
      </w:r>
    </w:p>
    <w:p w14:paraId="646DB13E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TRDE: taxa de ressarcimento de despesas e encargos</w:t>
      </w:r>
    </w:p>
    <w:p w14:paraId="5F3577BB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213F2377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>Valor de K:</w:t>
      </w:r>
    </w:p>
    <w:p w14:paraId="0E40609A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K=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1+k1+k2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x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1+k3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x (1+k4)</m:t>
          </m:r>
        </m:oMath>
      </m:oMathPara>
    </w:p>
    <w:p w14:paraId="56C6BBA7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2119C8FE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gramStart"/>
      <w:r w:rsidRPr="00382C4D">
        <w:rPr>
          <w:sz w:val="24"/>
          <w:szCs w:val="24"/>
        </w:rPr>
        <w:t>k</w:t>
      </w:r>
      <w:proofErr w:type="gramEnd"/>
      <w:r w:rsidRPr="00382C4D">
        <w:rPr>
          <w:sz w:val="24"/>
          <w:szCs w:val="24"/>
        </w:rPr>
        <w:t xml:space="preserve">1 = 112,84% (Encargos Sociais Incidentes sobre MO – Valor utilizado SINAPI </w:t>
      </w:r>
      <w:proofErr w:type="spellStart"/>
      <w:r w:rsidRPr="00382C4D">
        <w:rPr>
          <w:sz w:val="24"/>
          <w:szCs w:val="24"/>
        </w:rPr>
        <w:t>ago</w:t>
      </w:r>
      <w:proofErr w:type="spellEnd"/>
      <w:r w:rsidRPr="00382C4D">
        <w:rPr>
          <w:sz w:val="24"/>
          <w:szCs w:val="24"/>
        </w:rPr>
        <w:t>/25)</w:t>
      </w:r>
    </w:p>
    <w:p w14:paraId="75406B26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gramStart"/>
      <w:r w:rsidRPr="00382C4D">
        <w:rPr>
          <w:sz w:val="24"/>
          <w:szCs w:val="24"/>
        </w:rPr>
        <w:t>k</w:t>
      </w:r>
      <w:proofErr w:type="gramEnd"/>
      <w:r w:rsidRPr="00382C4D">
        <w:rPr>
          <w:sz w:val="24"/>
          <w:szCs w:val="24"/>
        </w:rPr>
        <w:t>2 = 20,00% (Custos da Administração Central)</w:t>
      </w:r>
    </w:p>
    <w:p w14:paraId="435B7775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gramStart"/>
      <w:r w:rsidRPr="00382C4D">
        <w:rPr>
          <w:sz w:val="24"/>
          <w:szCs w:val="24"/>
        </w:rPr>
        <w:t>k</w:t>
      </w:r>
      <w:proofErr w:type="gramEnd"/>
      <w:r w:rsidRPr="00382C4D">
        <w:rPr>
          <w:sz w:val="24"/>
          <w:szCs w:val="24"/>
        </w:rPr>
        <w:t>3 = 11,00% (Remuneração Bruta)</w:t>
      </w:r>
    </w:p>
    <w:p w14:paraId="270297A6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gramStart"/>
      <w:r w:rsidRPr="00382C4D">
        <w:rPr>
          <w:sz w:val="24"/>
          <w:szCs w:val="24"/>
        </w:rPr>
        <w:t>k</w:t>
      </w:r>
      <w:proofErr w:type="gramEnd"/>
      <w:r w:rsidRPr="00382C4D">
        <w:rPr>
          <w:sz w:val="24"/>
          <w:szCs w:val="24"/>
        </w:rPr>
        <w:t>4 = 5,99% (Tributos)</w:t>
      </w:r>
    </w:p>
    <w:p w14:paraId="29809479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44CC9F47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m:rPr>
              <m:sty m:val="p"/>
            </m:rPr>
            <w:rPr>
              <w:rStyle w:val="mord"/>
              <w:rFonts w:ascii="Cambria Math" w:hAnsi="Cambria Math"/>
            </w:rPr>
            <m:t>K</m:t>
          </m:r>
          <m:r>
            <m:rPr>
              <m:sty m:val="p"/>
            </m:rPr>
            <w:rPr>
              <w:rStyle w:val="mrel"/>
              <w:rFonts w:ascii="Cambria Math" w:hAnsi="Cambria Math"/>
            </w:rPr>
            <m:t>=</m:t>
          </m:r>
          <m:r>
            <m:rPr>
              <m:sty m:val="b"/>
            </m:rPr>
            <w:rPr>
              <w:rStyle w:val="mopen"/>
              <w:rFonts w:ascii="Cambria Math" w:hAnsi="Cambria Math"/>
            </w:rPr>
            <m:t>(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</m:t>
          </m:r>
          <m:r>
            <m:rPr>
              <m:sty m:val="b"/>
            </m:rPr>
            <w:rPr>
              <w:rStyle w:val="mpunct"/>
              <w:rFonts w:ascii="Cambria Math" w:eastAsiaTheme="majorEastAsia" w:hAnsi="Cambria Math"/>
            </w:rPr>
            <m:t>,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1284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</m:t>
          </m:r>
          <m:r>
            <m:rPr>
              <m:sty m:val="b"/>
            </m:rPr>
            <w:rPr>
              <w:rStyle w:val="mpunct"/>
              <w:rFonts w:ascii="Cambria Math" w:eastAsiaTheme="majorEastAsia" w:hAnsi="Cambria Math"/>
            </w:rPr>
            <m:t>,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20</m:t>
          </m:r>
          <m:r>
            <m:rPr>
              <m:sty m:val="p"/>
            </m:rPr>
            <w:rPr>
              <w:rStyle w:val="mclose"/>
              <w:rFonts w:ascii="Cambria Math" w:hAnsi="Cambria Math"/>
            </w:rPr>
            <m:t>)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×</m:t>
          </m:r>
          <m:r>
            <m:rPr>
              <m:sty m:val="b"/>
            </m:rPr>
            <w:rPr>
              <w:rStyle w:val="mopen"/>
              <w:rFonts w:ascii="Cambria Math" w:hAnsi="Cambria Math"/>
            </w:rPr>
            <m:t>(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</m:t>
          </m:r>
          <m:r>
            <m:rPr>
              <m:sty m:val="b"/>
            </m:rPr>
            <w:rPr>
              <w:rStyle w:val="mpunct"/>
              <w:rFonts w:ascii="Cambria Math" w:eastAsiaTheme="majorEastAsia" w:hAnsi="Cambria Math"/>
            </w:rPr>
            <m:t>,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11</m:t>
          </m:r>
          <m:r>
            <m:rPr>
              <m:sty m:val="p"/>
            </m:rPr>
            <w:rPr>
              <w:rStyle w:val="mclose"/>
              <w:rFonts w:ascii="Cambria Math" w:hAnsi="Cambria Math"/>
            </w:rPr>
            <m:t>)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×</m:t>
          </m:r>
          <m:r>
            <m:rPr>
              <m:sty m:val="b"/>
            </m:rPr>
            <w:rPr>
              <w:rStyle w:val="mopen"/>
              <w:rFonts w:ascii="Cambria Math" w:hAnsi="Cambria Math"/>
            </w:rPr>
            <m:t>(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</m:t>
          </m:r>
          <m:r>
            <m:rPr>
              <m:sty m:val="b"/>
            </m:rPr>
            <w:rPr>
              <w:rStyle w:val="mpunct"/>
              <w:rFonts w:ascii="Cambria Math" w:eastAsiaTheme="majorEastAsia" w:hAnsi="Cambria Math"/>
            </w:rPr>
            <m:t>,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0599</m:t>
          </m:r>
          <m:r>
            <m:rPr>
              <m:sty m:val="p"/>
            </m:rPr>
            <w:rPr>
              <w:rStyle w:val="mclose"/>
              <w:rFonts w:ascii="Cambria Math" w:hAnsi="Cambria Math"/>
            </w:rPr>
            <m:t>)</m:t>
          </m:r>
        </m:oMath>
      </m:oMathPara>
    </w:p>
    <w:p w14:paraId="79073EE8" w14:textId="77777777" w:rsidR="00A66114" w:rsidRPr="00382C4D" w:rsidRDefault="00A66114" w:rsidP="00A66114">
      <w:pPr>
        <w:spacing w:line="360" w:lineRule="auto"/>
        <w:ind w:firstLine="708"/>
        <w:jc w:val="center"/>
        <w:rPr>
          <w:sz w:val="24"/>
          <w:szCs w:val="24"/>
        </w:rPr>
      </w:pPr>
      <m:oMath>
        <m:r>
          <m:rPr>
            <m:sty m:val="p"/>
          </m:rPr>
          <w:rPr>
            <w:rStyle w:val="mord"/>
            <w:rFonts w:ascii="Cambria Math" w:hAnsi="Cambria Math"/>
          </w:rPr>
          <m:t>K</m:t>
        </m:r>
        <m:r>
          <m:rPr>
            <m:sty m:val="p"/>
          </m:rPr>
          <w:rPr>
            <w:rStyle w:val="mrel"/>
            <w:rFonts w:ascii="Cambria Math" w:hAnsi="Cambria Math"/>
          </w:rPr>
          <m:t>=</m:t>
        </m:r>
        <m:r>
          <m:rPr>
            <m:sty m:val="b"/>
          </m:rPr>
          <w:rPr>
            <w:rStyle w:val="mopen"/>
            <w:rFonts w:ascii="Cambria Math" w:hAnsi="Cambria Math"/>
          </w:rPr>
          <m:t>2,74</m:t>
        </m:r>
      </m:oMath>
      <w:r w:rsidRPr="00382C4D">
        <w:rPr>
          <w:rStyle w:val="mopen"/>
          <w:b/>
          <w:bCs/>
        </w:rPr>
        <w:t xml:space="preserve"> (</w:t>
      </w:r>
      <w:r w:rsidRPr="00382C4D">
        <w:rPr>
          <w:rFonts w:eastAsiaTheme="minorHAnsi" w:cs="Calibri"/>
          <w:sz w:val="20"/>
          <w:szCs w:val="20"/>
        </w:rPr>
        <w:t>Taxa a ser aplicada aos custos diretos de Mão de Obra</w:t>
      </w:r>
      <w:r w:rsidRPr="00382C4D">
        <w:rPr>
          <w:rStyle w:val="mopen"/>
          <w:b/>
          <w:bCs/>
        </w:rPr>
        <w:t>)</w:t>
      </w:r>
    </w:p>
    <w:p w14:paraId="26053B80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31C862A9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6F7DB9F8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 xml:space="preserve">Valor de TRDE: </w:t>
      </w:r>
    </w:p>
    <w:p w14:paraId="4554515C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TRDE=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1+k3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x (1+k4)</m:t>
          </m:r>
        </m:oMath>
      </m:oMathPara>
    </w:p>
    <w:p w14:paraId="4EC21069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05FC6BC2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gramStart"/>
      <w:r w:rsidRPr="00382C4D">
        <w:rPr>
          <w:sz w:val="24"/>
          <w:szCs w:val="24"/>
        </w:rPr>
        <w:t>k</w:t>
      </w:r>
      <w:proofErr w:type="gramEnd"/>
      <w:r w:rsidRPr="00382C4D">
        <w:rPr>
          <w:sz w:val="24"/>
          <w:szCs w:val="24"/>
        </w:rPr>
        <w:t>3 = 11,00% (Remuneração Bruta)</w:t>
      </w:r>
    </w:p>
    <w:p w14:paraId="3FBE9C43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gramStart"/>
      <w:r w:rsidRPr="00382C4D">
        <w:rPr>
          <w:sz w:val="24"/>
          <w:szCs w:val="24"/>
        </w:rPr>
        <w:t>k</w:t>
      </w:r>
      <w:proofErr w:type="gramEnd"/>
      <w:r w:rsidRPr="00382C4D">
        <w:rPr>
          <w:sz w:val="24"/>
          <w:szCs w:val="24"/>
        </w:rPr>
        <w:t>4 = 5,99% (Tributos)</w:t>
      </w:r>
    </w:p>
    <w:p w14:paraId="0E7D8551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00703924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TRDE=</m:t>
          </m:r>
          <m:r>
            <m:rPr>
              <m:sty m:val="b"/>
            </m:rPr>
            <w:rPr>
              <w:rStyle w:val="mopen"/>
              <w:rFonts w:ascii="Cambria Math" w:hAnsi="Cambria Math"/>
            </w:rPr>
            <m:t>(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</m:t>
          </m:r>
          <m:r>
            <m:rPr>
              <m:sty m:val="b"/>
            </m:rPr>
            <w:rPr>
              <w:rStyle w:val="mpunct"/>
              <w:rFonts w:ascii="Cambria Math" w:eastAsiaTheme="majorEastAsia" w:hAnsi="Cambria Math"/>
            </w:rPr>
            <m:t>,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11</m:t>
          </m:r>
          <m:r>
            <m:rPr>
              <m:sty m:val="p"/>
            </m:rPr>
            <w:rPr>
              <w:rStyle w:val="mclose"/>
              <w:rFonts w:ascii="Cambria Math" w:hAnsi="Cambria Math"/>
            </w:rPr>
            <m:t>)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×</m:t>
          </m:r>
          <m:r>
            <m:rPr>
              <m:sty m:val="b"/>
            </m:rPr>
            <w:rPr>
              <w:rStyle w:val="mopen"/>
              <w:rFonts w:ascii="Cambria Math" w:hAnsi="Cambria Math"/>
            </w:rPr>
            <m:t>(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1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</m:t>
          </m:r>
          <m:r>
            <m:rPr>
              <m:sty m:val="b"/>
            </m:rPr>
            <w:rPr>
              <w:rStyle w:val="mpunct"/>
              <w:rFonts w:ascii="Cambria Math" w:eastAsiaTheme="majorEastAsia" w:hAnsi="Cambria Math"/>
            </w:rPr>
            <m:t>,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0599</m:t>
          </m:r>
          <m:r>
            <m:rPr>
              <m:sty m:val="p"/>
            </m:rPr>
            <w:rPr>
              <w:rStyle w:val="mclose"/>
              <w:rFonts w:ascii="Cambria Math" w:hAnsi="Cambria Math"/>
            </w:rPr>
            <m:t>)</m:t>
          </m:r>
        </m:oMath>
      </m:oMathPara>
    </w:p>
    <w:p w14:paraId="6C4CBCD8" w14:textId="77777777" w:rsidR="00A66114" w:rsidRPr="00382C4D" w:rsidRDefault="00A66114" w:rsidP="00A66114">
      <w:pPr>
        <w:spacing w:line="360" w:lineRule="auto"/>
        <w:ind w:firstLine="708"/>
        <w:jc w:val="center"/>
        <w:rPr>
          <w:rStyle w:val="mopen"/>
          <w:b/>
          <w:bCs/>
        </w:rPr>
      </w:pPr>
      <m:oMath>
        <m:r>
          <m:rPr>
            <m:sty m:val="p"/>
          </m:rPr>
          <w:rPr>
            <w:rStyle w:val="mord"/>
            <w:rFonts w:ascii="Cambria Math" w:hAnsi="Cambria Math"/>
          </w:rPr>
          <m:t>TRDE</m:t>
        </m:r>
        <m:r>
          <m:rPr>
            <m:sty m:val="p"/>
          </m:rPr>
          <w:rPr>
            <w:rStyle w:val="mrel"/>
            <w:rFonts w:ascii="Cambria Math" w:hAnsi="Cambria Math"/>
          </w:rPr>
          <m:t>=</m:t>
        </m:r>
        <m:r>
          <m:rPr>
            <m:sty m:val="b"/>
          </m:rPr>
          <w:rPr>
            <w:rStyle w:val="mopen"/>
            <w:rFonts w:ascii="Cambria Math" w:hAnsi="Cambria Math"/>
          </w:rPr>
          <m:t>1,18</m:t>
        </m:r>
      </m:oMath>
      <w:r w:rsidRPr="00382C4D">
        <w:rPr>
          <w:rStyle w:val="mopen"/>
          <w:b/>
          <w:bCs/>
        </w:rPr>
        <w:t xml:space="preserve"> (</w:t>
      </w:r>
      <w:r w:rsidRPr="00382C4D">
        <w:rPr>
          <w:rFonts w:eastAsiaTheme="minorHAnsi" w:cs="Calibri"/>
          <w:sz w:val="20"/>
          <w:szCs w:val="20"/>
        </w:rPr>
        <w:t>Taxa a ser aplicada aos custos diretos de despesas do escritório</w:t>
      </w:r>
      <w:r w:rsidRPr="00382C4D">
        <w:rPr>
          <w:rStyle w:val="mopen"/>
          <w:b/>
          <w:bCs/>
        </w:rPr>
        <w:t>)</w:t>
      </w:r>
    </w:p>
    <w:p w14:paraId="56F58F19" w14:textId="77777777" w:rsidR="00A66114" w:rsidRPr="00382C4D" w:rsidRDefault="00A66114" w:rsidP="00A66114">
      <w:pPr>
        <w:spacing w:line="360" w:lineRule="auto"/>
        <w:ind w:firstLine="708"/>
        <w:jc w:val="center"/>
        <w:rPr>
          <w:rStyle w:val="mopen"/>
          <w:b/>
          <w:bCs/>
        </w:rPr>
      </w:pPr>
    </w:p>
    <w:p w14:paraId="257F955D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 xml:space="preserve">Valor de CD: </w:t>
      </w:r>
    </w:p>
    <w:p w14:paraId="2A91DE1D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CD=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R$ 15.366,40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R$ 11.690,40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R$ 14.704,06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3902C365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CD=R$ 41.760,86 </m:t>
          </m:r>
        </m:oMath>
      </m:oMathPara>
    </w:p>
    <w:p w14:paraId="3A0ED0C2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656B7EDC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 xml:space="preserve">Valor de </w:t>
      </w:r>
      <w:proofErr w:type="spellStart"/>
      <w:r w:rsidRPr="00382C4D">
        <w:rPr>
          <w:sz w:val="24"/>
          <w:szCs w:val="24"/>
        </w:rPr>
        <w:t>CDde</w:t>
      </w:r>
      <w:proofErr w:type="spellEnd"/>
      <w:r w:rsidRPr="00382C4D">
        <w:rPr>
          <w:sz w:val="24"/>
          <w:szCs w:val="24"/>
        </w:rPr>
        <w:t xml:space="preserve">: </w:t>
      </w:r>
    </w:p>
    <w:p w14:paraId="67EEBCB3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CDde=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R$ 64.841,00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R$ 104.779,08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R$ 95.203,78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R$ 90.321,00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R$ 13.430,76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R$ 23.129,80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R$ 21.594,12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R$ 17.200,16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R$ 22.000,00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R$ 11.620,22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R$ 14.069,75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R$ 9.379,83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R$ 23.449,60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R$ 16.460,29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R$ 3.780,00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R$ 6.000,00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4CCA05C1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CDDE=R$ 537.259,39</m:t>
          </m:r>
        </m:oMath>
      </m:oMathPara>
    </w:p>
    <w:p w14:paraId="5815FE5F" w14:textId="77777777" w:rsidR="00A66114" w:rsidRPr="007A1C11" w:rsidRDefault="00A66114" w:rsidP="00A66114">
      <w:pPr>
        <w:spacing w:line="360" w:lineRule="auto"/>
        <w:ind w:firstLine="708"/>
        <w:jc w:val="center"/>
        <w:rPr>
          <w:color w:val="FF0000"/>
          <w:sz w:val="24"/>
          <w:szCs w:val="24"/>
        </w:rPr>
      </w:pPr>
    </w:p>
    <w:p w14:paraId="5ECC6AE3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 xml:space="preserve">CD: R$ </w:t>
      </w:r>
      <m:oMath>
        <m:r>
          <w:rPr>
            <w:rFonts w:ascii="Cambria Math" w:hAnsi="Cambria Math"/>
            <w:sz w:val="24"/>
            <w:szCs w:val="24"/>
          </w:rPr>
          <m:t>41.760,86</m:t>
        </m:r>
      </m:oMath>
    </w:p>
    <w:p w14:paraId="632D6147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 xml:space="preserve">K: </w:t>
      </w:r>
      <m:oMath>
        <m:r>
          <w:rPr>
            <w:rFonts w:ascii="Cambria Math" w:hAnsi="Cambria Math"/>
            <w:sz w:val="24"/>
            <w:szCs w:val="24"/>
          </w:rPr>
          <m:t>2,74</m:t>
        </m:r>
      </m:oMath>
    </w:p>
    <w:p w14:paraId="5EF9C053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proofErr w:type="spellStart"/>
      <w:r w:rsidRPr="00382C4D">
        <w:rPr>
          <w:sz w:val="24"/>
          <w:szCs w:val="24"/>
        </w:rPr>
        <w:t>CDde</w:t>
      </w:r>
      <w:proofErr w:type="spellEnd"/>
      <w:r w:rsidRPr="00382C4D">
        <w:rPr>
          <w:sz w:val="24"/>
          <w:szCs w:val="24"/>
        </w:rPr>
        <w:t xml:space="preserve">: R$ </w:t>
      </w:r>
      <m:oMath>
        <m:r>
          <w:rPr>
            <w:rFonts w:ascii="Cambria Math" w:hAnsi="Cambria Math"/>
            <w:sz w:val="24"/>
            <w:szCs w:val="24"/>
          </w:rPr>
          <m:t xml:space="preserve">537.259,39 </m:t>
        </m:r>
      </m:oMath>
    </w:p>
    <w:p w14:paraId="2E5420B2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w:r w:rsidRPr="00382C4D">
        <w:rPr>
          <w:sz w:val="24"/>
          <w:szCs w:val="24"/>
        </w:rPr>
        <w:t xml:space="preserve">TRDE: </w:t>
      </w:r>
      <m:oMath>
        <m:r>
          <w:rPr>
            <w:rFonts w:ascii="Cambria Math" w:hAnsi="Cambria Math"/>
            <w:sz w:val="24"/>
            <w:szCs w:val="24"/>
          </w:rPr>
          <m:t>1,18</m:t>
        </m:r>
      </m:oMath>
    </w:p>
    <w:p w14:paraId="6C771FC2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</w:p>
    <w:p w14:paraId="310A402D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PV=41.760,86 x 2,74+537.259,39 x 1,18</m:t>
          </m:r>
        </m:oMath>
      </m:oMathPara>
    </w:p>
    <w:p w14:paraId="714CCAFF" w14:textId="77777777" w:rsidR="00A66114" w:rsidRPr="00382C4D" w:rsidRDefault="00A66114" w:rsidP="00A66114">
      <w:pPr>
        <w:spacing w:line="360" w:lineRule="auto"/>
        <w:ind w:firstLine="708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PV=R$ 748.390,84</m:t>
          </m:r>
        </m:oMath>
      </m:oMathPara>
    </w:p>
    <w:p w14:paraId="2A1491DF" w14:textId="77777777" w:rsidR="00A66114" w:rsidRPr="008B14F2" w:rsidRDefault="00A66114" w:rsidP="00A66114">
      <w:pPr>
        <w:spacing w:line="360" w:lineRule="auto"/>
        <w:jc w:val="both"/>
        <w:rPr>
          <w:sz w:val="24"/>
          <w:szCs w:val="24"/>
        </w:rPr>
      </w:pPr>
    </w:p>
    <w:p w14:paraId="722CEDF4" w14:textId="77777777" w:rsidR="00A66114" w:rsidRPr="008B14F2" w:rsidRDefault="00A66114" w:rsidP="00A66114">
      <w:pPr>
        <w:adjustRightInd w:val="0"/>
        <w:spacing w:line="360" w:lineRule="auto"/>
        <w:ind w:firstLine="708"/>
        <w:jc w:val="both"/>
        <w:rPr>
          <w:sz w:val="24"/>
          <w:szCs w:val="24"/>
        </w:rPr>
      </w:pPr>
      <w:r w:rsidRPr="008B14F2">
        <w:rPr>
          <w:sz w:val="24"/>
          <w:szCs w:val="24"/>
        </w:rPr>
        <w:t>Com base na metodologia de precificação recomendada pelo Tribunal de Contas da União (2014), que considera os custos diretos de salários (CD), o fator K, os demais custos diretos (</w:t>
      </w:r>
      <w:proofErr w:type="spellStart"/>
      <w:r w:rsidRPr="008B14F2">
        <w:rPr>
          <w:sz w:val="24"/>
          <w:szCs w:val="24"/>
        </w:rPr>
        <w:t>CDde</w:t>
      </w:r>
      <w:proofErr w:type="spellEnd"/>
      <w:r w:rsidRPr="008B14F2">
        <w:rPr>
          <w:sz w:val="24"/>
          <w:szCs w:val="24"/>
        </w:rPr>
        <w:t xml:space="preserve">) e a taxa de ressarcimento de despesas e encargos (TRDE), chegou-se ao valor final de </w:t>
      </w:r>
      <w:r w:rsidRPr="008B14F2">
        <w:rPr>
          <w:b/>
          <w:bCs/>
          <w:sz w:val="24"/>
          <w:szCs w:val="24"/>
        </w:rPr>
        <w:t>R$ 748.390,84</w:t>
      </w:r>
      <w:r w:rsidRPr="008B14F2">
        <w:rPr>
          <w:sz w:val="24"/>
          <w:szCs w:val="24"/>
        </w:rPr>
        <w:t xml:space="preserve"> para o preço de venda do produto. Esse montante reflete a composição da equipe técnica mínima necessária, os consultores especializados, os custos operacionais e logísticos, garantindo a cobertura integral das despesas e a justa remuneração dos serviços a serem prestados para a revisão do Plano Municipal de Saneamento Básico de Taquari/RS.</w:t>
      </w:r>
    </w:p>
    <w:bookmarkEnd w:id="3"/>
    <w:p w14:paraId="51E155A0" w14:textId="724BF4E4" w:rsidR="0027434A" w:rsidRPr="00441707" w:rsidRDefault="0027434A" w:rsidP="001C6286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029396BF" w14:textId="77777777" w:rsidR="0027434A" w:rsidRPr="00441707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0220B2C6" w14:textId="77777777" w:rsidR="0027434A" w:rsidRPr="00441707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5E9444C4" w14:textId="77777777" w:rsidR="0027434A" w:rsidRPr="00441707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36F93CCF" w14:textId="77777777" w:rsidR="0027434A" w:rsidRPr="00441707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6B95F5FE" w14:textId="77777777" w:rsidR="0027434A" w:rsidRPr="00441707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5D4CD392" w14:textId="77777777" w:rsidR="0027434A" w:rsidRPr="00441707" w:rsidRDefault="0027434A" w:rsidP="00C45E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1707">
        <w:rPr>
          <w:rFonts w:ascii="Times New Roman" w:hAnsi="Times New Roman"/>
          <w:sz w:val="24"/>
          <w:szCs w:val="24"/>
        </w:rPr>
        <w:t>________________________________________________________</w:t>
      </w:r>
    </w:p>
    <w:p w14:paraId="675D6F23" w14:textId="77777777" w:rsidR="0027434A" w:rsidRPr="00441707" w:rsidRDefault="0027434A" w:rsidP="00C45E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1707">
        <w:rPr>
          <w:rFonts w:ascii="Times New Roman" w:hAnsi="Times New Roman"/>
          <w:sz w:val="24"/>
          <w:szCs w:val="24"/>
        </w:rPr>
        <w:t>Representante da Prefeitura Municipal</w:t>
      </w:r>
    </w:p>
    <w:p w14:paraId="067D8F86" w14:textId="77777777" w:rsidR="0027434A" w:rsidRPr="00441707" w:rsidRDefault="0027434A" w:rsidP="00C45E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1707">
        <w:rPr>
          <w:rFonts w:ascii="Times New Roman" w:hAnsi="Times New Roman"/>
          <w:sz w:val="24"/>
          <w:szCs w:val="24"/>
        </w:rPr>
        <w:t>Flávio de Andrade – Engº Civil &amp; Engº Segurança – CREA 111.653</w:t>
      </w:r>
    </w:p>
    <w:p w14:paraId="19F7BA2F" w14:textId="77777777" w:rsidR="0027434A" w:rsidRPr="00441707" w:rsidRDefault="0027434A" w:rsidP="00C45ED6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441707">
        <w:rPr>
          <w:rFonts w:ascii="Times New Roman" w:hAnsi="Times New Roman"/>
          <w:sz w:val="24"/>
          <w:szCs w:val="24"/>
        </w:rPr>
        <w:t>Coordenador de Análise e Aprovação de Projetos</w:t>
      </w:r>
    </w:p>
    <w:p w14:paraId="090699F4" w14:textId="77777777" w:rsidR="0027434A" w:rsidRPr="00441707" w:rsidRDefault="0027434A" w:rsidP="00263E8A">
      <w:pPr>
        <w:pStyle w:val="Standard"/>
        <w:tabs>
          <w:tab w:val="left" w:pos="142"/>
        </w:tabs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sectPr w:rsidR="0027434A" w:rsidRPr="00441707" w:rsidSect="00F02D16">
      <w:headerReference w:type="default" r:id="rId7"/>
      <w:footerReference w:type="default" r:id="rId8"/>
      <w:pgSz w:w="11906" w:h="16838"/>
      <w:pgMar w:top="426" w:right="1416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4CB88" w14:textId="77777777" w:rsidR="00114BF0" w:rsidRDefault="00F93466">
      <w:pPr>
        <w:spacing w:after="0" w:line="240" w:lineRule="auto"/>
      </w:pPr>
      <w:r>
        <w:separator/>
      </w:r>
    </w:p>
  </w:endnote>
  <w:endnote w:type="continuationSeparator" w:id="0">
    <w:p w14:paraId="231F16A1" w14:textId="77777777" w:rsidR="00114BF0" w:rsidRDefault="00F93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DA5ED" w14:textId="197F18E1" w:rsidR="00AE5443" w:rsidRDefault="009272B8" w:rsidP="00C67B85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br/>
      <w:t xml:space="preserve">Centro Administrativo </w:t>
    </w:r>
    <w:r w:rsidRPr="00D20FE9">
      <w:rPr>
        <w:rFonts w:ascii="Arial" w:hAnsi="Arial" w:cs="Arial"/>
        <w:sz w:val="20"/>
        <w:szCs w:val="20"/>
      </w:rPr>
      <w:t>Celso Luiz Marti</w:t>
    </w:r>
    <w:r>
      <w:rPr>
        <w:rFonts w:ascii="Arial" w:hAnsi="Arial" w:cs="Arial"/>
        <w:sz w:val="20"/>
        <w:szCs w:val="20"/>
      </w:rPr>
      <w:t>ns | Rua Osvaldo Aranha, nº 1790</w:t>
    </w:r>
  </w:p>
  <w:p w14:paraId="518356CE" w14:textId="77777777" w:rsidR="00AE5443" w:rsidRPr="00D20FE9" w:rsidRDefault="009272B8" w:rsidP="00F351B9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D20FE9">
      <w:rPr>
        <w:rFonts w:ascii="Arial" w:hAnsi="Arial" w:cs="Arial"/>
        <w:sz w:val="20"/>
        <w:szCs w:val="20"/>
      </w:rPr>
      <w:t>Bai</w:t>
    </w:r>
    <w:r>
      <w:rPr>
        <w:rFonts w:ascii="Arial" w:hAnsi="Arial" w:cs="Arial"/>
        <w:sz w:val="20"/>
        <w:szCs w:val="20"/>
      </w:rPr>
      <w:t xml:space="preserve">rro Centro | Taquari-RS | </w:t>
    </w:r>
    <w:r w:rsidRPr="00D20FE9">
      <w:rPr>
        <w:rFonts w:ascii="Arial" w:hAnsi="Arial" w:cs="Arial"/>
        <w:sz w:val="20"/>
        <w:szCs w:val="20"/>
      </w:rPr>
      <w:t>CEP: 95860-000</w:t>
    </w:r>
  </w:p>
  <w:p w14:paraId="36A5F148" w14:textId="77777777" w:rsidR="00AE5443" w:rsidRPr="00D20FE9" w:rsidRDefault="009272B8" w:rsidP="00C67B85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CNPJ: 88.067.780/0001-38 |</w:t>
    </w:r>
    <w:r w:rsidRPr="00D20FE9">
      <w:rPr>
        <w:rFonts w:ascii="Arial" w:hAnsi="Arial" w:cs="Arial"/>
        <w:sz w:val="20"/>
        <w:szCs w:val="20"/>
      </w:rPr>
      <w:t xml:space="preserve"> Fone (51</w:t>
    </w:r>
    <w:r>
      <w:rPr>
        <w:rFonts w:ascii="Arial" w:hAnsi="Arial" w:cs="Arial"/>
        <w:sz w:val="20"/>
        <w:szCs w:val="20"/>
      </w:rPr>
      <w:t>) 3653.6200</w:t>
    </w:r>
  </w:p>
  <w:p w14:paraId="172625D5" w14:textId="77777777" w:rsidR="00AE5443" w:rsidRPr="00D20FE9" w:rsidRDefault="009272B8" w:rsidP="00C67B85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E-mail: gabinete@taquari.</w:t>
    </w:r>
    <w:r w:rsidRPr="00D20FE9">
      <w:rPr>
        <w:rFonts w:ascii="Arial" w:hAnsi="Arial" w:cs="Arial"/>
        <w:sz w:val="20"/>
        <w:szCs w:val="20"/>
      </w:rPr>
      <w:t>rs.</w:t>
    </w:r>
    <w:r>
      <w:rPr>
        <w:rFonts w:ascii="Arial" w:hAnsi="Arial" w:cs="Arial"/>
        <w:sz w:val="20"/>
        <w:szCs w:val="20"/>
      </w:rPr>
      <w:t>gov.</w:t>
    </w:r>
    <w:r w:rsidRPr="00D20FE9">
      <w:rPr>
        <w:rFonts w:ascii="Arial" w:hAnsi="Arial" w:cs="Arial"/>
        <w:sz w:val="20"/>
        <w:szCs w:val="20"/>
      </w:rPr>
      <w:t>com.br</w:t>
    </w:r>
  </w:p>
  <w:p w14:paraId="2D862B94" w14:textId="77777777" w:rsidR="00AE5443" w:rsidRDefault="00AE5443" w:rsidP="00C67B85">
    <w:pPr>
      <w:pStyle w:val="Rodap"/>
      <w:tabs>
        <w:tab w:val="clear" w:pos="4252"/>
        <w:tab w:val="clear" w:pos="8504"/>
        <w:tab w:val="left" w:pos="3285"/>
      </w:tabs>
    </w:pPr>
  </w:p>
  <w:p w14:paraId="0F42A662" w14:textId="77777777" w:rsidR="00AE5443" w:rsidRPr="00C67B85" w:rsidRDefault="00AE5443" w:rsidP="00C67B85">
    <w:pPr>
      <w:spacing w:after="0" w:line="240" w:lineRule="auto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B6069" w14:textId="77777777" w:rsidR="00114BF0" w:rsidRDefault="00F93466">
      <w:pPr>
        <w:spacing w:after="0" w:line="240" w:lineRule="auto"/>
      </w:pPr>
      <w:r>
        <w:separator/>
      </w:r>
    </w:p>
  </w:footnote>
  <w:footnote w:type="continuationSeparator" w:id="0">
    <w:p w14:paraId="350ABF25" w14:textId="77777777" w:rsidR="00114BF0" w:rsidRDefault="00F93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B5396" w14:textId="2A9CB389" w:rsidR="00AE5443" w:rsidRDefault="00E71441">
    <w:pPr>
      <w:pStyle w:val="Cabealho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B258638" wp14:editId="27667EDC">
          <wp:simplePos x="0" y="0"/>
          <wp:positionH relativeFrom="column">
            <wp:posOffset>-41910</wp:posOffset>
          </wp:positionH>
          <wp:positionV relativeFrom="paragraph">
            <wp:posOffset>-64769</wp:posOffset>
          </wp:positionV>
          <wp:extent cx="676275" cy="813140"/>
          <wp:effectExtent l="0" t="0" r="0" b="6350"/>
          <wp:wrapNone/>
          <wp:docPr id="4" name="Imagem 4" descr="C:\Users\machado\Desktop\logos\Brasão Prefeitura Taquari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machado\Desktop\logos\Brasão Prefeitura Taquari\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074" cy="815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3D60F3" wp14:editId="5B1FE44B">
              <wp:simplePos x="0" y="0"/>
              <wp:positionH relativeFrom="margin">
                <wp:align>center</wp:align>
              </wp:positionH>
              <wp:positionV relativeFrom="paragraph">
                <wp:posOffset>11430</wp:posOffset>
              </wp:positionV>
              <wp:extent cx="3467100" cy="704850"/>
              <wp:effectExtent l="0" t="0" r="0" b="0"/>
              <wp:wrapNone/>
              <wp:docPr id="18883245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486EE0" w14:textId="77777777" w:rsidR="00AE5443" w:rsidRPr="007228D0" w:rsidRDefault="009272B8" w:rsidP="007228D0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i/>
                              <w:sz w:val="44"/>
                            </w:rPr>
                          </w:pPr>
                          <w:r w:rsidRPr="007228D0">
                            <w:rPr>
                              <w:rFonts w:cs="Arial"/>
                              <w:i/>
                              <w:sz w:val="44"/>
                            </w:rPr>
                            <w:t>Município de Taquari</w:t>
                          </w:r>
                        </w:p>
                        <w:p w14:paraId="13D24BF0" w14:textId="77777777" w:rsidR="00AE5443" w:rsidRPr="007228D0" w:rsidRDefault="009272B8" w:rsidP="007228D0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i/>
                              <w:sz w:val="44"/>
                            </w:rPr>
                          </w:pPr>
                          <w:r w:rsidRPr="007228D0">
                            <w:rPr>
                              <w:rFonts w:cs="Arial"/>
                              <w:i/>
                            </w:rPr>
                            <w:t>Estado do Rio Grande do Sul</w:t>
                          </w:r>
                        </w:p>
                        <w:p w14:paraId="05B7F162" w14:textId="77777777" w:rsidR="00AE5443" w:rsidRDefault="00AE5443" w:rsidP="007228D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C3D60F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0;margin-top:.9pt;width:273pt;height:55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" filled="f" stroked="f">
              <v:textbox>
                <w:txbxContent>
                  <w:p w14:paraId="36486EE0" w14:textId="77777777" w:rsidR="00AE5443" w:rsidRPr="007228D0" w:rsidRDefault="009272B8" w:rsidP="007228D0">
                    <w:pPr>
                      <w:spacing w:after="0" w:line="240" w:lineRule="auto"/>
                      <w:jc w:val="center"/>
                      <w:rPr>
                        <w:rFonts w:cs="Arial"/>
                        <w:i/>
                        <w:sz w:val="44"/>
                      </w:rPr>
                    </w:pPr>
                    <w:r w:rsidRPr="007228D0">
                      <w:rPr>
                        <w:rFonts w:cs="Arial"/>
                        <w:i/>
                        <w:sz w:val="44"/>
                      </w:rPr>
                      <w:t>Município de Taquari</w:t>
                    </w:r>
                  </w:p>
                  <w:p w14:paraId="13D24BF0" w14:textId="77777777" w:rsidR="00AE5443" w:rsidRPr="007228D0" w:rsidRDefault="009272B8" w:rsidP="007228D0">
                    <w:pPr>
                      <w:spacing w:after="0" w:line="240" w:lineRule="auto"/>
                      <w:jc w:val="center"/>
                      <w:rPr>
                        <w:rFonts w:cs="Arial"/>
                        <w:i/>
                        <w:sz w:val="44"/>
                      </w:rPr>
                    </w:pPr>
                    <w:r w:rsidRPr="007228D0">
                      <w:rPr>
                        <w:rFonts w:cs="Arial"/>
                        <w:i/>
                      </w:rPr>
                      <w:t>Estado do Rio Grande do Sul</w:t>
                    </w:r>
                  </w:p>
                  <w:p w14:paraId="05B7F162" w14:textId="77777777" w:rsidR="00AE5443" w:rsidRDefault="00AE5443" w:rsidP="007228D0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58E27F3A" w14:textId="77777777" w:rsidR="00AE5443" w:rsidRDefault="00AE5443"/>
  <w:p w14:paraId="1BCEA660" w14:textId="77777777" w:rsidR="00E71441" w:rsidRDefault="00E7144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D055D"/>
    <w:multiLevelType w:val="hybridMultilevel"/>
    <w:tmpl w:val="DCB21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E7B29"/>
    <w:multiLevelType w:val="hybridMultilevel"/>
    <w:tmpl w:val="9760A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A86A4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8EA"/>
    <w:rsid w:val="00046440"/>
    <w:rsid w:val="0008397A"/>
    <w:rsid w:val="00087B3F"/>
    <w:rsid w:val="00087FD5"/>
    <w:rsid w:val="000D1E76"/>
    <w:rsid w:val="000D69FF"/>
    <w:rsid w:val="0011299F"/>
    <w:rsid w:val="00114BF0"/>
    <w:rsid w:val="00147A46"/>
    <w:rsid w:val="001A1E98"/>
    <w:rsid w:val="001A6340"/>
    <w:rsid w:val="001B22E6"/>
    <w:rsid w:val="001C149F"/>
    <w:rsid w:val="001C5EDF"/>
    <w:rsid w:val="001C6286"/>
    <w:rsid w:val="001E6FCB"/>
    <w:rsid w:val="00243D97"/>
    <w:rsid w:val="002614D3"/>
    <w:rsid w:val="00263E8A"/>
    <w:rsid w:val="00264E13"/>
    <w:rsid w:val="0027374E"/>
    <w:rsid w:val="0027434A"/>
    <w:rsid w:val="0028552F"/>
    <w:rsid w:val="002A5256"/>
    <w:rsid w:val="002B1B0E"/>
    <w:rsid w:val="00313EE0"/>
    <w:rsid w:val="003B5BB9"/>
    <w:rsid w:val="003E171E"/>
    <w:rsid w:val="003F0270"/>
    <w:rsid w:val="003F552F"/>
    <w:rsid w:val="00403A46"/>
    <w:rsid w:val="00441707"/>
    <w:rsid w:val="0049069F"/>
    <w:rsid w:val="00492067"/>
    <w:rsid w:val="004B35EA"/>
    <w:rsid w:val="004E5588"/>
    <w:rsid w:val="004E6F8B"/>
    <w:rsid w:val="005049F4"/>
    <w:rsid w:val="00524299"/>
    <w:rsid w:val="005C6C35"/>
    <w:rsid w:val="005E1195"/>
    <w:rsid w:val="00621160"/>
    <w:rsid w:val="00631A0A"/>
    <w:rsid w:val="00643501"/>
    <w:rsid w:val="006448EA"/>
    <w:rsid w:val="00684163"/>
    <w:rsid w:val="006866D0"/>
    <w:rsid w:val="00694CCF"/>
    <w:rsid w:val="006A53A4"/>
    <w:rsid w:val="006A5E53"/>
    <w:rsid w:val="006F487A"/>
    <w:rsid w:val="00723F2D"/>
    <w:rsid w:val="00732AF1"/>
    <w:rsid w:val="007C41FB"/>
    <w:rsid w:val="00827C14"/>
    <w:rsid w:val="008552B0"/>
    <w:rsid w:val="00864D97"/>
    <w:rsid w:val="00865604"/>
    <w:rsid w:val="009272B8"/>
    <w:rsid w:val="009326F4"/>
    <w:rsid w:val="009372D9"/>
    <w:rsid w:val="00986C45"/>
    <w:rsid w:val="009C0706"/>
    <w:rsid w:val="00A21126"/>
    <w:rsid w:val="00A21F9A"/>
    <w:rsid w:val="00A2758D"/>
    <w:rsid w:val="00A53AB2"/>
    <w:rsid w:val="00A64601"/>
    <w:rsid w:val="00A66114"/>
    <w:rsid w:val="00A962C0"/>
    <w:rsid w:val="00AC720F"/>
    <w:rsid w:val="00AD29EA"/>
    <w:rsid w:val="00AE5443"/>
    <w:rsid w:val="00B31357"/>
    <w:rsid w:val="00B613C0"/>
    <w:rsid w:val="00B64E4D"/>
    <w:rsid w:val="00BA1361"/>
    <w:rsid w:val="00BA70E3"/>
    <w:rsid w:val="00BB2D37"/>
    <w:rsid w:val="00BB6391"/>
    <w:rsid w:val="00BC2D98"/>
    <w:rsid w:val="00C172F3"/>
    <w:rsid w:val="00C45ED6"/>
    <w:rsid w:val="00C66864"/>
    <w:rsid w:val="00C70EE5"/>
    <w:rsid w:val="00C9263C"/>
    <w:rsid w:val="00CF4446"/>
    <w:rsid w:val="00D22874"/>
    <w:rsid w:val="00D24507"/>
    <w:rsid w:val="00D34F9F"/>
    <w:rsid w:val="00D41AD1"/>
    <w:rsid w:val="00D47024"/>
    <w:rsid w:val="00D7533C"/>
    <w:rsid w:val="00D870DD"/>
    <w:rsid w:val="00D926C9"/>
    <w:rsid w:val="00D9294E"/>
    <w:rsid w:val="00E21F0D"/>
    <w:rsid w:val="00E22750"/>
    <w:rsid w:val="00E4627A"/>
    <w:rsid w:val="00E664CC"/>
    <w:rsid w:val="00E71441"/>
    <w:rsid w:val="00EA349B"/>
    <w:rsid w:val="00EC774E"/>
    <w:rsid w:val="00ED027A"/>
    <w:rsid w:val="00ED21D4"/>
    <w:rsid w:val="00EF0DB5"/>
    <w:rsid w:val="00F1731F"/>
    <w:rsid w:val="00F1788F"/>
    <w:rsid w:val="00F17F69"/>
    <w:rsid w:val="00F31478"/>
    <w:rsid w:val="00F32A5B"/>
    <w:rsid w:val="00F84ED6"/>
    <w:rsid w:val="00F93466"/>
    <w:rsid w:val="00FC5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741F7E"/>
  <w15:docId w15:val="{5C6B8B72-A6FE-4F2F-8D03-198E5B1F0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8EA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8552B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4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48E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44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48EA"/>
    <w:rPr>
      <w:rFonts w:ascii="Calibri" w:eastAsia="Calibri" w:hAnsi="Calibri" w:cs="Times New Roman"/>
    </w:rPr>
  </w:style>
  <w:style w:type="paragraph" w:customStyle="1" w:styleId="Standard">
    <w:name w:val="Standard"/>
    <w:rsid w:val="006448E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Normal1">
    <w:name w:val="Normal1"/>
    <w:rsid w:val="006448EA"/>
    <w:pPr>
      <w:spacing w:after="200" w:line="276" w:lineRule="auto"/>
    </w:pPr>
    <w:rPr>
      <w:rFonts w:ascii="Calibri" w:eastAsia="Calibri" w:hAnsi="Calibri" w:cs="Calibri"/>
      <w:lang w:eastAsia="pt-BR"/>
    </w:rPr>
  </w:style>
  <w:style w:type="character" w:customStyle="1" w:styleId="Ttulo1Char">
    <w:name w:val="Título 1 Char"/>
    <w:basedOn w:val="Fontepargpadro"/>
    <w:link w:val="Ttulo1"/>
    <w:rsid w:val="008552B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C5ED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C5EDF"/>
    <w:rPr>
      <w:rFonts w:ascii="Calibri" w:eastAsia="Calibri" w:hAnsi="Calibri" w:cs="Times New Roman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C6286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/>
      <w:lang w:val="pt-PT" w:eastAsia="pt-PT" w:bidi="pt-PT"/>
    </w:rPr>
  </w:style>
  <w:style w:type="character" w:customStyle="1" w:styleId="mord">
    <w:name w:val="mord"/>
    <w:basedOn w:val="Fontepargpadro"/>
    <w:rsid w:val="001C6286"/>
  </w:style>
  <w:style w:type="character" w:customStyle="1" w:styleId="mrel">
    <w:name w:val="mrel"/>
    <w:basedOn w:val="Fontepargpadro"/>
    <w:rsid w:val="001C6286"/>
  </w:style>
  <w:style w:type="character" w:customStyle="1" w:styleId="mopen">
    <w:name w:val="mopen"/>
    <w:basedOn w:val="Fontepargpadro"/>
    <w:rsid w:val="001C6286"/>
  </w:style>
  <w:style w:type="character" w:customStyle="1" w:styleId="mbin">
    <w:name w:val="mbin"/>
    <w:basedOn w:val="Fontepargpadro"/>
    <w:rsid w:val="001C6286"/>
  </w:style>
  <w:style w:type="character" w:customStyle="1" w:styleId="mpunct">
    <w:name w:val="mpunct"/>
    <w:basedOn w:val="Fontepargpadro"/>
    <w:rsid w:val="001C6286"/>
  </w:style>
  <w:style w:type="character" w:customStyle="1" w:styleId="mclose">
    <w:name w:val="mclose"/>
    <w:basedOn w:val="Fontepargpadro"/>
    <w:rsid w:val="001C6286"/>
  </w:style>
  <w:style w:type="paragraph" w:styleId="NormalWeb">
    <w:name w:val="Normal (Web)"/>
    <w:basedOn w:val="Normal"/>
    <w:uiPriority w:val="99"/>
    <w:semiHidden/>
    <w:unhideWhenUsed/>
    <w:rsid w:val="00EC774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lribeiro@TAQUARI-RS.COM.BR</dc:creator>
  <cp:lastModifiedBy>asilveira@TAQUARI-RS.COM.BR</cp:lastModifiedBy>
  <cp:revision>2</cp:revision>
  <cp:lastPrinted>2026-03-09T11:45:00Z</cp:lastPrinted>
  <dcterms:created xsi:type="dcterms:W3CDTF">2026-03-18T12:34:00Z</dcterms:created>
  <dcterms:modified xsi:type="dcterms:W3CDTF">2026-03-18T12:34:00Z</dcterms:modified>
</cp:coreProperties>
</file>