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44"/>
        <w:tblGridChange w:id="0">
          <w:tblGrid>
            <w:gridCol w:w="934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tabs>
                <w:tab w:val="center" w:leader="none" w:pos="4847"/>
                <w:tab w:val="left" w:leader="none" w:pos="7005"/>
              </w:tabs>
              <w:ind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mallCaps w:val="1"/>
                <w:sz w:val="22"/>
                <w:szCs w:val="22"/>
                <w:rtl w:val="0"/>
              </w:rPr>
              <w:t xml:space="preserve">Secretaria de Planejamento, Desenvolvimento Econômico e Mobilidade Urbana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.97265624999994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pStyle w:val="Title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Estudo Técnico Preliminar nº 033/2024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Os campos não obrigatórios </w:t>
            </w:r>
            <w:r w:rsidDel="00000000" w:rsidR="00000000" w:rsidRPr="00000000">
              <w:rPr>
                <w:sz w:val="18"/>
                <w:szCs w:val="18"/>
                <w:u w:val="single"/>
                <w:rtl w:val="0"/>
              </w:rPr>
              <w:t xml:space="preserve">não devem ser removidos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caso não sejam analisados no ETP, deve-se justificar a sua ausência, na forma do Art. 18, parágrafo 2º da Lei 14.133/21.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05">
            <w:pPr>
              <w:pStyle w:val="Heading1"/>
              <w:spacing w:line="240" w:lineRule="auto"/>
              <w:rPr>
                <w:sz w:val="18"/>
                <w:szCs w:val="18"/>
              </w:rPr>
            </w:pPr>
            <w:bookmarkStart w:colFirst="0" w:colLast="0" w:name="_heading=h.vf3r3ysqh27z" w:id="0"/>
            <w:bookmarkEnd w:id="0"/>
            <w:r w:rsidDel="00000000" w:rsidR="00000000" w:rsidRPr="00000000">
              <w:rPr>
                <w:sz w:val="18"/>
                <w:szCs w:val="18"/>
                <w:rtl w:val="0"/>
              </w:rPr>
              <w:t xml:space="preserve">1. DEFINIÇÃO DO OBJETO (O)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before="0" w:lineRule="auto"/>
              <w:ind w:firstLine="566.9291338582675"/>
              <w:rPr>
                <w:b w:val="0"/>
                <w:i w:val="1"/>
                <w:smallCaps w:val="0"/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de fechadura elétrica para o veículo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RANGER XLS 2.5 CD2 FLEX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placa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IUD-8044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ano 2013, chassi: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8AFAR22F9DJ105541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07">
            <w:pPr>
              <w:pStyle w:val="Heading2"/>
              <w:spacing w:line="240" w:lineRule="auto"/>
              <w:rPr>
                <w:sz w:val="18"/>
                <w:szCs w:val="18"/>
              </w:rPr>
            </w:pPr>
            <w:bookmarkStart w:colFirst="0" w:colLast="0" w:name="_heading=h.c4f6ckqafra1" w:id="1"/>
            <w:bookmarkEnd w:id="1"/>
            <w:r w:rsidDel="00000000" w:rsidR="00000000" w:rsidRPr="00000000">
              <w:rPr>
                <w:sz w:val="18"/>
                <w:szCs w:val="18"/>
                <w:rtl w:val="0"/>
              </w:rPr>
              <w:t xml:space="preserve">1.1 Natureza do Objeto: Comum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before="0" w:lineRule="auto"/>
              <w:rPr>
                <w:b w:val="0"/>
                <w:smallCaps w:val="0"/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objeto não se enquadra como obras ou serviço de engenharia, por definição residual é enquadrado como serviço comum, conforme inciso XIII, art. 6 º, da Lei 14.133/2021.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09">
            <w:pPr>
              <w:pStyle w:val="Heading2"/>
              <w:spacing w:line="240" w:lineRule="auto"/>
              <w:rPr>
                <w:sz w:val="18"/>
                <w:szCs w:val="18"/>
              </w:rPr>
            </w:pPr>
            <w:bookmarkStart w:colFirst="0" w:colLast="0" w:name="_heading=h.wkimxzudlhnv" w:id="2"/>
            <w:bookmarkEnd w:id="2"/>
            <w:r w:rsidDel="00000000" w:rsidR="00000000" w:rsidRPr="00000000">
              <w:rPr>
                <w:sz w:val="18"/>
                <w:szCs w:val="18"/>
                <w:rtl w:val="0"/>
              </w:rPr>
              <w:t xml:space="preserve">1.2 Bem ou Artigo de Luxo: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pStyle w:val="Heading1"/>
              <w:keepNext w:val="0"/>
              <w:keepLines w:val="0"/>
              <w:spacing w:before="0" w:line="240" w:lineRule="auto"/>
              <w:rPr>
                <w:b w:val="0"/>
                <w:smallCaps w:val="0"/>
                <w:sz w:val="18"/>
                <w:szCs w:val="18"/>
                <w:u w:val="none"/>
              </w:rPr>
            </w:pPr>
            <w:bookmarkStart w:colFirst="0" w:colLast="0" w:name="_heading=h.ocll8gf5swer" w:id="3"/>
            <w:bookmarkEnd w:id="3"/>
            <w:r w:rsidDel="00000000" w:rsidR="00000000" w:rsidRPr="00000000">
              <w:rPr>
                <w:b w:val="0"/>
                <w:smallCaps w:val="0"/>
                <w:sz w:val="18"/>
                <w:szCs w:val="18"/>
                <w:u w:val="none"/>
                <w:rtl w:val="0"/>
              </w:rPr>
              <w:t xml:space="preserve">O objeto desta contratação não se enquadra como sendo bem de luxo, conforme Decreto Municipal nº 5.238/2022.</w:t>
            </w:r>
          </w:p>
        </w:tc>
      </w:tr>
      <w:tr>
        <w:trPr>
          <w:cantSplit w:val="0"/>
          <w:trHeight w:val="336.4794921875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0B">
            <w:pPr>
              <w:pStyle w:val="Heading2"/>
              <w:spacing w:line="240" w:lineRule="auto"/>
              <w:rPr>
                <w:sz w:val="18"/>
                <w:szCs w:val="18"/>
              </w:rPr>
            </w:pPr>
            <w:bookmarkStart w:colFirst="0" w:colLast="0" w:name="_heading=h.q7j52srgepy0" w:id="4"/>
            <w:bookmarkEnd w:id="4"/>
            <w:r w:rsidDel="00000000" w:rsidR="00000000" w:rsidRPr="00000000">
              <w:rPr>
                <w:sz w:val="18"/>
                <w:szCs w:val="18"/>
                <w:rtl w:val="0"/>
              </w:rPr>
              <w:t xml:space="preserve">1.3 Origem da Dotação Orçamentária: Livre 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spacing w:after="0" w:before="0" w:line="240" w:lineRule="auto"/>
              <w:ind w:firstLine="566.9291338582675"/>
              <w:rPr>
                <w:b w:val="0"/>
                <w:smallCaps w:val="0"/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Os recursos orçamentários para fazer frente às despesas da presente contratação, correrão por conta de dotação orçamentária Municipal, cujas informações complementares constarão  no Termo de Referência.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00D">
            <w:pPr>
              <w:pStyle w:val="Heading2"/>
              <w:spacing w:line="240" w:lineRule="auto"/>
              <w:rPr>
                <w:sz w:val="18"/>
                <w:szCs w:val="18"/>
              </w:rPr>
            </w:pPr>
            <w:bookmarkStart w:colFirst="0" w:colLast="0" w:name="_heading=h.mr7i8tgihk2e" w:id="5"/>
            <w:bookmarkEnd w:id="5"/>
            <w:r w:rsidDel="00000000" w:rsidR="00000000" w:rsidRPr="00000000">
              <w:rPr>
                <w:sz w:val="18"/>
                <w:szCs w:val="18"/>
                <w:rtl w:val="0"/>
              </w:rPr>
              <w:t xml:space="preserve">1.4 Informações sobre o recurso vinculado: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00E">
            <w:pPr>
              <w:pStyle w:val="Heading3"/>
              <w:spacing w:line="240" w:lineRule="auto"/>
              <w:rPr>
                <w:sz w:val="18"/>
                <w:szCs w:val="18"/>
              </w:rPr>
            </w:pPr>
            <w:bookmarkStart w:colFirst="0" w:colLast="0" w:name="_heading=h.8i3nyqnrv6h1" w:id="6"/>
            <w:bookmarkEnd w:id="6"/>
            <w:r w:rsidDel="00000000" w:rsidR="00000000" w:rsidRPr="00000000">
              <w:rPr>
                <w:sz w:val="18"/>
                <w:szCs w:val="18"/>
                <w:rtl w:val="0"/>
              </w:rPr>
              <w:t xml:space="preserve">1.4.1 Qual o convênio e de qual órgão que originou o recurso vinculado?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pStyle w:val="Heading1"/>
              <w:keepNext w:val="0"/>
              <w:keepLines w:val="0"/>
              <w:spacing w:before="0" w:line="240" w:lineRule="auto"/>
              <w:rPr>
                <w:b w:val="0"/>
                <w:smallCaps w:val="0"/>
                <w:sz w:val="18"/>
                <w:szCs w:val="18"/>
                <w:u w:val="none"/>
              </w:rPr>
            </w:pPr>
            <w:bookmarkStart w:colFirst="0" w:colLast="0" w:name="_heading=h.atft2akz8yrd" w:id="7"/>
            <w:bookmarkEnd w:id="7"/>
            <w:r w:rsidDel="00000000" w:rsidR="00000000" w:rsidRPr="00000000">
              <w:rPr>
                <w:b w:val="0"/>
                <w:smallCaps w:val="0"/>
                <w:sz w:val="18"/>
                <w:szCs w:val="18"/>
                <w:u w:val="none"/>
                <w:rtl w:val="0"/>
              </w:rPr>
              <w:t xml:space="preserve">Não se aplica, pois se trata de recurso livre.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010">
            <w:pPr>
              <w:pStyle w:val="Heading3"/>
              <w:spacing w:before="0" w:line="240" w:lineRule="auto"/>
              <w:rPr>
                <w:sz w:val="18"/>
                <w:szCs w:val="18"/>
              </w:rPr>
            </w:pPr>
            <w:bookmarkStart w:colFirst="0" w:colLast="0" w:name="_heading=h.y5y614z0589l" w:id="8"/>
            <w:bookmarkEnd w:id="8"/>
            <w:r w:rsidDel="00000000" w:rsidR="00000000" w:rsidRPr="00000000">
              <w:rPr>
                <w:sz w:val="18"/>
                <w:szCs w:val="18"/>
                <w:rtl w:val="0"/>
              </w:rPr>
              <w:t xml:space="preserve">1.4.2 Ele é uma transferência voluntária? Não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pStyle w:val="Heading1"/>
              <w:keepNext w:val="0"/>
              <w:keepLines w:val="0"/>
              <w:spacing w:before="0" w:line="240" w:lineRule="auto"/>
              <w:rPr>
                <w:b w:val="0"/>
                <w:smallCaps w:val="0"/>
                <w:sz w:val="18"/>
                <w:szCs w:val="18"/>
                <w:u w:val="none"/>
              </w:rPr>
            </w:pPr>
            <w:bookmarkStart w:colFirst="0" w:colLast="0" w:name="_heading=h.xl72joivp4qt" w:id="9"/>
            <w:bookmarkEnd w:id="9"/>
            <w:r w:rsidDel="00000000" w:rsidR="00000000" w:rsidRPr="00000000">
              <w:rPr>
                <w:b w:val="0"/>
                <w:smallCaps w:val="0"/>
                <w:sz w:val="18"/>
                <w:szCs w:val="18"/>
                <w:u w:val="none"/>
                <w:rtl w:val="0"/>
              </w:rPr>
              <w:t xml:space="preserve">Não se aplica, pois se trata de recurso livre.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012">
            <w:pPr>
              <w:pStyle w:val="Heading3"/>
              <w:spacing w:before="0" w:line="240" w:lineRule="auto"/>
              <w:rPr>
                <w:sz w:val="18"/>
                <w:szCs w:val="18"/>
              </w:rPr>
            </w:pPr>
            <w:bookmarkStart w:colFirst="0" w:colLast="0" w:name="_heading=h.vzhd0mbt5m9r" w:id="10"/>
            <w:bookmarkEnd w:id="10"/>
            <w:r w:rsidDel="00000000" w:rsidR="00000000" w:rsidRPr="00000000">
              <w:rPr>
                <w:sz w:val="18"/>
                <w:szCs w:val="18"/>
                <w:rtl w:val="0"/>
              </w:rPr>
              <w:t xml:space="preserve">1.4.3 Qual o prazo para prestação de contas?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pStyle w:val="Heading1"/>
              <w:keepNext w:val="0"/>
              <w:keepLines w:val="0"/>
              <w:spacing w:before="0" w:line="240" w:lineRule="auto"/>
              <w:rPr>
                <w:b w:val="0"/>
                <w:smallCaps w:val="0"/>
                <w:sz w:val="18"/>
                <w:szCs w:val="18"/>
                <w:u w:val="none"/>
              </w:rPr>
            </w:pPr>
            <w:bookmarkStart w:colFirst="0" w:colLast="0" w:name="_heading=h.qqi8mh4x5upy" w:id="11"/>
            <w:bookmarkEnd w:id="11"/>
            <w:r w:rsidDel="00000000" w:rsidR="00000000" w:rsidRPr="00000000">
              <w:rPr>
                <w:b w:val="0"/>
                <w:smallCaps w:val="0"/>
                <w:sz w:val="18"/>
                <w:szCs w:val="18"/>
                <w:u w:val="none"/>
                <w:rtl w:val="0"/>
              </w:rPr>
              <w:t xml:space="preserve">Não se aplica, pois se trata de recurso livre.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14">
            <w:pPr>
              <w:pStyle w:val="Heading1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2. NECESSIDADE DA CONTRATAÇÃO (O)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keepLines w:val="0"/>
              <w:widowControl w:val="0"/>
              <w:pBdr>
                <w:top w:color="d9d9e3" w:space="0" w:sz="0" w:val="none"/>
                <w:left w:color="d9d9e3" w:space="0" w:sz="0" w:val="none"/>
                <w:bottom w:color="d9d9e3" w:space="0" w:sz="0" w:val="none"/>
                <w:right w:color="d9d9e3" w:space="0" w:sz="0" w:val="none"/>
                <w:between w:color="d9d9e3" w:space="0" w:sz="0" w:val="none"/>
              </w:pBdr>
              <w:spacing w:after="0" w:before="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necessidade de adquirir a fechadura para o veículo decorre da ausência desta, considerando que estragou. A reposição da peça é essencial para manter o veículo trancado e garantir sua segurança.</w:t>
            </w:r>
          </w:p>
          <w:p w:rsidR="00000000" w:rsidDel="00000000" w:rsidP="00000000" w:rsidRDefault="00000000" w:rsidRPr="00000000" w14:paraId="00000016">
            <w:pPr>
              <w:keepLines w:val="0"/>
              <w:widowControl w:val="0"/>
              <w:pBdr>
                <w:top w:color="d9d9e3" w:space="0" w:sz="0" w:val="none"/>
                <w:left w:color="d9d9e3" w:space="0" w:sz="0" w:val="none"/>
                <w:bottom w:color="d9d9e3" w:space="0" w:sz="0" w:val="none"/>
                <w:right w:color="d9d9e3" w:space="0" w:sz="0" w:val="none"/>
                <w:between w:color="d9d9e3" w:space="0" w:sz="0" w:val="none"/>
              </w:pBdr>
              <w:spacing w:after="0" w:before="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Outrossim, o veículo é utilizado para as fiscalizações de rotina atendendo a necessidade de continuidade do serviço público municipal.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17">
            <w:pPr>
              <w:pStyle w:val="Heading2"/>
              <w:spacing w:line="276" w:lineRule="auto"/>
              <w:rPr>
                <w:sz w:val="18"/>
                <w:szCs w:val="18"/>
              </w:rPr>
            </w:pPr>
            <w:bookmarkStart w:colFirst="0" w:colLast="0" w:name="_heading=h.5a1uww7ix2tb" w:id="12"/>
            <w:bookmarkEnd w:id="12"/>
            <w:r w:rsidDel="00000000" w:rsidR="00000000" w:rsidRPr="00000000">
              <w:rPr>
                <w:sz w:val="18"/>
                <w:szCs w:val="18"/>
                <w:rtl w:val="0"/>
              </w:rPr>
              <w:t xml:space="preserve">2.1 Dispensa em Razão de Emergência?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pStyle w:val="Heading1"/>
              <w:keepNext w:val="0"/>
              <w:keepLines w:val="0"/>
              <w:spacing w:before="0" w:lineRule="auto"/>
              <w:rPr>
                <w:sz w:val="18"/>
                <w:szCs w:val="18"/>
              </w:rPr>
            </w:pPr>
            <w:bookmarkStart w:colFirst="0" w:colLast="0" w:name="_heading=h.lpu4ujxo5tat" w:id="13"/>
            <w:bookmarkEnd w:id="13"/>
            <w:r w:rsidDel="00000000" w:rsidR="00000000" w:rsidRPr="00000000">
              <w:rPr>
                <w:b w:val="0"/>
                <w:smallCaps w:val="0"/>
                <w:sz w:val="18"/>
                <w:szCs w:val="18"/>
                <w:u w:val="none"/>
                <w:rtl w:val="0"/>
              </w:rPr>
              <w:t xml:space="preserve">Não se aplica.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19">
            <w:pPr>
              <w:pStyle w:val="Heading1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3. PREVISÃO NO PLANO ANUAL DE CONTRATAÇÕES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Plano Anual de Contratações ainda não foi implantado pelo Município.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1B">
            <w:pPr>
              <w:pStyle w:val="Heading1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 QUANTITATIVOS E VALORES TOTAIS E UNITÁRIOS (O)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9120.0" w:type="dxa"/>
              <w:jc w:val="center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675"/>
              <w:gridCol w:w="2655"/>
              <w:gridCol w:w="990"/>
              <w:gridCol w:w="990"/>
              <w:gridCol w:w="1185"/>
              <w:gridCol w:w="1320"/>
              <w:gridCol w:w="1305"/>
              <w:tblGridChange w:id="0">
                <w:tblGrid>
                  <w:gridCol w:w="675"/>
                  <w:gridCol w:w="2655"/>
                  <w:gridCol w:w="990"/>
                  <w:gridCol w:w="990"/>
                  <w:gridCol w:w="1185"/>
                  <w:gridCol w:w="1320"/>
                  <w:gridCol w:w="1305"/>
                </w:tblGrid>
              </w:tblGridChange>
            </w:tblGrid>
            <w:tr>
              <w:trPr>
                <w:cantSplit w:val="0"/>
                <w:trHeight w:val="488.96484375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1D">
                  <w:pPr>
                    <w:spacing w:before="0" w:lineRule="auto"/>
                    <w:ind w:firstLine="0"/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Item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E">
                  <w:pPr>
                    <w:spacing w:before="0" w:lineRule="auto"/>
                    <w:ind w:firstLine="0"/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Descrição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F">
                  <w:pPr>
                    <w:spacing w:before="0" w:lineRule="auto"/>
                    <w:ind w:firstLine="0"/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CATMAT/SER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20">
                  <w:pPr>
                    <w:spacing w:before="0" w:lineRule="auto"/>
                    <w:ind w:firstLine="0"/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Unidade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21">
                  <w:pPr>
                    <w:spacing w:before="0" w:lineRule="auto"/>
                    <w:ind w:firstLine="0"/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Quantidade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22">
                  <w:pPr>
                    <w:spacing w:before="0" w:lineRule="auto"/>
                    <w:ind w:firstLine="0"/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Valor</w:t>
                  </w:r>
                </w:p>
                <w:p w:rsidR="00000000" w:rsidDel="00000000" w:rsidP="00000000" w:rsidRDefault="00000000" w:rsidRPr="00000000" w14:paraId="00000023">
                  <w:pPr>
                    <w:spacing w:before="0" w:lineRule="auto"/>
                    <w:ind w:firstLine="0"/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Unitário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24">
                  <w:pPr>
                    <w:spacing w:before="0" w:lineRule="auto"/>
                    <w:ind w:firstLine="0"/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Valor</w:t>
                  </w:r>
                </w:p>
                <w:p w:rsidR="00000000" w:rsidDel="00000000" w:rsidP="00000000" w:rsidRDefault="00000000" w:rsidRPr="00000000" w14:paraId="00000025">
                  <w:pPr>
                    <w:spacing w:before="0" w:lineRule="auto"/>
                    <w:ind w:firstLine="0"/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Total</w:t>
                  </w:r>
                </w:p>
              </w:tc>
            </w:tr>
            <w:tr>
              <w:trPr>
                <w:cantSplit w:val="0"/>
                <w:trHeight w:val="191.982421875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26">
                  <w:pPr>
                    <w:spacing w:after="0" w:before="0" w:line="240" w:lineRule="auto"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sz w:val="18"/>
                      <w:szCs w:val="18"/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tcMar>
                    <w:top w:w="0.0" w:type="dxa"/>
                    <w:left w:w="70.0" w:type="dxa"/>
                    <w:bottom w:w="0.0" w:type="dxa"/>
                    <w:right w:w="70.0" w:type="dxa"/>
                  </w:tcMar>
                  <w:vAlign w:val="center"/>
                </w:tcPr>
                <w:p w:rsidR="00000000" w:rsidDel="00000000" w:rsidP="00000000" w:rsidRDefault="00000000" w:rsidRPr="00000000" w14:paraId="00000027">
                  <w:pPr>
                    <w:spacing w:before="0" w:lineRule="auto"/>
                    <w:ind w:firstLine="0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sz w:val="18"/>
                      <w:szCs w:val="18"/>
                      <w:rtl w:val="0"/>
                    </w:rPr>
                    <w:t xml:space="preserve">FECHADURA ELÉTRICA PORTA DIANTEIRA LADO MOTORISTA MODELO AB39-A21813-EA. 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tcMar>
                    <w:top w:w="0.0" w:type="dxa"/>
                    <w:left w:w="70.0" w:type="dxa"/>
                    <w:bottom w:w="0.0" w:type="dxa"/>
                    <w:right w:w="70.0" w:type="dxa"/>
                  </w:tcMar>
                  <w:vAlign w:val="center"/>
                </w:tcPr>
                <w:p w:rsidR="00000000" w:rsidDel="00000000" w:rsidP="00000000" w:rsidRDefault="00000000" w:rsidRPr="00000000" w14:paraId="00000028">
                  <w:pPr>
                    <w:keepLines w:val="1"/>
                    <w:spacing w:before="0" w:lineRule="auto"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sz w:val="18"/>
                      <w:szCs w:val="18"/>
                      <w:rtl w:val="0"/>
                    </w:rPr>
                    <w:t xml:space="preserve">PDM 13798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tcMar>
                    <w:top w:w="0.0" w:type="dxa"/>
                    <w:left w:w="70.0" w:type="dxa"/>
                    <w:bottom w:w="0.0" w:type="dxa"/>
                    <w:right w:w="70.0" w:type="dxa"/>
                  </w:tcMar>
                  <w:vAlign w:val="center"/>
                </w:tcPr>
                <w:p w:rsidR="00000000" w:rsidDel="00000000" w:rsidP="00000000" w:rsidRDefault="00000000" w:rsidRPr="00000000" w14:paraId="00000029">
                  <w:pPr>
                    <w:keepLines w:val="1"/>
                    <w:spacing w:before="0" w:lineRule="auto"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sz w:val="18"/>
                      <w:szCs w:val="18"/>
                      <w:rtl w:val="0"/>
                    </w:rPr>
                    <w:t xml:space="preserve">PEÇA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tcMar>
                    <w:top w:w="0.0" w:type="dxa"/>
                    <w:left w:w="70.0" w:type="dxa"/>
                    <w:bottom w:w="0.0" w:type="dxa"/>
                    <w:right w:w="70.0" w:type="dxa"/>
                  </w:tcMar>
                  <w:vAlign w:val="center"/>
                </w:tcPr>
                <w:p w:rsidR="00000000" w:rsidDel="00000000" w:rsidP="00000000" w:rsidRDefault="00000000" w:rsidRPr="00000000" w14:paraId="0000002A">
                  <w:pPr>
                    <w:keepLines w:val="1"/>
                    <w:spacing w:before="0" w:lineRule="auto"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sz w:val="18"/>
                      <w:szCs w:val="18"/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tcMar>
                    <w:top w:w="0.0" w:type="dxa"/>
                    <w:left w:w="70.0" w:type="dxa"/>
                    <w:bottom w:w="0.0" w:type="dxa"/>
                    <w:right w:w="70.0" w:type="dxa"/>
                  </w:tcMar>
                  <w:vAlign w:val="center"/>
                </w:tcPr>
                <w:p w:rsidR="00000000" w:rsidDel="00000000" w:rsidP="00000000" w:rsidRDefault="00000000" w:rsidRPr="00000000" w14:paraId="0000002B">
                  <w:pPr>
                    <w:keepLines w:val="1"/>
                    <w:spacing w:before="0" w:lineRule="auto"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sz w:val="18"/>
                      <w:szCs w:val="18"/>
                      <w:rtl w:val="0"/>
                    </w:rPr>
                    <w:t xml:space="preserve">R$ 726,28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tcMar>
                    <w:top w:w="0.0" w:type="dxa"/>
                    <w:left w:w="70.0" w:type="dxa"/>
                    <w:bottom w:w="0.0" w:type="dxa"/>
                    <w:right w:w="70.0" w:type="dxa"/>
                  </w:tcMar>
                  <w:vAlign w:val="center"/>
                </w:tcPr>
                <w:p w:rsidR="00000000" w:rsidDel="00000000" w:rsidP="00000000" w:rsidRDefault="00000000" w:rsidRPr="00000000" w14:paraId="0000002C">
                  <w:pPr>
                    <w:keepLines w:val="1"/>
                    <w:spacing w:before="0" w:lineRule="auto"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sz w:val="18"/>
                      <w:szCs w:val="18"/>
                      <w:rtl w:val="0"/>
                    </w:rPr>
                    <w:t xml:space="preserve">R$ 726,28</w:t>
                  </w:r>
                </w:p>
              </w:tc>
            </w:tr>
            <w:tr>
              <w:trPr>
                <w:cantSplit w:val="0"/>
                <w:trHeight w:val="383.96484375" w:hRule="atLeast"/>
                <w:tblHeader w:val="0"/>
              </w:trPr>
              <w:tc>
                <w:tcPr>
                  <w:gridSpan w:val="5"/>
                  <w:vAlign w:val="center"/>
                </w:tcPr>
                <w:p w:rsidR="00000000" w:rsidDel="00000000" w:rsidP="00000000" w:rsidRDefault="00000000" w:rsidRPr="00000000" w14:paraId="0000002D">
                  <w:pPr>
                    <w:spacing w:after="0" w:before="0" w:line="240" w:lineRule="auto"/>
                    <w:ind w:firstLine="0"/>
                    <w:jc w:val="center"/>
                    <w:rPr>
                      <w:b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Total Estimado:</w:t>
                  </w:r>
                </w:p>
              </w:tc>
              <w:tc>
                <w:tcPr>
                  <w:gridSpan w:val="2"/>
                  <w:vAlign w:val="center"/>
                </w:tcPr>
                <w:p w:rsidR="00000000" w:rsidDel="00000000" w:rsidP="00000000" w:rsidRDefault="00000000" w:rsidRPr="00000000" w14:paraId="00000032">
                  <w:pPr>
                    <w:spacing w:after="0" w:before="0" w:line="240" w:lineRule="auto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sz w:val="18"/>
                      <w:szCs w:val="18"/>
                      <w:rtl w:val="0"/>
                    </w:rPr>
                    <w:t xml:space="preserve"> R$ 726,28 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33">
                  <w:pPr>
                    <w:spacing w:before="0" w:lineRule="auto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5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before="0" w:lineRule="auto"/>
              <w:ind w:firstLine="566.9291338582677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Considerando que não foi encontrado código descritivo para a peça, informou-se, na coluna CATMAT/SER, o Padrão Descritivo do Material, conforme orientação do setor de compras, sendo o seguinte:</w:t>
            </w:r>
          </w:p>
          <w:p w:rsidR="00000000" w:rsidDel="00000000" w:rsidP="00000000" w:rsidRDefault="00000000" w:rsidRPr="00000000" w14:paraId="00000037">
            <w:pPr>
              <w:spacing w:before="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PDM: 13798 - Peça mecânica/elétrica - veículo automotivo</w:t>
            </w:r>
          </w:p>
          <w:p w:rsidR="00000000" w:rsidDel="00000000" w:rsidP="00000000" w:rsidRDefault="00000000" w:rsidRPr="00000000" w14:paraId="00000038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39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4.1 Valor Total da Contratação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spacing w:before="0" w:line="240" w:lineRule="auto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Material 726,28.</w:t>
            </w:r>
          </w:p>
          <w:p w:rsidR="00000000" w:rsidDel="00000000" w:rsidP="00000000" w:rsidRDefault="00000000" w:rsidRPr="00000000" w14:paraId="0000003B">
            <w:pPr>
              <w:spacing w:before="0" w:line="240" w:lineRule="auto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Total R$726,28.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3C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4.2 Custos Adjacentes à Contratação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spacing w:before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espera a incidência de custos adjacentes, pois a troca da peça será realizada pelo mecânico do município. 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3E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4.3 Justificativa para Definição das Quantidades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spacing w:before="0" w:line="276" w:lineRule="auto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quantidade foi solicitada pelo Coordenador de Trânsito do município, Sr. Jesus Ceneri de Souza Oliveira, após constatar que a peça havia deixado de funcionar.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40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4.4 Justificativa para o Valor da Contratação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spacing w:before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estimativa de preço está em anexo e seguiu o que determina o Decreto Municipal nº 5.256/2022 que dispõe sobre normas para o procedimento administrativo para a realização de pesquisa de preços para a aquisição de bens e contratação de serviços em geral, no âmbito do Poder Executivo de São Jerônimo.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42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4.5 Valor Estimado Sigiloso: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Os valores são públicos.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44">
            <w:pPr>
              <w:pStyle w:val="Heading1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 REQUISITOS DA CONTRATAÇÃO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45">
            <w:pPr>
              <w:pStyle w:val="Heading2"/>
              <w:spacing w:line="240" w:lineRule="auto"/>
              <w:ind w:left="566.9291338582675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5.1 Requisitos Adicionais para os Materiais a Serem Adquiridos: SIM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peça deverá ser de primeira linha e sem uso prévio.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47">
            <w:pPr>
              <w:pStyle w:val="Heading3"/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5.1.1 Justificativa para os Requisitos dos Materiais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Requisito básico que visa à garantia da eficiência do produto.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49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5.2 Requisitos Adicionais para os Serviços Contratados: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há serviço.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4B">
            <w:pPr>
              <w:pStyle w:val="Heading3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5.2.1 Justificativa para os Requisitos dos Serviços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spacing w:before="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há serviço.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4D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 Documento de Habilitação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4E">
            <w:pPr>
              <w:pStyle w:val="Heading3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5.3.1 Remover algum documento de habilitação jurídica, fiscal, social e trabalhista: Sim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Por se tratar de uma contratação cujo valor estimado é de 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R$726,78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valor inferior a ¼ (um quarto) do limite para dispensa de licitação para compras em geral (14.976,50), o art. 70, inciso III, da Lei nº. 14.133/2021 autoriza a dispensa de documentos de habilitação. Diante disso, optamos por exigir o mínimo necessário, sendo: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·         Comprovante de Inscrição no Cadastro de Pessoas Jurídicas;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·         Certidão Negativa de Tributos Federais, incluídos os débitos previdenciários;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·         Certidão de Regularidade junto ao FGTS;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·         Declaração de que não emprega menores de idade, art. 7º, XXXIII da CF.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Também deverá ser consultada a regularidade fiscal junto ao Município de São Jerônimo, tendo em vista que não podemos contratar empresas em débito com o Município.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57">
            <w:pPr>
              <w:spacing w:before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5.3.2 Exigir Balanço Patrimonial ou Certidão Negativa de Falência: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aplica.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59">
            <w:pPr>
              <w:spacing w:before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5.3.3 Documentos de Habilitação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5A">
            <w:pPr>
              <w:spacing w:before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5.3.3.1 Profissional registrado em conselho competente e detentor de ART para obra e serviço semelhante: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aplica.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5C">
            <w:pPr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5.3.3.2 Atestado de Capacidade Técnica ou Avaliação Cadastral PNCP: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aplica.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5E">
            <w:pPr>
              <w:spacing w:before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5.3.3.3 Indicação de Pessoal Técnico, instalações e aparelhos adequados: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aplica.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60">
            <w:pPr>
              <w:spacing w:before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5.3.3.4 Registro da Empresa na Entidade Profissional Competente: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aplica.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62">
            <w:pPr>
              <w:spacing w:before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5.3.3.5 Declaração de que o licitante tomou conhecimento de todas as informações e das condições do local: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aplica.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64">
            <w:pPr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5.3.3.6 Outros documentos de habilitação previstos em lei específica: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pBdr>
                <w:top w:color="d9d9e3" w:space="0" w:sz="0" w:val="none"/>
                <w:left w:color="d9d9e3" w:space="0" w:sz="0" w:val="none"/>
                <w:bottom w:color="d9d9e3" w:space="0" w:sz="0" w:val="none"/>
                <w:right w:color="d9d9e3" w:space="0" w:sz="0" w:val="none"/>
                <w:between w:color="d9d9e3" w:space="0" w:sz="0" w:val="none"/>
              </w:pBdr>
              <w:spacing w:after="0" w:before="0" w:line="240" w:lineRule="auto"/>
              <w:ind w:left="0"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aplica.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66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5.3.3.7.</w:t>
            </w:r>
            <w:r w:rsidDel="00000000" w:rsidR="00000000" w:rsidRPr="00000000">
              <w:rPr>
                <w:smallCaps w:val="0"/>
                <w:sz w:val="18"/>
                <w:szCs w:val="18"/>
                <w:rtl w:val="0"/>
              </w:rPr>
              <w:t xml:space="preserve">Outros documentos de habilitação indispensáveis para a contratação direta: Não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7">
            <w:pPr>
              <w:pBdr>
                <w:top w:color="d9d9e3" w:space="0" w:sz="0" w:val="none"/>
                <w:left w:color="d9d9e3" w:space="0" w:sz="0" w:val="none"/>
                <w:bottom w:color="d9d9e3" w:space="0" w:sz="0" w:val="none"/>
                <w:right w:color="d9d9e3" w:space="0" w:sz="0" w:val="none"/>
                <w:between w:color="d9d9e3" w:space="0" w:sz="0" w:val="none"/>
              </w:pBdr>
              <w:spacing w:before="0" w:lineRule="auto"/>
              <w:ind w:firstLine="566.9291338582675"/>
              <w:rPr>
                <w:b w:val="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aplica.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68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5.4 Participação de Microempresas e Empresas de Pequeno Porte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LC 123/2006 não torna obrigatória a contratação de ME/EPP para os contratos de dispensa de licitação, razão pela qual não incide sua aplicação nesta contratação.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6A">
            <w:pPr>
              <w:pStyle w:val="Heading1"/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5.5 Documentos a Serem Apresentados na Assinatura do Contrato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há.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6C">
            <w:pPr>
              <w:pStyle w:val="Heading1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6. ALTERNATIVAS DE MERCADO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keepLines w:val="1"/>
              <w:pBdr>
                <w:top w:color="d9d9e3" w:space="0" w:sz="0" w:val="none"/>
                <w:left w:color="d9d9e3" w:space="0" w:sz="0" w:val="none"/>
                <w:bottom w:color="d9d9e3" w:space="0" w:sz="0" w:val="none"/>
                <w:right w:color="d9d9e3" w:space="0" w:sz="0" w:val="none"/>
                <w:between w:color="d9d9e3" w:space="0" w:sz="0" w:val="none"/>
              </w:pBdr>
              <w:spacing w:before="0" w:line="276" w:lineRule="auto"/>
              <w:ind w:firstLine="566.9291338582677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Infere-se que a aquisição de fechaduras é uma alternativa usual nas contratações públicas, embora, durante a pesquisa de preços não tenham sido encontradas, no Licitacon, aquisições do modelo pretendido. Enfatiza-se que a peça a ser adquirida será incorporada ao bem que é de propriedade do município e que não há como consertá-la, sendo a sua compra imprescindível para manter o veículo fechado e em segurança. A alternativa à aquisição do material seria adquirir o serviço e o material, porém, considerando que não é necessária expertise técnica, há possibilidade de ser trocada pelo mecânico municipal gerando economia à Administração e celeridade à execução. </w:t>
            </w:r>
          </w:p>
        </w:tc>
      </w:tr>
      <w:tr>
        <w:trPr>
          <w:cantSplit w:val="0"/>
          <w:tblHeader w:val="0"/>
        </w:trPr>
        <w:tc>
          <w:tcPr>
            <w:shd w:fill="b7b7b7" w:val="clear"/>
          </w:tcPr>
          <w:p w:rsidR="00000000" w:rsidDel="00000000" w:rsidP="00000000" w:rsidRDefault="00000000" w:rsidRPr="00000000" w14:paraId="0000006E">
            <w:pPr>
              <w:pStyle w:val="Heading1"/>
              <w:spacing w:line="240" w:lineRule="auto"/>
              <w:rPr>
                <w:sz w:val="18"/>
                <w:szCs w:val="18"/>
                <w:u w:val="none"/>
              </w:rPr>
            </w:pPr>
            <w:bookmarkStart w:colFirst="0" w:colLast="0" w:name="_heading=h.j4ome7h0n13u" w:id="14"/>
            <w:bookmarkEnd w:id="14"/>
            <w:r w:rsidDel="00000000" w:rsidR="00000000" w:rsidRPr="00000000">
              <w:rPr>
                <w:sz w:val="18"/>
                <w:szCs w:val="18"/>
                <w:u w:val="none"/>
                <w:rtl w:val="0"/>
              </w:rPr>
              <w:t xml:space="preserve">6.1 Razão da Contratação Direta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F">
            <w:pPr>
              <w:keepLines w:val="1"/>
              <w:pBdr>
                <w:top w:color="d9d9e3" w:space="0" w:sz="0" w:val="none"/>
                <w:left w:color="d9d9e3" w:space="0" w:sz="0" w:val="none"/>
                <w:bottom w:color="d9d9e3" w:space="0" w:sz="0" w:val="none"/>
                <w:right w:color="d9d9e3" w:space="0" w:sz="0" w:val="none"/>
                <w:between w:color="d9d9e3" w:space="0" w:sz="0" w:val="none"/>
              </w:pBdr>
              <w:spacing w:before="0" w:line="276" w:lineRule="auto"/>
              <w:ind w:firstLine="566.9291338582675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Considerando que o Padrão Descritivo de Materiais “13798- PEÇA MECÂNICA/ELÉTRICA - VEÍCULO AUTOMOTIVO” ainda não foi adquirido pelo Município (conforme relatório do sistema bethacompras), bem como, considerando que o preço estimado do objeto é de R$ 726,28 e que não se vislumbram contratações no mesmo ramo de atividade que venham a superar o limite de R$ 59.906,02 (cinquenta e nove mil novecentos e seis reais e dois centavos) previsto no inciso II do caput do art. 75 da Lei nº 14.133/2021, pois a estrutura mecânica própria municipal comporta apenas simples reparos, fator que direciona grande parte dos consertos a necessidade de adquirir peças e manutenção terceirizadas sendo esse tipo de contratação realizado através do § 7º, inciso I do artigo 75 e por isso, não somado à despesa do dispositivo legal que se pretende contratar, o objeto deverá ser adquirido através da </w:t>
            </w:r>
            <w:r w:rsidDel="00000000" w:rsidR="00000000" w:rsidRPr="00000000">
              <w:rPr>
                <w:sz w:val="18"/>
                <w:szCs w:val="18"/>
                <w:u w:val="single"/>
                <w:rtl w:val="0"/>
              </w:rPr>
              <w:t xml:space="preserve">realização de Dispensa de Licitação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o que garantirá não só a celeridade do ato, mas também o princípio da competitividade, possibilitando que interessados concorram entre si por — no mínimo — três dias úteis para que  </w:t>
            </w:r>
            <w:r w:rsidDel="00000000" w:rsidR="00000000" w:rsidRPr="00000000">
              <w:rPr>
                <w:sz w:val="18"/>
                <w:szCs w:val="18"/>
                <w:u w:val="single"/>
                <w:rtl w:val="0"/>
              </w:rPr>
              <w:t xml:space="preserve">a peça de menor preço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possa vir a ser adquirida pela Administração (art. 75, § 3º da Lei 14.133/2021).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0">
            <w:pPr>
              <w:pStyle w:val="Heading1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 DESCRIÇÃO DA SOLUÇÃO COMO UM TODO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1">
            <w:pPr>
              <w:pStyle w:val="Heading2"/>
              <w:spacing w:line="240" w:lineRule="auto"/>
              <w:rPr>
                <w:sz w:val="18"/>
                <w:szCs w:val="18"/>
              </w:rPr>
            </w:pPr>
            <w:bookmarkStart w:colFirst="0" w:colLast="0" w:name="_heading=h.6b3b0rcl8vp9" w:id="15"/>
            <w:bookmarkEnd w:id="15"/>
            <w:r w:rsidDel="00000000" w:rsidR="00000000" w:rsidRPr="00000000">
              <w:rPr>
                <w:sz w:val="18"/>
                <w:szCs w:val="18"/>
                <w:rtl w:val="0"/>
              </w:rPr>
              <w:t xml:space="preserve">7.1 Dispositivo Legal Aplicável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spacing w:before="0" w:line="240" w:lineRule="auto"/>
              <w:ind w:left="0"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u w:val="single"/>
                <w:rtl w:val="0"/>
              </w:rPr>
              <w:t xml:space="preserve">Dispensa de Licitação em razão do valor,  artigo  75, inciso II da Lei nº 14.133/2021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para a aquisição de fechadura para o veículo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RANGER XLS 2.5 CD2 FLEX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placa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IUD-8044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ano 2013, chassi: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8AFAR22F9DJ105541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3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7.2 Dos Prazos.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4">
            <w:pPr>
              <w:pStyle w:val="Heading2"/>
              <w:spacing w:line="240" w:lineRule="auto"/>
              <w:rPr>
                <w:sz w:val="18"/>
                <w:szCs w:val="18"/>
              </w:rPr>
            </w:pPr>
            <w:bookmarkStart w:colFirst="0" w:colLast="0" w:name="_heading=h.xt1mmgrc0q3g" w:id="16"/>
            <w:bookmarkEnd w:id="16"/>
            <w:r w:rsidDel="00000000" w:rsidR="00000000" w:rsidRPr="00000000">
              <w:rPr>
                <w:sz w:val="18"/>
                <w:szCs w:val="18"/>
                <w:rtl w:val="0"/>
              </w:rPr>
              <w:t xml:space="preserve">7.2.1 De Vigência Contratual: Escopo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spacing w:after="0" w:before="0" w:line="24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Como é caso de aquisição com entrega imediata e integral, conforme hipótese do artigo 95, inciso II da Lei 14.133/2021, o instrumento contratual deverá ser substituído pela nota de empenho.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6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7.2.2 De entrega: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7">
            <w:pPr>
              <w:spacing w:before="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entrega do objeto deverá ocorrer no prazo máximo de até 15 (quinze) dias, contados do envio da nota de empenho para o e-mail informado na proposta da empresa.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8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7.2.3 De execução: 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79">
            <w:pPr>
              <w:spacing w:after="0" w:before="0" w:line="24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execução (troca da peça) ficará sob responsabilidade do mecânico do município.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A">
            <w:pPr>
              <w:pStyle w:val="Heading2"/>
              <w:spacing w:line="240" w:lineRule="auto"/>
              <w:rPr>
                <w:b w:val="0"/>
                <w:smallCaps w:val="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7.2.4 Endereços de entrega ou execução: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B">
            <w:pPr>
              <w:spacing w:after="0" w:before="0" w:line="24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objeto deverá ser entregue na Secretaria de Obras e Saneamento. </w:t>
            </w:r>
          </w:p>
          <w:p w:rsidR="00000000" w:rsidDel="00000000" w:rsidP="00000000" w:rsidRDefault="00000000" w:rsidRPr="00000000" w14:paraId="0000007C">
            <w:pPr>
              <w:spacing w:after="0" w:before="0" w:line="24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Secretaria está localizada na Avenida Rio Branco, nº 1500, Bairro São Francisco- São Jerônimo/RS e se encontra em funcionamento de segunda à sexta-feira das 9h às 12h e das 13h às 16h.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D">
            <w:pPr>
              <w:pStyle w:val="Heading2"/>
              <w:spacing w:line="240" w:lineRule="auto"/>
              <w:ind w:left="566.9291338582675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7.3 Condições de Acondicionamento dos Produtos.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spacing w:before="0" w:lineRule="auto"/>
              <w:ind w:left="0"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Considerando a matéria do objeto, não se vislumbra necessidade especial para seu  acondicionamento, porém deve ser verificado o expresso no item 5.1- A peça deverá ser de primeira linha e sem uso prévio.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F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7.4 Execução do Serviço.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6.9291338582675" w:right="0" w:firstLine="0"/>
              <w:jc w:val="both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vislumbra.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81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7.5 Pós Venda e Garantia.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2">
            <w:pPr>
              <w:pBdr>
                <w:top w:color="d9d9e3" w:space="0" w:sz="0" w:val="none"/>
                <w:left w:color="d9d9e3" w:space="0" w:sz="0" w:val="none"/>
                <w:bottom w:color="d9d9e3" w:space="0" w:sz="0" w:val="none"/>
                <w:right w:color="d9d9e3" w:space="0" w:sz="0" w:val="none"/>
                <w:between w:color="d9d9e3" w:space="0" w:sz="0" w:val="none"/>
              </w:pBdr>
              <w:spacing w:before="0" w:line="240" w:lineRule="auto"/>
              <w:ind w:left="0"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garantia das peças deve ser de, no mínimo, 90 (noventa) dias, conforme legislação vigente. </w:t>
            </w:r>
          </w:p>
        </w:tc>
      </w:tr>
      <w:tr>
        <w:trPr>
          <w:cantSplit w:val="0"/>
          <w:trHeight w:val="336.4794921875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83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7.6 Qual a rotina de fiscalização será adotada?</w:t>
            </w:r>
          </w:p>
        </w:tc>
      </w:tr>
      <w:tr>
        <w:trPr>
          <w:cantSplit w:val="0"/>
          <w:trHeight w:val="336.4794921875" w:hRule="atLeast"/>
          <w:tblHeader w:val="0"/>
        </w:trPr>
        <w:tc>
          <w:tcPr/>
          <w:p w:rsidR="00000000" w:rsidDel="00000000" w:rsidP="00000000" w:rsidRDefault="00000000" w:rsidRPr="00000000" w14:paraId="00000084">
            <w:pPr>
              <w:keepLines w:val="1"/>
              <w:spacing w:before="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fiscalização será exercida pelo fiscal técnico que deverá realizar o recebimento da peça e verificar se as condições atendem este Estudo Técnico Preliminar,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85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7.7 Expectativa de Vida do Objeto ou do Resultado do Serviço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spacing w:before="0" w:line="276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Tendo em vista que o material se refere a um item de manutenção corretiva e deverá ser adquirido novo, bem como a ausência de oferta que presume a pouca demanda, embora indicado como de material de  consumo, por se incorporar a outro bem, a expectativa é que não precise mais ser adquirido pela Administração.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87">
            <w:pPr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7.8 Obrigações da Contratada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objeto deverá ser entregue pela empresa, sem custos adicionais, conforme o exigido neste Estudo e a proposta da empresa vencedora, em perfeitas condições.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Cumprir todas as obrigações constantes neste Estudo, seus anexos e sua proposta; assumindo exclusivamente seus riscos e as despesas decorrentes da boa e perfeita execução do objeto.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Responsabilizar-se pelas despesas dos tributos, encargos trabalhistas, previdenciários, fiscais, comerciais, taxas, fretes, seguros, prestação de garantia e quaisquer outras que incidam ou venham a incidir na execução do objeto.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Substituir, reparar ou corrigir, às suas expensas as peças com avarias ou defeitos no prazo máximo de 05 (cinco) dias, sem custos adicionais para a Administração.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8C">
            <w:pPr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7.9 Obrigações do Município</w:t>
            </w:r>
          </w:p>
        </w:tc>
      </w:tr>
      <w:tr>
        <w:trPr>
          <w:cantSplit w:val="0"/>
          <w:trHeight w:val="1245" w:hRule="atLeast"/>
          <w:tblHeader w:val="0"/>
        </w:trPr>
        <w:tc>
          <w:tcPr/>
          <w:p w:rsidR="00000000" w:rsidDel="00000000" w:rsidP="00000000" w:rsidRDefault="00000000" w:rsidRPr="00000000" w14:paraId="0000008D">
            <w:pPr>
              <w:keepNext w:val="0"/>
              <w:keepLines w:val="1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Comunicar à empresa as ocorrências relacionadas com a entrega do objeto.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1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Fiscalizar o fornecimento, podendo sustar e recusar qualquer peça que não esteja de acordo com as condições e exigências já especificadas.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1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Comunicar à contratada, por escrito, sobre imperfeições, falhas ou irregularidades verificadas no objeto fornecido, para que seja substituído, reparado ou corrigido.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1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Efetuar o pagamento à contratada no valor correspondente ao fornecimento do objeto.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91">
            <w:pPr>
              <w:pStyle w:val="Heading1"/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8. PARCELAMENTO DA CONTRATAÇÃO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92">
            <w:pPr>
              <w:pStyle w:val="Heading2"/>
              <w:rPr>
                <w:sz w:val="18"/>
                <w:szCs w:val="18"/>
              </w:rPr>
            </w:pPr>
            <w:bookmarkStart w:colFirst="0" w:colLast="0" w:name="_heading=h.koi9n3ryaq7" w:id="17"/>
            <w:bookmarkEnd w:id="17"/>
            <w:r w:rsidDel="00000000" w:rsidR="00000000" w:rsidRPr="00000000">
              <w:rPr>
                <w:sz w:val="18"/>
                <w:szCs w:val="18"/>
                <w:rtl w:val="0"/>
              </w:rPr>
              <w:t xml:space="preserve">8.1 O objeto será dividido em lotes?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3">
            <w:pPr>
              <w:pStyle w:val="Heading2"/>
              <w:spacing w:before="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0"/>
                <w:smallCaps w:val="0"/>
                <w:sz w:val="18"/>
                <w:szCs w:val="18"/>
                <w:rtl w:val="0"/>
              </w:rPr>
              <w:t xml:space="preserve">O objeto corresponde a um único item.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94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8.2 A entrega será em parcela única ou seguirá um cronograma?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5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entrega será única, pois o objeto é indivisível.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96">
            <w:pPr>
              <w:pStyle w:val="Heading2"/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8.3 O pagamento será integral ou parcelado? Integral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7">
            <w:pPr>
              <w:spacing w:after="0" w:before="0" w:lineRule="auto"/>
              <w:ind w:left="0" w:firstLine="566.9291338582677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 município de São Jerônimo, os prazos de pagamento são regulados pelo Decreto Municipal 5.394 de 10 de janeiro de 2024, por se tratar de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fornecimento de bens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após o fiscal receber o documento fiscal, em conjunto com o gestor do contrato, terá o prazo de 10 (dez) dias úteis para proceder a liquidação da despesa e entregar nota fiscal na Coordenadoria de Contabilidade. Após isso, o pagamento será realizado no prazo de 10 (dez) dias úteis na conta informada pelo contratado.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98">
            <w:pPr>
              <w:pStyle w:val="Heading1"/>
              <w:rPr>
                <w:sz w:val="18"/>
                <w:szCs w:val="18"/>
              </w:rPr>
            </w:pPr>
            <w:bookmarkStart w:colFirst="0" w:colLast="0" w:name="_heading=h.ua84jgclxycw" w:id="18"/>
            <w:bookmarkEnd w:id="18"/>
            <w:r w:rsidDel="00000000" w:rsidR="00000000" w:rsidRPr="00000000">
              <w:rPr>
                <w:sz w:val="18"/>
                <w:szCs w:val="18"/>
                <w:u w:val="none"/>
                <w:rtl w:val="0"/>
              </w:rPr>
              <w:t xml:space="preserve">8.4 A aquisição será por Registro de Preços? Não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9">
            <w:pPr>
              <w:spacing w:before="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objeto deverá ser contratado de modo imediato, em razão do alegado no item 6.1.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9A">
            <w:pPr>
              <w:pStyle w:val="Heading1"/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9. RESULTADOS PRETENDIDOS COM A CONTRATAÇÃO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spacing w:before="0" w:line="240" w:lineRule="auto"/>
              <w:ind w:firstLine="566.9291338582675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presente contratação visa garantir segurança para operação do veículo, a fim de que as atividades que dependem dele não sejam prejudicadas.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9C">
            <w:pPr>
              <w:pStyle w:val="Heading1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 OUTRAS PROVIDÊNCIAS A SEREM ADOTADAS PELA ADMINISTRAÇÃO: SIM</w:t>
            </w:r>
          </w:p>
        </w:tc>
      </w:tr>
      <w:tr>
        <w:trPr>
          <w:cantSplit w:val="0"/>
          <w:trHeight w:val="884.912109375" w:hRule="atLeast"/>
          <w:tblHeader w:val="0"/>
        </w:trPr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Consultou-se, de modo informal o mecânico sobre a possibilidade da troca, estando este ciente quanto a sua realização. Por isso, indicou-se como local de entrega a Secretaria de Obras e Saneamento. 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6.9291338582675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Solicita-se ao setor responsável, que realize a divulgação de que trata o artigo 75, § 3º da Lei 14.133 e que essa tenha o prazo de 3 (três) dias úteis.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9F">
            <w:pPr>
              <w:pStyle w:val="Heading1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11. CONTRATAÇÕES CORRELATAS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A0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11.1 Esse objeto já foi contratado anteriormente? Não</w:t>
            </w:r>
          </w:p>
        </w:tc>
      </w:tr>
      <w:tr>
        <w:trPr>
          <w:cantSplit w:val="0"/>
          <w:trHeight w:val="249.98046875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spacing w:before="0" w:lineRule="auto"/>
              <w:ind w:firstLine="566.9291338582677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Aquisições de peças para manutenção corretiva de veículos são comuns no município, porém normalmente ocorrem junto da contratação de mão de obra. </w:t>
            </w:r>
          </w:p>
          <w:p w:rsidR="00000000" w:rsidDel="00000000" w:rsidP="00000000" w:rsidRDefault="00000000" w:rsidRPr="00000000" w14:paraId="000000A2">
            <w:pPr>
              <w:spacing w:before="0" w:lineRule="auto"/>
              <w:ind w:firstLine="566.9291338582677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Para objetivar, visto que esta contratação se dará de de modo direto, foram pesquisados editais de licitação deste ano, no sítio eletrônico do município, a partir da expressão “peça” e “veículo”, a primeira expressão não retornou resultado, e no que diz respeito a segunda, os resultados não vão de encontro ao objeto, conforme anexo. 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A3">
            <w:pPr>
              <w:pStyle w:val="Heading2"/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11.2 Há previsão de contratar novamente esses objetos ainda este ano? Sim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4">
            <w:pPr>
              <w:spacing w:before="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Haja vista que os veículos municipais são utilizados diariamente, é comum que peças estraguem e precisem ser trocadas, porém, não se pode precisar se serão adquiridas apenas peças ou peças e manutenção.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A5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11.3 Será necessário contratar outro objeto para conseguir usar essa contratação em plenitude?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6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vislumbra a necessidade.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A7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11.4 Essa contratação irá gerar a necessidade de novas contratações?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8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vislumbra a necessidade.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A9">
            <w:pPr>
              <w:pStyle w:val="Heading1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 IMPACTOS AMBIENTAIS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AA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12.1 Há Impactos Ambientais Identificáveis na Contratação? Não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B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foram identificados impactos.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AC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12.2 Foram incluídos requisitos da contratação objetivando menor impacto ambiental? Não.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D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foram identificados impactos, visto que se trata de manutenção de troca de uma única peça.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AE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12.3 Caso identificados impactos, quais medidas mitigadoras deverão ser adotadas?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F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aplica.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B0">
            <w:pPr>
              <w:pStyle w:val="Heading2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12.4 O bem adquirido está submetido a logística reversa? Não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1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Não se aplica. </w:t>
            </w:r>
          </w:p>
        </w:tc>
      </w:tr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B2">
            <w:pPr>
              <w:pStyle w:val="Heading1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13. Conclusão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3">
            <w:pPr>
              <w:spacing w:before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 todo o apresentado acima, concluo que a aquisição de fechadura elétrica para o veículo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RANGER XLS 2.5 CD2 FLEX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placa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IUD-8044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ano 2013, chassi: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8AFAR22F9DJ105541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é a adequada para garantir a segurança do bem e deverá ser realizada através de dispensa de licitação, com fulcro no artigo 75, inciso II da Lei 14.133/2021, observado o disposto no § 3º do mesmo dispositivo, devendo ser adquirida a peça de menor valor. </w:t>
            </w:r>
          </w:p>
        </w:tc>
      </w:tr>
    </w:tbl>
    <w:p w:rsidR="00000000" w:rsidDel="00000000" w:rsidP="00000000" w:rsidRDefault="00000000" w:rsidRPr="00000000" w14:paraId="000000B4">
      <w:pPr>
        <w:spacing w:line="240" w:lineRule="auto"/>
        <w:ind w:left="0" w:firstLine="0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São Jerônimo, 13 de março de 2024.</w:t>
      </w:r>
    </w:p>
    <w:p w:rsidR="00000000" w:rsidDel="00000000" w:rsidP="00000000" w:rsidRDefault="00000000" w:rsidRPr="00000000" w14:paraId="000000B5">
      <w:pPr>
        <w:spacing w:line="240" w:lineRule="auto"/>
        <w:ind w:left="0" w:firstLine="0"/>
        <w:jc w:val="left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54.0" w:type="dxa"/>
        <w:jc w:val="left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600"/>
      </w:tblPr>
      <w:tblGrid>
        <w:gridCol w:w="3118"/>
        <w:gridCol w:w="3118"/>
        <w:gridCol w:w="3118"/>
        <w:tblGridChange w:id="0">
          <w:tblGrid>
            <w:gridCol w:w="3118"/>
            <w:gridCol w:w="3118"/>
            <w:gridCol w:w="311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_____________________________</w:t>
            </w:r>
          </w:p>
          <w:p w:rsidR="00000000" w:rsidDel="00000000" w:rsidP="00000000" w:rsidRDefault="00000000" w:rsidRPr="00000000" w14:paraId="000000B7">
            <w:pPr>
              <w:spacing w:before="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Fernando José da Silva</w:t>
            </w:r>
          </w:p>
          <w:p w:rsidR="00000000" w:rsidDel="00000000" w:rsidP="00000000" w:rsidRDefault="00000000" w:rsidRPr="00000000" w14:paraId="000000B8">
            <w:pPr>
              <w:spacing w:before="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Secretário de Obras e Saneamento</w:t>
            </w:r>
          </w:p>
          <w:p w:rsidR="00000000" w:rsidDel="00000000" w:rsidP="00000000" w:rsidRDefault="00000000" w:rsidRPr="00000000" w14:paraId="000000B9">
            <w:pPr>
              <w:spacing w:before="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Matrícula nº 12.173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spacing w:before="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_____________________________</w:t>
            </w:r>
          </w:p>
          <w:p w:rsidR="00000000" w:rsidDel="00000000" w:rsidP="00000000" w:rsidRDefault="00000000" w:rsidRPr="00000000" w14:paraId="000000BB">
            <w:pPr>
              <w:spacing w:before="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Rafael dos Santos Pereira</w:t>
            </w:r>
          </w:p>
          <w:p w:rsidR="00000000" w:rsidDel="00000000" w:rsidP="00000000" w:rsidRDefault="00000000" w:rsidRPr="00000000" w14:paraId="000000BC">
            <w:pPr>
              <w:spacing w:before="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Coordenador de Frotas </w:t>
            </w:r>
          </w:p>
          <w:p w:rsidR="00000000" w:rsidDel="00000000" w:rsidP="00000000" w:rsidRDefault="00000000" w:rsidRPr="00000000" w14:paraId="000000BD">
            <w:pPr>
              <w:spacing w:before="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Matrícula n.º 13.628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spacing w:after="0" w:before="0" w:line="24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_____________________________</w:t>
            </w:r>
          </w:p>
          <w:p w:rsidR="00000000" w:rsidDel="00000000" w:rsidP="00000000" w:rsidRDefault="00000000" w:rsidRPr="00000000" w14:paraId="000000BF">
            <w:pPr>
              <w:spacing w:before="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Jesus Ceneri de Souza Oliveira</w:t>
            </w:r>
          </w:p>
          <w:p w:rsidR="00000000" w:rsidDel="00000000" w:rsidP="00000000" w:rsidRDefault="00000000" w:rsidRPr="00000000" w14:paraId="000000C0">
            <w:pPr>
              <w:spacing w:before="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Coordenador de Trânsito e Mobilidade Urbana </w:t>
            </w:r>
          </w:p>
          <w:p w:rsidR="00000000" w:rsidDel="00000000" w:rsidP="00000000" w:rsidRDefault="00000000" w:rsidRPr="00000000" w14:paraId="000000C1">
            <w:pPr>
              <w:spacing w:before="0" w:lineRule="auto"/>
              <w:ind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Matrícula n.º 13.744</w:t>
            </w:r>
          </w:p>
        </w:tc>
      </w:tr>
    </w:tbl>
    <w:p w:rsidR="00000000" w:rsidDel="00000000" w:rsidP="00000000" w:rsidRDefault="00000000" w:rsidRPr="00000000" w14:paraId="000000C2">
      <w:pPr>
        <w:spacing w:after="0" w:before="0" w:line="240" w:lineRule="auto"/>
        <w:ind w:firstLine="0"/>
        <w:jc w:val="center"/>
        <w:rPr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720" w:left="1701" w:right="851" w:header="566.9291338582677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8">
    <w:pPr>
      <w:spacing w:after="0" w:before="0" w:lineRule="auto"/>
      <w:rPr>
        <w:sz w:val="4"/>
        <w:szCs w:val="4"/>
      </w:rPr>
    </w:pPr>
    <w:r w:rsidDel="00000000" w:rsidR="00000000" w:rsidRPr="00000000">
      <w:rPr>
        <w:rtl w:val="0"/>
      </w:rPr>
    </w:r>
  </w:p>
  <w:tbl>
    <w:tblPr>
      <w:tblStyle w:val="Table5"/>
      <w:tblW w:w="9344.0" w:type="dxa"/>
      <w:jc w:val="left"/>
      <w:tblBorders>
        <w:top w:color="000000" w:space="0" w:sz="4" w:val="single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7650"/>
      <w:gridCol w:w="1694"/>
      <w:tblGridChange w:id="0">
        <w:tblGrid>
          <w:gridCol w:w="7650"/>
          <w:gridCol w:w="169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C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-12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Fone/Fax.: (51)  3651-1744</w:t>
          </w:r>
        </w:p>
        <w:p w:rsidR="00000000" w:rsidDel="00000000" w:rsidP="00000000" w:rsidRDefault="00000000" w:rsidRPr="00000000" w14:paraId="000000C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-12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CNPJ 88.117.700/0001-01 - Rua Cel. Soares de Carvalho, 558 - São Jerônimo - RS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C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C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567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4"/>
      <w:tblW w:w="8931.0" w:type="dxa"/>
      <w:jc w:val="left"/>
      <w:tblInd w:w="70.0" w:type="dxa"/>
      <w:tblLayout w:type="fixed"/>
      <w:tblLook w:val="0000"/>
    </w:tblPr>
    <w:tblGrid>
      <w:gridCol w:w="1558"/>
      <w:gridCol w:w="7373"/>
      <w:tblGridChange w:id="0">
        <w:tblGrid>
          <w:gridCol w:w="1558"/>
          <w:gridCol w:w="7373"/>
        </w:tblGrid>
      </w:tblGridChange>
    </w:tblGrid>
    <w:tr>
      <w:trPr>
        <w:cantSplit w:val="0"/>
        <w:trHeight w:val="564" w:hRule="atLeast"/>
        <w:tblHeader w:val="0"/>
      </w:trPr>
      <w:tc>
        <w:tcPr/>
        <w:p w:rsidR="00000000" w:rsidDel="00000000" w:rsidP="00000000" w:rsidRDefault="00000000" w:rsidRPr="00000000" w14:paraId="000000C4">
          <w:pPr>
            <w:keepNext w:val="0"/>
            <w:keepLines w:val="1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727720" cy="823473"/>
                <wp:effectExtent b="0" l="0" r="0" t="0"/>
                <wp:docPr descr="BRASÃO" id="5" name="image1.jpg"/>
                <a:graphic>
                  <a:graphicData uri="http://schemas.openxmlformats.org/drawingml/2006/picture">
                    <pic:pic>
                      <pic:nvPicPr>
                        <pic:cNvPr descr="BRASÃO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7720" cy="8234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C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  <w:rtl w:val="0"/>
            </w:rPr>
            <w:t xml:space="preserve">PREFEITURA MUNICIPAL</w:t>
          </w:r>
        </w:p>
        <w:p w:rsidR="00000000" w:rsidDel="00000000" w:rsidP="00000000" w:rsidRDefault="00000000" w:rsidRPr="00000000" w14:paraId="000000C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  <w:rtl w:val="0"/>
            </w:rPr>
            <w:t xml:space="preserve">DE SÃO JERÔNIMO – RS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C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pt-BR"/>
      </w:rPr>
    </w:rPrDefault>
    <w:pPrDefault>
      <w:pPr>
        <w:spacing w:after="80" w:before="80" w:line="276" w:lineRule="auto"/>
        <w:ind w:firstLine="567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b w:val="1"/>
      <w:smallCaps w:val="1"/>
      <w:sz w:val="21"/>
      <w:szCs w:val="21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b w:val="1"/>
      <w:smallCaps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b w:val="1"/>
      <w:smallCaps w:val="1"/>
      <w:sz w:val="21"/>
      <w:szCs w:val="21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b w:val="1"/>
      <w:smallCaps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b w:val="1"/>
      <w:smallCaps w:val="1"/>
      <w:sz w:val="21"/>
      <w:szCs w:val="21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b w:val="1"/>
      <w:smallCaps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b w:val="1"/>
      <w:smallCaps w:val="1"/>
      <w:sz w:val="21"/>
      <w:szCs w:val="21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b w:val="1"/>
      <w:smallCaps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b w:val="1"/>
      <w:smallCaps w:val="1"/>
      <w:sz w:val="21"/>
      <w:szCs w:val="21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b w:val="1"/>
      <w:smallCaps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NHAFsBSrNePTS+9IB4ShdIQErw==">CgMxLjAyDmgudmYzcjN5c3FoMjd6Mg5oLmM0ZjZja3FhZnJhMTIOaC53a2lteHp1ZGxobnYyDmgub2NsbDhnZjVzd2VyMg5oLnE3ajUyc3JnZXB5MDIOaC5tcjdpOHRnaWhrMmUyDmguOGkzbnlxbnJ2NmgxMg5oLmF0ZnQyYWt6OHlyZDIOaC55NXk2MTR6MDU4OWwyDmgueGw3MmpvaXZwNHF0Mg5oLnZ6aGQwbWJ0NW05cjIOaC5xcWk4bWg0eDV1cHkyDmguNWExdXd3N2l4MnRiMg5oLmxwdTR1anhvNXRhdDIOaC5qNG9tZTdoMG4xM3UyDmguNmIzYjByY2w4dnA5Mg5oLnh0MW1tZ3JjMHEzZzINaC5rb2k5bjNyeWFxNzIOaC51YTg0amdjbHh5Y3c4AHIhMTc3OWczbklTWWRaT1pRQVFUYmRrMjhiRU14QXFqVU1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