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4AEF" w14:textId="5912DCCC" w:rsidR="007F089F" w:rsidRPr="00D32DDF" w:rsidRDefault="00A070FF" w:rsidP="000C37E0">
      <w:pPr>
        <w:pStyle w:val="Ttulo"/>
        <w:spacing w:before="0" w:after="0" w:line="360" w:lineRule="auto"/>
        <w:rPr>
          <w:sz w:val="16"/>
          <w:szCs w:val="16"/>
        </w:rPr>
      </w:pPr>
      <w:r w:rsidRPr="00D32DDF">
        <w:rPr>
          <w:sz w:val="16"/>
          <w:szCs w:val="16"/>
        </w:rPr>
        <w:t>anexo i</w:t>
      </w:r>
      <w:r w:rsidR="00F16A96" w:rsidRPr="00D32DDF">
        <w:rPr>
          <w:sz w:val="16"/>
          <w:szCs w:val="16"/>
        </w:rPr>
        <w:t>V</w:t>
      </w:r>
      <w:r w:rsidR="00D32DDF" w:rsidRPr="00D32DDF">
        <w:rPr>
          <w:sz w:val="16"/>
          <w:szCs w:val="16"/>
        </w:rPr>
        <w:t xml:space="preserve"> - </w:t>
      </w:r>
      <w:r w:rsidR="007F089F" w:rsidRPr="00D32DDF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D32DD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69AF1CDB" w:rsidR="00A0699F" w:rsidRPr="00D32DDF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D32DDF" w:rsidRPr="00D32DDF">
              <w:rPr>
                <w:rFonts w:cs="Calibri Light"/>
                <w:b/>
                <w:color w:val="auto"/>
                <w:sz w:val="16"/>
                <w:szCs w:val="16"/>
              </w:rPr>
              <w:t>0</w:t>
            </w:r>
            <w:r w:rsidR="00012488">
              <w:rPr>
                <w:rFonts w:cs="Calibri Light"/>
                <w:b/>
                <w:color w:val="auto"/>
                <w:sz w:val="16"/>
                <w:szCs w:val="16"/>
              </w:rPr>
              <w:t>xxx/2025</w:t>
            </w:r>
          </w:p>
        </w:tc>
      </w:tr>
      <w:tr w:rsidR="00035D9D" w:rsidRPr="00D32DD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D32DD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D32DD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D32DD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D32DD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D32DD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D32DD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D32DD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D32DD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E4AB" w14:textId="77777777" w:rsidR="00E15228" w:rsidRDefault="00E15228" w:rsidP="00D32DDF">
            <w:pPr>
              <w:pStyle w:val="Corpodetexto"/>
              <w:ind w:right="72"/>
              <w:rPr>
                <w:rFonts w:ascii="Verdana" w:hAnsi="Verdana" w:cs="Calibri Light"/>
                <w:b/>
                <w:sz w:val="16"/>
                <w:szCs w:val="16"/>
              </w:rPr>
            </w:pPr>
          </w:p>
          <w:p w14:paraId="767708A3" w14:textId="64E3D095" w:rsidR="00D32DDF" w:rsidRDefault="00A0699F" w:rsidP="00D32DDF">
            <w:pPr>
              <w:pStyle w:val="Corpodetexto"/>
              <w:ind w:right="72"/>
              <w:rPr>
                <w:rFonts w:ascii="Verdana" w:eastAsia="Arial" w:hAnsi="Verdana" w:cs="Calibri Light"/>
                <w:sz w:val="16"/>
                <w:szCs w:val="16"/>
              </w:rPr>
            </w:pP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D32DDF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E15228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012488" w:rsidRPr="00012488">
              <w:rPr>
                <w:rFonts w:ascii="Verdana" w:hAnsi="Verdana" w:cs="Calibri Light"/>
                <w:bCs/>
                <w:sz w:val="16"/>
                <w:szCs w:val="16"/>
              </w:rPr>
              <w:t>Contratação de empresa para</w:t>
            </w:r>
            <w:r w:rsidR="00EB3A22">
              <w:rPr>
                <w:rFonts w:ascii="Verdana" w:hAnsi="Verdana" w:cs="Calibri Light"/>
                <w:bCs/>
                <w:sz w:val="16"/>
                <w:szCs w:val="16"/>
              </w:rPr>
              <w:t xml:space="preserve"> a</w:t>
            </w:r>
            <w:r w:rsidR="00012488" w:rsidRPr="00012488">
              <w:rPr>
                <w:rFonts w:ascii="Verdana" w:hAnsi="Verdana" w:cs="Calibri Light"/>
                <w:bCs/>
                <w:sz w:val="16"/>
                <w:szCs w:val="16"/>
              </w:rPr>
              <w:t xml:space="preserve"> </w:t>
            </w:r>
            <w:r w:rsidR="00EB3A22" w:rsidRPr="00EB3A22">
              <w:rPr>
                <w:rFonts w:ascii="Verdana" w:hAnsi="Verdana" w:cs="Calibri Light"/>
                <w:bCs/>
                <w:sz w:val="16"/>
                <w:szCs w:val="16"/>
              </w:rPr>
              <w:t>prestação de serviços de locação de veículos, sem condutor e sem fornecimento de combustível, destinados ao atendimento das necessidades das Secretarias Municipais de São Jerônimo/RS</w:t>
            </w:r>
            <w:r w:rsidR="00407646" w:rsidRPr="00E15228">
              <w:rPr>
                <w:rFonts w:ascii="Verdana" w:hAnsi="Verdana" w:cs="Calibri Light"/>
                <w:bCs/>
                <w:sz w:val="16"/>
                <w:szCs w:val="16"/>
              </w:rPr>
              <w:t>,</w:t>
            </w:r>
            <w:r w:rsidRPr="00E15228">
              <w:rPr>
                <w:rFonts w:ascii="Verdana" w:eastAsia="Arial" w:hAnsi="Verdana" w:cs="Calibri Light"/>
                <w:bCs/>
                <w:sz w:val="16"/>
                <w:szCs w:val="16"/>
              </w:rPr>
              <w:t xml:space="preserve"> conforme </w:t>
            </w:r>
            <w:r w:rsidRPr="00D32DDF">
              <w:rPr>
                <w:rFonts w:ascii="Verdana" w:eastAsia="Arial" w:hAnsi="Verdana" w:cs="Calibri Light"/>
                <w:sz w:val="16"/>
                <w:szCs w:val="16"/>
              </w:rPr>
              <w:t>o edital e seus anexos.</w:t>
            </w:r>
          </w:p>
          <w:p w14:paraId="7C804655" w14:textId="77777777" w:rsidR="00E15228" w:rsidRPr="00D32DDF" w:rsidRDefault="00E15228" w:rsidP="00D32DDF">
            <w:pPr>
              <w:pStyle w:val="Corpodetexto"/>
              <w:ind w:right="72"/>
              <w:rPr>
                <w:rFonts w:ascii="Verdana" w:hAnsi="Verdana" w:cs="Calibri Light"/>
                <w:b/>
                <w:bCs/>
                <w:sz w:val="16"/>
                <w:szCs w:val="16"/>
              </w:rPr>
            </w:pPr>
          </w:p>
          <w:tbl>
            <w:tblPr>
              <w:tblW w:w="8849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4252"/>
              <w:gridCol w:w="850"/>
              <w:gridCol w:w="992"/>
              <w:gridCol w:w="992"/>
              <w:gridCol w:w="1134"/>
            </w:tblGrid>
            <w:tr w:rsidR="00EB3A22" w:rsidRPr="00E15228" w14:paraId="370BFD91" w14:textId="77777777" w:rsidTr="00EB3A22">
              <w:trPr>
                <w:trHeight w:val="70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3DF7" w14:textId="21755814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0DC9C" w14:textId="2DC0AA71" w:rsidR="00EB3A22" w:rsidRPr="00E15228" w:rsidRDefault="00EB3A22" w:rsidP="00D32DDF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922" w14:textId="217B0A41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2DCBD" w14:textId="12C5C517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.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3A847" w14:textId="77777777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Estimado Unitário (mensal)</w:t>
                  </w:r>
                </w:p>
                <w:p w14:paraId="7F5E8720" w14:textId="112990C2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D6C5" w14:textId="77777777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Valor Estimado </w:t>
                  </w:r>
                  <w:proofErr w:type="gramStart"/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 (</w:t>
                  </w:r>
                  <w:proofErr w:type="gramEnd"/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anual)</w:t>
                  </w:r>
                </w:p>
                <w:p w14:paraId="5A1AFAE7" w14:textId="1F7ECE42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EB3A22" w:rsidRPr="00E15228" w14:paraId="31FAC785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4556" w14:textId="3FD2E218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07D82" w14:textId="77777777" w:rsidR="00EB3A22" w:rsidRPr="00EB3A22" w:rsidRDefault="00EB3A22" w:rsidP="00EB3A22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ab/>
                  </w: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54DBD272" w14:textId="77777777" w:rsidR="00EB3A22" w:rsidRPr="00EB3A22" w:rsidRDefault="00EB3A22" w:rsidP="00EB3A22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VEÍCULO TIPO SEDAN PARA USO DAS SECRETARIAS MUNICIPAIS COM KM/MÊS LIMITADA A ATÉ 3.500</w:t>
                  </w:r>
                </w:p>
                <w:p w14:paraId="10254F0F" w14:textId="77777777" w:rsidR="00EB3A22" w:rsidRPr="00EB3A22" w:rsidRDefault="00EB3A22" w:rsidP="00EB3A22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4FA1F146" w14:textId="0256BEA8" w:rsidR="00EB3A22" w:rsidRPr="00E15228" w:rsidRDefault="00EB3A22" w:rsidP="00EB3A22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sedan, sem motorista e sem fornecimento de combustível, para uso das secretarias municipais. os veículos deverão ser, preferencialmente, na cor branca ou prata, com ano de fabricação/modelo 2024 ou superior, potência mínima de 95 cv,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manual ou automático, com no mínimo 05 marchas, capacidade para 05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, rádio com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bluetooth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, rastreamento veicular ativo e incluídos todos os acessórios obrigatórios por lei. deverão ser entregues com o tanque cheio e com quilometragem máxima de 50.000 km rodados, sendo obrigatória sua substituição ao atingirem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1E5FF" w14:textId="2DF108D0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19C3" w14:textId="00109951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A9B7" w14:textId="574AD241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3B88" w14:textId="6397F2CF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2C6F99BA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4E9B3" w14:textId="18389999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1FEC2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0DD74B0C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VEÍCULO TIPO SEDAN PARA USO DA SECRETARIA DA SAÚDE COM KM/MÊS LIMITADA </w:t>
                  </w:r>
                  <w:proofErr w:type="gram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A  ATÉ</w:t>
                  </w:r>
                  <w:proofErr w:type="gram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5.000</w:t>
                  </w:r>
                </w:p>
                <w:p w14:paraId="1766B46C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68563CE2" w14:textId="5A245B64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sedan, sem motorista e sem fornecimento de combustível, para uso da Secretaria da Saúde. Os veículos deverão ser, preferencialmente, na cor branca ou prata, com ano de fabricação/modelo 2024 ou superior, potência mínima de 95 CV,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manual ou automático, com no mínimo 05 marchas, capacidade para 05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, rádio </w:t>
                  </w: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lastRenderedPageBreak/>
                    <w:t>com Bluetooth, rastreamento veicular ativo e incluídos todos os acessórios obrigatórios por lei. Deverão ser entregues com o tanque cheio e com quilometragem máxima de 50.000 km rodados, sendo obrigatória sua substituição ao atingirem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A788" w14:textId="2F9AAAA9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lastRenderedPageBreak/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9E8CB" w14:textId="04614ACA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84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48C2A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1E79F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49B19A44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7562D" w14:textId="378D7521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3 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DAE7C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28CB9381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VEÍCULO TIPO SUV PARA USO DAS SECRETARIAS DE GOVERNO E DE INFRAESTRUTURA COM QUILOMETRAGEM LIVRE</w:t>
                  </w:r>
                </w:p>
                <w:p w14:paraId="24E68824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5311B8E4" w14:textId="3B01A379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SUV compacto ou médio, sem motorista e sem fornecimento de combustível, para uso das Secretarias de Governo e de Infraestrutura e Administração. Os veículos deverão ser, preferencialmente, na cor branca ou prata, com ano de fabricação/modelo 2024 ou superior, potência mínima de 115 CV,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automático, com no mínimo 05 marchas, capacidade para 05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, central multimídia com rádio Bluetooth e </w:t>
                  </w:r>
                  <w:proofErr w:type="gram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câmera</w:t>
                  </w:r>
                  <w:proofErr w:type="gram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de ré, rastreamento veicular ativo e incluídos todos os acessórios obrigatórios por lei. Deverão ser entregues com o tanque cheio e com quilometragem máxima de 50.000 km rodados, sendo obrigatória sua substituição ao atingirem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EDF2D" w14:textId="31144078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4A980" w14:textId="45FB0AA6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24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75968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DD6AD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0D6D56CE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01BC" w14:textId="48E91CFE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3E58E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025A6259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VEÍCULO TIPO PICAPE MÉDIA PARA USO DAS SECRETARIAS DE AGRICULTURA, DE INTERIOR E DE MEIO AMBIENTE COM KM/MÊS LIMITADA A ATÉ 3.500</w:t>
                  </w:r>
                </w:p>
                <w:p w14:paraId="607B97D1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7CAE5E56" w14:textId="007C2292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picape média, sem motorista e sem fornecimento de combustível, para uso das Secretarias de Agricultura, Interior e Meio Ambiente, Proteção e Bem-Estar Animal. Os veículos deverão ser, preferencialmente, na cor branca ou prata, com ano de fabricação/modelo 2024 ou superior, motorização mínima de 1.3,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automático, com no mínimo 05 marchas, capacidade para 05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, rádio com Bluetooth, rastreamento veicular ativo e incluídos todos os acessórios obrigatórios por lei. Deverão ser entregues com o tanque cheio e com quilometragem máxima de 50.000 km rodados, sendo obrigatória sua substituição ao atingirem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60FAA" w14:textId="374F989F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3C181" w14:textId="00120B2F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36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3360D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D4F71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14E181BB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7A6D8" w14:textId="3546E5E6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BE366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089FA4FD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lastRenderedPageBreak/>
                    <w:t>VEÍCULOS TIPO MINIVAN PARA USO DAS SECRETARIAS DE EDUCAÇÃO, ASSISTÊNCIA SOCIAL E SAÚDE COM KM/MÊS LIMITADA A ATÉ 5.000</w:t>
                  </w:r>
                </w:p>
                <w:p w14:paraId="6F8924B8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136882A4" w14:textId="7B52AA7D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minivan, sem motorista e sem fornecimento de combustível, para uso das Secretarias de Educação, Assistência Social e Saúde. Os veículos deverão ser, preferencialmente, na cor branca ou prata, com ano de fabricação/modelo 2024 ou superior, potência mínima de 100 CV,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manual ou automático, com no mínimo 05 marchas, capacidade para 07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, rádio com Bluetooth, rastreamento veicular ativo e incluídos todos os acessórios obrigatórios por lei. Deverão ser entregues com o tanque cheio e com quilometragem máxima de 50.000 km rodados, sendo obrigatória sua substituição ao atingirem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87CB6" w14:textId="55C90164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lastRenderedPageBreak/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50F42" w14:textId="16184392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73936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A851E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607CADB5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355E7" w14:textId="2A20E819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59689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1E1CE59B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VEÍCULO TIPO FURGÃO COMPACTO PARA USO DA SECRETARIA DE EDUCAÇÃO COM KM/MÊS LIMITADA A ATÉ 3.500</w:t>
                  </w:r>
                </w:p>
                <w:p w14:paraId="55A12AFF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303343DA" w14:textId="22FB619D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furgão compacto, sem motorista e sem fornecimento de combustível, para uso da Secretaria de Educação. O veículo deverá ser, preferencialmente, na cor branca, com ano de fabricação/modelo 2023 ou superior, motorização mínima de 1.3, combustível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flex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 (gasolina e/ou etanol), câmbio manual ou automático, com no mínimo 05 marchas, capacidade para 02 ocupantes, ar-condicionado quente e frio, 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, rádio com Bluetooth, rastreamento veicular ativo e incluídos todos os acessórios obrigatórios por lei. Deverá ser entregue com o tanque cheio e com quilometragem máxima de 50.000 km rodados, sendo obrigatória sua substituição ao atingir 150.000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EE03B" w14:textId="1ACFE7F5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D0FB2" w14:textId="375F2CCB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01ED2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B1B22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341C426E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138CE" w14:textId="3B2D4469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13239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CATSER 4014: LOCAÇÃO DE VEÍCULOS LEVES/PESADOS</w:t>
                  </w:r>
                </w:p>
                <w:p w14:paraId="5210AA6B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VEÍCULO TIPO VAN PARA USO DA SECRETARIA DA SAÚDE COM KM/MÊS LIMITADA A ATÉ 4.000</w:t>
                  </w:r>
                </w:p>
                <w:p w14:paraId="6466B26C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DESCRIÇÃO COMPLEMENTAR:</w:t>
                  </w:r>
                </w:p>
                <w:p w14:paraId="0D5D1613" w14:textId="52D7B41F" w:rsidR="00EB3A22" w:rsidRPr="00E15228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Serviço de locação mensal de veículo tipo van, sem motorista e sem fornecimento de combustível, para uso da Secretaria da Saúde. O veículo deverá ser, preferencialmente, na cor branca ou prata, com ano de fabricação/modelo 2023 ou superior, potência mínima de 150 CV, combustível diesel, câmbio manual ou automático, com no mínimo 05 marchas, no mínimo 02 portas dianteiras e 01 porta lateral deslizante eletrônica para passageiro, capacidade mínima para 16 ocupantes (incluindo o motorista), ar-condicionado quente e frio, </w:t>
                  </w:r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lastRenderedPageBreak/>
                    <w:t xml:space="preserve">direção hidráulica, elétrica ou </w:t>
                  </w:r>
                  <w:proofErr w:type="spellStart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eletroassistida</w:t>
                  </w:r>
                  <w:proofErr w:type="spellEnd"/>
                  <w:r w:rsidRPr="00EB3A22">
                    <w:rPr>
                      <w:rFonts w:cs="Calibri Light"/>
                      <w:color w:val="auto"/>
                      <w:sz w:val="14"/>
                      <w:szCs w:val="14"/>
                    </w:rPr>
                    <w:t>, rádio com Bluetooth, rastreamento veicular ativo e incluídos todos os acessórios obrigatórios por lei. Deverá ser entregue com o tanque cheio e com quilometragem máxima de 50.000 km rodados, sendo obrigatória sua substituição ao atingir 200.000 km totais. O contrato deverá incluir manutenção preventiva e corretiva, seguro e substituição do veículo em caso de indisponibilidade, conforme detalhado neste Termo de Referência.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48535" w14:textId="6A6658C9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lastRenderedPageBreak/>
                    <w:t>Mês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725D5" w14:textId="1D51698F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34595" w14:textId="77777777" w:rsid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11980" w14:textId="7777777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78F6BFA4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CE189" w14:textId="77777777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4F998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8183C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66B5F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F07B" w14:textId="1FD9E7F3" w:rsidR="00EB3A22" w:rsidRP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377C5" w14:textId="165E6BC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2ED758A6" w14:textId="77777777" w:rsidR="00E15228" w:rsidRDefault="00E15228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6E774EB3" w14:textId="77777777" w:rsidR="00DC0B4D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1D0A4A76" w:rsidR="00E15228" w:rsidRPr="00D32DDF" w:rsidRDefault="00E15228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F9D" w14:textId="77777777" w:rsidR="00E15228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543A4E16" w14:textId="60173844" w:rsidR="007F089F" w:rsidRPr="00D32DD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3 – INFORMAÇÃO DA CONTA BANCÁRIA EM TITULARIDADE DA LICITANTE:</w:t>
            </w:r>
          </w:p>
          <w:p w14:paraId="1D33EE22" w14:textId="77777777"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  <w:p w14:paraId="5BD282A6" w14:textId="77777777" w:rsidR="00E15228" w:rsidRPr="00D32DDF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608BE" w14:textId="77777777" w:rsidR="00E15228" w:rsidRDefault="00E15228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376AC2A" w14:textId="40EA8DFD" w:rsidR="00A2639A" w:rsidRPr="00D32DD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D32DDF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D32DDF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D32DDF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D32DDF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D32DDF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D32DDF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D32DDF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BECE" w14:textId="77777777" w:rsidR="00E15228" w:rsidRDefault="00E15228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354256D2" w14:textId="72130D0E" w:rsidR="007F089F" w:rsidRPr="00D32DD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5 –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5E979F46" w14:textId="77777777" w:rsidR="00E15228" w:rsidRPr="00D32DDF" w:rsidRDefault="00E15228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D32DD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D32DDF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033A9"/>
    <w:rsid w:val="00012488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157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6CE4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22EA"/>
    <w:rsid w:val="00514025"/>
    <w:rsid w:val="00516B22"/>
    <w:rsid w:val="00554B2B"/>
    <w:rsid w:val="005579EE"/>
    <w:rsid w:val="00557F9C"/>
    <w:rsid w:val="005653A9"/>
    <w:rsid w:val="005A6880"/>
    <w:rsid w:val="005E0E05"/>
    <w:rsid w:val="005E0F9A"/>
    <w:rsid w:val="005E1779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16B00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24C83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0229"/>
    <w:rsid w:val="00A639C4"/>
    <w:rsid w:val="00A63CCD"/>
    <w:rsid w:val="00A656FF"/>
    <w:rsid w:val="00A74B02"/>
    <w:rsid w:val="00A80E3E"/>
    <w:rsid w:val="00A84EC5"/>
    <w:rsid w:val="00A9583C"/>
    <w:rsid w:val="00AB2C11"/>
    <w:rsid w:val="00AB31F4"/>
    <w:rsid w:val="00AD27EA"/>
    <w:rsid w:val="00AD2C23"/>
    <w:rsid w:val="00AE304A"/>
    <w:rsid w:val="00AE3CF9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1B47"/>
    <w:rsid w:val="00CA485A"/>
    <w:rsid w:val="00CC1569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2DDF"/>
    <w:rsid w:val="00D50031"/>
    <w:rsid w:val="00D51B14"/>
    <w:rsid w:val="00D62F33"/>
    <w:rsid w:val="00D830F3"/>
    <w:rsid w:val="00D86C64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15228"/>
    <w:rsid w:val="00E25BDE"/>
    <w:rsid w:val="00E3224C"/>
    <w:rsid w:val="00E53F85"/>
    <w:rsid w:val="00E61DDA"/>
    <w:rsid w:val="00E63E88"/>
    <w:rsid w:val="00E7492E"/>
    <w:rsid w:val="00EA01A3"/>
    <w:rsid w:val="00EA2ACA"/>
    <w:rsid w:val="00EB3A22"/>
    <w:rsid w:val="00EB4CE4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1515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28</cp:revision>
  <cp:lastPrinted>2025-08-01T18:45:00Z</cp:lastPrinted>
  <dcterms:created xsi:type="dcterms:W3CDTF">2024-07-30T16:50:00Z</dcterms:created>
  <dcterms:modified xsi:type="dcterms:W3CDTF">2025-08-01T18:45:00Z</dcterms:modified>
</cp:coreProperties>
</file>