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FD838" w14:textId="77777777" w:rsidR="00A83540" w:rsidRPr="00624530" w:rsidRDefault="00483A9F" w:rsidP="00483A9F">
      <w:pPr>
        <w:jc w:val="center"/>
        <w:rPr>
          <w:rFonts w:ascii="Arial" w:hAnsi="Arial" w:cs="Arial"/>
          <w:b/>
          <w:color w:val="000000" w:themeColor="text1"/>
        </w:rPr>
      </w:pPr>
      <w:bookmarkStart w:id="0" w:name="_Hlk207877829"/>
      <w:r w:rsidRPr="00624530">
        <w:rPr>
          <w:rFonts w:ascii="Arial" w:hAnsi="Arial" w:cs="Arial"/>
          <w:b/>
          <w:color w:val="000000" w:themeColor="text1"/>
        </w:rPr>
        <w:t>ANEXO 1- ESTUDO TÉCNICO PRELIMINAR</w:t>
      </w:r>
    </w:p>
    <w:p w14:paraId="52E6AAB8" w14:textId="638CAB70" w:rsidR="00483A9F" w:rsidRPr="00624530" w:rsidRDefault="007A05DD" w:rsidP="009079FB">
      <w:pPr>
        <w:pStyle w:val="PargrafodaLista"/>
        <w:numPr>
          <w:ilvl w:val="0"/>
          <w:numId w:val="1"/>
        </w:numPr>
        <w:jc w:val="both"/>
        <w:rPr>
          <w:rFonts w:ascii="Arial" w:hAnsi="Arial" w:cs="Arial"/>
          <w:color w:val="000000" w:themeColor="text1"/>
        </w:rPr>
      </w:pPr>
      <w:r w:rsidRPr="00624530">
        <w:rPr>
          <w:rFonts w:ascii="Arial" w:hAnsi="Arial" w:cs="Arial"/>
          <w:b/>
          <w:color w:val="000000" w:themeColor="text1"/>
        </w:rPr>
        <w:t>OBJETO</w:t>
      </w:r>
      <w:r w:rsidRPr="00624530">
        <w:rPr>
          <w:rFonts w:ascii="Arial" w:hAnsi="Arial" w:cs="Arial"/>
          <w:color w:val="000000" w:themeColor="text1"/>
        </w:rPr>
        <w:t xml:space="preserve">: </w:t>
      </w:r>
      <w:r w:rsidR="00483A9F" w:rsidRPr="00624530">
        <w:rPr>
          <w:rFonts w:ascii="Arial" w:hAnsi="Arial" w:cs="Arial"/>
          <w:color w:val="000000" w:themeColor="text1"/>
        </w:rPr>
        <w:t>Constitui objeto deste Estudo Técnico Preliminar o registro de preços para aquisição</w:t>
      </w:r>
      <w:r w:rsidR="00F808F6">
        <w:rPr>
          <w:rFonts w:ascii="Arial" w:hAnsi="Arial" w:cs="Arial"/>
          <w:color w:val="000000" w:themeColor="text1"/>
        </w:rPr>
        <w:t xml:space="preserve"> de </w:t>
      </w:r>
      <w:r w:rsidR="008C2471">
        <w:rPr>
          <w:rFonts w:ascii="Arial" w:hAnsi="Arial" w:cs="Arial"/>
          <w:color w:val="000000" w:themeColor="text1"/>
        </w:rPr>
        <w:t>impressoras</w:t>
      </w:r>
      <w:r w:rsidR="00010045" w:rsidRPr="00624530">
        <w:rPr>
          <w:rFonts w:ascii="Arial" w:hAnsi="Arial" w:cs="Arial"/>
          <w:color w:val="000000" w:themeColor="text1"/>
        </w:rPr>
        <w:t>.</w:t>
      </w:r>
    </w:p>
    <w:p w14:paraId="76302E88" w14:textId="77777777" w:rsidR="00483A9F" w:rsidRPr="00624530" w:rsidRDefault="00483A9F" w:rsidP="009079FB">
      <w:pPr>
        <w:pStyle w:val="PargrafodaLista"/>
        <w:jc w:val="both"/>
        <w:rPr>
          <w:rFonts w:ascii="Arial" w:hAnsi="Arial" w:cs="Arial"/>
          <w:color w:val="000000" w:themeColor="text1"/>
        </w:rPr>
      </w:pPr>
    </w:p>
    <w:p w14:paraId="31760182" w14:textId="77777777" w:rsidR="00483A9F" w:rsidRPr="00624530" w:rsidRDefault="007A05DD" w:rsidP="009079FB">
      <w:pPr>
        <w:pStyle w:val="PargrafodaLista"/>
        <w:numPr>
          <w:ilvl w:val="0"/>
          <w:numId w:val="1"/>
        </w:numPr>
        <w:jc w:val="both"/>
        <w:rPr>
          <w:rFonts w:ascii="Arial" w:hAnsi="Arial" w:cs="Arial"/>
          <w:color w:val="000000" w:themeColor="text1"/>
        </w:rPr>
      </w:pPr>
      <w:r w:rsidRPr="00624530">
        <w:rPr>
          <w:rFonts w:ascii="Arial" w:hAnsi="Arial" w:cs="Arial"/>
          <w:b/>
          <w:color w:val="000000" w:themeColor="text1"/>
        </w:rPr>
        <w:t>OBJETO</w:t>
      </w:r>
      <w:r w:rsidRPr="00624530">
        <w:rPr>
          <w:rFonts w:ascii="Arial" w:hAnsi="Arial" w:cs="Arial"/>
          <w:color w:val="000000" w:themeColor="text1"/>
        </w:rPr>
        <w:t xml:space="preserve">: </w:t>
      </w:r>
      <w:r w:rsidR="00483A9F" w:rsidRPr="00624530">
        <w:rPr>
          <w:rFonts w:ascii="Arial" w:hAnsi="Arial" w:cs="Arial"/>
          <w:color w:val="000000" w:themeColor="text1"/>
        </w:rPr>
        <w:t>Constitui objeto deste Estudo Técnico Preliminar a aquisição de</w:t>
      </w:r>
    </w:p>
    <w:p w14:paraId="1724937F" w14:textId="77777777" w:rsidR="00CD1544" w:rsidRPr="00624530" w:rsidRDefault="007F6319" w:rsidP="009079FB">
      <w:pPr>
        <w:pStyle w:val="PargrafodaLista"/>
        <w:numPr>
          <w:ilvl w:val="1"/>
          <w:numId w:val="1"/>
        </w:numPr>
        <w:jc w:val="both"/>
        <w:rPr>
          <w:rFonts w:ascii="Arial" w:hAnsi="Arial" w:cs="Arial"/>
          <w:color w:val="000000" w:themeColor="text1"/>
        </w:rPr>
      </w:pPr>
      <w:r w:rsidRPr="00624530">
        <w:rPr>
          <w:rFonts w:ascii="Arial" w:hAnsi="Arial" w:cs="Arial"/>
          <w:color w:val="000000" w:themeColor="text1"/>
        </w:rPr>
        <w:t>Órgão Gerenciador:</w:t>
      </w:r>
      <w:r w:rsidR="00010045" w:rsidRPr="00624530">
        <w:rPr>
          <w:rFonts w:ascii="Arial" w:hAnsi="Arial" w:cs="Arial"/>
          <w:color w:val="000000" w:themeColor="text1"/>
        </w:rPr>
        <w:t xml:space="preserve"> Secretaria da Administração</w:t>
      </w:r>
    </w:p>
    <w:p w14:paraId="713B3C9C" w14:textId="77777777" w:rsidR="007F6319" w:rsidRDefault="007F6319" w:rsidP="009079FB">
      <w:pPr>
        <w:pStyle w:val="PargrafodaLista"/>
        <w:numPr>
          <w:ilvl w:val="1"/>
          <w:numId w:val="1"/>
        </w:numPr>
        <w:jc w:val="both"/>
        <w:rPr>
          <w:rFonts w:ascii="Arial" w:hAnsi="Arial" w:cs="Arial"/>
          <w:color w:val="000000" w:themeColor="text1"/>
        </w:rPr>
      </w:pPr>
      <w:r w:rsidRPr="00624530">
        <w:rPr>
          <w:rFonts w:ascii="Arial" w:hAnsi="Arial" w:cs="Arial"/>
          <w:color w:val="000000" w:themeColor="text1"/>
        </w:rPr>
        <w:t>Órgão(s) Participante(s):</w:t>
      </w:r>
      <w:r w:rsidR="00010045" w:rsidRPr="00624530">
        <w:rPr>
          <w:rFonts w:ascii="Arial" w:hAnsi="Arial" w:cs="Arial"/>
          <w:color w:val="000000" w:themeColor="text1"/>
        </w:rPr>
        <w:t xml:space="preserve"> Secretaria da Fazenda</w:t>
      </w:r>
    </w:p>
    <w:p w14:paraId="089125D6" w14:textId="77777777" w:rsidR="005C13CD" w:rsidRPr="00624530" w:rsidRDefault="005C13CD" w:rsidP="009079FB">
      <w:pPr>
        <w:pStyle w:val="PargrafodaLista"/>
        <w:numPr>
          <w:ilvl w:val="1"/>
          <w:numId w:val="1"/>
        </w:numPr>
        <w:jc w:val="both"/>
        <w:rPr>
          <w:rFonts w:ascii="Arial" w:hAnsi="Arial" w:cs="Arial"/>
          <w:color w:val="000000" w:themeColor="text1"/>
        </w:rPr>
      </w:pPr>
      <w:r>
        <w:rPr>
          <w:rFonts w:ascii="Arial" w:hAnsi="Arial" w:cs="Arial"/>
          <w:color w:val="000000" w:themeColor="text1"/>
        </w:rPr>
        <w:t>Secretária Municipal da Saúde</w:t>
      </w:r>
    </w:p>
    <w:p w14:paraId="43652B47" w14:textId="77777777" w:rsidR="00483A9F" w:rsidRPr="00624530" w:rsidRDefault="00483A9F" w:rsidP="009079FB">
      <w:pPr>
        <w:pStyle w:val="PargrafodaLista"/>
        <w:jc w:val="both"/>
        <w:rPr>
          <w:rFonts w:ascii="Arial" w:hAnsi="Arial" w:cs="Arial"/>
          <w:color w:val="000000" w:themeColor="text1"/>
        </w:rPr>
      </w:pPr>
    </w:p>
    <w:p w14:paraId="1B3A26E6" w14:textId="77777777" w:rsidR="00483A9F" w:rsidRPr="00624530" w:rsidRDefault="007A05DD" w:rsidP="009079FB">
      <w:pPr>
        <w:pStyle w:val="PargrafodaLista"/>
        <w:numPr>
          <w:ilvl w:val="0"/>
          <w:numId w:val="1"/>
        </w:numPr>
        <w:jc w:val="both"/>
        <w:rPr>
          <w:rFonts w:ascii="Arial" w:hAnsi="Arial" w:cs="Arial"/>
          <w:color w:val="000000" w:themeColor="text1"/>
        </w:rPr>
      </w:pPr>
      <w:r w:rsidRPr="00624530">
        <w:rPr>
          <w:rFonts w:ascii="Arial" w:hAnsi="Arial" w:cs="Arial"/>
          <w:b/>
          <w:color w:val="000000" w:themeColor="text1"/>
        </w:rPr>
        <w:t xml:space="preserve">DESCRIÇÃO DA NECESSIDADE </w:t>
      </w:r>
      <w:r w:rsidR="00727D32" w:rsidRPr="00624530">
        <w:rPr>
          <w:rFonts w:ascii="Arial" w:hAnsi="Arial" w:cs="Arial"/>
          <w:b/>
          <w:color w:val="000000" w:themeColor="text1"/>
        </w:rPr>
        <w:t xml:space="preserve">E OBJETIVO </w:t>
      </w:r>
      <w:r w:rsidRPr="00624530">
        <w:rPr>
          <w:rFonts w:ascii="Arial" w:hAnsi="Arial" w:cs="Arial"/>
          <w:b/>
          <w:color w:val="000000" w:themeColor="text1"/>
        </w:rPr>
        <w:t>DA CONTRATAÇÃO</w:t>
      </w:r>
      <w:r w:rsidR="00483A9F" w:rsidRPr="00624530">
        <w:rPr>
          <w:rFonts w:ascii="Arial" w:hAnsi="Arial" w:cs="Arial"/>
          <w:color w:val="000000" w:themeColor="text1"/>
        </w:rPr>
        <w:t>:</w:t>
      </w:r>
    </w:p>
    <w:p w14:paraId="20F312CF" w14:textId="77777777" w:rsidR="00483A9F" w:rsidRPr="00624530" w:rsidRDefault="00483A9F" w:rsidP="009079FB">
      <w:pPr>
        <w:pStyle w:val="PargrafodaLista"/>
        <w:jc w:val="both"/>
        <w:rPr>
          <w:rFonts w:ascii="Arial" w:hAnsi="Arial" w:cs="Arial"/>
          <w:color w:val="000000" w:themeColor="text1"/>
        </w:rPr>
      </w:pPr>
    </w:p>
    <w:p w14:paraId="28254D17" w14:textId="2699E040" w:rsidR="009079FB" w:rsidRPr="00624530" w:rsidRDefault="00483A9F" w:rsidP="009079FB">
      <w:pPr>
        <w:pStyle w:val="PargrafodaLista"/>
        <w:numPr>
          <w:ilvl w:val="1"/>
          <w:numId w:val="1"/>
        </w:numPr>
        <w:jc w:val="both"/>
        <w:rPr>
          <w:rFonts w:ascii="Arial" w:hAnsi="Arial" w:cs="Arial"/>
          <w:color w:val="000000" w:themeColor="text1"/>
        </w:rPr>
      </w:pPr>
      <w:r w:rsidRPr="00624530">
        <w:rPr>
          <w:rFonts w:ascii="Arial" w:hAnsi="Arial" w:cs="Arial"/>
          <w:color w:val="000000" w:themeColor="text1"/>
        </w:rPr>
        <w:t xml:space="preserve">O objeto deste Estudo Técnico Preliminar deve ser licitado através da modalidade PREGÃO, em sua forma ELETRÔNICA, forma de julgamento MENOR PREÇO, por ser enquadrado como </w:t>
      </w:r>
      <w:r w:rsidR="009079FB" w:rsidRPr="00624530">
        <w:rPr>
          <w:rFonts w:ascii="Arial" w:hAnsi="Arial" w:cs="Arial"/>
          <w:color w:val="000000" w:themeColor="text1"/>
        </w:rPr>
        <w:t xml:space="preserve">bem comum. </w:t>
      </w:r>
    </w:p>
    <w:p w14:paraId="3A0B468B" w14:textId="77777777" w:rsidR="009079FB" w:rsidRPr="00624530" w:rsidRDefault="00483A9F" w:rsidP="009079FB">
      <w:pPr>
        <w:pStyle w:val="PargrafodaLista"/>
        <w:numPr>
          <w:ilvl w:val="1"/>
          <w:numId w:val="1"/>
        </w:numPr>
        <w:jc w:val="both"/>
        <w:rPr>
          <w:rFonts w:ascii="Arial" w:hAnsi="Arial" w:cs="Arial"/>
          <w:color w:val="000000" w:themeColor="text1"/>
        </w:rPr>
      </w:pPr>
      <w:commentRangeStart w:id="1"/>
      <w:r w:rsidRPr="00624530">
        <w:rPr>
          <w:rFonts w:ascii="Arial" w:hAnsi="Arial" w:cs="Arial"/>
          <w:color w:val="000000" w:themeColor="text1"/>
        </w:rPr>
        <w:t xml:space="preserve">JUSTIFICATIVA </w:t>
      </w:r>
      <w:commentRangeEnd w:id="1"/>
      <w:r w:rsidRPr="00624530">
        <w:rPr>
          <w:rStyle w:val="Refdecomentrio"/>
          <w:rFonts w:ascii="Arial" w:hAnsi="Arial" w:cs="Arial"/>
          <w:color w:val="000000" w:themeColor="text1"/>
          <w:sz w:val="22"/>
          <w:szCs w:val="22"/>
        </w:rPr>
        <w:commentReference w:id="1"/>
      </w:r>
    </w:p>
    <w:p w14:paraId="5D9E1E82" w14:textId="77777777" w:rsidR="005C13CD" w:rsidRPr="005C13CD" w:rsidRDefault="009079FB" w:rsidP="005C13CD">
      <w:pPr>
        <w:pStyle w:val="Ttulo3"/>
        <w:ind w:left="142" w:firstLine="142"/>
        <w:jc w:val="both"/>
        <w:rPr>
          <w:rFonts w:ascii="Arial" w:hAnsi="Arial" w:cs="Arial"/>
          <w:sz w:val="20"/>
          <w:szCs w:val="20"/>
        </w:rPr>
      </w:pPr>
      <w:r w:rsidRPr="005C13CD">
        <w:rPr>
          <w:rFonts w:ascii="Arial" w:hAnsi="Arial" w:cs="Arial"/>
          <w:b w:val="0"/>
          <w:color w:val="001D35"/>
          <w:sz w:val="22"/>
          <w:szCs w:val="22"/>
        </w:rPr>
        <w:t>3.2.1</w:t>
      </w:r>
      <w:r w:rsidRPr="005C13CD">
        <w:rPr>
          <w:rFonts w:ascii="Arial" w:hAnsi="Arial" w:cs="Arial"/>
          <w:color w:val="001D35"/>
          <w:sz w:val="22"/>
          <w:szCs w:val="22"/>
        </w:rPr>
        <w:t xml:space="preserve"> </w:t>
      </w:r>
      <w:r w:rsidR="005C13CD" w:rsidRPr="005C13CD">
        <w:rPr>
          <w:rFonts w:ascii="Arial" w:hAnsi="Arial" w:cs="Arial"/>
          <w:sz w:val="20"/>
          <w:szCs w:val="20"/>
        </w:rPr>
        <w:t>Justificativa Técnica para Aquisição de Equipamentos de Impressão (Impressoras Térmicas e Multifuncionais)</w:t>
      </w:r>
    </w:p>
    <w:p w14:paraId="16053D2B" w14:textId="77777777" w:rsidR="005C13CD" w:rsidRPr="005C13CD" w:rsidRDefault="005C13CD" w:rsidP="005C13CD">
      <w:pPr>
        <w:spacing w:before="100" w:beforeAutospacing="1" w:after="100" w:afterAutospacing="1" w:line="240" w:lineRule="auto"/>
        <w:ind w:left="142" w:firstLine="142"/>
        <w:jc w:val="both"/>
        <w:rPr>
          <w:rFonts w:ascii="Arial" w:eastAsia="Times New Roman" w:hAnsi="Arial" w:cs="Arial"/>
          <w:sz w:val="20"/>
          <w:szCs w:val="20"/>
          <w:lang w:eastAsia="pt-BR"/>
        </w:rPr>
      </w:pPr>
      <w:r w:rsidRPr="005C13CD">
        <w:rPr>
          <w:rFonts w:ascii="Arial" w:eastAsia="Times New Roman" w:hAnsi="Arial" w:cs="Arial"/>
          <w:sz w:val="20"/>
          <w:szCs w:val="20"/>
          <w:lang w:eastAsia="pt-BR"/>
        </w:rPr>
        <w:t>A presente justificativa tem por objetivo demonstrar a necessidade de aquisição de impressoras térmicas e impressoras multifuncionais para atender às demandas operacionais das Secretarias Municipais da Saúde, da Fazenda e da Administração, contribuindo para a melhoria da eficiência, organização e qualidade dos serviços públicos prestados.</w:t>
      </w:r>
    </w:p>
    <w:p w14:paraId="6208493A" w14:textId="77777777" w:rsidR="005C13CD" w:rsidRPr="005C13CD" w:rsidRDefault="005C13CD" w:rsidP="005C13CD">
      <w:pPr>
        <w:spacing w:before="100" w:beforeAutospacing="1" w:after="100" w:afterAutospacing="1" w:line="240" w:lineRule="auto"/>
        <w:ind w:left="142" w:firstLine="142"/>
        <w:jc w:val="both"/>
        <w:rPr>
          <w:rFonts w:ascii="Arial" w:eastAsia="Times New Roman" w:hAnsi="Arial" w:cs="Arial"/>
          <w:sz w:val="20"/>
          <w:szCs w:val="20"/>
          <w:lang w:eastAsia="pt-BR"/>
        </w:rPr>
      </w:pPr>
      <w:r w:rsidRPr="005C13CD">
        <w:rPr>
          <w:rFonts w:ascii="Arial" w:eastAsia="Times New Roman" w:hAnsi="Arial" w:cs="Arial"/>
          <w:b/>
          <w:bCs/>
          <w:sz w:val="20"/>
          <w:szCs w:val="20"/>
          <w:lang w:eastAsia="pt-BR"/>
        </w:rPr>
        <w:t>Para a Secretaria Municipal da Saúde</w:t>
      </w:r>
      <w:r w:rsidRPr="005C13CD">
        <w:rPr>
          <w:rFonts w:ascii="Arial" w:eastAsia="Times New Roman" w:hAnsi="Arial" w:cs="Arial"/>
          <w:sz w:val="20"/>
          <w:szCs w:val="20"/>
          <w:lang w:eastAsia="pt-BR"/>
        </w:rPr>
        <w:t>, a aquisição de impressoras térmicas é essencial para a identificação de prontuários, fichas de atendimento, controle de medicamentos, rotulagem de exames laboratoriais e rastreabilidade de insumos e materiais hospitalares. Esses equipamentos garantem maior agilidade, segurança e organização no fluxo de informações e materiais, impactando diretamente na qualidade do atendimento à população e na eficiência da gestão de saúde pública.</w:t>
      </w:r>
    </w:p>
    <w:p w14:paraId="72EE0F28" w14:textId="77777777" w:rsidR="005C13CD" w:rsidRPr="005C13CD" w:rsidRDefault="005C13CD" w:rsidP="005C13CD">
      <w:pPr>
        <w:spacing w:before="100" w:beforeAutospacing="1" w:after="100" w:afterAutospacing="1" w:line="240" w:lineRule="auto"/>
        <w:ind w:left="142" w:firstLine="142"/>
        <w:jc w:val="both"/>
        <w:rPr>
          <w:rFonts w:ascii="Arial" w:eastAsia="Times New Roman" w:hAnsi="Arial" w:cs="Arial"/>
          <w:sz w:val="20"/>
          <w:szCs w:val="20"/>
          <w:lang w:eastAsia="pt-BR"/>
        </w:rPr>
      </w:pPr>
      <w:r w:rsidRPr="005C13CD">
        <w:rPr>
          <w:rFonts w:ascii="Arial" w:eastAsia="Times New Roman" w:hAnsi="Arial" w:cs="Arial"/>
          <w:b/>
          <w:bCs/>
          <w:sz w:val="20"/>
          <w:szCs w:val="20"/>
          <w:lang w:eastAsia="pt-BR"/>
        </w:rPr>
        <w:t>No âmbito da Secretaria da Fazenda</w:t>
      </w:r>
      <w:r w:rsidRPr="005C13CD">
        <w:rPr>
          <w:rFonts w:ascii="Arial" w:eastAsia="Times New Roman" w:hAnsi="Arial" w:cs="Arial"/>
          <w:sz w:val="20"/>
          <w:szCs w:val="20"/>
          <w:lang w:eastAsia="pt-BR"/>
        </w:rPr>
        <w:t>, justifica-se a aquisição de impressoras multifuncionais com capacidade de impressão, cópia e digitalização, considerando a alta demanda por documentos fiscais, relatórios contábeis, arquivos administrativos e correspondências internas. A multifuncionalidade desses equipamentos permitirá maior produtividade e redução de custos operacionais, além de atender aos requisitos legais e normativos relacionados à documentação contábil e fiscal.</w:t>
      </w:r>
    </w:p>
    <w:p w14:paraId="31C8709C" w14:textId="4BECC20B" w:rsidR="009079FB" w:rsidRPr="005C13CD" w:rsidRDefault="005C13CD" w:rsidP="005C13CD">
      <w:pPr>
        <w:spacing w:before="100" w:beforeAutospacing="1" w:after="100" w:afterAutospacing="1" w:line="240" w:lineRule="auto"/>
        <w:ind w:left="142" w:firstLine="142"/>
        <w:jc w:val="both"/>
        <w:rPr>
          <w:rFonts w:ascii="Arial" w:eastAsia="Times New Roman" w:hAnsi="Arial" w:cs="Arial"/>
          <w:sz w:val="20"/>
          <w:szCs w:val="20"/>
          <w:lang w:eastAsia="pt-BR"/>
        </w:rPr>
      </w:pPr>
      <w:r w:rsidRPr="005C13CD">
        <w:rPr>
          <w:rFonts w:ascii="Arial" w:eastAsia="Times New Roman" w:hAnsi="Arial" w:cs="Arial"/>
          <w:b/>
          <w:bCs/>
          <w:sz w:val="20"/>
          <w:szCs w:val="20"/>
          <w:lang w:eastAsia="pt-BR"/>
        </w:rPr>
        <w:t>Já na Secretaria de Administração</w:t>
      </w:r>
      <w:r w:rsidRPr="005C13CD">
        <w:rPr>
          <w:rFonts w:ascii="Arial" w:eastAsia="Times New Roman" w:hAnsi="Arial" w:cs="Arial"/>
          <w:sz w:val="20"/>
          <w:szCs w:val="20"/>
          <w:lang w:eastAsia="pt-BR"/>
        </w:rPr>
        <w:t>, as impressoras multifuncionais são fundamentais para a modernização e otimização de rotinas administrativas, como digitalização de processos, emissão de documentos oficiais, organização de arquivos físicos e eletrônicos, além de contribuir para a implantação de práticas de gestão documental mais sustentáveis e eficientes. A centralização das funções de impressão, cópia e digitalização em um único equipamento reduz o consumo de recursos e o espaço físico necessário.</w:t>
      </w:r>
      <w:r w:rsidR="008C2471">
        <w:rPr>
          <w:rFonts w:ascii="Arial" w:eastAsia="Times New Roman" w:hAnsi="Arial" w:cs="Arial"/>
          <w:sz w:val="20"/>
          <w:szCs w:val="20"/>
          <w:lang w:eastAsia="pt-BR"/>
        </w:rPr>
        <w:t xml:space="preserve"> </w:t>
      </w:r>
      <w:r w:rsidRPr="005C13CD">
        <w:rPr>
          <w:rFonts w:ascii="Arial" w:eastAsia="Times New Roman" w:hAnsi="Arial" w:cs="Arial"/>
          <w:sz w:val="20"/>
          <w:szCs w:val="20"/>
          <w:lang w:eastAsia="pt-BR"/>
        </w:rPr>
        <w:t>A aquisição proposta visa padronizar os equipamentos de impressão, reduzir custos de manutenção, melhorar a eficiência dos serviços administrativos e garantir maior controle e segurança na manipulação de documentos oficiais e dados institucionais.</w:t>
      </w:r>
      <w:r w:rsidR="008C2471">
        <w:rPr>
          <w:rFonts w:ascii="Arial" w:eastAsia="Times New Roman" w:hAnsi="Arial" w:cs="Arial"/>
          <w:sz w:val="20"/>
          <w:szCs w:val="20"/>
          <w:lang w:eastAsia="pt-BR"/>
        </w:rPr>
        <w:t xml:space="preserve"> </w:t>
      </w:r>
      <w:r w:rsidRPr="005C13CD">
        <w:rPr>
          <w:rFonts w:ascii="Arial" w:eastAsia="Times New Roman" w:hAnsi="Arial" w:cs="Arial"/>
          <w:sz w:val="20"/>
          <w:szCs w:val="20"/>
          <w:lang w:eastAsia="pt-BR"/>
        </w:rPr>
        <w:t>Dessa forma, considera-se plenamente justificada a aquisição de impressoras térmicas para a Secretaria da Saúde e de impressoras multifuncionais para as Secretarias da Fazenda e da Administração, com vistas à melhoria da gestão pública municipal, atendimento às demandas internas e ao aprimoramento dos serviços prestados à sociedade.</w:t>
      </w:r>
    </w:p>
    <w:p w14:paraId="7194ECE8" w14:textId="77777777" w:rsidR="007A05DD" w:rsidRPr="00181601" w:rsidRDefault="007A05DD" w:rsidP="009079FB">
      <w:pPr>
        <w:pStyle w:val="PargrafodaLista"/>
        <w:ind w:left="792"/>
        <w:jc w:val="both"/>
        <w:rPr>
          <w:rFonts w:ascii="Arial" w:hAnsi="Arial" w:cs="Arial"/>
          <w:color w:val="FF0000"/>
        </w:rPr>
      </w:pPr>
    </w:p>
    <w:p w14:paraId="7951711F" w14:textId="77777777" w:rsidR="007A05DD" w:rsidRPr="00181601" w:rsidRDefault="007A05DD" w:rsidP="009079FB">
      <w:pPr>
        <w:pStyle w:val="PargrafodaLista"/>
        <w:numPr>
          <w:ilvl w:val="0"/>
          <w:numId w:val="1"/>
        </w:numPr>
        <w:jc w:val="both"/>
        <w:rPr>
          <w:rFonts w:ascii="Arial" w:hAnsi="Arial" w:cs="Arial"/>
          <w:b/>
        </w:rPr>
      </w:pPr>
      <w:r w:rsidRPr="00181601">
        <w:rPr>
          <w:rFonts w:ascii="Arial" w:hAnsi="Arial" w:cs="Arial"/>
          <w:b/>
        </w:rPr>
        <w:t>PREVISÃO NO PLANO DE CONTRATAÇÕES ANUAL:</w:t>
      </w:r>
    </w:p>
    <w:p w14:paraId="446DA161" w14:textId="77777777" w:rsidR="007A05DD" w:rsidRPr="00624530" w:rsidRDefault="007A05DD" w:rsidP="009079FB">
      <w:pPr>
        <w:pStyle w:val="PargrafodaLista"/>
        <w:numPr>
          <w:ilvl w:val="1"/>
          <w:numId w:val="1"/>
        </w:numPr>
        <w:jc w:val="both"/>
        <w:rPr>
          <w:rFonts w:ascii="Arial" w:hAnsi="Arial" w:cs="Arial"/>
          <w:b/>
          <w:color w:val="000000" w:themeColor="text1"/>
        </w:rPr>
      </w:pPr>
      <w:r w:rsidRPr="00624530">
        <w:rPr>
          <w:rFonts w:ascii="Arial" w:hAnsi="Arial" w:cs="Arial"/>
          <w:color w:val="000000" w:themeColor="text1"/>
        </w:rPr>
        <w:t>A presente licitação foi prevista no Plano de Contratações</w:t>
      </w:r>
      <w:r w:rsidR="005B0B65" w:rsidRPr="00624530">
        <w:rPr>
          <w:rFonts w:ascii="Arial" w:hAnsi="Arial" w:cs="Arial"/>
          <w:color w:val="000000" w:themeColor="text1"/>
        </w:rPr>
        <w:t xml:space="preserve"> Anual</w:t>
      </w:r>
      <w:r w:rsidR="009079FB" w:rsidRPr="00624530">
        <w:rPr>
          <w:rFonts w:ascii="Arial" w:hAnsi="Arial" w:cs="Arial"/>
          <w:color w:val="000000" w:themeColor="text1"/>
        </w:rPr>
        <w:t xml:space="preserve"> 2025</w:t>
      </w:r>
      <w:r w:rsidRPr="00624530">
        <w:rPr>
          <w:rFonts w:ascii="Arial" w:hAnsi="Arial" w:cs="Arial"/>
          <w:color w:val="000000" w:themeColor="text1"/>
        </w:rPr>
        <w:t>.</w:t>
      </w:r>
    </w:p>
    <w:p w14:paraId="3CD4EE77" w14:textId="77777777" w:rsidR="009079FB" w:rsidRPr="00181601" w:rsidRDefault="009079FB" w:rsidP="009079FB">
      <w:pPr>
        <w:pStyle w:val="PargrafodaLista"/>
        <w:ind w:left="792"/>
        <w:jc w:val="both"/>
        <w:rPr>
          <w:rFonts w:ascii="Arial" w:hAnsi="Arial" w:cs="Arial"/>
          <w:b/>
          <w:color w:val="FF0000"/>
        </w:rPr>
      </w:pPr>
    </w:p>
    <w:p w14:paraId="4FCD181B" w14:textId="77777777" w:rsidR="00BE6769" w:rsidRPr="00181601" w:rsidRDefault="00BE6769" w:rsidP="00BE6769">
      <w:pPr>
        <w:pStyle w:val="PargrafodaLista"/>
        <w:widowControl w:val="0"/>
        <w:numPr>
          <w:ilvl w:val="0"/>
          <w:numId w:val="1"/>
        </w:numPr>
        <w:autoSpaceDE w:val="0"/>
        <w:autoSpaceDN w:val="0"/>
        <w:spacing w:before="54" w:after="0" w:line="360" w:lineRule="auto"/>
        <w:contextualSpacing w:val="0"/>
        <w:jc w:val="both"/>
        <w:rPr>
          <w:rFonts w:ascii="Arial" w:hAnsi="Arial" w:cs="Arial"/>
          <w:b/>
          <w:bCs/>
          <w:color w:val="0D0D0D" w:themeColor="text1" w:themeTint="F2"/>
        </w:rPr>
      </w:pPr>
      <w:commentRangeStart w:id="2"/>
      <w:r w:rsidRPr="00181601">
        <w:rPr>
          <w:rFonts w:ascii="Arial" w:hAnsi="Arial" w:cs="Arial"/>
          <w:b/>
          <w:bCs/>
          <w:color w:val="0D0D0D" w:themeColor="text1" w:themeTint="F2"/>
        </w:rPr>
        <w:t>REQUISITOS DA CONTRATAÇÃO</w:t>
      </w:r>
      <w:commentRangeEnd w:id="2"/>
      <w:r w:rsidR="00371A6D" w:rsidRPr="00181601">
        <w:rPr>
          <w:rStyle w:val="Refdecomentrio"/>
          <w:rFonts w:ascii="Arial" w:hAnsi="Arial" w:cs="Arial"/>
          <w:sz w:val="22"/>
          <w:szCs w:val="22"/>
        </w:rPr>
        <w:commentReference w:id="2"/>
      </w:r>
    </w:p>
    <w:p w14:paraId="0A22AB96" w14:textId="77777777" w:rsidR="00BE6769" w:rsidRPr="00181601" w:rsidRDefault="00BE6769" w:rsidP="00BE6769">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D0D0D" w:themeColor="text1" w:themeTint="F2"/>
        </w:rPr>
      </w:pPr>
      <w:r w:rsidRPr="00181601">
        <w:rPr>
          <w:rFonts w:ascii="Arial" w:hAnsi="Arial" w:cs="Arial"/>
          <w:bCs/>
          <w:color w:val="0D0D0D" w:themeColor="text1" w:themeTint="F2"/>
        </w:rPr>
        <w:t xml:space="preserve">Prazo de entrega/execução: </w:t>
      </w:r>
      <w:r w:rsidR="009079FB">
        <w:rPr>
          <w:rFonts w:ascii="Arial" w:hAnsi="Arial" w:cs="Arial"/>
          <w:bCs/>
          <w:color w:val="0D0D0D" w:themeColor="text1" w:themeTint="F2"/>
        </w:rPr>
        <w:t>15 dias após o envio do empenho.</w:t>
      </w:r>
    </w:p>
    <w:p w14:paraId="6F1D62EB" w14:textId="77777777" w:rsidR="00BE6769" w:rsidRPr="00181601" w:rsidRDefault="00BE6769" w:rsidP="00BE6769">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D0D0D" w:themeColor="text1" w:themeTint="F2"/>
        </w:rPr>
      </w:pPr>
      <w:r w:rsidRPr="00181601">
        <w:rPr>
          <w:rFonts w:ascii="Arial" w:hAnsi="Arial" w:cs="Arial"/>
          <w:bCs/>
          <w:color w:val="0D0D0D" w:themeColor="text1" w:themeTint="F2"/>
        </w:rPr>
        <w:t>Local(</w:t>
      </w:r>
      <w:proofErr w:type="spellStart"/>
      <w:r w:rsidRPr="00181601">
        <w:rPr>
          <w:rFonts w:ascii="Arial" w:hAnsi="Arial" w:cs="Arial"/>
          <w:bCs/>
          <w:color w:val="0D0D0D" w:themeColor="text1" w:themeTint="F2"/>
        </w:rPr>
        <w:t>is</w:t>
      </w:r>
      <w:proofErr w:type="spellEnd"/>
      <w:r w:rsidRPr="00181601">
        <w:rPr>
          <w:rFonts w:ascii="Arial" w:hAnsi="Arial" w:cs="Arial"/>
          <w:bCs/>
          <w:color w:val="0D0D0D" w:themeColor="text1" w:themeTint="F2"/>
        </w:rPr>
        <w:t xml:space="preserve">) e horário(s): </w:t>
      </w:r>
      <w:r w:rsidR="009079FB">
        <w:rPr>
          <w:rFonts w:ascii="Arial" w:hAnsi="Arial" w:cs="Arial"/>
          <w:bCs/>
          <w:color w:val="0D0D0D" w:themeColor="text1" w:themeTint="F2"/>
        </w:rPr>
        <w:t>Almoxarifado da Prefeitura Municipal de Rosário do Sul.</w:t>
      </w:r>
    </w:p>
    <w:p w14:paraId="5568D1DF" w14:textId="77777777" w:rsidR="00371A6D" w:rsidRPr="00181601" w:rsidRDefault="009079FB" w:rsidP="00BE6769">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D0D0D" w:themeColor="text1" w:themeTint="F2"/>
        </w:rPr>
      </w:pPr>
      <w:r>
        <w:rPr>
          <w:rFonts w:ascii="Arial" w:hAnsi="Arial" w:cs="Arial"/>
          <w:bCs/>
          <w:color w:val="0D0D0D" w:themeColor="text1" w:themeTint="F2"/>
        </w:rPr>
        <w:t>Endereço para entrega</w:t>
      </w:r>
      <w:r w:rsidR="00371A6D" w:rsidRPr="00181601">
        <w:rPr>
          <w:rFonts w:ascii="Arial" w:hAnsi="Arial" w:cs="Arial"/>
          <w:bCs/>
          <w:color w:val="0D0D0D" w:themeColor="text1" w:themeTint="F2"/>
        </w:rPr>
        <w:t>:</w:t>
      </w:r>
      <w:r>
        <w:rPr>
          <w:rFonts w:ascii="Arial" w:hAnsi="Arial" w:cs="Arial"/>
          <w:bCs/>
          <w:color w:val="0D0D0D" w:themeColor="text1" w:themeTint="F2"/>
        </w:rPr>
        <w:t xml:space="preserve"> R</w:t>
      </w:r>
      <w:r w:rsidR="00624530">
        <w:rPr>
          <w:rFonts w:ascii="Arial" w:hAnsi="Arial" w:cs="Arial"/>
          <w:bCs/>
          <w:color w:val="0D0D0D" w:themeColor="text1" w:themeTint="F2"/>
        </w:rPr>
        <w:t>ua Gen. Osório 1180, Centro, CEP 97590000.</w:t>
      </w:r>
    </w:p>
    <w:p w14:paraId="314845A2" w14:textId="77777777" w:rsidR="00BE6769" w:rsidRPr="00624530" w:rsidRDefault="00BE6769" w:rsidP="00BE6769">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00000" w:themeColor="text1"/>
        </w:rPr>
      </w:pPr>
      <w:r w:rsidRPr="00624530">
        <w:rPr>
          <w:rFonts w:ascii="Arial" w:hAnsi="Arial" w:cs="Arial"/>
          <w:bCs/>
          <w:color w:val="000000" w:themeColor="text1"/>
        </w:rPr>
        <w:t xml:space="preserve">Forma do recebimento: </w:t>
      </w:r>
      <w:r w:rsidR="00371A6D" w:rsidRPr="00624530">
        <w:rPr>
          <w:rFonts w:ascii="Arial" w:hAnsi="Arial" w:cs="Arial"/>
          <w:bCs/>
          <w:color w:val="000000" w:themeColor="text1"/>
        </w:rPr>
        <w:t>parceladamente</w:t>
      </w:r>
      <w:r w:rsidR="00624530" w:rsidRPr="00624530">
        <w:rPr>
          <w:rFonts w:ascii="Arial" w:hAnsi="Arial" w:cs="Arial"/>
          <w:bCs/>
          <w:color w:val="000000" w:themeColor="text1"/>
        </w:rPr>
        <w:t>.</w:t>
      </w:r>
    </w:p>
    <w:p w14:paraId="3CA427BA" w14:textId="0CEC27A5" w:rsidR="00BE6769" w:rsidRPr="00624530" w:rsidRDefault="00BE6769" w:rsidP="00371A6D">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00000" w:themeColor="text1"/>
        </w:rPr>
      </w:pPr>
      <w:r w:rsidRPr="00624530">
        <w:rPr>
          <w:rFonts w:ascii="Arial" w:hAnsi="Arial" w:cs="Arial"/>
          <w:bCs/>
          <w:color w:val="000000" w:themeColor="text1"/>
        </w:rPr>
        <w:t>Prazo de garantia</w:t>
      </w:r>
      <w:r w:rsidR="00305E9D" w:rsidRPr="00624530">
        <w:rPr>
          <w:rFonts w:ascii="Arial" w:hAnsi="Arial" w:cs="Arial"/>
          <w:bCs/>
          <w:color w:val="000000" w:themeColor="text1"/>
        </w:rPr>
        <w:t xml:space="preserve"> dos produtos</w:t>
      </w:r>
      <w:r w:rsidRPr="00624530">
        <w:rPr>
          <w:rFonts w:ascii="Arial" w:hAnsi="Arial" w:cs="Arial"/>
          <w:bCs/>
          <w:color w:val="000000" w:themeColor="text1"/>
        </w:rPr>
        <w:t xml:space="preserve">:  </w:t>
      </w:r>
      <w:r w:rsidR="008C2471">
        <w:rPr>
          <w:rFonts w:ascii="Arial" w:hAnsi="Arial" w:cs="Arial"/>
          <w:bCs/>
          <w:color w:val="000000" w:themeColor="text1"/>
        </w:rPr>
        <w:t>será exigida garantia do fabricante do produto.</w:t>
      </w:r>
    </w:p>
    <w:p w14:paraId="0094D62D" w14:textId="77777777" w:rsidR="00BE6769" w:rsidRPr="00624530" w:rsidRDefault="00BE6769" w:rsidP="00BE6769">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00000" w:themeColor="text1"/>
        </w:rPr>
      </w:pPr>
      <w:commentRangeStart w:id="3"/>
      <w:r w:rsidRPr="00624530">
        <w:rPr>
          <w:rFonts w:ascii="Arial" w:hAnsi="Arial" w:cs="Arial"/>
          <w:bCs/>
          <w:color w:val="000000" w:themeColor="text1"/>
        </w:rPr>
        <w:t>Prazo de vigência do instrumento contratual ou substitutivo</w:t>
      </w:r>
      <w:r w:rsidR="00371A6D" w:rsidRPr="00624530">
        <w:rPr>
          <w:rFonts w:ascii="Arial" w:hAnsi="Arial" w:cs="Arial"/>
          <w:bCs/>
          <w:color w:val="000000" w:themeColor="text1"/>
        </w:rPr>
        <w:t>:</w:t>
      </w:r>
      <w:commentRangeEnd w:id="3"/>
      <w:r w:rsidR="00371A6D" w:rsidRPr="00624530">
        <w:rPr>
          <w:rStyle w:val="Refdecomentrio"/>
          <w:rFonts w:ascii="Arial" w:hAnsi="Arial" w:cs="Arial"/>
          <w:color w:val="000000" w:themeColor="text1"/>
          <w:sz w:val="22"/>
          <w:szCs w:val="22"/>
        </w:rPr>
        <w:commentReference w:id="3"/>
      </w:r>
    </w:p>
    <w:p w14:paraId="68E93A63" w14:textId="5AB9A90D" w:rsidR="00371A6D" w:rsidRPr="00624530" w:rsidRDefault="00371A6D" w:rsidP="00865A35">
      <w:pPr>
        <w:pStyle w:val="PargrafodaLista"/>
        <w:widowControl w:val="0"/>
        <w:numPr>
          <w:ilvl w:val="2"/>
          <w:numId w:val="1"/>
        </w:numPr>
        <w:autoSpaceDE w:val="0"/>
        <w:autoSpaceDN w:val="0"/>
        <w:spacing w:before="54" w:after="0" w:line="240" w:lineRule="auto"/>
        <w:contextualSpacing w:val="0"/>
        <w:jc w:val="both"/>
        <w:rPr>
          <w:rFonts w:ascii="Arial" w:hAnsi="Arial" w:cs="Arial"/>
          <w:bCs/>
          <w:color w:val="000000" w:themeColor="text1"/>
        </w:rPr>
      </w:pPr>
      <w:r w:rsidRPr="00624530">
        <w:rPr>
          <w:rFonts w:ascii="Arial" w:hAnsi="Arial" w:cs="Arial"/>
          <w:bCs/>
          <w:color w:val="000000" w:themeColor="text1"/>
        </w:rPr>
        <w:t xml:space="preserve">Por se tratar de um </w:t>
      </w:r>
      <w:r w:rsidRPr="00624530">
        <w:rPr>
          <w:rFonts w:ascii="Arial" w:hAnsi="Arial" w:cs="Arial"/>
          <w:bCs/>
          <w:color w:val="000000" w:themeColor="text1"/>
          <w:u w:val="single"/>
        </w:rPr>
        <w:t>registro de preços</w:t>
      </w:r>
      <w:r w:rsidRPr="00624530">
        <w:rPr>
          <w:rFonts w:ascii="Arial" w:hAnsi="Arial" w:cs="Arial"/>
          <w:bCs/>
          <w:color w:val="000000" w:themeColor="text1"/>
        </w:rPr>
        <w:t>, o prazo d</w:t>
      </w:r>
      <w:r w:rsidR="00865A35" w:rsidRPr="00624530">
        <w:rPr>
          <w:rFonts w:ascii="Arial" w:hAnsi="Arial" w:cs="Arial"/>
          <w:bCs/>
          <w:color w:val="000000" w:themeColor="text1"/>
        </w:rPr>
        <w:t>e vigência do</w:t>
      </w:r>
      <w:r w:rsidRPr="00624530">
        <w:rPr>
          <w:rFonts w:ascii="Arial" w:hAnsi="Arial" w:cs="Arial"/>
          <w:bCs/>
          <w:color w:val="000000" w:themeColor="text1"/>
        </w:rPr>
        <w:t xml:space="preserve"> instrumento contratual será de </w:t>
      </w:r>
      <w:r w:rsidR="008F74AA" w:rsidRPr="00624530">
        <w:rPr>
          <w:rFonts w:ascii="Arial" w:hAnsi="Arial" w:cs="Arial"/>
          <w:bCs/>
          <w:color w:val="000000" w:themeColor="text1"/>
        </w:rPr>
        <w:t>1</w:t>
      </w:r>
      <w:r w:rsidRPr="00624530">
        <w:rPr>
          <w:rFonts w:ascii="Arial" w:hAnsi="Arial" w:cs="Arial"/>
          <w:bCs/>
          <w:color w:val="000000" w:themeColor="text1"/>
        </w:rPr>
        <w:t xml:space="preserve"> ano, </w:t>
      </w:r>
      <w:r w:rsidR="008F74AA" w:rsidRPr="00624530">
        <w:rPr>
          <w:rFonts w:ascii="Arial" w:hAnsi="Arial" w:cs="Arial"/>
          <w:bCs/>
          <w:color w:val="000000" w:themeColor="text1"/>
        </w:rPr>
        <w:t>podendo ser prorrogado por mais 1 ano, desde que comprovado o preço vantajoso, nos termos do art. 84 da Lei. 14.133/21.</w:t>
      </w:r>
    </w:p>
    <w:p w14:paraId="5671D117" w14:textId="77777777" w:rsidR="00865A35" w:rsidRPr="00181601" w:rsidRDefault="00865A35" w:rsidP="00865A35">
      <w:pPr>
        <w:pStyle w:val="PargrafodaLista"/>
        <w:widowControl w:val="0"/>
        <w:autoSpaceDE w:val="0"/>
        <w:autoSpaceDN w:val="0"/>
        <w:spacing w:before="54" w:after="0" w:line="240" w:lineRule="auto"/>
        <w:ind w:left="360"/>
        <w:contextualSpacing w:val="0"/>
        <w:jc w:val="both"/>
        <w:rPr>
          <w:rFonts w:ascii="Arial" w:hAnsi="Arial" w:cs="Arial"/>
          <w:bCs/>
          <w:color w:val="FF0000"/>
        </w:rPr>
      </w:pPr>
    </w:p>
    <w:p w14:paraId="676F3E96" w14:textId="77777777" w:rsidR="00BE6769" w:rsidRDefault="00BE6769" w:rsidP="00BE6769">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D0D0D" w:themeColor="text1" w:themeTint="F2"/>
        </w:rPr>
      </w:pPr>
      <w:r w:rsidRPr="00181601">
        <w:rPr>
          <w:rFonts w:ascii="Arial" w:hAnsi="Arial" w:cs="Arial"/>
          <w:bCs/>
          <w:color w:val="0D0D0D" w:themeColor="text1" w:themeTint="F2"/>
        </w:rPr>
        <w:t>Índice de reajuste incidente na contratação:</w:t>
      </w:r>
      <w:r w:rsidR="00305E9D" w:rsidRPr="00181601">
        <w:rPr>
          <w:rFonts w:ascii="Arial" w:hAnsi="Arial" w:cs="Arial"/>
          <w:bCs/>
          <w:color w:val="0D0D0D" w:themeColor="text1" w:themeTint="F2"/>
        </w:rPr>
        <w:t xml:space="preserve"> IPCA-E</w:t>
      </w:r>
    </w:p>
    <w:p w14:paraId="31C0FB87" w14:textId="77777777" w:rsidR="00624530" w:rsidRPr="00181601" w:rsidRDefault="00624530" w:rsidP="00624530">
      <w:pPr>
        <w:pStyle w:val="PargrafodaLista"/>
        <w:widowControl w:val="0"/>
        <w:autoSpaceDE w:val="0"/>
        <w:autoSpaceDN w:val="0"/>
        <w:spacing w:before="54" w:after="0" w:line="360" w:lineRule="auto"/>
        <w:ind w:left="716"/>
        <w:contextualSpacing w:val="0"/>
        <w:jc w:val="both"/>
        <w:rPr>
          <w:rFonts w:ascii="Arial" w:hAnsi="Arial" w:cs="Arial"/>
          <w:bCs/>
          <w:color w:val="0D0D0D" w:themeColor="text1" w:themeTint="F2"/>
        </w:rPr>
      </w:pPr>
    </w:p>
    <w:p w14:paraId="537E2742" w14:textId="77777777" w:rsidR="00727D32" w:rsidRPr="00B70F42" w:rsidRDefault="00727D32" w:rsidP="00727D32">
      <w:pPr>
        <w:pStyle w:val="PargrafodaLista"/>
        <w:widowControl w:val="0"/>
        <w:numPr>
          <w:ilvl w:val="0"/>
          <w:numId w:val="1"/>
        </w:numPr>
        <w:pBdr>
          <w:top w:val="nil"/>
          <w:left w:val="nil"/>
          <w:bottom w:val="nil"/>
          <w:right w:val="nil"/>
          <w:between w:val="nil"/>
          <w:bar w:val="nil"/>
        </w:pBdr>
        <w:spacing w:after="0" w:line="240" w:lineRule="auto"/>
        <w:contextualSpacing w:val="0"/>
        <w:jc w:val="both"/>
        <w:rPr>
          <w:rFonts w:ascii="Arial" w:hAnsi="Arial" w:cs="Arial"/>
          <w:b/>
          <w:bCs/>
        </w:rPr>
      </w:pPr>
      <w:r w:rsidRPr="00B70F42">
        <w:rPr>
          <w:rFonts w:ascii="Arial" w:hAnsi="Arial" w:cs="Arial"/>
          <w:b/>
          <w:bCs/>
        </w:rPr>
        <w:t xml:space="preserve">ESTIMATIVA DAS QUANTIDADES </w:t>
      </w:r>
      <w:r w:rsidR="00181601" w:rsidRPr="00B70F42">
        <w:rPr>
          <w:rFonts w:ascii="Arial" w:hAnsi="Arial" w:cs="Arial"/>
          <w:b/>
          <w:bCs/>
        </w:rPr>
        <w:t xml:space="preserve">E VALORES </w:t>
      </w:r>
      <w:r w:rsidRPr="00B70F42">
        <w:rPr>
          <w:rFonts w:ascii="Arial" w:hAnsi="Arial" w:cs="Arial"/>
          <w:b/>
          <w:bCs/>
        </w:rPr>
        <w:t>PARA A CONTRATAÇÃO</w:t>
      </w:r>
    </w:p>
    <w:p w14:paraId="29B4F82D" w14:textId="77777777" w:rsidR="003D1525" w:rsidRDefault="003D1525" w:rsidP="003D1525">
      <w:pPr>
        <w:pStyle w:val="PargrafodaLista"/>
        <w:widowControl w:val="0"/>
        <w:numPr>
          <w:ilvl w:val="1"/>
          <w:numId w:val="1"/>
        </w:numPr>
        <w:pBdr>
          <w:top w:val="nil"/>
          <w:left w:val="nil"/>
          <w:bottom w:val="nil"/>
          <w:right w:val="nil"/>
          <w:between w:val="nil"/>
          <w:bar w:val="nil"/>
        </w:pBdr>
        <w:spacing w:after="0" w:line="240" w:lineRule="auto"/>
        <w:contextualSpacing w:val="0"/>
        <w:jc w:val="both"/>
        <w:rPr>
          <w:rFonts w:ascii="Arial" w:hAnsi="Arial" w:cs="Arial"/>
          <w:bCs/>
        </w:rPr>
      </w:pPr>
    </w:p>
    <w:tbl>
      <w:tblPr>
        <w:tblStyle w:val="Tabelacomgrade"/>
        <w:tblpPr w:leftFromText="141" w:rightFromText="141" w:vertAnchor="text" w:horzAnchor="margin" w:tblpXSpec="center" w:tblpY="109"/>
        <w:tblW w:w="0" w:type="auto"/>
        <w:tblLook w:val="04A0" w:firstRow="1" w:lastRow="0" w:firstColumn="1" w:lastColumn="0" w:noHBand="0" w:noVBand="1"/>
      </w:tblPr>
      <w:tblGrid>
        <w:gridCol w:w="742"/>
        <w:gridCol w:w="4044"/>
        <w:gridCol w:w="1733"/>
        <w:gridCol w:w="2201"/>
      </w:tblGrid>
      <w:tr w:rsidR="003D1525" w:rsidRPr="00181601" w14:paraId="1DC28E51" w14:textId="77777777" w:rsidTr="003C66D8">
        <w:tc>
          <w:tcPr>
            <w:tcW w:w="742" w:type="dxa"/>
          </w:tcPr>
          <w:p w14:paraId="1EA1B117" w14:textId="77777777" w:rsidR="003D1525" w:rsidRPr="00181601" w:rsidRDefault="003D1525" w:rsidP="003D1525">
            <w:pPr>
              <w:widowControl w:val="0"/>
              <w:jc w:val="both"/>
              <w:rPr>
                <w:rFonts w:ascii="Arial" w:hAnsi="Arial" w:cs="Arial"/>
                <w:bCs/>
              </w:rPr>
            </w:pPr>
            <w:r w:rsidRPr="00181601">
              <w:rPr>
                <w:rFonts w:ascii="Arial" w:hAnsi="Arial" w:cs="Arial"/>
                <w:bCs/>
              </w:rPr>
              <w:t>ITEM</w:t>
            </w:r>
          </w:p>
        </w:tc>
        <w:tc>
          <w:tcPr>
            <w:tcW w:w="4044" w:type="dxa"/>
            <w:tcBorders>
              <w:right w:val="single" w:sz="4" w:space="0" w:color="auto"/>
            </w:tcBorders>
          </w:tcPr>
          <w:p w14:paraId="3C13718F" w14:textId="77777777" w:rsidR="003D1525" w:rsidRPr="00181601" w:rsidRDefault="003D1525" w:rsidP="003D1525">
            <w:pPr>
              <w:widowControl w:val="0"/>
              <w:jc w:val="both"/>
              <w:rPr>
                <w:rFonts w:ascii="Arial" w:hAnsi="Arial" w:cs="Arial"/>
                <w:bCs/>
              </w:rPr>
            </w:pPr>
            <w:r w:rsidRPr="00181601">
              <w:rPr>
                <w:rFonts w:ascii="Arial" w:hAnsi="Arial" w:cs="Arial"/>
                <w:bCs/>
              </w:rPr>
              <w:t>DESCRIÇÃO</w:t>
            </w:r>
          </w:p>
        </w:tc>
        <w:tc>
          <w:tcPr>
            <w:tcW w:w="1733" w:type="dxa"/>
            <w:tcBorders>
              <w:left w:val="single" w:sz="4" w:space="0" w:color="auto"/>
            </w:tcBorders>
          </w:tcPr>
          <w:p w14:paraId="50F84940" w14:textId="77777777" w:rsidR="003D1525" w:rsidRPr="00181601" w:rsidRDefault="003D1525" w:rsidP="003D1525">
            <w:pPr>
              <w:widowControl w:val="0"/>
              <w:jc w:val="both"/>
              <w:rPr>
                <w:rFonts w:ascii="Arial" w:hAnsi="Arial" w:cs="Arial"/>
                <w:bCs/>
              </w:rPr>
            </w:pPr>
            <w:r>
              <w:rPr>
                <w:rFonts w:ascii="Arial" w:hAnsi="Arial" w:cs="Arial"/>
                <w:bCs/>
              </w:rPr>
              <w:t>QUANTIDADE</w:t>
            </w:r>
          </w:p>
        </w:tc>
        <w:tc>
          <w:tcPr>
            <w:tcW w:w="2201" w:type="dxa"/>
          </w:tcPr>
          <w:p w14:paraId="601EEEF8" w14:textId="77777777" w:rsidR="003D1525" w:rsidRPr="00181601" w:rsidRDefault="003D1525" w:rsidP="003D1525">
            <w:pPr>
              <w:widowControl w:val="0"/>
              <w:jc w:val="both"/>
              <w:rPr>
                <w:rFonts w:ascii="Arial" w:hAnsi="Arial" w:cs="Arial"/>
                <w:bCs/>
              </w:rPr>
            </w:pPr>
            <w:r>
              <w:rPr>
                <w:rFonts w:ascii="Arial" w:hAnsi="Arial" w:cs="Arial"/>
                <w:bCs/>
              </w:rPr>
              <w:t>VALOR MÁXIMO (R$)</w:t>
            </w:r>
          </w:p>
        </w:tc>
      </w:tr>
      <w:tr w:rsidR="003D1525" w:rsidRPr="000419B5" w14:paraId="380B71D2" w14:textId="77777777" w:rsidTr="003C66D8">
        <w:tc>
          <w:tcPr>
            <w:tcW w:w="742" w:type="dxa"/>
          </w:tcPr>
          <w:p w14:paraId="4BDA7452" w14:textId="77777777" w:rsidR="003D1525" w:rsidRPr="002240C2" w:rsidRDefault="000419B5" w:rsidP="003D1525">
            <w:pPr>
              <w:widowControl w:val="0"/>
              <w:jc w:val="both"/>
              <w:rPr>
                <w:rFonts w:ascii="Arial" w:hAnsi="Arial" w:cs="Arial"/>
                <w:bCs/>
                <w:color w:val="000000" w:themeColor="text1"/>
              </w:rPr>
            </w:pPr>
            <w:r w:rsidRPr="002240C2">
              <w:rPr>
                <w:rFonts w:ascii="Arial" w:hAnsi="Arial" w:cs="Arial"/>
                <w:bCs/>
                <w:color w:val="000000" w:themeColor="text1"/>
              </w:rPr>
              <w:t>1</w:t>
            </w:r>
          </w:p>
        </w:tc>
        <w:tc>
          <w:tcPr>
            <w:tcW w:w="4044" w:type="dxa"/>
            <w:tcBorders>
              <w:right w:val="single" w:sz="4" w:space="0" w:color="auto"/>
            </w:tcBorders>
          </w:tcPr>
          <w:p w14:paraId="16AD3ECA" w14:textId="035F7CFD" w:rsidR="003D1525" w:rsidRPr="002240C2" w:rsidRDefault="00624530" w:rsidP="007A17C4">
            <w:pPr>
              <w:widowControl w:val="0"/>
              <w:jc w:val="both"/>
              <w:rPr>
                <w:rFonts w:ascii="Arial" w:hAnsi="Arial" w:cs="Arial"/>
                <w:bCs/>
                <w:color w:val="000000" w:themeColor="text1"/>
              </w:rPr>
            </w:pPr>
            <w:r w:rsidRPr="002240C2">
              <w:rPr>
                <w:rFonts w:ascii="Arial" w:hAnsi="Arial" w:cs="Arial"/>
                <w:bCs/>
                <w:color w:val="000000" w:themeColor="text1"/>
              </w:rPr>
              <w:t xml:space="preserve">Impressora Laser Monocromática, impressão duplex padrão, velocidade de impressão A4:48ppm, velocidade de impressão carta;50ppm, tipo de </w:t>
            </w:r>
            <w:r w:rsidR="000D14FE" w:rsidRPr="002240C2">
              <w:rPr>
                <w:rFonts w:ascii="Arial" w:hAnsi="Arial" w:cs="Arial"/>
                <w:bCs/>
                <w:color w:val="000000" w:themeColor="text1"/>
              </w:rPr>
              <w:t xml:space="preserve">consumível: cartucho de toner e unidade de cilindro, velocidade da CPU:1,2 </w:t>
            </w:r>
            <w:proofErr w:type="spellStart"/>
            <w:r w:rsidR="000D14FE" w:rsidRPr="002240C2">
              <w:rPr>
                <w:rFonts w:ascii="Arial" w:hAnsi="Arial" w:cs="Arial"/>
                <w:bCs/>
                <w:color w:val="000000" w:themeColor="text1"/>
              </w:rPr>
              <w:t>ghz</w:t>
            </w:r>
            <w:proofErr w:type="spellEnd"/>
            <w:r w:rsidR="000D14FE" w:rsidRPr="002240C2">
              <w:rPr>
                <w:rFonts w:ascii="Arial" w:hAnsi="Arial" w:cs="Arial"/>
                <w:bCs/>
                <w:color w:val="000000" w:themeColor="text1"/>
              </w:rPr>
              <w:t xml:space="preserve">, tempo de saída da primeira página:6,7 segundos, resolução de impressão: 1200x1200 </w:t>
            </w:r>
            <w:proofErr w:type="spellStart"/>
            <w:r w:rsidR="000D14FE" w:rsidRPr="002240C2">
              <w:rPr>
                <w:rFonts w:ascii="Arial" w:hAnsi="Arial" w:cs="Arial"/>
                <w:bCs/>
                <w:color w:val="000000" w:themeColor="text1"/>
              </w:rPr>
              <w:t>dpi</w:t>
            </w:r>
            <w:proofErr w:type="spellEnd"/>
            <w:r w:rsidR="000D14FE" w:rsidRPr="002240C2">
              <w:rPr>
                <w:rFonts w:ascii="Arial" w:hAnsi="Arial" w:cs="Arial"/>
                <w:bCs/>
                <w:color w:val="000000" w:themeColor="text1"/>
              </w:rPr>
              <w:t xml:space="preserve">, compatibilidade com o driver de impressora; Windows, Mac OS, Linux, digitalização duplex em passagem única, resolução de varredura interpolada; 19.200x19.200 </w:t>
            </w:r>
            <w:proofErr w:type="spellStart"/>
            <w:r w:rsidR="000D14FE" w:rsidRPr="002240C2">
              <w:rPr>
                <w:rFonts w:ascii="Arial" w:hAnsi="Arial" w:cs="Arial"/>
                <w:bCs/>
                <w:color w:val="000000" w:themeColor="text1"/>
              </w:rPr>
              <w:t>dpi,resolução</w:t>
            </w:r>
            <w:proofErr w:type="spellEnd"/>
            <w:r w:rsidR="000D14FE" w:rsidRPr="002240C2">
              <w:rPr>
                <w:rFonts w:ascii="Arial" w:hAnsi="Arial" w:cs="Arial"/>
                <w:bCs/>
                <w:color w:val="000000" w:themeColor="text1"/>
              </w:rPr>
              <w:t xml:space="preserve"> de digitalização óptica</w:t>
            </w:r>
            <w:r w:rsidR="0064207B" w:rsidRPr="002240C2">
              <w:rPr>
                <w:rFonts w:ascii="Arial" w:hAnsi="Arial" w:cs="Arial"/>
                <w:bCs/>
                <w:color w:val="000000" w:themeColor="text1"/>
              </w:rPr>
              <w:t xml:space="preserve"> 1200x1200 </w:t>
            </w:r>
            <w:proofErr w:type="spellStart"/>
            <w:r w:rsidR="0064207B" w:rsidRPr="002240C2">
              <w:rPr>
                <w:rFonts w:ascii="Arial" w:hAnsi="Arial" w:cs="Arial"/>
                <w:bCs/>
                <w:color w:val="000000" w:themeColor="text1"/>
              </w:rPr>
              <w:t>dpi</w:t>
            </w:r>
            <w:proofErr w:type="spellEnd"/>
            <w:r w:rsidR="0064207B" w:rsidRPr="002240C2">
              <w:rPr>
                <w:rFonts w:ascii="Arial" w:hAnsi="Arial" w:cs="Arial"/>
                <w:bCs/>
                <w:color w:val="000000" w:themeColor="text1"/>
              </w:rPr>
              <w:t>( vidro de exposição) 600x600</w:t>
            </w:r>
            <w:r w:rsidR="007A17C4" w:rsidRPr="002240C2">
              <w:rPr>
                <w:rFonts w:ascii="Arial" w:hAnsi="Arial" w:cs="Arial"/>
                <w:bCs/>
                <w:color w:val="000000" w:themeColor="text1"/>
              </w:rPr>
              <w:t xml:space="preserve"> </w:t>
            </w:r>
            <w:proofErr w:type="spellStart"/>
            <w:r w:rsidR="007A17C4" w:rsidRPr="002240C2">
              <w:rPr>
                <w:rFonts w:ascii="Arial" w:hAnsi="Arial" w:cs="Arial"/>
                <w:bCs/>
                <w:color w:val="000000" w:themeColor="text1"/>
              </w:rPr>
              <w:t>dpi</w:t>
            </w:r>
            <w:proofErr w:type="spellEnd"/>
            <w:r w:rsidR="007A17C4" w:rsidRPr="002240C2">
              <w:rPr>
                <w:rFonts w:ascii="Arial" w:hAnsi="Arial" w:cs="Arial"/>
                <w:bCs/>
                <w:color w:val="000000" w:themeColor="text1"/>
              </w:rPr>
              <w:t xml:space="preserve">(ADF), FTP, dispositivo USB, visualização digitação, capacidade do ADF: 50 folhas, </w:t>
            </w:r>
            <w:proofErr w:type="spellStart"/>
            <w:r w:rsidR="007A17C4" w:rsidRPr="002240C2">
              <w:rPr>
                <w:rFonts w:ascii="Arial" w:hAnsi="Arial" w:cs="Arial"/>
                <w:bCs/>
                <w:color w:val="000000" w:themeColor="text1"/>
              </w:rPr>
              <w:t>tamnho</w:t>
            </w:r>
            <w:proofErr w:type="spellEnd"/>
            <w:r w:rsidR="007A17C4" w:rsidRPr="002240C2">
              <w:rPr>
                <w:rFonts w:ascii="Arial" w:hAnsi="Arial" w:cs="Arial"/>
                <w:bCs/>
                <w:color w:val="000000" w:themeColor="text1"/>
              </w:rPr>
              <w:t xml:space="preserve"> do vidro de exposição: até A4/ carta, velocidade de digitalização A4( </w:t>
            </w:r>
            <w:r w:rsidR="007A17C4" w:rsidRPr="002240C2">
              <w:rPr>
                <w:rFonts w:ascii="Arial" w:hAnsi="Arial" w:cs="Arial"/>
                <w:bCs/>
                <w:color w:val="000000" w:themeColor="text1"/>
              </w:rPr>
              <w:lastRenderedPageBreak/>
              <w:t xml:space="preserve">simplex/duplex): 28/56 IPM, velocidade de cópia/ resolução de cópia(máx.): até 48 </w:t>
            </w:r>
            <w:proofErr w:type="spellStart"/>
            <w:r w:rsidR="007A17C4" w:rsidRPr="002240C2">
              <w:rPr>
                <w:rFonts w:ascii="Arial" w:hAnsi="Arial" w:cs="Arial"/>
                <w:bCs/>
                <w:color w:val="000000" w:themeColor="text1"/>
              </w:rPr>
              <w:t>ppm</w:t>
            </w:r>
            <w:proofErr w:type="spellEnd"/>
            <w:r w:rsidR="007A17C4" w:rsidRPr="002240C2">
              <w:rPr>
                <w:rFonts w:ascii="Arial" w:hAnsi="Arial" w:cs="Arial"/>
                <w:bCs/>
                <w:color w:val="000000" w:themeColor="text1"/>
              </w:rPr>
              <w:t xml:space="preserve">(A4) /50ppm( carta) até 1200x600 </w:t>
            </w:r>
            <w:proofErr w:type="spellStart"/>
            <w:r w:rsidR="007A17C4" w:rsidRPr="002240C2">
              <w:rPr>
                <w:rFonts w:ascii="Arial" w:hAnsi="Arial" w:cs="Arial"/>
                <w:bCs/>
                <w:color w:val="000000" w:themeColor="text1"/>
              </w:rPr>
              <w:t>dpi</w:t>
            </w:r>
            <w:proofErr w:type="spellEnd"/>
            <w:r w:rsidR="007A17C4" w:rsidRPr="002240C2">
              <w:rPr>
                <w:rFonts w:ascii="Arial" w:hAnsi="Arial" w:cs="Arial"/>
                <w:bCs/>
                <w:color w:val="000000" w:themeColor="text1"/>
              </w:rPr>
              <w:t xml:space="preserve">, </w:t>
            </w:r>
            <w:proofErr w:type="spellStart"/>
            <w:r w:rsidR="007A17C4" w:rsidRPr="002240C2">
              <w:rPr>
                <w:rFonts w:ascii="Arial" w:hAnsi="Arial" w:cs="Arial"/>
                <w:bCs/>
                <w:color w:val="000000" w:themeColor="text1"/>
              </w:rPr>
              <w:t>copia</w:t>
            </w:r>
            <w:proofErr w:type="spellEnd"/>
            <w:r w:rsidR="007A17C4" w:rsidRPr="002240C2">
              <w:rPr>
                <w:rFonts w:ascii="Arial" w:hAnsi="Arial" w:cs="Arial"/>
                <w:bCs/>
                <w:color w:val="000000" w:themeColor="text1"/>
              </w:rPr>
              <w:t xml:space="preserve"> duplex; sim, redução e ampliação: 25-400%, cópias múltiplas:1-999 USB 2.0 de alta velocidade</w:t>
            </w:r>
            <w:r w:rsidR="00053D2B" w:rsidRPr="002240C2">
              <w:rPr>
                <w:rFonts w:ascii="Arial" w:hAnsi="Arial" w:cs="Arial"/>
                <w:bCs/>
                <w:color w:val="000000" w:themeColor="text1"/>
              </w:rPr>
              <w:t xml:space="preserve">, USB host frente; leitor de cartão RFID( externo), Capacidade de entrada de papel( Max): bandeja de papel para 250 folhas, bandejas multiuso para 100 folhas, capacidade de entrada opcional( Max)11.390 folhas via bandejas </w:t>
            </w:r>
            <w:r w:rsidR="008C2471" w:rsidRPr="002240C2">
              <w:rPr>
                <w:rFonts w:ascii="Arial" w:hAnsi="Arial" w:cs="Arial"/>
                <w:bCs/>
                <w:color w:val="000000" w:themeColor="text1"/>
              </w:rPr>
              <w:t>opcionais</w:t>
            </w:r>
            <w:r w:rsidR="00053D2B" w:rsidRPr="002240C2">
              <w:rPr>
                <w:rFonts w:ascii="Arial" w:hAnsi="Arial" w:cs="Arial"/>
                <w:bCs/>
                <w:color w:val="000000" w:themeColor="text1"/>
              </w:rPr>
              <w:t>,</w:t>
            </w:r>
            <w:r w:rsidR="003C66D8" w:rsidRPr="002240C2">
              <w:rPr>
                <w:rFonts w:ascii="Arial" w:hAnsi="Arial" w:cs="Arial"/>
                <w:bCs/>
                <w:color w:val="000000" w:themeColor="text1"/>
              </w:rPr>
              <w:t xml:space="preserve"> capacidade de saída (Max): 150 folhas( face para baixo), capacidade do </w:t>
            </w:r>
            <w:r w:rsidR="008C2471" w:rsidRPr="002240C2">
              <w:rPr>
                <w:rFonts w:ascii="Arial" w:hAnsi="Arial" w:cs="Arial"/>
                <w:bCs/>
                <w:color w:val="000000" w:themeColor="text1"/>
              </w:rPr>
              <w:t>alimentador</w:t>
            </w:r>
            <w:r w:rsidR="003C66D8" w:rsidRPr="002240C2">
              <w:rPr>
                <w:rFonts w:ascii="Arial" w:hAnsi="Arial" w:cs="Arial"/>
                <w:bCs/>
                <w:color w:val="000000" w:themeColor="text1"/>
              </w:rPr>
              <w:t xml:space="preserve"> de automático de </w:t>
            </w:r>
            <w:r w:rsidR="008C2471" w:rsidRPr="002240C2">
              <w:rPr>
                <w:rFonts w:ascii="Arial" w:hAnsi="Arial" w:cs="Arial"/>
                <w:bCs/>
                <w:color w:val="000000" w:themeColor="text1"/>
              </w:rPr>
              <w:t>documentos</w:t>
            </w:r>
            <w:r w:rsidR="003C66D8" w:rsidRPr="002240C2">
              <w:rPr>
                <w:rFonts w:ascii="Arial" w:hAnsi="Arial" w:cs="Arial"/>
                <w:bCs/>
                <w:color w:val="000000" w:themeColor="text1"/>
              </w:rPr>
              <w:t>: 50 páginas, voltagem: CA 220V/ 50/60 HZ/ 9,7 A, tela colorida sensível ao toque de 3,5, atalhos personalizáveis</w:t>
            </w:r>
            <w:r w:rsidR="00386C51" w:rsidRPr="002240C2">
              <w:rPr>
                <w:rFonts w:ascii="Arial" w:hAnsi="Arial" w:cs="Arial"/>
                <w:bCs/>
                <w:color w:val="000000" w:themeColor="text1"/>
              </w:rPr>
              <w:t xml:space="preserve">: 48, processador;1,2 </w:t>
            </w:r>
            <w:proofErr w:type="spellStart"/>
            <w:r w:rsidR="00386C51" w:rsidRPr="002240C2">
              <w:rPr>
                <w:rFonts w:ascii="Arial" w:hAnsi="Arial" w:cs="Arial"/>
                <w:bCs/>
                <w:color w:val="000000" w:themeColor="text1"/>
              </w:rPr>
              <w:t>Ghz</w:t>
            </w:r>
            <w:proofErr w:type="spellEnd"/>
            <w:r w:rsidR="00386C51" w:rsidRPr="002240C2">
              <w:rPr>
                <w:rFonts w:ascii="Arial" w:hAnsi="Arial" w:cs="Arial"/>
                <w:bCs/>
                <w:color w:val="000000" w:themeColor="text1"/>
              </w:rPr>
              <w:t xml:space="preserve">, memória(padrão/ Max.) 512mb/ 512 </w:t>
            </w:r>
            <w:proofErr w:type="spellStart"/>
            <w:r w:rsidR="00386C51" w:rsidRPr="002240C2">
              <w:rPr>
                <w:rFonts w:ascii="Arial" w:hAnsi="Arial" w:cs="Arial"/>
                <w:bCs/>
                <w:color w:val="000000" w:themeColor="text1"/>
              </w:rPr>
              <w:t>mb</w:t>
            </w:r>
            <w:proofErr w:type="spellEnd"/>
            <w:r w:rsidR="00386C51" w:rsidRPr="002240C2">
              <w:rPr>
                <w:rFonts w:ascii="Arial" w:hAnsi="Arial" w:cs="Arial"/>
                <w:bCs/>
                <w:color w:val="000000" w:themeColor="text1"/>
              </w:rPr>
              <w:t>, ciclo mensal máximo: de 60.000 até 90.000 páginas.</w:t>
            </w:r>
            <w:r w:rsidR="002240C2">
              <w:rPr>
                <w:rFonts w:ascii="Arial" w:hAnsi="Arial" w:cs="Arial"/>
                <w:bCs/>
                <w:color w:val="000000" w:themeColor="text1"/>
              </w:rPr>
              <w:t xml:space="preserve"> AMPLA CONCORRÊNCIA.</w:t>
            </w:r>
          </w:p>
        </w:tc>
        <w:tc>
          <w:tcPr>
            <w:tcW w:w="1733" w:type="dxa"/>
            <w:tcBorders>
              <w:left w:val="single" w:sz="4" w:space="0" w:color="auto"/>
            </w:tcBorders>
          </w:tcPr>
          <w:p w14:paraId="0F4E8C6D" w14:textId="77777777" w:rsidR="003D1525" w:rsidRPr="002240C2" w:rsidRDefault="00EF32FC" w:rsidP="000419B5">
            <w:pPr>
              <w:widowControl w:val="0"/>
              <w:jc w:val="center"/>
              <w:rPr>
                <w:rFonts w:ascii="Arial" w:hAnsi="Arial" w:cs="Arial"/>
                <w:bCs/>
                <w:color w:val="000000" w:themeColor="text1"/>
              </w:rPr>
            </w:pPr>
            <w:r>
              <w:rPr>
                <w:rFonts w:ascii="Arial" w:hAnsi="Arial" w:cs="Arial"/>
                <w:bCs/>
                <w:color w:val="000000" w:themeColor="text1"/>
              </w:rPr>
              <w:lastRenderedPageBreak/>
              <w:t>34</w:t>
            </w:r>
          </w:p>
        </w:tc>
        <w:tc>
          <w:tcPr>
            <w:tcW w:w="2201" w:type="dxa"/>
          </w:tcPr>
          <w:p w14:paraId="536DD82F" w14:textId="77777777" w:rsidR="003D1525" w:rsidRPr="002240C2" w:rsidRDefault="000419B5" w:rsidP="000419B5">
            <w:pPr>
              <w:widowControl w:val="0"/>
              <w:jc w:val="center"/>
              <w:rPr>
                <w:rFonts w:ascii="Arial" w:hAnsi="Arial" w:cs="Arial"/>
                <w:bCs/>
                <w:color w:val="000000" w:themeColor="text1"/>
              </w:rPr>
            </w:pPr>
            <w:r w:rsidRPr="002240C2">
              <w:rPr>
                <w:rFonts w:ascii="Arial" w:hAnsi="Arial" w:cs="Arial"/>
                <w:bCs/>
                <w:color w:val="000000" w:themeColor="text1"/>
              </w:rPr>
              <w:t>4.832,00</w:t>
            </w:r>
          </w:p>
        </w:tc>
      </w:tr>
      <w:tr w:rsidR="002240C2" w:rsidRPr="000419B5" w14:paraId="109BBCB0" w14:textId="77777777" w:rsidTr="003C66D8">
        <w:tc>
          <w:tcPr>
            <w:tcW w:w="742" w:type="dxa"/>
          </w:tcPr>
          <w:p w14:paraId="2A1A4A99" w14:textId="77777777" w:rsidR="002240C2" w:rsidRPr="002240C2" w:rsidRDefault="002240C2" w:rsidP="003D1525">
            <w:pPr>
              <w:widowControl w:val="0"/>
              <w:jc w:val="both"/>
              <w:rPr>
                <w:rFonts w:ascii="Arial" w:hAnsi="Arial" w:cs="Arial"/>
                <w:bCs/>
                <w:color w:val="000000" w:themeColor="text1"/>
              </w:rPr>
            </w:pPr>
            <w:r>
              <w:rPr>
                <w:rFonts w:ascii="Arial" w:hAnsi="Arial" w:cs="Arial"/>
                <w:bCs/>
                <w:color w:val="000000" w:themeColor="text1"/>
              </w:rPr>
              <w:t>2</w:t>
            </w:r>
          </w:p>
        </w:tc>
        <w:tc>
          <w:tcPr>
            <w:tcW w:w="4044" w:type="dxa"/>
            <w:tcBorders>
              <w:right w:val="single" w:sz="4" w:space="0" w:color="auto"/>
            </w:tcBorders>
          </w:tcPr>
          <w:p w14:paraId="4DACAA18" w14:textId="0B7E2336" w:rsidR="002240C2" w:rsidRPr="002240C2" w:rsidRDefault="002240C2" w:rsidP="002240C2">
            <w:pPr>
              <w:widowControl w:val="0"/>
              <w:jc w:val="both"/>
              <w:rPr>
                <w:rFonts w:ascii="Arial" w:hAnsi="Arial" w:cs="Arial"/>
                <w:bCs/>
                <w:color w:val="000000" w:themeColor="text1"/>
              </w:rPr>
            </w:pPr>
            <w:r w:rsidRPr="002240C2">
              <w:rPr>
                <w:rFonts w:ascii="Arial" w:hAnsi="Arial" w:cs="Arial"/>
                <w:bCs/>
                <w:color w:val="000000" w:themeColor="text1"/>
              </w:rPr>
              <w:t xml:space="preserve">Impressora Laser Monocromática, impressão duplex padrão, velocidade de impressão A4:48ppm, velocidade de impressão carta;50ppm, tipo de consumível: cartucho de toner e unidade de cilindro, velocidade da CPU:1,2 </w:t>
            </w:r>
            <w:proofErr w:type="spellStart"/>
            <w:r w:rsidRPr="002240C2">
              <w:rPr>
                <w:rFonts w:ascii="Arial" w:hAnsi="Arial" w:cs="Arial"/>
                <w:bCs/>
                <w:color w:val="000000" w:themeColor="text1"/>
              </w:rPr>
              <w:t>ghz</w:t>
            </w:r>
            <w:proofErr w:type="spellEnd"/>
            <w:r w:rsidRPr="002240C2">
              <w:rPr>
                <w:rFonts w:ascii="Arial" w:hAnsi="Arial" w:cs="Arial"/>
                <w:bCs/>
                <w:color w:val="000000" w:themeColor="text1"/>
              </w:rPr>
              <w:t xml:space="preserve">, tempo de saída da primeira página:6,7 segundos, resolução de impressão: 1200x1200 </w:t>
            </w:r>
            <w:proofErr w:type="spellStart"/>
            <w:r w:rsidRPr="002240C2">
              <w:rPr>
                <w:rFonts w:ascii="Arial" w:hAnsi="Arial" w:cs="Arial"/>
                <w:bCs/>
                <w:color w:val="000000" w:themeColor="text1"/>
              </w:rPr>
              <w:t>dpi</w:t>
            </w:r>
            <w:proofErr w:type="spellEnd"/>
            <w:r w:rsidRPr="002240C2">
              <w:rPr>
                <w:rFonts w:ascii="Arial" w:hAnsi="Arial" w:cs="Arial"/>
                <w:bCs/>
                <w:color w:val="000000" w:themeColor="text1"/>
              </w:rPr>
              <w:t xml:space="preserve">, compatibilidade com o driver de impressora; Windows, Mac OS, Linux, digitalização duplex em passagem única, resolução de varredura interpolada; 19.200x19.200 </w:t>
            </w:r>
            <w:proofErr w:type="spellStart"/>
            <w:r w:rsidRPr="002240C2">
              <w:rPr>
                <w:rFonts w:ascii="Arial" w:hAnsi="Arial" w:cs="Arial"/>
                <w:bCs/>
                <w:color w:val="000000" w:themeColor="text1"/>
              </w:rPr>
              <w:t>dpi</w:t>
            </w:r>
            <w:proofErr w:type="spellEnd"/>
            <w:r w:rsidRPr="002240C2">
              <w:rPr>
                <w:rFonts w:ascii="Arial" w:hAnsi="Arial" w:cs="Arial"/>
                <w:bCs/>
                <w:color w:val="000000" w:themeColor="text1"/>
              </w:rPr>
              <w:t>,</w:t>
            </w:r>
            <w:r w:rsidR="008C2471">
              <w:rPr>
                <w:rFonts w:ascii="Arial" w:hAnsi="Arial" w:cs="Arial"/>
                <w:bCs/>
                <w:color w:val="000000" w:themeColor="text1"/>
              </w:rPr>
              <w:t xml:space="preserve"> </w:t>
            </w:r>
            <w:r w:rsidRPr="002240C2">
              <w:rPr>
                <w:rFonts w:ascii="Arial" w:hAnsi="Arial" w:cs="Arial"/>
                <w:bCs/>
                <w:color w:val="000000" w:themeColor="text1"/>
              </w:rPr>
              <w:t xml:space="preserve">resolução de digitalização óptica 1200x1200 </w:t>
            </w:r>
            <w:proofErr w:type="spellStart"/>
            <w:r w:rsidRPr="002240C2">
              <w:rPr>
                <w:rFonts w:ascii="Arial" w:hAnsi="Arial" w:cs="Arial"/>
                <w:bCs/>
                <w:color w:val="000000" w:themeColor="text1"/>
              </w:rPr>
              <w:t>dpi</w:t>
            </w:r>
            <w:proofErr w:type="spellEnd"/>
            <w:r w:rsidRPr="002240C2">
              <w:rPr>
                <w:rFonts w:ascii="Arial" w:hAnsi="Arial" w:cs="Arial"/>
                <w:bCs/>
                <w:color w:val="000000" w:themeColor="text1"/>
              </w:rPr>
              <w:t xml:space="preserve">( vidro de exposição) 600x600 </w:t>
            </w:r>
            <w:proofErr w:type="spellStart"/>
            <w:r w:rsidRPr="002240C2">
              <w:rPr>
                <w:rFonts w:ascii="Arial" w:hAnsi="Arial" w:cs="Arial"/>
                <w:bCs/>
                <w:color w:val="000000" w:themeColor="text1"/>
              </w:rPr>
              <w:t>dpi</w:t>
            </w:r>
            <w:proofErr w:type="spellEnd"/>
            <w:r w:rsidRPr="002240C2">
              <w:rPr>
                <w:rFonts w:ascii="Arial" w:hAnsi="Arial" w:cs="Arial"/>
                <w:bCs/>
                <w:color w:val="000000" w:themeColor="text1"/>
              </w:rPr>
              <w:t xml:space="preserve">(ADF), FTP, dispositivo USB, visualização digitação, capacidade do ADF: 50 folhas, </w:t>
            </w:r>
            <w:r w:rsidR="008C2471" w:rsidRPr="002240C2">
              <w:rPr>
                <w:rFonts w:ascii="Arial" w:hAnsi="Arial" w:cs="Arial"/>
                <w:bCs/>
                <w:color w:val="000000" w:themeColor="text1"/>
              </w:rPr>
              <w:t>tamanho</w:t>
            </w:r>
            <w:r w:rsidRPr="002240C2">
              <w:rPr>
                <w:rFonts w:ascii="Arial" w:hAnsi="Arial" w:cs="Arial"/>
                <w:bCs/>
                <w:color w:val="000000" w:themeColor="text1"/>
              </w:rPr>
              <w:t xml:space="preserve"> do vidro de exposição: até A4/ carta, velocidade de digitalização A4( simplex/duplex): 28/56 IPM, velocidade de cópia/ resolução de cópia(máx.): até 48 </w:t>
            </w:r>
            <w:proofErr w:type="spellStart"/>
            <w:r w:rsidRPr="002240C2">
              <w:rPr>
                <w:rFonts w:ascii="Arial" w:hAnsi="Arial" w:cs="Arial"/>
                <w:bCs/>
                <w:color w:val="000000" w:themeColor="text1"/>
              </w:rPr>
              <w:t>ppm</w:t>
            </w:r>
            <w:proofErr w:type="spellEnd"/>
            <w:r w:rsidRPr="002240C2">
              <w:rPr>
                <w:rFonts w:ascii="Arial" w:hAnsi="Arial" w:cs="Arial"/>
                <w:bCs/>
                <w:color w:val="000000" w:themeColor="text1"/>
              </w:rPr>
              <w:t xml:space="preserve">(A4) /50ppm( carta) até 1200x600 </w:t>
            </w:r>
            <w:proofErr w:type="spellStart"/>
            <w:r w:rsidRPr="002240C2">
              <w:rPr>
                <w:rFonts w:ascii="Arial" w:hAnsi="Arial" w:cs="Arial"/>
                <w:bCs/>
                <w:color w:val="000000" w:themeColor="text1"/>
              </w:rPr>
              <w:t>dpi</w:t>
            </w:r>
            <w:proofErr w:type="spellEnd"/>
            <w:r w:rsidRPr="002240C2">
              <w:rPr>
                <w:rFonts w:ascii="Arial" w:hAnsi="Arial" w:cs="Arial"/>
                <w:bCs/>
                <w:color w:val="000000" w:themeColor="text1"/>
              </w:rPr>
              <w:t xml:space="preserve">, </w:t>
            </w:r>
            <w:proofErr w:type="spellStart"/>
            <w:r w:rsidRPr="002240C2">
              <w:rPr>
                <w:rFonts w:ascii="Arial" w:hAnsi="Arial" w:cs="Arial"/>
                <w:bCs/>
                <w:color w:val="000000" w:themeColor="text1"/>
              </w:rPr>
              <w:t>copia</w:t>
            </w:r>
            <w:proofErr w:type="spellEnd"/>
            <w:r w:rsidRPr="002240C2">
              <w:rPr>
                <w:rFonts w:ascii="Arial" w:hAnsi="Arial" w:cs="Arial"/>
                <w:bCs/>
                <w:color w:val="000000" w:themeColor="text1"/>
              </w:rPr>
              <w:t xml:space="preserve"> duplex; sim, redução e ampliação: 25-400%, cópias múltiplas:1-999 USB 2.0 de alta velocidade, USB host frente; leitor de </w:t>
            </w:r>
            <w:r w:rsidRPr="002240C2">
              <w:rPr>
                <w:rFonts w:ascii="Arial" w:hAnsi="Arial" w:cs="Arial"/>
                <w:bCs/>
                <w:color w:val="000000" w:themeColor="text1"/>
              </w:rPr>
              <w:lastRenderedPageBreak/>
              <w:t xml:space="preserve">cartão RFID( externo), Capacidade de entrada de papel( Max): bandeja de papel para 250 folhas, bandejas multiuso para 100 folhas, capacidade de entrada opcional( Max)11.390 folhas via bandejas </w:t>
            </w:r>
            <w:r w:rsidR="008C2471" w:rsidRPr="002240C2">
              <w:rPr>
                <w:rFonts w:ascii="Arial" w:hAnsi="Arial" w:cs="Arial"/>
                <w:bCs/>
                <w:color w:val="000000" w:themeColor="text1"/>
              </w:rPr>
              <w:t>opcionais</w:t>
            </w:r>
            <w:r w:rsidRPr="002240C2">
              <w:rPr>
                <w:rFonts w:ascii="Arial" w:hAnsi="Arial" w:cs="Arial"/>
                <w:bCs/>
                <w:color w:val="000000" w:themeColor="text1"/>
              </w:rPr>
              <w:t xml:space="preserve">, capacidade de saída (Max): 150 folhas( face para baixo), capacidade do </w:t>
            </w:r>
            <w:r w:rsidR="008C2471" w:rsidRPr="002240C2">
              <w:rPr>
                <w:rFonts w:ascii="Arial" w:hAnsi="Arial" w:cs="Arial"/>
                <w:bCs/>
                <w:color w:val="000000" w:themeColor="text1"/>
              </w:rPr>
              <w:t>alimentador</w:t>
            </w:r>
            <w:r w:rsidRPr="002240C2">
              <w:rPr>
                <w:rFonts w:ascii="Arial" w:hAnsi="Arial" w:cs="Arial"/>
                <w:bCs/>
                <w:color w:val="000000" w:themeColor="text1"/>
              </w:rPr>
              <w:t xml:space="preserve"> de automático de </w:t>
            </w:r>
            <w:r w:rsidR="008C2471" w:rsidRPr="002240C2">
              <w:rPr>
                <w:rFonts w:ascii="Arial" w:hAnsi="Arial" w:cs="Arial"/>
                <w:bCs/>
                <w:color w:val="000000" w:themeColor="text1"/>
              </w:rPr>
              <w:t>documentos</w:t>
            </w:r>
            <w:r w:rsidRPr="002240C2">
              <w:rPr>
                <w:rFonts w:ascii="Arial" w:hAnsi="Arial" w:cs="Arial"/>
                <w:bCs/>
                <w:color w:val="000000" w:themeColor="text1"/>
              </w:rPr>
              <w:t xml:space="preserve">: 50 páginas, voltagem: CA 220V/ 50/60 HZ/ 9,7 A, tela colorida sensível ao toque de 3,5, atalhos personalizáveis: 48, processador;1,2 </w:t>
            </w:r>
            <w:proofErr w:type="spellStart"/>
            <w:r w:rsidRPr="002240C2">
              <w:rPr>
                <w:rFonts w:ascii="Arial" w:hAnsi="Arial" w:cs="Arial"/>
                <w:bCs/>
                <w:color w:val="000000" w:themeColor="text1"/>
              </w:rPr>
              <w:t>Ghz</w:t>
            </w:r>
            <w:proofErr w:type="spellEnd"/>
            <w:r w:rsidRPr="002240C2">
              <w:rPr>
                <w:rFonts w:ascii="Arial" w:hAnsi="Arial" w:cs="Arial"/>
                <w:bCs/>
                <w:color w:val="000000" w:themeColor="text1"/>
              </w:rPr>
              <w:t xml:space="preserve">, memória(padrão/ Max.) 512mb/ 512 </w:t>
            </w:r>
            <w:proofErr w:type="spellStart"/>
            <w:r w:rsidRPr="002240C2">
              <w:rPr>
                <w:rFonts w:ascii="Arial" w:hAnsi="Arial" w:cs="Arial"/>
                <w:bCs/>
                <w:color w:val="000000" w:themeColor="text1"/>
              </w:rPr>
              <w:t>mb</w:t>
            </w:r>
            <w:proofErr w:type="spellEnd"/>
            <w:r w:rsidRPr="002240C2">
              <w:rPr>
                <w:rFonts w:ascii="Arial" w:hAnsi="Arial" w:cs="Arial"/>
                <w:bCs/>
                <w:color w:val="000000" w:themeColor="text1"/>
              </w:rPr>
              <w:t>, ciclo mensal máximo: de 60.000 até 90.000 páginas.</w:t>
            </w:r>
            <w:r>
              <w:rPr>
                <w:rFonts w:ascii="Arial" w:hAnsi="Arial" w:cs="Arial"/>
                <w:bCs/>
                <w:color w:val="000000" w:themeColor="text1"/>
              </w:rPr>
              <w:t xml:space="preserve"> EXCLUSIVO ME/EPP.</w:t>
            </w:r>
          </w:p>
        </w:tc>
        <w:tc>
          <w:tcPr>
            <w:tcW w:w="1733" w:type="dxa"/>
            <w:tcBorders>
              <w:left w:val="single" w:sz="4" w:space="0" w:color="auto"/>
            </w:tcBorders>
          </w:tcPr>
          <w:p w14:paraId="740644BD" w14:textId="77777777" w:rsidR="002240C2" w:rsidRPr="002240C2" w:rsidRDefault="00EF32FC" w:rsidP="000419B5">
            <w:pPr>
              <w:widowControl w:val="0"/>
              <w:jc w:val="center"/>
              <w:rPr>
                <w:rFonts w:ascii="Arial" w:hAnsi="Arial" w:cs="Arial"/>
                <w:bCs/>
                <w:color w:val="000000" w:themeColor="text1"/>
              </w:rPr>
            </w:pPr>
            <w:r>
              <w:rPr>
                <w:rFonts w:ascii="Arial" w:hAnsi="Arial" w:cs="Arial"/>
                <w:bCs/>
                <w:color w:val="000000" w:themeColor="text1"/>
              </w:rPr>
              <w:lastRenderedPageBreak/>
              <w:t>12</w:t>
            </w:r>
          </w:p>
        </w:tc>
        <w:tc>
          <w:tcPr>
            <w:tcW w:w="2201" w:type="dxa"/>
          </w:tcPr>
          <w:p w14:paraId="2F8807B0" w14:textId="77777777" w:rsidR="002240C2" w:rsidRPr="002240C2" w:rsidRDefault="00EF32FC" w:rsidP="000419B5">
            <w:pPr>
              <w:widowControl w:val="0"/>
              <w:jc w:val="center"/>
              <w:rPr>
                <w:rFonts w:ascii="Arial" w:hAnsi="Arial" w:cs="Arial"/>
                <w:bCs/>
                <w:color w:val="000000" w:themeColor="text1"/>
              </w:rPr>
            </w:pPr>
            <w:r w:rsidRPr="002240C2">
              <w:rPr>
                <w:rFonts w:ascii="Arial" w:hAnsi="Arial" w:cs="Arial"/>
                <w:bCs/>
                <w:color w:val="000000" w:themeColor="text1"/>
              </w:rPr>
              <w:t>4.832,00</w:t>
            </w:r>
          </w:p>
        </w:tc>
      </w:tr>
      <w:tr w:rsidR="0077428B" w:rsidRPr="000419B5" w14:paraId="5D310B6A" w14:textId="77777777" w:rsidTr="003C66D8">
        <w:tc>
          <w:tcPr>
            <w:tcW w:w="742" w:type="dxa"/>
          </w:tcPr>
          <w:p w14:paraId="41A265EF" w14:textId="5B332359" w:rsidR="0077428B" w:rsidRPr="002240C2" w:rsidRDefault="008C2471" w:rsidP="003D1525">
            <w:pPr>
              <w:widowControl w:val="0"/>
              <w:jc w:val="both"/>
              <w:rPr>
                <w:rFonts w:ascii="Arial" w:hAnsi="Arial" w:cs="Arial"/>
                <w:bCs/>
                <w:color w:val="000000" w:themeColor="text1"/>
              </w:rPr>
            </w:pPr>
            <w:r>
              <w:rPr>
                <w:rFonts w:ascii="Arial" w:hAnsi="Arial" w:cs="Arial"/>
                <w:bCs/>
                <w:color w:val="000000" w:themeColor="text1"/>
              </w:rPr>
              <w:t>3</w:t>
            </w:r>
          </w:p>
        </w:tc>
        <w:tc>
          <w:tcPr>
            <w:tcW w:w="4044" w:type="dxa"/>
            <w:tcBorders>
              <w:right w:val="single" w:sz="4" w:space="0" w:color="auto"/>
            </w:tcBorders>
          </w:tcPr>
          <w:p w14:paraId="0E2D4BEF" w14:textId="70E9FA45" w:rsidR="0077428B" w:rsidRPr="002240C2" w:rsidRDefault="008C2471" w:rsidP="007A17C4">
            <w:pPr>
              <w:widowControl w:val="0"/>
              <w:jc w:val="both"/>
              <w:rPr>
                <w:rFonts w:ascii="Arial" w:hAnsi="Arial" w:cs="Arial"/>
                <w:bCs/>
                <w:color w:val="000000" w:themeColor="text1"/>
              </w:rPr>
            </w:pPr>
            <w:r>
              <w:rPr>
                <w:rFonts w:ascii="Arial" w:hAnsi="Arial" w:cs="Arial"/>
                <w:bCs/>
                <w:color w:val="000000" w:themeColor="text1"/>
              </w:rPr>
              <w:t>Impressora multifuncional</w:t>
            </w:r>
            <w:r w:rsidR="0077428B" w:rsidRPr="002240C2">
              <w:rPr>
                <w:rFonts w:ascii="Arial" w:hAnsi="Arial" w:cs="Arial"/>
                <w:bCs/>
                <w:color w:val="000000" w:themeColor="text1"/>
              </w:rPr>
              <w:t>, de primeiro uso, com garantia mínima de 12 meses no território nacional, reunir as funções de impressão, cópia e digitalização, possuir tecnologia de impressão jato de tinta colorida com tanque de tinta integrado (</w:t>
            </w:r>
            <w:proofErr w:type="spellStart"/>
            <w:r w:rsidR="0077428B" w:rsidRPr="002240C2">
              <w:rPr>
                <w:rFonts w:ascii="Arial" w:hAnsi="Arial" w:cs="Arial"/>
                <w:bCs/>
                <w:color w:val="000000" w:themeColor="text1"/>
              </w:rPr>
              <w:t>ecotank</w:t>
            </w:r>
            <w:proofErr w:type="spellEnd"/>
            <w:r w:rsidR="0077428B" w:rsidRPr="002240C2">
              <w:rPr>
                <w:rFonts w:ascii="Arial" w:hAnsi="Arial" w:cs="Arial"/>
                <w:bCs/>
                <w:color w:val="000000" w:themeColor="text1"/>
              </w:rPr>
              <w:t xml:space="preserve">, </w:t>
            </w:r>
            <w:proofErr w:type="spellStart"/>
            <w:r w:rsidR="0077428B" w:rsidRPr="002240C2">
              <w:rPr>
                <w:rFonts w:ascii="Arial" w:hAnsi="Arial" w:cs="Arial"/>
                <w:bCs/>
                <w:color w:val="000000" w:themeColor="text1"/>
              </w:rPr>
              <w:t>ink</w:t>
            </w:r>
            <w:proofErr w:type="spellEnd"/>
            <w:r w:rsidR="0077428B" w:rsidRPr="002240C2">
              <w:rPr>
                <w:rFonts w:ascii="Arial" w:hAnsi="Arial" w:cs="Arial"/>
                <w:bCs/>
                <w:color w:val="000000" w:themeColor="text1"/>
              </w:rPr>
              <w:t xml:space="preserve"> </w:t>
            </w:r>
            <w:proofErr w:type="spellStart"/>
            <w:r w:rsidR="0077428B" w:rsidRPr="002240C2">
              <w:rPr>
                <w:rFonts w:ascii="Arial" w:hAnsi="Arial" w:cs="Arial"/>
                <w:bCs/>
                <w:color w:val="000000" w:themeColor="text1"/>
              </w:rPr>
              <w:t>tank</w:t>
            </w:r>
            <w:proofErr w:type="spellEnd"/>
            <w:r w:rsidR="0077428B" w:rsidRPr="002240C2">
              <w:rPr>
                <w:rFonts w:ascii="Arial" w:hAnsi="Arial" w:cs="Arial"/>
                <w:bCs/>
                <w:color w:val="000000" w:themeColor="text1"/>
              </w:rPr>
              <w:t xml:space="preserve">, </w:t>
            </w:r>
            <w:proofErr w:type="spellStart"/>
            <w:r w:rsidR="0077428B" w:rsidRPr="002240C2">
              <w:rPr>
                <w:rFonts w:ascii="Arial" w:hAnsi="Arial" w:cs="Arial"/>
                <w:bCs/>
                <w:color w:val="000000" w:themeColor="text1"/>
              </w:rPr>
              <w:t>megatank</w:t>
            </w:r>
            <w:proofErr w:type="spellEnd"/>
            <w:r w:rsidR="0077428B" w:rsidRPr="002240C2">
              <w:rPr>
                <w:rFonts w:ascii="Arial" w:hAnsi="Arial" w:cs="Arial"/>
                <w:bCs/>
                <w:color w:val="000000" w:themeColor="text1"/>
              </w:rPr>
              <w:t xml:space="preserve"> ou equivalente) em pelo menos 4 cores (CMYK), resolução mínima de 4.800 x 1.200 </w:t>
            </w:r>
            <w:proofErr w:type="spellStart"/>
            <w:r w:rsidR="0077428B" w:rsidRPr="002240C2">
              <w:rPr>
                <w:rFonts w:ascii="Arial" w:hAnsi="Arial" w:cs="Arial"/>
                <w:bCs/>
                <w:color w:val="000000" w:themeColor="text1"/>
              </w:rPr>
              <w:t>dpi</w:t>
            </w:r>
            <w:proofErr w:type="spellEnd"/>
            <w:r w:rsidR="0077428B" w:rsidRPr="002240C2">
              <w:rPr>
                <w:rFonts w:ascii="Arial" w:hAnsi="Arial" w:cs="Arial"/>
                <w:bCs/>
                <w:color w:val="000000" w:themeColor="text1"/>
              </w:rPr>
              <w:t>, velocidade de impressão mínima de 8 páginas por minuto em preto e 5 páginas por minuto em cores no padrão ISO, e rendimento elevado compatível com impressão doméstica ou corporativa de médio porte. O scanner deverá ser do tipo mesa plana (</w:t>
            </w:r>
            <w:proofErr w:type="spellStart"/>
            <w:r w:rsidR="0077428B" w:rsidRPr="002240C2">
              <w:rPr>
                <w:rFonts w:ascii="Arial" w:hAnsi="Arial" w:cs="Arial"/>
                <w:bCs/>
                <w:color w:val="000000" w:themeColor="text1"/>
              </w:rPr>
              <w:t>flatbed</w:t>
            </w:r>
            <w:proofErr w:type="spellEnd"/>
            <w:r w:rsidR="0077428B" w:rsidRPr="002240C2">
              <w:rPr>
                <w:rFonts w:ascii="Arial" w:hAnsi="Arial" w:cs="Arial"/>
                <w:bCs/>
                <w:color w:val="000000" w:themeColor="text1"/>
              </w:rPr>
              <w:t xml:space="preserve">), com sensor CIS ou equivalente e resolução óptica mínima de 1.200 x 600 </w:t>
            </w:r>
            <w:proofErr w:type="spellStart"/>
            <w:r w:rsidR="0077428B" w:rsidRPr="002240C2">
              <w:rPr>
                <w:rFonts w:ascii="Arial" w:hAnsi="Arial" w:cs="Arial"/>
                <w:bCs/>
                <w:color w:val="000000" w:themeColor="text1"/>
              </w:rPr>
              <w:t>dpi</w:t>
            </w:r>
            <w:proofErr w:type="spellEnd"/>
            <w:r w:rsidR="0077428B" w:rsidRPr="002240C2">
              <w:rPr>
                <w:rFonts w:ascii="Arial" w:hAnsi="Arial" w:cs="Arial"/>
                <w:bCs/>
                <w:color w:val="000000" w:themeColor="text1"/>
              </w:rPr>
              <w:t xml:space="preserve">. O equipamento deve contar com conectividade USB, Wi-Fi padrão 802.11 b/g/n ou superior, recurso de impressão direta sem fio (Wi-Fi Direct ou equivalente) e compatibilidade com impressão móvel por aplicativo para Android e iOS ou similar. A bandeja de entrada deve comportar, no mínimo, 100 folhas de papel A4 de 75g/m² e o equipamento deve ser compatível com papéis nos formatos A4, Carta, Ofício, Executivo, Folio, A6, papel fotográfico e envelopes. A tensão de alimentação deve ser bivolt automática (100–240V, 50/60Hz), com peso máximo de até 6 </w:t>
            </w:r>
            <w:r w:rsidR="0077428B" w:rsidRPr="002240C2">
              <w:rPr>
                <w:rFonts w:ascii="Arial" w:hAnsi="Arial" w:cs="Arial"/>
                <w:bCs/>
                <w:color w:val="000000" w:themeColor="text1"/>
              </w:rPr>
              <w:lastRenderedPageBreak/>
              <w:t>kg e dimensões aproximadas de até 45 cm de largura, 40 cm de profundidade e 25 cm de altura.</w:t>
            </w:r>
          </w:p>
        </w:tc>
        <w:tc>
          <w:tcPr>
            <w:tcW w:w="1733" w:type="dxa"/>
            <w:tcBorders>
              <w:left w:val="single" w:sz="4" w:space="0" w:color="auto"/>
            </w:tcBorders>
          </w:tcPr>
          <w:p w14:paraId="7AC6B596" w14:textId="77777777" w:rsidR="0077428B" w:rsidRPr="002240C2" w:rsidRDefault="003F55D5" w:rsidP="000419B5">
            <w:pPr>
              <w:widowControl w:val="0"/>
              <w:jc w:val="center"/>
              <w:rPr>
                <w:rFonts w:ascii="Arial" w:hAnsi="Arial" w:cs="Arial"/>
                <w:bCs/>
                <w:color w:val="000000" w:themeColor="text1"/>
              </w:rPr>
            </w:pPr>
            <w:r w:rsidRPr="002240C2">
              <w:rPr>
                <w:rFonts w:ascii="Arial" w:hAnsi="Arial" w:cs="Arial"/>
                <w:bCs/>
                <w:color w:val="000000" w:themeColor="text1"/>
              </w:rPr>
              <w:lastRenderedPageBreak/>
              <w:t>5</w:t>
            </w:r>
          </w:p>
        </w:tc>
        <w:tc>
          <w:tcPr>
            <w:tcW w:w="2201" w:type="dxa"/>
          </w:tcPr>
          <w:p w14:paraId="34312A50" w14:textId="77777777" w:rsidR="0077428B" w:rsidRPr="002240C2" w:rsidRDefault="00CE3C2F" w:rsidP="000419B5">
            <w:pPr>
              <w:widowControl w:val="0"/>
              <w:jc w:val="center"/>
              <w:rPr>
                <w:rFonts w:ascii="Arial" w:hAnsi="Arial" w:cs="Arial"/>
                <w:bCs/>
                <w:color w:val="000000" w:themeColor="text1"/>
              </w:rPr>
            </w:pPr>
            <w:r>
              <w:rPr>
                <w:rFonts w:ascii="Arial" w:hAnsi="Arial" w:cs="Arial"/>
                <w:bCs/>
                <w:color w:val="000000" w:themeColor="text1"/>
              </w:rPr>
              <w:t>1.918,08</w:t>
            </w:r>
          </w:p>
        </w:tc>
      </w:tr>
      <w:tr w:rsidR="0077428B" w:rsidRPr="000419B5" w14:paraId="5E349BB3" w14:textId="77777777" w:rsidTr="003C66D8">
        <w:tc>
          <w:tcPr>
            <w:tcW w:w="742" w:type="dxa"/>
          </w:tcPr>
          <w:p w14:paraId="3D8FBEDE" w14:textId="40F6558A" w:rsidR="0077428B" w:rsidRPr="002240C2" w:rsidRDefault="007D0FEB" w:rsidP="003D1525">
            <w:pPr>
              <w:widowControl w:val="0"/>
              <w:jc w:val="both"/>
              <w:rPr>
                <w:rFonts w:ascii="Arial" w:hAnsi="Arial" w:cs="Arial"/>
                <w:bCs/>
                <w:color w:val="000000" w:themeColor="text1"/>
              </w:rPr>
            </w:pPr>
            <w:r>
              <w:rPr>
                <w:rFonts w:ascii="Arial" w:hAnsi="Arial" w:cs="Arial"/>
                <w:bCs/>
                <w:color w:val="000000" w:themeColor="text1"/>
              </w:rPr>
              <w:t>4</w:t>
            </w:r>
          </w:p>
        </w:tc>
        <w:tc>
          <w:tcPr>
            <w:tcW w:w="4044" w:type="dxa"/>
            <w:tcBorders>
              <w:right w:val="single" w:sz="4" w:space="0" w:color="auto"/>
            </w:tcBorders>
          </w:tcPr>
          <w:p w14:paraId="4E9A30ED" w14:textId="77777777" w:rsidR="0077428B" w:rsidRPr="002240C2" w:rsidRDefault="0077428B" w:rsidP="007A17C4">
            <w:pPr>
              <w:widowControl w:val="0"/>
              <w:jc w:val="both"/>
              <w:rPr>
                <w:rFonts w:ascii="Arial" w:hAnsi="Arial" w:cs="Arial"/>
                <w:bCs/>
                <w:color w:val="000000" w:themeColor="text1"/>
              </w:rPr>
            </w:pPr>
            <w:r w:rsidRPr="002240C2">
              <w:rPr>
                <w:rFonts w:ascii="Arial" w:hAnsi="Arial" w:cs="Arial"/>
              </w:rPr>
              <w:t>Impressora térmica de mesa, com métodos de impressão por transferência térmica e térmica dir</w:t>
            </w:r>
            <w:r w:rsidR="002240C2" w:rsidRPr="002240C2">
              <w:rPr>
                <w:rFonts w:ascii="Arial" w:hAnsi="Arial" w:cs="Arial"/>
              </w:rPr>
              <w:t>08</w:t>
            </w:r>
            <w:r w:rsidRPr="002240C2">
              <w:rPr>
                <w:rFonts w:ascii="Arial" w:hAnsi="Arial" w:cs="Arial"/>
              </w:rPr>
              <w:t xml:space="preserve">eta, velocidade mínima de impressão de 4 polegadas por segundo (aproximadamente 102 mm/s), memória mínima de 8 MB Flash e 8 MB SDRAM, resolução mínima de 203 </w:t>
            </w:r>
            <w:proofErr w:type="spellStart"/>
            <w:r w:rsidRPr="002240C2">
              <w:rPr>
                <w:rFonts w:ascii="Arial" w:hAnsi="Arial" w:cs="Arial"/>
              </w:rPr>
              <w:t>dpi</w:t>
            </w:r>
            <w:proofErr w:type="spellEnd"/>
            <w:r w:rsidRPr="002240C2">
              <w:rPr>
                <w:rFonts w:ascii="Arial" w:hAnsi="Arial" w:cs="Arial"/>
              </w:rPr>
              <w:t>, largura máxima de impressão de no mínimo 104 mm (4,09"), interfaces de comunicação com no mínimo duas das seguintes opções: USB, Serial (RS-232), Paralela, Ethernet ou Bluetooth, alimentação bivolt automática (100–240 VAC, 50–60 Hz), com suporte à impressão de códigos de barras unidimensionais (1D) e bidimensionais (2D), compatível com sistemas operacionais amplamente utilizados no mercado como Windows 10 ou superior, garantia mínima de 90 dias conforme legislação vigente, acrescida de no mínimo 12 meses por contrato, totalizando 15 meses, acompanhada de todos os acessórios necessários para seu funcionamento, incluindo cabos, fonte de alimentação e drivers. O equipamento deve ser novo, de primeiro uso, adequado para impressão de etiquetas, identificação patrimonial e códigos de barras em ambientes corporativos.</w:t>
            </w:r>
          </w:p>
        </w:tc>
        <w:tc>
          <w:tcPr>
            <w:tcW w:w="1733" w:type="dxa"/>
            <w:tcBorders>
              <w:left w:val="single" w:sz="4" w:space="0" w:color="auto"/>
            </w:tcBorders>
          </w:tcPr>
          <w:p w14:paraId="0C53CB9E" w14:textId="77777777" w:rsidR="0077428B" w:rsidRPr="002240C2" w:rsidRDefault="003F55D5" w:rsidP="000419B5">
            <w:pPr>
              <w:widowControl w:val="0"/>
              <w:jc w:val="center"/>
              <w:rPr>
                <w:rFonts w:ascii="Arial" w:hAnsi="Arial" w:cs="Arial"/>
                <w:bCs/>
                <w:color w:val="000000" w:themeColor="text1"/>
              </w:rPr>
            </w:pPr>
            <w:r w:rsidRPr="002240C2">
              <w:rPr>
                <w:rFonts w:ascii="Arial" w:hAnsi="Arial" w:cs="Arial"/>
                <w:bCs/>
                <w:color w:val="000000" w:themeColor="text1"/>
              </w:rPr>
              <w:t>5</w:t>
            </w:r>
          </w:p>
        </w:tc>
        <w:tc>
          <w:tcPr>
            <w:tcW w:w="2201" w:type="dxa"/>
          </w:tcPr>
          <w:p w14:paraId="05B725DF" w14:textId="77777777" w:rsidR="0077428B" w:rsidRPr="002240C2" w:rsidRDefault="00CE3C2F" w:rsidP="000419B5">
            <w:pPr>
              <w:widowControl w:val="0"/>
              <w:jc w:val="center"/>
              <w:rPr>
                <w:rFonts w:ascii="Arial" w:hAnsi="Arial" w:cs="Arial"/>
                <w:bCs/>
                <w:color w:val="000000" w:themeColor="text1"/>
              </w:rPr>
            </w:pPr>
            <w:r>
              <w:rPr>
                <w:rFonts w:ascii="Arial" w:hAnsi="Arial" w:cs="Arial"/>
                <w:bCs/>
                <w:color w:val="000000" w:themeColor="text1"/>
              </w:rPr>
              <w:t>2.055,50</w:t>
            </w:r>
          </w:p>
        </w:tc>
      </w:tr>
    </w:tbl>
    <w:p w14:paraId="23460B01" w14:textId="77777777" w:rsidR="003D1525" w:rsidRPr="000419B5" w:rsidRDefault="003D1525" w:rsidP="003D1525">
      <w:pPr>
        <w:widowControl w:val="0"/>
        <w:pBdr>
          <w:top w:val="nil"/>
          <w:left w:val="nil"/>
          <w:bottom w:val="nil"/>
          <w:right w:val="nil"/>
          <w:between w:val="nil"/>
          <w:bar w:val="nil"/>
        </w:pBdr>
        <w:spacing w:after="0" w:line="240" w:lineRule="auto"/>
        <w:jc w:val="both"/>
        <w:rPr>
          <w:rFonts w:ascii="Arial" w:hAnsi="Arial" w:cs="Arial"/>
          <w:bCs/>
          <w:color w:val="000000" w:themeColor="text1"/>
        </w:rPr>
      </w:pPr>
    </w:p>
    <w:p w14:paraId="5120EB32" w14:textId="77777777" w:rsidR="00623586" w:rsidRDefault="00623586" w:rsidP="00624530">
      <w:pPr>
        <w:pStyle w:val="PargrafodaLista"/>
        <w:widowControl w:val="0"/>
        <w:numPr>
          <w:ilvl w:val="1"/>
          <w:numId w:val="1"/>
        </w:numPr>
        <w:pBdr>
          <w:top w:val="nil"/>
          <w:left w:val="nil"/>
          <w:bottom w:val="nil"/>
          <w:right w:val="nil"/>
          <w:between w:val="nil"/>
          <w:bar w:val="nil"/>
        </w:pBdr>
        <w:spacing w:after="0" w:line="240" w:lineRule="auto"/>
        <w:contextualSpacing w:val="0"/>
        <w:jc w:val="both"/>
        <w:rPr>
          <w:rFonts w:ascii="Arial" w:hAnsi="Arial" w:cs="Arial"/>
          <w:bCs/>
        </w:rPr>
      </w:pPr>
      <w:r>
        <w:rPr>
          <w:rFonts w:ascii="Arial" w:hAnsi="Arial" w:cs="Arial"/>
          <w:bCs/>
        </w:rPr>
        <w:t>P</w:t>
      </w:r>
      <w:r w:rsidR="00407005">
        <w:rPr>
          <w:rFonts w:ascii="Arial" w:hAnsi="Arial" w:cs="Arial"/>
          <w:bCs/>
        </w:rPr>
        <w:t xml:space="preserve">esquisa de preços: </w:t>
      </w:r>
    </w:p>
    <w:p w14:paraId="76EBC217" w14:textId="77777777" w:rsidR="00623586" w:rsidRDefault="00623586" w:rsidP="00624530">
      <w:pPr>
        <w:pStyle w:val="PargrafodaLista"/>
        <w:widowControl w:val="0"/>
        <w:numPr>
          <w:ilvl w:val="2"/>
          <w:numId w:val="1"/>
        </w:numPr>
        <w:pBdr>
          <w:top w:val="nil"/>
          <w:left w:val="nil"/>
          <w:bottom w:val="nil"/>
          <w:right w:val="nil"/>
          <w:between w:val="nil"/>
          <w:bar w:val="nil"/>
        </w:pBdr>
        <w:spacing w:after="0" w:line="240" w:lineRule="auto"/>
        <w:contextualSpacing w:val="0"/>
        <w:jc w:val="both"/>
        <w:rPr>
          <w:rFonts w:ascii="Arial" w:hAnsi="Arial" w:cs="Arial"/>
          <w:bCs/>
        </w:rPr>
      </w:pPr>
      <w:r>
        <w:rPr>
          <w:rFonts w:ascii="Arial" w:hAnsi="Arial" w:cs="Arial"/>
          <w:bCs/>
        </w:rPr>
        <w:t xml:space="preserve">Para esta pesquisa de preços foi utilizada </w:t>
      </w:r>
      <w:r w:rsidR="00624530">
        <w:rPr>
          <w:rFonts w:ascii="Arial" w:hAnsi="Arial" w:cs="Arial"/>
          <w:b/>
          <w:bCs/>
        </w:rPr>
        <w:t>mé</w:t>
      </w:r>
      <w:r w:rsidRPr="00623586">
        <w:rPr>
          <w:rFonts w:ascii="Arial" w:hAnsi="Arial" w:cs="Arial"/>
          <w:b/>
          <w:bCs/>
        </w:rPr>
        <w:t>dia</w:t>
      </w:r>
      <w:r>
        <w:rPr>
          <w:rFonts w:ascii="Arial" w:hAnsi="Arial" w:cs="Arial"/>
          <w:bCs/>
        </w:rPr>
        <w:t xml:space="preserve"> considerando a/as seguinte(s) fonte(s) de pesquisa:</w:t>
      </w:r>
    </w:p>
    <w:p w14:paraId="4D81DFE5" w14:textId="77777777" w:rsidR="00623586" w:rsidRDefault="00623586" w:rsidP="00624530">
      <w:pPr>
        <w:pStyle w:val="PargrafodaLista"/>
        <w:widowControl w:val="0"/>
        <w:pBdr>
          <w:top w:val="nil"/>
          <w:left w:val="nil"/>
          <w:bottom w:val="nil"/>
          <w:right w:val="nil"/>
          <w:between w:val="nil"/>
          <w:bar w:val="nil"/>
        </w:pBdr>
        <w:spacing w:after="0" w:line="240" w:lineRule="auto"/>
        <w:ind w:left="1224"/>
        <w:contextualSpacing w:val="0"/>
        <w:jc w:val="both"/>
        <w:rPr>
          <w:rFonts w:ascii="Arial" w:hAnsi="Arial" w:cs="Arial"/>
          <w:bCs/>
        </w:rPr>
      </w:pPr>
    </w:p>
    <w:p w14:paraId="0A7731A1" w14:textId="77777777" w:rsidR="00624530" w:rsidRDefault="00624530" w:rsidP="00624530">
      <w:pPr>
        <w:pStyle w:val="PargrafodaLista"/>
        <w:widowControl w:val="0"/>
        <w:pBdr>
          <w:top w:val="nil"/>
          <w:left w:val="nil"/>
          <w:bottom w:val="nil"/>
          <w:right w:val="nil"/>
          <w:between w:val="nil"/>
          <w:bar w:val="nil"/>
        </w:pBdr>
        <w:spacing w:after="0" w:line="240" w:lineRule="auto"/>
        <w:ind w:left="1224"/>
        <w:contextualSpacing w:val="0"/>
        <w:jc w:val="both"/>
        <w:rPr>
          <w:rFonts w:ascii="Arial" w:hAnsi="Arial" w:cs="Arial"/>
          <w:bCs/>
        </w:rPr>
      </w:pPr>
    </w:p>
    <w:p w14:paraId="19B7B460" w14:textId="77777777" w:rsidR="003D1525" w:rsidRPr="00624530" w:rsidRDefault="00407005" w:rsidP="00624530">
      <w:pPr>
        <w:pStyle w:val="PargrafodaLista"/>
        <w:widowControl w:val="0"/>
        <w:numPr>
          <w:ilvl w:val="2"/>
          <w:numId w:val="1"/>
        </w:numPr>
        <w:pBdr>
          <w:top w:val="nil"/>
          <w:left w:val="nil"/>
          <w:bottom w:val="nil"/>
          <w:right w:val="nil"/>
          <w:between w:val="nil"/>
          <w:bar w:val="nil"/>
        </w:pBdr>
        <w:spacing w:after="0" w:line="240" w:lineRule="auto"/>
        <w:ind w:left="426" w:hanging="141"/>
        <w:contextualSpacing w:val="0"/>
        <w:jc w:val="both"/>
        <w:rPr>
          <w:rFonts w:ascii="Arial" w:hAnsi="Arial" w:cs="Arial"/>
          <w:bCs/>
          <w:color w:val="000000" w:themeColor="text1"/>
        </w:rPr>
      </w:pPr>
      <w:r w:rsidRPr="00624530">
        <w:rPr>
          <w:rFonts w:ascii="Arial" w:hAnsi="Arial" w:cs="Arial"/>
          <w:bCs/>
          <w:color w:val="000000" w:themeColor="text1"/>
        </w:rPr>
        <w:t xml:space="preserve">Pesquisa de preços em banco de preços públicos </w:t>
      </w:r>
      <w:r w:rsidR="00623586" w:rsidRPr="00624530">
        <w:rPr>
          <w:rFonts w:ascii="Arial" w:hAnsi="Arial" w:cs="Arial"/>
          <w:bCs/>
          <w:color w:val="000000" w:themeColor="text1"/>
        </w:rPr>
        <w:t xml:space="preserve">considerando </w:t>
      </w:r>
      <w:r w:rsidR="00624530" w:rsidRPr="00624530">
        <w:rPr>
          <w:rFonts w:ascii="Arial" w:hAnsi="Arial" w:cs="Arial"/>
          <w:bCs/>
          <w:color w:val="000000" w:themeColor="text1"/>
        </w:rPr>
        <w:t xml:space="preserve">  </w:t>
      </w:r>
      <w:r w:rsidR="00623586" w:rsidRPr="00624530">
        <w:rPr>
          <w:rFonts w:ascii="Arial" w:hAnsi="Arial" w:cs="Arial"/>
          <w:bCs/>
          <w:color w:val="000000" w:themeColor="text1"/>
        </w:rPr>
        <w:t>contratações de outros entes públicos.</w:t>
      </w:r>
    </w:p>
    <w:p w14:paraId="378F73E8" w14:textId="77777777" w:rsidR="00623586" w:rsidRPr="00624530" w:rsidRDefault="00623586" w:rsidP="00624530">
      <w:pPr>
        <w:widowControl w:val="0"/>
        <w:pBdr>
          <w:top w:val="nil"/>
          <w:left w:val="nil"/>
          <w:bottom w:val="nil"/>
          <w:right w:val="nil"/>
          <w:between w:val="nil"/>
          <w:bar w:val="nil"/>
        </w:pBdr>
        <w:spacing w:after="0" w:line="240" w:lineRule="auto"/>
        <w:jc w:val="both"/>
        <w:rPr>
          <w:rFonts w:ascii="Arial" w:hAnsi="Arial" w:cs="Arial"/>
          <w:bCs/>
          <w:color w:val="000000" w:themeColor="text1"/>
        </w:rPr>
      </w:pPr>
    </w:p>
    <w:p w14:paraId="155E6B7E" w14:textId="77777777" w:rsidR="00B70F42" w:rsidRPr="00624530" w:rsidRDefault="00B70F42" w:rsidP="00B70F42">
      <w:pPr>
        <w:pStyle w:val="PargrafodaLista"/>
        <w:widowControl w:val="0"/>
        <w:pBdr>
          <w:top w:val="nil"/>
          <w:left w:val="nil"/>
          <w:bottom w:val="nil"/>
          <w:right w:val="nil"/>
          <w:between w:val="nil"/>
          <w:bar w:val="nil"/>
        </w:pBdr>
        <w:spacing w:after="0" w:line="240" w:lineRule="auto"/>
        <w:ind w:left="1224"/>
        <w:contextualSpacing w:val="0"/>
        <w:jc w:val="both"/>
        <w:rPr>
          <w:rFonts w:ascii="Arial" w:hAnsi="Arial" w:cs="Arial"/>
          <w:bCs/>
          <w:color w:val="000000" w:themeColor="text1"/>
        </w:rPr>
      </w:pPr>
    </w:p>
    <w:p w14:paraId="624E7CF0" w14:textId="77777777" w:rsidR="00B70F42" w:rsidRPr="00624530" w:rsidRDefault="00B70F42" w:rsidP="00B70F42">
      <w:pPr>
        <w:pStyle w:val="PargrafodaLista"/>
        <w:widowControl w:val="0"/>
        <w:numPr>
          <w:ilvl w:val="0"/>
          <w:numId w:val="1"/>
        </w:numPr>
        <w:pBdr>
          <w:top w:val="nil"/>
          <w:left w:val="nil"/>
          <w:bottom w:val="nil"/>
          <w:right w:val="nil"/>
          <w:between w:val="nil"/>
          <w:bar w:val="nil"/>
        </w:pBdr>
        <w:spacing w:after="0" w:line="240" w:lineRule="auto"/>
        <w:contextualSpacing w:val="0"/>
        <w:jc w:val="both"/>
        <w:rPr>
          <w:rFonts w:ascii="Arial" w:hAnsi="Arial" w:cs="Arial"/>
          <w:b/>
          <w:bCs/>
          <w:color w:val="000000" w:themeColor="text1"/>
        </w:rPr>
      </w:pPr>
      <w:r w:rsidRPr="00624530">
        <w:rPr>
          <w:rFonts w:ascii="Arial" w:hAnsi="Arial" w:cs="Arial"/>
          <w:b/>
          <w:bCs/>
          <w:color w:val="000000" w:themeColor="text1"/>
        </w:rPr>
        <w:t>JUSTIFICATIVA PARA O PARCELAMENTO OU NÃO DA CONTRATAÇÃO</w:t>
      </w:r>
    </w:p>
    <w:p w14:paraId="781BFDEB" w14:textId="77777777" w:rsidR="00B70F42" w:rsidRPr="00624530" w:rsidRDefault="00B70F42" w:rsidP="00B70F42">
      <w:pPr>
        <w:pStyle w:val="PargrafodaLista"/>
        <w:widowControl w:val="0"/>
        <w:numPr>
          <w:ilvl w:val="1"/>
          <w:numId w:val="1"/>
        </w:numPr>
        <w:pBdr>
          <w:top w:val="nil"/>
          <w:left w:val="nil"/>
          <w:bottom w:val="nil"/>
          <w:right w:val="nil"/>
          <w:between w:val="nil"/>
          <w:bar w:val="nil"/>
        </w:pBdr>
        <w:spacing w:after="0" w:line="240" w:lineRule="auto"/>
        <w:contextualSpacing w:val="0"/>
        <w:jc w:val="both"/>
        <w:rPr>
          <w:rFonts w:ascii="Arial" w:hAnsi="Arial" w:cs="Arial"/>
          <w:bCs/>
          <w:color w:val="000000" w:themeColor="text1"/>
        </w:rPr>
      </w:pPr>
      <w:r w:rsidRPr="00624530">
        <w:rPr>
          <w:rFonts w:ascii="Arial" w:hAnsi="Arial" w:cs="Arial"/>
          <w:bCs/>
          <w:color w:val="000000" w:themeColor="text1"/>
        </w:rPr>
        <w:t>Por ser objeto que permite o parcelamento</w:t>
      </w:r>
      <w:r w:rsidR="00D87C2F" w:rsidRPr="00624530">
        <w:rPr>
          <w:rFonts w:ascii="Arial" w:hAnsi="Arial" w:cs="Arial"/>
          <w:bCs/>
          <w:color w:val="000000" w:themeColor="text1"/>
        </w:rPr>
        <w:t xml:space="preserve"> por itens, a licitação deverá ser realizada com a divisão do objeto em itens distintos, a fim de proporcionar a ampliação da concorrência entre fornecedores.</w:t>
      </w:r>
    </w:p>
    <w:p w14:paraId="64E90E70" w14:textId="77777777" w:rsidR="00D87C2F" w:rsidRPr="00D87C2F" w:rsidRDefault="00D87C2F" w:rsidP="00D87C2F">
      <w:pPr>
        <w:pStyle w:val="PargrafodaLista"/>
        <w:widowControl w:val="0"/>
        <w:pBdr>
          <w:top w:val="nil"/>
          <w:left w:val="nil"/>
          <w:bottom w:val="nil"/>
          <w:right w:val="nil"/>
          <w:between w:val="nil"/>
          <w:bar w:val="nil"/>
        </w:pBdr>
        <w:spacing w:after="0" w:line="240" w:lineRule="auto"/>
        <w:ind w:left="792"/>
        <w:contextualSpacing w:val="0"/>
        <w:jc w:val="center"/>
        <w:rPr>
          <w:rFonts w:ascii="Arial" w:hAnsi="Arial" w:cs="Arial"/>
          <w:bCs/>
          <w:color w:val="FF0000"/>
        </w:rPr>
      </w:pPr>
    </w:p>
    <w:p w14:paraId="5BDBD872" w14:textId="77777777" w:rsidR="00FB6088" w:rsidRPr="00D87C2F" w:rsidRDefault="00FB6088" w:rsidP="00FB6088">
      <w:pPr>
        <w:pStyle w:val="PargrafodaLista"/>
        <w:widowControl w:val="0"/>
        <w:pBdr>
          <w:top w:val="nil"/>
          <w:left w:val="nil"/>
          <w:bottom w:val="nil"/>
          <w:right w:val="nil"/>
          <w:between w:val="nil"/>
          <w:bar w:val="nil"/>
        </w:pBdr>
        <w:spacing w:after="0" w:line="240" w:lineRule="auto"/>
        <w:ind w:left="792"/>
        <w:contextualSpacing w:val="0"/>
        <w:jc w:val="both"/>
        <w:rPr>
          <w:rFonts w:ascii="Arial" w:hAnsi="Arial" w:cs="Arial"/>
          <w:bCs/>
        </w:rPr>
      </w:pPr>
    </w:p>
    <w:p w14:paraId="1C0B6DA0" w14:textId="77777777" w:rsidR="00D87C2F" w:rsidRPr="00FB6088" w:rsidRDefault="00FB6088" w:rsidP="00D87C2F">
      <w:pPr>
        <w:pStyle w:val="PargrafodaLista"/>
        <w:widowControl w:val="0"/>
        <w:numPr>
          <w:ilvl w:val="0"/>
          <w:numId w:val="1"/>
        </w:numPr>
        <w:pBdr>
          <w:top w:val="nil"/>
          <w:left w:val="nil"/>
          <w:bottom w:val="nil"/>
          <w:right w:val="nil"/>
          <w:between w:val="nil"/>
          <w:bar w:val="nil"/>
        </w:pBdr>
        <w:spacing w:after="0" w:line="240" w:lineRule="auto"/>
        <w:contextualSpacing w:val="0"/>
        <w:jc w:val="both"/>
        <w:rPr>
          <w:rFonts w:ascii="Arial" w:hAnsi="Arial" w:cs="Arial"/>
          <w:bCs/>
        </w:rPr>
      </w:pPr>
      <w:r w:rsidRPr="00FB6088">
        <w:rPr>
          <w:rFonts w:ascii="Arial" w:hAnsi="Arial" w:cs="Arial"/>
          <w:b/>
          <w:bCs/>
          <w:color w:val="000000" w:themeColor="text1"/>
        </w:rPr>
        <w:t xml:space="preserve">POSICIONAMENTO CONCLUSIVO SOBRE A ADEQUAÇÃO DA </w:t>
      </w:r>
      <w:r w:rsidRPr="00FB6088">
        <w:rPr>
          <w:rFonts w:ascii="Arial" w:hAnsi="Arial" w:cs="Arial"/>
          <w:b/>
          <w:bCs/>
          <w:color w:val="000000" w:themeColor="text1"/>
        </w:rPr>
        <w:lastRenderedPageBreak/>
        <w:t>CONTRATAÇÃO PARA O ATENDIMENTO DA NECESSIDADE A QUE SE DESTINA</w:t>
      </w:r>
      <w:r>
        <w:rPr>
          <w:rFonts w:ascii="Arial" w:hAnsi="Arial" w:cs="Arial"/>
          <w:bCs/>
          <w:color w:val="FF0000"/>
        </w:rPr>
        <w:t>:</w:t>
      </w:r>
    </w:p>
    <w:p w14:paraId="7D794F4A" w14:textId="77777777" w:rsidR="00FB6088" w:rsidRPr="00102832" w:rsidRDefault="00FB6088" w:rsidP="00FB6088">
      <w:pPr>
        <w:pStyle w:val="PargrafodaLista"/>
        <w:widowControl w:val="0"/>
        <w:numPr>
          <w:ilvl w:val="1"/>
          <w:numId w:val="1"/>
        </w:numPr>
        <w:pBdr>
          <w:top w:val="nil"/>
          <w:left w:val="nil"/>
          <w:bottom w:val="nil"/>
          <w:right w:val="nil"/>
          <w:between w:val="nil"/>
          <w:bar w:val="nil"/>
        </w:pBdr>
        <w:spacing w:after="0" w:line="240" w:lineRule="auto"/>
        <w:contextualSpacing w:val="0"/>
        <w:jc w:val="both"/>
        <w:rPr>
          <w:rFonts w:ascii="Arial" w:hAnsi="Arial" w:cs="Arial"/>
          <w:bCs/>
        </w:rPr>
      </w:pPr>
      <w:r>
        <w:rPr>
          <w:rFonts w:ascii="Arial" w:hAnsi="Arial" w:cs="Arial"/>
          <w:bCs/>
          <w:color w:val="000000" w:themeColor="text1"/>
        </w:rPr>
        <w:t>Diante das informações expostas nos tópicos acima, a partir de estudos técnicos setoriais, a melhor solução para a necessidade da contratação é a realização de LICITAÇÃO, na modalidade PREGÃO, em sua forma ELETRÔNICA</w:t>
      </w:r>
      <w:r w:rsidRPr="00624530">
        <w:rPr>
          <w:rFonts w:ascii="Arial" w:hAnsi="Arial" w:cs="Arial"/>
          <w:bCs/>
          <w:color w:val="000000" w:themeColor="text1"/>
        </w:rPr>
        <w:t xml:space="preserve">, </w:t>
      </w:r>
      <w:commentRangeStart w:id="4"/>
      <w:r w:rsidRPr="00624530">
        <w:rPr>
          <w:rFonts w:ascii="Arial" w:hAnsi="Arial" w:cs="Arial"/>
          <w:bCs/>
          <w:color w:val="000000" w:themeColor="text1"/>
        </w:rPr>
        <w:t>utilizando-se do sistema de REGISTRO DE PREÇOS</w:t>
      </w:r>
      <w:commentRangeEnd w:id="4"/>
      <w:r w:rsidRPr="00624530">
        <w:rPr>
          <w:rStyle w:val="Refdecomentrio"/>
          <w:color w:val="000000" w:themeColor="text1"/>
        </w:rPr>
        <w:commentReference w:id="4"/>
      </w:r>
    </w:p>
    <w:p w14:paraId="31E3C49E" w14:textId="77777777" w:rsidR="00102832" w:rsidRPr="00102832" w:rsidRDefault="00102832" w:rsidP="00102832">
      <w:pPr>
        <w:pStyle w:val="PargrafodaLista"/>
        <w:widowControl w:val="0"/>
        <w:pBdr>
          <w:top w:val="nil"/>
          <w:left w:val="nil"/>
          <w:bottom w:val="nil"/>
          <w:right w:val="nil"/>
          <w:between w:val="nil"/>
          <w:bar w:val="nil"/>
        </w:pBdr>
        <w:spacing w:after="0" w:line="240" w:lineRule="auto"/>
        <w:ind w:left="792"/>
        <w:contextualSpacing w:val="0"/>
        <w:jc w:val="both"/>
        <w:rPr>
          <w:rFonts w:ascii="Arial" w:hAnsi="Arial" w:cs="Arial"/>
          <w:bCs/>
        </w:rPr>
      </w:pPr>
    </w:p>
    <w:p w14:paraId="09FAA942" w14:textId="77777777" w:rsidR="00102832" w:rsidRPr="00102832" w:rsidRDefault="00102832" w:rsidP="00102832">
      <w:pPr>
        <w:pStyle w:val="PargrafodaLista"/>
        <w:widowControl w:val="0"/>
        <w:numPr>
          <w:ilvl w:val="0"/>
          <w:numId w:val="1"/>
        </w:numPr>
        <w:pBdr>
          <w:top w:val="nil"/>
          <w:left w:val="nil"/>
          <w:bottom w:val="nil"/>
          <w:right w:val="nil"/>
          <w:between w:val="nil"/>
          <w:bar w:val="nil"/>
        </w:pBdr>
        <w:spacing w:after="0" w:line="240" w:lineRule="auto"/>
        <w:contextualSpacing w:val="0"/>
        <w:jc w:val="both"/>
        <w:rPr>
          <w:rFonts w:ascii="Arial" w:hAnsi="Arial" w:cs="Arial"/>
          <w:b/>
          <w:bCs/>
        </w:rPr>
      </w:pPr>
      <w:r w:rsidRPr="00102832">
        <w:rPr>
          <w:rFonts w:ascii="Arial" w:hAnsi="Arial" w:cs="Arial"/>
          <w:b/>
          <w:bCs/>
        </w:rPr>
        <w:t>JUSTIFICATIVA DO § 2º DO ART. 18 DA LEI 14.133/21:</w:t>
      </w:r>
    </w:p>
    <w:p w14:paraId="703C03DE" w14:textId="77777777" w:rsidR="00102832" w:rsidRDefault="00102832" w:rsidP="00102832">
      <w:pPr>
        <w:pStyle w:val="PargrafodaLista"/>
        <w:widowControl w:val="0"/>
        <w:numPr>
          <w:ilvl w:val="1"/>
          <w:numId w:val="1"/>
        </w:numPr>
        <w:pBdr>
          <w:top w:val="nil"/>
          <w:left w:val="nil"/>
          <w:bottom w:val="nil"/>
          <w:right w:val="nil"/>
          <w:between w:val="nil"/>
          <w:bar w:val="nil"/>
        </w:pBdr>
        <w:spacing w:after="0" w:line="240" w:lineRule="auto"/>
        <w:contextualSpacing w:val="0"/>
        <w:jc w:val="both"/>
        <w:rPr>
          <w:rFonts w:ascii="Arial" w:hAnsi="Arial" w:cs="Arial"/>
          <w:bCs/>
        </w:rPr>
      </w:pPr>
      <w:r>
        <w:rPr>
          <w:rFonts w:ascii="Arial" w:hAnsi="Arial" w:cs="Arial"/>
          <w:bCs/>
        </w:rPr>
        <w:t>Pelas características do objeto, não se aplicam os demais requisitos do §1º e incisos da Lei 14.133/21.</w:t>
      </w:r>
    </w:p>
    <w:p w14:paraId="496D5302" w14:textId="77777777" w:rsidR="00102832" w:rsidRPr="00B70F42" w:rsidRDefault="00102832" w:rsidP="00102832">
      <w:pPr>
        <w:pStyle w:val="PargrafodaLista"/>
        <w:widowControl w:val="0"/>
        <w:pBdr>
          <w:top w:val="nil"/>
          <w:left w:val="nil"/>
          <w:bottom w:val="nil"/>
          <w:right w:val="nil"/>
          <w:between w:val="nil"/>
          <w:bar w:val="nil"/>
        </w:pBdr>
        <w:spacing w:after="0" w:line="240" w:lineRule="auto"/>
        <w:ind w:left="792"/>
        <w:contextualSpacing w:val="0"/>
        <w:jc w:val="both"/>
        <w:rPr>
          <w:rFonts w:ascii="Arial" w:hAnsi="Arial" w:cs="Arial"/>
          <w:bCs/>
        </w:rPr>
      </w:pPr>
    </w:p>
    <w:p w14:paraId="02165B35" w14:textId="77777777" w:rsidR="00623586" w:rsidRPr="00623586" w:rsidRDefault="00623586" w:rsidP="00623586">
      <w:pPr>
        <w:widowControl w:val="0"/>
        <w:pBdr>
          <w:top w:val="nil"/>
          <w:left w:val="nil"/>
          <w:bottom w:val="nil"/>
          <w:right w:val="nil"/>
          <w:between w:val="nil"/>
          <w:bar w:val="nil"/>
        </w:pBdr>
        <w:spacing w:after="0" w:line="240" w:lineRule="auto"/>
        <w:jc w:val="both"/>
        <w:rPr>
          <w:rFonts w:ascii="Arial" w:hAnsi="Arial" w:cs="Arial"/>
          <w:bCs/>
        </w:rPr>
      </w:pPr>
    </w:p>
    <w:p w14:paraId="2EB5ADD0" w14:textId="77777777" w:rsidR="003D1525" w:rsidRPr="003D1525" w:rsidRDefault="003D1525" w:rsidP="003D1525">
      <w:pPr>
        <w:widowControl w:val="0"/>
        <w:pBdr>
          <w:top w:val="nil"/>
          <w:left w:val="nil"/>
          <w:bottom w:val="nil"/>
          <w:right w:val="nil"/>
          <w:between w:val="nil"/>
          <w:bar w:val="nil"/>
        </w:pBdr>
        <w:spacing w:after="0" w:line="240" w:lineRule="auto"/>
        <w:jc w:val="both"/>
        <w:rPr>
          <w:rFonts w:ascii="Arial" w:hAnsi="Arial" w:cs="Arial"/>
          <w:bCs/>
        </w:rPr>
      </w:pPr>
    </w:p>
    <w:p w14:paraId="0AD9C8D4" w14:textId="77777777" w:rsidR="00727D32" w:rsidRPr="00181601" w:rsidRDefault="00727D32" w:rsidP="00727D32">
      <w:pPr>
        <w:pStyle w:val="PargrafodaLista"/>
        <w:widowControl w:val="0"/>
        <w:pBdr>
          <w:top w:val="nil"/>
          <w:left w:val="nil"/>
          <w:bottom w:val="nil"/>
          <w:right w:val="nil"/>
          <w:between w:val="nil"/>
          <w:bar w:val="nil"/>
        </w:pBdr>
        <w:spacing w:after="0" w:line="240" w:lineRule="auto"/>
        <w:ind w:left="360"/>
        <w:contextualSpacing w:val="0"/>
        <w:jc w:val="both"/>
        <w:rPr>
          <w:rFonts w:ascii="Arial" w:hAnsi="Arial" w:cs="Arial"/>
          <w:bCs/>
          <w:color w:val="FF0000"/>
        </w:rPr>
      </w:pPr>
    </w:p>
    <w:p w14:paraId="5FFA2356" w14:textId="77777777" w:rsidR="00727D32" w:rsidRPr="00181601" w:rsidRDefault="00727D32" w:rsidP="00727D32">
      <w:pPr>
        <w:widowControl w:val="0"/>
        <w:pBdr>
          <w:top w:val="nil"/>
          <w:left w:val="nil"/>
          <w:bottom w:val="nil"/>
          <w:right w:val="nil"/>
          <w:between w:val="nil"/>
          <w:bar w:val="nil"/>
        </w:pBdr>
        <w:spacing w:after="0" w:line="240" w:lineRule="auto"/>
        <w:jc w:val="both"/>
        <w:rPr>
          <w:rFonts w:ascii="Arial" w:hAnsi="Arial" w:cs="Arial"/>
          <w:bCs/>
          <w:color w:val="FF0000"/>
        </w:rPr>
      </w:pPr>
    </w:p>
    <w:p w14:paraId="1A2A8E89" w14:textId="77777777" w:rsidR="00727D32" w:rsidRPr="00181601" w:rsidRDefault="000419B5" w:rsidP="000419B5">
      <w:pPr>
        <w:pStyle w:val="PargrafodaLista"/>
        <w:jc w:val="right"/>
        <w:rPr>
          <w:rFonts w:ascii="Arial" w:hAnsi="Arial" w:cs="Arial"/>
          <w:bCs/>
          <w:color w:val="0D0D0D" w:themeColor="text1" w:themeTint="F2"/>
        </w:rPr>
      </w:pPr>
      <w:r>
        <w:rPr>
          <w:rFonts w:ascii="Arial" w:hAnsi="Arial" w:cs="Arial"/>
          <w:bCs/>
          <w:color w:val="0D0D0D" w:themeColor="text1" w:themeTint="F2"/>
        </w:rPr>
        <w:t>Rosário do Sul 06 de agosto de 2025.</w:t>
      </w:r>
    </w:p>
    <w:p w14:paraId="6DAACDA5" w14:textId="77777777" w:rsidR="000419B5" w:rsidRDefault="000419B5" w:rsidP="000419B5">
      <w:pPr>
        <w:pStyle w:val="PargrafodaLista"/>
        <w:tabs>
          <w:tab w:val="left" w:pos="2565"/>
        </w:tabs>
        <w:rPr>
          <w:rFonts w:ascii="Arial" w:hAnsi="Arial" w:cs="Arial"/>
          <w:bCs/>
          <w:color w:val="0D0D0D" w:themeColor="text1" w:themeTint="F2"/>
        </w:rPr>
      </w:pPr>
      <w:r>
        <w:rPr>
          <w:rFonts w:ascii="Arial" w:hAnsi="Arial" w:cs="Arial"/>
          <w:bCs/>
          <w:color w:val="0D0D0D" w:themeColor="text1" w:themeTint="F2"/>
        </w:rPr>
        <w:tab/>
      </w:r>
    </w:p>
    <w:p w14:paraId="4CA035C4" w14:textId="77777777" w:rsidR="000419B5" w:rsidRDefault="000419B5" w:rsidP="000419B5">
      <w:pPr>
        <w:pStyle w:val="PargrafodaLista"/>
        <w:tabs>
          <w:tab w:val="left" w:pos="2565"/>
        </w:tabs>
        <w:rPr>
          <w:rFonts w:ascii="Arial" w:hAnsi="Arial" w:cs="Arial"/>
          <w:bCs/>
          <w:color w:val="0D0D0D" w:themeColor="text1" w:themeTint="F2"/>
        </w:rPr>
      </w:pPr>
    </w:p>
    <w:p w14:paraId="393B7FBD" w14:textId="77777777" w:rsidR="000419B5" w:rsidRDefault="000419B5" w:rsidP="000419B5">
      <w:pPr>
        <w:pStyle w:val="PargrafodaLista"/>
        <w:tabs>
          <w:tab w:val="left" w:pos="2565"/>
        </w:tabs>
        <w:rPr>
          <w:rFonts w:ascii="Arial" w:hAnsi="Arial" w:cs="Arial"/>
          <w:bCs/>
          <w:color w:val="0D0D0D" w:themeColor="text1" w:themeTint="F2"/>
        </w:rPr>
      </w:pPr>
    </w:p>
    <w:p w14:paraId="3AA03FD7" w14:textId="77777777" w:rsidR="000419B5" w:rsidRDefault="000419B5" w:rsidP="000419B5">
      <w:pPr>
        <w:pStyle w:val="PargrafodaLista"/>
        <w:tabs>
          <w:tab w:val="left" w:pos="2565"/>
        </w:tabs>
        <w:rPr>
          <w:rFonts w:ascii="Arial" w:hAnsi="Arial" w:cs="Arial"/>
          <w:bCs/>
          <w:color w:val="0D0D0D" w:themeColor="text1" w:themeTint="F2"/>
        </w:rPr>
      </w:pPr>
    </w:p>
    <w:p w14:paraId="30BDEE34" w14:textId="77777777" w:rsidR="00727D32" w:rsidRDefault="000419B5" w:rsidP="000419B5">
      <w:pPr>
        <w:pStyle w:val="PargrafodaLista"/>
        <w:tabs>
          <w:tab w:val="left" w:pos="2565"/>
        </w:tabs>
        <w:jc w:val="center"/>
        <w:rPr>
          <w:rFonts w:ascii="Arial" w:hAnsi="Arial" w:cs="Arial"/>
          <w:bCs/>
          <w:color w:val="0D0D0D" w:themeColor="text1" w:themeTint="F2"/>
        </w:rPr>
      </w:pPr>
      <w:r>
        <w:rPr>
          <w:rFonts w:ascii="Arial" w:hAnsi="Arial" w:cs="Arial"/>
          <w:bCs/>
          <w:color w:val="0D0D0D" w:themeColor="text1" w:themeTint="F2"/>
        </w:rPr>
        <w:t>VILNER SOUZA</w:t>
      </w:r>
    </w:p>
    <w:p w14:paraId="0168053B" w14:textId="77777777" w:rsidR="000419B5" w:rsidRPr="00181601" w:rsidRDefault="000419B5" w:rsidP="000419B5">
      <w:pPr>
        <w:pStyle w:val="PargrafodaLista"/>
        <w:tabs>
          <w:tab w:val="left" w:pos="2565"/>
        </w:tabs>
        <w:jc w:val="center"/>
        <w:rPr>
          <w:rFonts w:ascii="Arial" w:hAnsi="Arial" w:cs="Arial"/>
          <w:bCs/>
          <w:color w:val="0D0D0D" w:themeColor="text1" w:themeTint="F2"/>
        </w:rPr>
      </w:pPr>
      <w:r>
        <w:rPr>
          <w:rFonts w:ascii="Arial" w:hAnsi="Arial" w:cs="Arial"/>
          <w:bCs/>
          <w:color w:val="0D0D0D" w:themeColor="text1" w:themeTint="F2"/>
        </w:rPr>
        <w:t>DEPARTAMENTO DE COMPRAS E PATRIMONIO</w:t>
      </w:r>
    </w:p>
    <w:p w14:paraId="0E9D4EBA" w14:textId="77777777" w:rsidR="00727D32" w:rsidRPr="00181601" w:rsidRDefault="00727D32" w:rsidP="00727D32">
      <w:pPr>
        <w:widowControl w:val="0"/>
        <w:autoSpaceDE w:val="0"/>
        <w:autoSpaceDN w:val="0"/>
        <w:spacing w:before="54" w:after="0" w:line="360" w:lineRule="auto"/>
        <w:jc w:val="both"/>
        <w:rPr>
          <w:rFonts w:ascii="Arial" w:hAnsi="Arial" w:cs="Arial"/>
          <w:bCs/>
          <w:color w:val="0D0D0D" w:themeColor="text1" w:themeTint="F2"/>
        </w:rPr>
      </w:pPr>
    </w:p>
    <w:p w14:paraId="43E1E214" w14:textId="77777777" w:rsidR="00483A9F" w:rsidRPr="00181601" w:rsidRDefault="00483A9F" w:rsidP="00483A9F">
      <w:pPr>
        <w:rPr>
          <w:rFonts w:ascii="Arial" w:hAnsi="Arial" w:cs="Arial"/>
        </w:rPr>
      </w:pPr>
    </w:p>
    <w:bookmarkEnd w:id="0"/>
    <w:p w14:paraId="4BAAFA8F" w14:textId="77777777" w:rsidR="00483A9F" w:rsidRPr="00181601" w:rsidRDefault="00483A9F">
      <w:pPr>
        <w:rPr>
          <w:rFonts w:ascii="Arial" w:hAnsi="Arial" w:cs="Arial"/>
        </w:rPr>
      </w:pPr>
    </w:p>
    <w:sectPr w:rsidR="00483A9F" w:rsidRPr="00181601" w:rsidSect="00102832">
      <w:headerReference w:type="default" r:id="rId11"/>
      <w:footerReference w:type="default" r:id="rId12"/>
      <w:pgSz w:w="11906" w:h="16838"/>
      <w:pgMar w:top="1951"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Cliente" w:date="2023-03-28T12:23:00Z" w:initials="C">
    <w:p w14:paraId="795B27A6" w14:textId="77777777" w:rsidR="007A17C4" w:rsidRDefault="007A17C4">
      <w:pPr>
        <w:pStyle w:val="Textodecomentrio"/>
      </w:pPr>
      <w:r>
        <w:rPr>
          <w:rStyle w:val="Refdecomentrio"/>
        </w:rPr>
        <w:annotationRef/>
      </w:r>
      <w:r>
        <w:t>A lei fala o seguinte: art. 6º , inciso I: “Descrição da necessidade a contratação, considerado o problema a ser resolvido sob a perspectiva do interesse público”. LOGO, devemos justificar a aquisição ou contratação do objeto da licitação considerando o interesse público. Ex: “Justifica-se a presente contratação/aquisição/registro de preços pois o serviço objeto deste ETP é necessário para o desempenho pleno das funções/serviços de... JUSTIFICAR</w:t>
      </w:r>
    </w:p>
  </w:comment>
  <w:comment w:id="2" w:author="Cliente" w:date="2023-03-28T12:14:00Z" w:initials="C">
    <w:p w14:paraId="390CF421" w14:textId="77777777" w:rsidR="007A17C4" w:rsidRDefault="007A17C4">
      <w:pPr>
        <w:pStyle w:val="Textodecomentrio"/>
      </w:pPr>
      <w:r>
        <w:rPr>
          <w:rStyle w:val="Refdecomentrio"/>
        </w:rPr>
        <w:annotationRef/>
      </w:r>
      <w:r>
        <w:t>TODOS OS REQUISITOS DA CONTRATAÇÃO DEVEM SER IGUALMENTE INFORMADOS NO TERMO DE REFERÊNCIA,</w:t>
      </w:r>
      <w:r w:rsidRPr="00371A6D">
        <w:rPr>
          <w:b/>
          <w:u w:val="single"/>
        </w:rPr>
        <w:t xml:space="preserve"> NÃO PODENDO HAVER DIVERGÊNCIAS.</w:t>
      </w:r>
    </w:p>
  </w:comment>
  <w:comment w:id="3" w:author="Cliente" w:date="2023-03-30T09:27:00Z" w:initials="C">
    <w:p w14:paraId="7CC161ED" w14:textId="77777777" w:rsidR="007A17C4" w:rsidRDefault="007A17C4">
      <w:pPr>
        <w:pStyle w:val="Textodecomentrio"/>
      </w:pPr>
      <w:r>
        <w:rPr>
          <w:rStyle w:val="Refdecomentrio"/>
        </w:rPr>
        <w:annotationRef/>
      </w:r>
    </w:p>
    <w:p w14:paraId="21D6AFC5" w14:textId="77777777" w:rsidR="007A17C4" w:rsidRDefault="007A17C4">
      <w:pPr>
        <w:pStyle w:val="Textodecomentrio"/>
      </w:pPr>
      <w:r>
        <w:t xml:space="preserve">1)REGISTRO DE PREÇOS para aquisição/serviços: </w:t>
      </w:r>
      <w:r w:rsidRPr="008F74AA">
        <w:rPr>
          <w:color w:val="FF0000"/>
        </w:rPr>
        <w:t>MÁXIMO 1 ANO</w:t>
      </w:r>
      <w:r>
        <w:t xml:space="preserve">, </w:t>
      </w:r>
      <w:r w:rsidRPr="008F74AA">
        <w:rPr>
          <w:highlight w:val="yellow"/>
        </w:rPr>
        <w:t>PODENDO SER PRORROGADO POR IGUAL PERÍODO (uma única vez)</w:t>
      </w:r>
      <w:r>
        <w:t>, (neste caso deve justificar ao final da vigência do primeiros 12 meses que os valores e condições continuam vantajosos para a administração;</w:t>
      </w:r>
    </w:p>
    <w:p w14:paraId="4421D6FB" w14:textId="77777777" w:rsidR="007A17C4" w:rsidRDefault="007A17C4">
      <w:pPr>
        <w:pStyle w:val="Textodecomentrio"/>
      </w:pPr>
      <w:r>
        <w:t>2) SERVIÇOS DE NATUREZA CONTINUADA: até 5 anos, podendo ser prorrogados até 10 anos, conforme art. 106.</w:t>
      </w:r>
    </w:p>
  </w:comment>
  <w:comment w:id="4" w:author="Cliente" w:date="2023-03-31T08:53:00Z" w:initials="C">
    <w:p w14:paraId="614140C9" w14:textId="77777777" w:rsidR="007A17C4" w:rsidRDefault="007A17C4">
      <w:pPr>
        <w:pStyle w:val="Textodecomentrio"/>
      </w:pPr>
      <w:r>
        <w:rPr>
          <w:rStyle w:val="Refdecomentrio"/>
        </w:rPr>
        <w:annotationRef/>
      </w:r>
      <w:r>
        <w:t>SE NÃO FOR REGISTRO DE PREÇOS, APAGAR.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95B27A6" w15:done="0"/>
  <w15:commentEx w15:paraId="390CF421" w15:done="0"/>
  <w15:commentEx w15:paraId="4421D6FB" w15:done="0"/>
  <w15:commentEx w15:paraId="614140C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5B27A6" w16cid:durableId="2C63EFBE"/>
  <w16cid:commentId w16cid:paraId="390CF421" w16cid:durableId="2C63EFBF"/>
  <w16cid:commentId w16cid:paraId="4421D6FB" w16cid:durableId="2C63EFC1"/>
  <w16cid:commentId w16cid:paraId="614140C9" w16cid:durableId="2C63EF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DEE14" w14:textId="77777777" w:rsidR="00D66D6B" w:rsidRDefault="00D66D6B" w:rsidP="00102832">
      <w:pPr>
        <w:spacing w:after="0" w:line="240" w:lineRule="auto"/>
      </w:pPr>
      <w:r>
        <w:separator/>
      </w:r>
    </w:p>
  </w:endnote>
  <w:endnote w:type="continuationSeparator" w:id="0">
    <w:p w14:paraId="36D91B88" w14:textId="77777777" w:rsidR="00D66D6B" w:rsidRDefault="00D66D6B" w:rsidP="00102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212002"/>
      <w:docPartObj>
        <w:docPartGallery w:val="Page Numbers (Bottom of Page)"/>
        <w:docPartUnique/>
      </w:docPartObj>
    </w:sdtPr>
    <w:sdtEndPr/>
    <w:sdtContent>
      <w:p w14:paraId="5AF58BA2" w14:textId="77777777" w:rsidR="007A17C4" w:rsidRDefault="00824D8C">
        <w:pPr>
          <w:pStyle w:val="Rodap"/>
          <w:jc w:val="right"/>
        </w:pPr>
        <w:r>
          <w:fldChar w:fldCharType="begin"/>
        </w:r>
        <w:r>
          <w:instrText xml:space="preserve"> PAGE   \* MERGEFORMAT </w:instrText>
        </w:r>
        <w:r>
          <w:fldChar w:fldCharType="separate"/>
        </w:r>
        <w:r w:rsidR="005C13CD">
          <w:rPr>
            <w:noProof/>
          </w:rPr>
          <w:t>1</w:t>
        </w:r>
        <w:r>
          <w:rPr>
            <w:noProof/>
          </w:rPr>
          <w:fldChar w:fldCharType="end"/>
        </w:r>
      </w:p>
    </w:sdtContent>
  </w:sdt>
  <w:p w14:paraId="18FAB4F9" w14:textId="77777777" w:rsidR="007A17C4" w:rsidRDefault="007A17C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58D6C" w14:textId="77777777" w:rsidR="00D66D6B" w:rsidRDefault="00D66D6B" w:rsidP="00102832">
      <w:pPr>
        <w:spacing w:after="0" w:line="240" w:lineRule="auto"/>
      </w:pPr>
      <w:r>
        <w:separator/>
      </w:r>
    </w:p>
  </w:footnote>
  <w:footnote w:type="continuationSeparator" w:id="0">
    <w:p w14:paraId="074A1788" w14:textId="77777777" w:rsidR="00D66D6B" w:rsidRDefault="00D66D6B" w:rsidP="00102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D9C05" w14:textId="77777777" w:rsidR="007A17C4" w:rsidRDefault="007A17C4">
    <w:pPr>
      <w:pStyle w:val="Cabealho"/>
    </w:pPr>
    <w:r w:rsidRPr="00102832">
      <w:rPr>
        <w:noProof/>
        <w:lang w:eastAsia="pt-BR"/>
      </w:rPr>
      <w:drawing>
        <wp:anchor distT="0" distB="0" distL="114300" distR="114300" simplePos="0" relativeHeight="251659264" behindDoc="0" locked="0" layoutInCell="1" allowOverlap="1" wp14:anchorId="33609BA5" wp14:editId="1C3FD200">
          <wp:simplePos x="0" y="0"/>
          <wp:positionH relativeFrom="column">
            <wp:posOffset>1716234</wp:posOffset>
          </wp:positionH>
          <wp:positionV relativeFrom="paragraph">
            <wp:posOffset>-115210</wp:posOffset>
          </wp:positionV>
          <wp:extent cx="2258060" cy="777923"/>
          <wp:effectExtent l="19050" t="0" r="889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r="27240"/>
                  <a:stretch>
                    <a:fillRect/>
                  </a:stretch>
                </pic:blipFill>
                <pic:spPr bwMode="auto">
                  <a:xfrm>
                    <a:off x="0" y="0"/>
                    <a:ext cx="2258060" cy="771525"/>
                  </a:xfrm>
                  <a:prstGeom prst="rect">
                    <a:avLst/>
                  </a:prstGeom>
                  <a:noFill/>
                  <a:ln w="9525">
                    <a:noFill/>
                    <a:miter lim="800000"/>
                    <a:headEnd/>
                    <a:tailEnd/>
                  </a:ln>
                </pic:spPr>
              </pic:pic>
            </a:graphicData>
          </a:graphic>
        </wp:anchor>
      </w:drawing>
    </w:r>
  </w:p>
  <w:p w14:paraId="7927681F" w14:textId="77777777" w:rsidR="007A17C4" w:rsidRDefault="007A17C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6135C"/>
    <w:multiLevelType w:val="multilevel"/>
    <w:tmpl w:val="197C0204"/>
    <w:lvl w:ilvl="0">
      <w:start w:val="1"/>
      <w:numFmt w:val="decimal"/>
      <w:lvlText w:val="%1."/>
      <w:lvlJc w:val="left"/>
      <w:pPr>
        <w:ind w:left="360" w:hanging="360"/>
      </w:pPr>
      <w:rPr>
        <w:rFonts w:hint="default"/>
      </w:rPr>
    </w:lvl>
    <w:lvl w:ilvl="1">
      <w:start w:val="1"/>
      <w:numFmt w:val="decimal"/>
      <w:lvlText w:val="%1.%2."/>
      <w:lvlJc w:val="left"/>
      <w:pPr>
        <w:ind w:left="716" w:hanging="432"/>
      </w:pPr>
      <w:rPr>
        <w:b w:val="0"/>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802EE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77F4BC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21F5567"/>
    <w:multiLevelType w:val="multilevel"/>
    <w:tmpl w:val="19E2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43357E"/>
    <w:multiLevelType w:val="multilevel"/>
    <w:tmpl w:val="609E1ECC"/>
    <w:lvl w:ilvl="0">
      <w:start w:val="1"/>
      <w:numFmt w:val="decimal"/>
      <w:lvlText w:val="%1."/>
      <w:lvlJc w:val="left"/>
      <w:pPr>
        <w:ind w:left="720" w:hanging="360"/>
      </w:pPr>
      <w:rPr>
        <w:rFonts w:ascii="Calibri" w:hAnsi="Calibri" w:hint="default"/>
        <w:sz w:val="24"/>
      </w:rPr>
    </w:lvl>
    <w:lvl w:ilvl="1">
      <w:start w:val="1"/>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782F70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8A700C4"/>
    <w:multiLevelType w:val="multilevel"/>
    <w:tmpl w:val="397A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1511887">
    <w:abstractNumId w:val="0"/>
  </w:num>
  <w:num w:numId="2" w16cid:durableId="1759404071">
    <w:abstractNumId w:val="4"/>
  </w:num>
  <w:num w:numId="3" w16cid:durableId="1222132669">
    <w:abstractNumId w:val="5"/>
  </w:num>
  <w:num w:numId="4" w16cid:durableId="1383796899">
    <w:abstractNumId w:val="1"/>
  </w:num>
  <w:num w:numId="5" w16cid:durableId="172912861">
    <w:abstractNumId w:val="2"/>
  </w:num>
  <w:num w:numId="6" w16cid:durableId="924268579">
    <w:abstractNumId w:val="3"/>
  </w:num>
  <w:num w:numId="7" w16cid:durableId="106826514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iente">
    <w15:presenceInfo w15:providerId="None" w15:userId="Clien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3A9F"/>
    <w:rsid w:val="00010045"/>
    <w:rsid w:val="000419B5"/>
    <w:rsid w:val="00053D2B"/>
    <w:rsid w:val="000D14FE"/>
    <w:rsid w:val="00102832"/>
    <w:rsid w:val="00166E92"/>
    <w:rsid w:val="00181601"/>
    <w:rsid w:val="001F6AB4"/>
    <w:rsid w:val="002240C2"/>
    <w:rsid w:val="00264CB2"/>
    <w:rsid w:val="00305E9D"/>
    <w:rsid w:val="00371A6D"/>
    <w:rsid w:val="00386C51"/>
    <w:rsid w:val="003C66D8"/>
    <w:rsid w:val="003D1525"/>
    <w:rsid w:val="003F55D5"/>
    <w:rsid w:val="004014FF"/>
    <w:rsid w:val="00407005"/>
    <w:rsid w:val="0042435E"/>
    <w:rsid w:val="00461EFE"/>
    <w:rsid w:val="00483A9F"/>
    <w:rsid w:val="005B0B65"/>
    <w:rsid w:val="005C13CD"/>
    <w:rsid w:val="00623586"/>
    <w:rsid w:val="00624530"/>
    <w:rsid w:val="0064207B"/>
    <w:rsid w:val="00727D32"/>
    <w:rsid w:val="0077428B"/>
    <w:rsid w:val="007A05DD"/>
    <w:rsid w:val="007A17C4"/>
    <w:rsid w:val="007D0FEB"/>
    <w:rsid w:val="007F6319"/>
    <w:rsid w:val="00824D8C"/>
    <w:rsid w:val="00865A35"/>
    <w:rsid w:val="008C2471"/>
    <w:rsid w:val="008F74AA"/>
    <w:rsid w:val="009079FB"/>
    <w:rsid w:val="00A265E7"/>
    <w:rsid w:val="00A83540"/>
    <w:rsid w:val="00B70F42"/>
    <w:rsid w:val="00BE6769"/>
    <w:rsid w:val="00C04A2F"/>
    <w:rsid w:val="00C60DDF"/>
    <w:rsid w:val="00CD1544"/>
    <w:rsid w:val="00CE3C2F"/>
    <w:rsid w:val="00D07783"/>
    <w:rsid w:val="00D61547"/>
    <w:rsid w:val="00D66D6B"/>
    <w:rsid w:val="00D87C2F"/>
    <w:rsid w:val="00E67C01"/>
    <w:rsid w:val="00EB2FFB"/>
    <w:rsid w:val="00ED4BC9"/>
    <w:rsid w:val="00EF32FC"/>
    <w:rsid w:val="00F172F5"/>
    <w:rsid w:val="00F808F6"/>
    <w:rsid w:val="00FB6088"/>
    <w:rsid w:val="00FF5C8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69C65"/>
  <w15:docId w15:val="{37D9BC9B-29A4-44A2-85E3-2617ED808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540"/>
  </w:style>
  <w:style w:type="paragraph" w:styleId="Ttulo3">
    <w:name w:val="heading 3"/>
    <w:basedOn w:val="Normal"/>
    <w:link w:val="Ttulo3Char"/>
    <w:uiPriority w:val="9"/>
    <w:qFormat/>
    <w:rsid w:val="005C13CD"/>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Parágrafo com marcador - inserir marcador,Parágrafo_2,Segundo,Texto,Título 10"/>
    <w:basedOn w:val="Normal"/>
    <w:link w:val="PargrafodaListaChar"/>
    <w:uiPriority w:val="34"/>
    <w:qFormat/>
    <w:rsid w:val="00483A9F"/>
    <w:pPr>
      <w:ind w:left="720"/>
      <w:contextualSpacing/>
    </w:pPr>
  </w:style>
  <w:style w:type="character" w:styleId="Refdecomentrio">
    <w:name w:val="annotation reference"/>
    <w:basedOn w:val="Fontepargpadro"/>
    <w:uiPriority w:val="99"/>
    <w:semiHidden/>
    <w:unhideWhenUsed/>
    <w:rsid w:val="00483A9F"/>
    <w:rPr>
      <w:sz w:val="16"/>
      <w:szCs w:val="16"/>
    </w:rPr>
  </w:style>
  <w:style w:type="paragraph" w:styleId="Textodecomentrio">
    <w:name w:val="annotation text"/>
    <w:basedOn w:val="Normal"/>
    <w:link w:val="TextodecomentrioChar"/>
    <w:uiPriority w:val="99"/>
    <w:semiHidden/>
    <w:unhideWhenUsed/>
    <w:rsid w:val="00483A9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83A9F"/>
    <w:rPr>
      <w:sz w:val="20"/>
      <w:szCs w:val="20"/>
    </w:rPr>
  </w:style>
  <w:style w:type="paragraph" w:styleId="Assuntodocomentrio">
    <w:name w:val="annotation subject"/>
    <w:basedOn w:val="Textodecomentrio"/>
    <w:next w:val="Textodecomentrio"/>
    <w:link w:val="AssuntodocomentrioChar"/>
    <w:uiPriority w:val="99"/>
    <w:semiHidden/>
    <w:unhideWhenUsed/>
    <w:rsid w:val="00483A9F"/>
    <w:rPr>
      <w:b/>
      <w:bCs/>
    </w:rPr>
  </w:style>
  <w:style w:type="character" w:customStyle="1" w:styleId="AssuntodocomentrioChar">
    <w:name w:val="Assunto do comentário Char"/>
    <w:basedOn w:val="TextodecomentrioChar"/>
    <w:link w:val="Assuntodocomentrio"/>
    <w:uiPriority w:val="99"/>
    <w:semiHidden/>
    <w:rsid w:val="00483A9F"/>
    <w:rPr>
      <w:b/>
      <w:bCs/>
      <w:sz w:val="20"/>
      <w:szCs w:val="20"/>
    </w:rPr>
  </w:style>
  <w:style w:type="paragraph" w:styleId="Textodebalo">
    <w:name w:val="Balloon Text"/>
    <w:basedOn w:val="Normal"/>
    <w:link w:val="TextodebaloChar"/>
    <w:uiPriority w:val="99"/>
    <w:semiHidden/>
    <w:unhideWhenUsed/>
    <w:rsid w:val="00483A9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83A9F"/>
    <w:rPr>
      <w:rFonts w:ascii="Tahoma" w:hAnsi="Tahoma" w:cs="Tahoma"/>
      <w:sz w:val="16"/>
      <w:szCs w:val="16"/>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BE6769"/>
  </w:style>
  <w:style w:type="table" w:styleId="Tabelacomgrade">
    <w:name w:val="Table Grid"/>
    <w:basedOn w:val="Tabelanormal"/>
    <w:uiPriority w:val="59"/>
    <w:rsid w:val="00727D3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10283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02832"/>
  </w:style>
  <w:style w:type="paragraph" w:styleId="Rodap">
    <w:name w:val="footer"/>
    <w:basedOn w:val="Normal"/>
    <w:link w:val="RodapChar"/>
    <w:uiPriority w:val="99"/>
    <w:unhideWhenUsed/>
    <w:rsid w:val="00102832"/>
    <w:pPr>
      <w:tabs>
        <w:tab w:val="center" w:pos="4252"/>
        <w:tab w:val="right" w:pos="8504"/>
      </w:tabs>
      <w:spacing w:after="0" w:line="240" w:lineRule="auto"/>
    </w:pPr>
  </w:style>
  <w:style w:type="character" w:customStyle="1" w:styleId="RodapChar">
    <w:name w:val="Rodapé Char"/>
    <w:basedOn w:val="Fontepargpadro"/>
    <w:link w:val="Rodap"/>
    <w:uiPriority w:val="99"/>
    <w:rsid w:val="00102832"/>
  </w:style>
  <w:style w:type="character" w:customStyle="1" w:styleId="uv3um">
    <w:name w:val="uv3um"/>
    <w:basedOn w:val="Fontepargpadro"/>
    <w:rsid w:val="009079FB"/>
  </w:style>
  <w:style w:type="character" w:styleId="Forte">
    <w:name w:val="Strong"/>
    <w:basedOn w:val="Fontepargpadro"/>
    <w:uiPriority w:val="22"/>
    <w:qFormat/>
    <w:rsid w:val="009079FB"/>
    <w:rPr>
      <w:b/>
      <w:bCs/>
    </w:rPr>
  </w:style>
  <w:style w:type="character" w:customStyle="1" w:styleId="Ttulo3Char">
    <w:name w:val="Título 3 Char"/>
    <w:basedOn w:val="Fontepargpadro"/>
    <w:link w:val="Ttulo3"/>
    <w:uiPriority w:val="9"/>
    <w:rsid w:val="005C13CD"/>
    <w:rPr>
      <w:rFonts w:ascii="Times New Roman" w:eastAsia="Times New Roman" w:hAnsi="Times New Roman" w:cs="Times New Roman"/>
      <w:b/>
      <w:bCs/>
      <w:sz w:val="27"/>
      <w:szCs w:val="27"/>
      <w:lang w:eastAsia="pt-BR"/>
    </w:rPr>
  </w:style>
  <w:style w:type="paragraph" w:styleId="NormalWeb">
    <w:name w:val="Normal (Web)"/>
    <w:basedOn w:val="Normal"/>
    <w:uiPriority w:val="99"/>
    <w:semiHidden/>
    <w:unhideWhenUsed/>
    <w:rsid w:val="005C13C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789139">
      <w:bodyDiv w:val="1"/>
      <w:marLeft w:val="0"/>
      <w:marRight w:val="0"/>
      <w:marTop w:val="0"/>
      <w:marBottom w:val="0"/>
      <w:divBdr>
        <w:top w:val="none" w:sz="0" w:space="0" w:color="auto"/>
        <w:left w:val="none" w:sz="0" w:space="0" w:color="auto"/>
        <w:bottom w:val="none" w:sz="0" w:space="0" w:color="auto"/>
        <w:right w:val="none" w:sz="0" w:space="0" w:color="auto"/>
      </w:divBdr>
      <w:divsChild>
        <w:div w:id="2120641721">
          <w:marLeft w:val="0"/>
          <w:marRight w:val="0"/>
          <w:marTop w:val="0"/>
          <w:marBottom w:val="0"/>
          <w:divBdr>
            <w:top w:val="none" w:sz="0" w:space="0" w:color="auto"/>
            <w:left w:val="none" w:sz="0" w:space="0" w:color="auto"/>
            <w:bottom w:val="none" w:sz="0" w:space="0" w:color="auto"/>
            <w:right w:val="none" w:sz="0" w:space="0" w:color="auto"/>
          </w:divBdr>
          <w:divsChild>
            <w:div w:id="1333217225">
              <w:marLeft w:val="0"/>
              <w:marRight w:val="0"/>
              <w:marTop w:val="0"/>
              <w:marBottom w:val="0"/>
              <w:divBdr>
                <w:top w:val="none" w:sz="0" w:space="0" w:color="auto"/>
                <w:left w:val="none" w:sz="0" w:space="0" w:color="auto"/>
                <w:bottom w:val="none" w:sz="0" w:space="0" w:color="auto"/>
                <w:right w:val="none" w:sz="0" w:space="0" w:color="auto"/>
              </w:divBdr>
              <w:divsChild>
                <w:div w:id="10961006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88416769">
          <w:marLeft w:val="0"/>
          <w:marRight w:val="0"/>
          <w:marTop w:val="0"/>
          <w:marBottom w:val="0"/>
          <w:divBdr>
            <w:top w:val="none" w:sz="0" w:space="0" w:color="auto"/>
            <w:left w:val="none" w:sz="0" w:space="0" w:color="auto"/>
            <w:bottom w:val="none" w:sz="0" w:space="0" w:color="auto"/>
            <w:right w:val="none" w:sz="0" w:space="0" w:color="auto"/>
          </w:divBdr>
          <w:divsChild>
            <w:div w:id="1456219174">
              <w:marLeft w:val="0"/>
              <w:marRight w:val="0"/>
              <w:marTop w:val="0"/>
              <w:marBottom w:val="0"/>
              <w:divBdr>
                <w:top w:val="none" w:sz="0" w:space="0" w:color="auto"/>
                <w:left w:val="none" w:sz="0" w:space="0" w:color="auto"/>
                <w:bottom w:val="none" w:sz="0" w:space="0" w:color="auto"/>
                <w:right w:val="none" w:sz="0" w:space="0" w:color="auto"/>
              </w:divBdr>
              <w:divsChild>
                <w:div w:id="58854040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60322429">
          <w:marLeft w:val="0"/>
          <w:marRight w:val="0"/>
          <w:marTop w:val="0"/>
          <w:marBottom w:val="0"/>
          <w:divBdr>
            <w:top w:val="none" w:sz="0" w:space="0" w:color="auto"/>
            <w:left w:val="none" w:sz="0" w:space="0" w:color="auto"/>
            <w:bottom w:val="none" w:sz="0" w:space="0" w:color="auto"/>
            <w:right w:val="none" w:sz="0" w:space="0" w:color="auto"/>
          </w:divBdr>
          <w:divsChild>
            <w:div w:id="1007446228">
              <w:marLeft w:val="0"/>
              <w:marRight w:val="0"/>
              <w:marTop w:val="0"/>
              <w:marBottom w:val="0"/>
              <w:divBdr>
                <w:top w:val="none" w:sz="0" w:space="0" w:color="auto"/>
                <w:left w:val="none" w:sz="0" w:space="0" w:color="auto"/>
                <w:bottom w:val="none" w:sz="0" w:space="0" w:color="auto"/>
                <w:right w:val="none" w:sz="0" w:space="0" w:color="auto"/>
              </w:divBdr>
              <w:divsChild>
                <w:div w:id="952975074">
                  <w:marLeft w:val="0"/>
                  <w:marRight w:val="0"/>
                  <w:marTop w:val="0"/>
                  <w:marBottom w:val="0"/>
                  <w:divBdr>
                    <w:top w:val="none" w:sz="0" w:space="0" w:color="auto"/>
                    <w:left w:val="none" w:sz="0" w:space="0" w:color="auto"/>
                    <w:bottom w:val="none" w:sz="0" w:space="0" w:color="auto"/>
                    <w:right w:val="none" w:sz="0" w:space="0" w:color="auto"/>
                  </w:divBdr>
                  <w:divsChild>
                    <w:div w:id="1327245953">
                      <w:marLeft w:val="0"/>
                      <w:marRight w:val="0"/>
                      <w:marTop w:val="0"/>
                      <w:marBottom w:val="0"/>
                      <w:divBdr>
                        <w:top w:val="none" w:sz="0" w:space="0" w:color="auto"/>
                        <w:left w:val="none" w:sz="0" w:space="0" w:color="auto"/>
                        <w:bottom w:val="none" w:sz="0" w:space="0" w:color="auto"/>
                        <w:right w:val="none" w:sz="0" w:space="0" w:color="auto"/>
                      </w:divBdr>
                      <w:divsChild>
                        <w:div w:id="800919305">
                          <w:marLeft w:val="0"/>
                          <w:marRight w:val="0"/>
                          <w:marTop w:val="0"/>
                          <w:marBottom w:val="0"/>
                          <w:divBdr>
                            <w:top w:val="none" w:sz="0" w:space="0" w:color="auto"/>
                            <w:left w:val="none" w:sz="0" w:space="0" w:color="auto"/>
                            <w:bottom w:val="none" w:sz="0" w:space="0" w:color="auto"/>
                            <w:right w:val="none" w:sz="0" w:space="0" w:color="auto"/>
                          </w:divBdr>
                          <w:divsChild>
                            <w:div w:id="207303693">
                              <w:marLeft w:val="0"/>
                              <w:marRight w:val="0"/>
                              <w:marTop w:val="0"/>
                              <w:marBottom w:val="0"/>
                              <w:divBdr>
                                <w:top w:val="none" w:sz="0" w:space="0" w:color="auto"/>
                                <w:left w:val="none" w:sz="0" w:space="0" w:color="auto"/>
                                <w:bottom w:val="none" w:sz="0" w:space="0" w:color="auto"/>
                                <w:right w:val="none" w:sz="0" w:space="0" w:color="auto"/>
                              </w:divBdr>
                            </w:div>
                            <w:div w:id="20069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613027">
                  <w:marLeft w:val="0"/>
                  <w:marRight w:val="0"/>
                  <w:marTop w:val="0"/>
                  <w:marBottom w:val="0"/>
                  <w:divBdr>
                    <w:top w:val="none" w:sz="0" w:space="0" w:color="auto"/>
                    <w:left w:val="none" w:sz="0" w:space="0" w:color="auto"/>
                    <w:bottom w:val="none" w:sz="0" w:space="0" w:color="auto"/>
                    <w:right w:val="none" w:sz="0" w:space="0" w:color="auto"/>
                  </w:divBdr>
                  <w:divsChild>
                    <w:div w:id="1084649684">
                      <w:marLeft w:val="0"/>
                      <w:marRight w:val="0"/>
                      <w:marTop w:val="0"/>
                      <w:marBottom w:val="0"/>
                      <w:divBdr>
                        <w:top w:val="none" w:sz="0" w:space="0" w:color="auto"/>
                        <w:left w:val="none" w:sz="0" w:space="0" w:color="auto"/>
                        <w:bottom w:val="none" w:sz="0" w:space="0" w:color="auto"/>
                        <w:right w:val="none" w:sz="0" w:space="0" w:color="auto"/>
                      </w:divBdr>
                      <w:divsChild>
                        <w:div w:id="46954719">
                          <w:marLeft w:val="0"/>
                          <w:marRight w:val="0"/>
                          <w:marTop w:val="0"/>
                          <w:marBottom w:val="0"/>
                          <w:divBdr>
                            <w:top w:val="none" w:sz="0" w:space="0" w:color="auto"/>
                            <w:left w:val="none" w:sz="0" w:space="0" w:color="auto"/>
                            <w:bottom w:val="none" w:sz="0" w:space="0" w:color="auto"/>
                            <w:right w:val="none" w:sz="0" w:space="0" w:color="auto"/>
                          </w:divBdr>
                          <w:divsChild>
                            <w:div w:id="186674191">
                              <w:marLeft w:val="0"/>
                              <w:marRight w:val="0"/>
                              <w:marTop w:val="0"/>
                              <w:marBottom w:val="0"/>
                              <w:divBdr>
                                <w:top w:val="none" w:sz="0" w:space="0" w:color="auto"/>
                                <w:left w:val="none" w:sz="0" w:space="0" w:color="auto"/>
                                <w:bottom w:val="none" w:sz="0" w:space="0" w:color="auto"/>
                                <w:right w:val="none" w:sz="0" w:space="0" w:color="auto"/>
                              </w:divBdr>
                            </w:div>
                            <w:div w:id="63494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053688">
                  <w:marLeft w:val="0"/>
                  <w:marRight w:val="0"/>
                  <w:marTop w:val="0"/>
                  <w:marBottom w:val="0"/>
                  <w:divBdr>
                    <w:top w:val="none" w:sz="0" w:space="0" w:color="auto"/>
                    <w:left w:val="none" w:sz="0" w:space="0" w:color="auto"/>
                    <w:bottom w:val="none" w:sz="0" w:space="0" w:color="auto"/>
                    <w:right w:val="none" w:sz="0" w:space="0" w:color="auto"/>
                  </w:divBdr>
                  <w:divsChild>
                    <w:div w:id="1192649663">
                      <w:marLeft w:val="0"/>
                      <w:marRight w:val="0"/>
                      <w:marTop w:val="0"/>
                      <w:marBottom w:val="0"/>
                      <w:divBdr>
                        <w:top w:val="none" w:sz="0" w:space="0" w:color="auto"/>
                        <w:left w:val="none" w:sz="0" w:space="0" w:color="auto"/>
                        <w:bottom w:val="none" w:sz="0" w:space="0" w:color="auto"/>
                        <w:right w:val="none" w:sz="0" w:space="0" w:color="auto"/>
                      </w:divBdr>
                      <w:divsChild>
                        <w:div w:id="672680236">
                          <w:marLeft w:val="0"/>
                          <w:marRight w:val="0"/>
                          <w:marTop w:val="0"/>
                          <w:marBottom w:val="0"/>
                          <w:divBdr>
                            <w:top w:val="none" w:sz="0" w:space="0" w:color="auto"/>
                            <w:left w:val="none" w:sz="0" w:space="0" w:color="auto"/>
                            <w:bottom w:val="none" w:sz="0" w:space="0" w:color="auto"/>
                            <w:right w:val="none" w:sz="0" w:space="0" w:color="auto"/>
                          </w:divBdr>
                          <w:divsChild>
                            <w:div w:id="199250132">
                              <w:marLeft w:val="0"/>
                              <w:marRight w:val="0"/>
                              <w:marTop w:val="0"/>
                              <w:marBottom w:val="0"/>
                              <w:divBdr>
                                <w:top w:val="none" w:sz="0" w:space="0" w:color="auto"/>
                                <w:left w:val="none" w:sz="0" w:space="0" w:color="auto"/>
                                <w:bottom w:val="none" w:sz="0" w:space="0" w:color="auto"/>
                                <w:right w:val="none" w:sz="0" w:space="0" w:color="auto"/>
                              </w:divBdr>
                            </w:div>
                            <w:div w:id="166011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50984">
                  <w:marLeft w:val="0"/>
                  <w:marRight w:val="0"/>
                  <w:marTop w:val="0"/>
                  <w:marBottom w:val="0"/>
                  <w:divBdr>
                    <w:top w:val="none" w:sz="0" w:space="0" w:color="auto"/>
                    <w:left w:val="none" w:sz="0" w:space="0" w:color="auto"/>
                    <w:bottom w:val="none" w:sz="0" w:space="0" w:color="auto"/>
                    <w:right w:val="none" w:sz="0" w:space="0" w:color="auto"/>
                  </w:divBdr>
                  <w:divsChild>
                    <w:div w:id="1862818822">
                      <w:marLeft w:val="0"/>
                      <w:marRight w:val="0"/>
                      <w:marTop w:val="0"/>
                      <w:marBottom w:val="0"/>
                      <w:divBdr>
                        <w:top w:val="none" w:sz="0" w:space="0" w:color="auto"/>
                        <w:left w:val="none" w:sz="0" w:space="0" w:color="auto"/>
                        <w:bottom w:val="none" w:sz="0" w:space="0" w:color="auto"/>
                        <w:right w:val="none" w:sz="0" w:space="0" w:color="auto"/>
                      </w:divBdr>
                      <w:divsChild>
                        <w:div w:id="83769965">
                          <w:marLeft w:val="0"/>
                          <w:marRight w:val="0"/>
                          <w:marTop w:val="0"/>
                          <w:marBottom w:val="0"/>
                          <w:divBdr>
                            <w:top w:val="none" w:sz="0" w:space="0" w:color="auto"/>
                            <w:left w:val="none" w:sz="0" w:space="0" w:color="auto"/>
                            <w:bottom w:val="none" w:sz="0" w:space="0" w:color="auto"/>
                            <w:right w:val="none" w:sz="0" w:space="0" w:color="auto"/>
                          </w:divBdr>
                          <w:divsChild>
                            <w:div w:id="510215994">
                              <w:marLeft w:val="0"/>
                              <w:marRight w:val="0"/>
                              <w:marTop w:val="0"/>
                              <w:marBottom w:val="0"/>
                              <w:divBdr>
                                <w:top w:val="none" w:sz="0" w:space="0" w:color="auto"/>
                                <w:left w:val="none" w:sz="0" w:space="0" w:color="auto"/>
                                <w:bottom w:val="none" w:sz="0" w:space="0" w:color="auto"/>
                                <w:right w:val="none" w:sz="0" w:space="0" w:color="auto"/>
                              </w:divBdr>
                            </w:div>
                            <w:div w:id="56140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95296">
                  <w:marLeft w:val="0"/>
                  <w:marRight w:val="0"/>
                  <w:marTop w:val="0"/>
                  <w:marBottom w:val="0"/>
                  <w:divBdr>
                    <w:top w:val="none" w:sz="0" w:space="0" w:color="auto"/>
                    <w:left w:val="none" w:sz="0" w:space="0" w:color="auto"/>
                    <w:bottom w:val="none" w:sz="0" w:space="0" w:color="auto"/>
                    <w:right w:val="none" w:sz="0" w:space="0" w:color="auto"/>
                  </w:divBdr>
                  <w:divsChild>
                    <w:div w:id="1432239078">
                      <w:marLeft w:val="0"/>
                      <w:marRight w:val="0"/>
                      <w:marTop w:val="0"/>
                      <w:marBottom w:val="0"/>
                      <w:divBdr>
                        <w:top w:val="none" w:sz="0" w:space="0" w:color="auto"/>
                        <w:left w:val="none" w:sz="0" w:space="0" w:color="auto"/>
                        <w:bottom w:val="none" w:sz="0" w:space="0" w:color="auto"/>
                        <w:right w:val="none" w:sz="0" w:space="0" w:color="auto"/>
                      </w:divBdr>
                      <w:divsChild>
                        <w:div w:id="1780367670">
                          <w:marLeft w:val="0"/>
                          <w:marRight w:val="0"/>
                          <w:marTop w:val="0"/>
                          <w:marBottom w:val="0"/>
                          <w:divBdr>
                            <w:top w:val="none" w:sz="0" w:space="0" w:color="auto"/>
                            <w:left w:val="none" w:sz="0" w:space="0" w:color="auto"/>
                            <w:bottom w:val="none" w:sz="0" w:space="0" w:color="auto"/>
                            <w:right w:val="none" w:sz="0" w:space="0" w:color="auto"/>
                          </w:divBdr>
                          <w:divsChild>
                            <w:div w:id="1266502158">
                              <w:marLeft w:val="0"/>
                              <w:marRight w:val="0"/>
                              <w:marTop w:val="0"/>
                              <w:marBottom w:val="0"/>
                              <w:divBdr>
                                <w:top w:val="none" w:sz="0" w:space="0" w:color="auto"/>
                                <w:left w:val="none" w:sz="0" w:space="0" w:color="auto"/>
                                <w:bottom w:val="none" w:sz="0" w:space="0" w:color="auto"/>
                                <w:right w:val="none" w:sz="0" w:space="0" w:color="auto"/>
                              </w:divBdr>
                            </w:div>
                            <w:div w:id="10828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5280557">
          <w:marLeft w:val="0"/>
          <w:marRight w:val="0"/>
          <w:marTop w:val="0"/>
          <w:marBottom w:val="0"/>
          <w:divBdr>
            <w:top w:val="none" w:sz="0" w:space="0" w:color="auto"/>
            <w:left w:val="none" w:sz="0" w:space="0" w:color="auto"/>
            <w:bottom w:val="none" w:sz="0" w:space="0" w:color="auto"/>
            <w:right w:val="none" w:sz="0" w:space="0" w:color="auto"/>
          </w:divBdr>
          <w:divsChild>
            <w:div w:id="852692884">
              <w:marLeft w:val="0"/>
              <w:marRight w:val="0"/>
              <w:marTop w:val="0"/>
              <w:marBottom w:val="0"/>
              <w:divBdr>
                <w:top w:val="none" w:sz="0" w:space="0" w:color="auto"/>
                <w:left w:val="none" w:sz="0" w:space="0" w:color="auto"/>
                <w:bottom w:val="none" w:sz="0" w:space="0" w:color="auto"/>
                <w:right w:val="none" w:sz="0" w:space="0" w:color="auto"/>
              </w:divBdr>
              <w:divsChild>
                <w:div w:id="100882324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08149150">
          <w:marLeft w:val="0"/>
          <w:marRight w:val="0"/>
          <w:marTop w:val="0"/>
          <w:marBottom w:val="0"/>
          <w:divBdr>
            <w:top w:val="none" w:sz="0" w:space="0" w:color="auto"/>
            <w:left w:val="none" w:sz="0" w:space="0" w:color="auto"/>
            <w:bottom w:val="none" w:sz="0" w:space="0" w:color="auto"/>
            <w:right w:val="none" w:sz="0" w:space="0" w:color="auto"/>
          </w:divBdr>
          <w:divsChild>
            <w:div w:id="110954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54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E58E2-AF8B-4439-9410-9591A815B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Pages>
  <Words>1656</Words>
  <Characters>8948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Swift Consultoria em Licitações</cp:lastModifiedBy>
  <cp:revision>4</cp:revision>
  <cp:lastPrinted>2025-08-23T19:31:00Z</cp:lastPrinted>
  <dcterms:created xsi:type="dcterms:W3CDTF">2025-08-23T19:58:00Z</dcterms:created>
  <dcterms:modified xsi:type="dcterms:W3CDTF">2025-09-04T14:30:00Z</dcterms:modified>
</cp:coreProperties>
</file>