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88189" w14:textId="77777777" w:rsidR="00EA7E90" w:rsidRDefault="00EA7E90" w:rsidP="00EA7E90">
      <w:pPr>
        <w:jc w:val="center"/>
        <w:rPr>
          <w:rFonts w:ascii="Arial" w:eastAsia="Arial MT" w:hAnsi="Arial" w:cs="Arial"/>
          <w:kern w:val="0"/>
          <w:sz w:val="20"/>
          <w:szCs w:val="20"/>
          <w14:ligatures w14:val="none"/>
        </w:rPr>
      </w:pPr>
    </w:p>
    <w:p w14:paraId="76961815" w14:textId="53191FCE" w:rsidR="00EA7E90" w:rsidRPr="00EA7E90" w:rsidRDefault="00EA7E90" w:rsidP="00EA7E90">
      <w:pPr>
        <w:spacing w:after="200" w:line="276" w:lineRule="auto"/>
        <w:jc w:val="center"/>
        <w:rPr>
          <w:rFonts w:ascii="Arial" w:eastAsia="Arial MT" w:hAnsi="Arial" w:cs="Arial"/>
          <w:b/>
          <w:bCs/>
          <w:kern w:val="0"/>
          <w:sz w:val="20"/>
          <w:szCs w:val="20"/>
          <w14:ligatures w14:val="none"/>
        </w:rPr>
      </w:pPr>
      <w:r w:rsidRPr="00EA7E90">
        <w:rPr>
          <w:rFonts w:ascii="Arial" w:eastAsia="Arial MT" w:hAnsi="Arial" w:cs="Arial"/>
          <w:b/>
          <w:bCs/>
          <w:kern w:val="0"/>
          <w:sz w:val="20"/>
          <w:szCs w:val="20"/>
          <w14:ligatures w14:val="none"/>
        </w:rPr>
        <w:t xml:space="preserve">ANEXO </w:t>
      </w:r>
      <w:r w:rsidRPr="009146A7">
        <w:rPr>
          <w:rFonts w:ascii="Arial" w:eastAsia="Arial MT" w:hAnsi="Arial" w:cs="Arial"/>
          <w:b/>
          <w:bCs/>
          <w:kern w:val="0"/>
          <w:sz w:val="20"/>
          <w:szCs w:val="20"/>
          <w14:ligatures w14:val="none"/>
        </w:rPr>
        <w:t>I</w:t>
      </w:r>
      <w:r w:rsidRPr="00EA7E90">
        <w:rPr>
          <w:rFonts w:ascii="Arial" w:eastAsia="Arial MT" w:hAnsi="Arial" w:cs="Arial"/>
          <w:b/>
          <w:bCs/>
          <w:kern w:val="0"/>
          <w:sz w:val="20"/>
          <w:szCs w:val="20"/>
          <w14:ligatures w14:val="none"/>
        </w:rPr>
        <w:t>- ESTUDO TÉCNICO PRELIMINAR</w:t>
      </w:r>
    </w:p>
    <w:p w14:paraId="5A45E45C" w14:textId="34E0FA3D" w:rsidR="00A42AB9" w:rsidRDefault="00EA7E90" w:rsidP="00700C70">
      <w:pPr>
        <w:pStyle w:val="PargrafodaLista"/>
        <w:numPr>
          <w:ilvl w:val="0"/>
          <w:numId w:val="1"/>
        </w:numPr>
        <w:spacing w:before="240" w:after="0" w:line="360" w:lineRule="auto"/>
        <w:jc w:val="both"/>
        <w:rPr>
          <w:rFonts w:ascii="Arial" w:hAnsi="Arial" w:cs="Arial"/>
          <w:sz w:val="20"/>
          <w:szCs w:val="20"/>
        </w:rPr>
      </w:pPr>
      <w:r w:rsidRPr="00D56347">
        <w:rPr>
          <w:rFonts w:ascii="Arial" w:eastAsia="Arial MT" w:hAnsi="Arial" w:cs="Arial"/>
          <w:b/>
          <w:bCs/>
          <w:kern w:val="0"/>
          <w:sz w:val="20"/>
          <w:szCs w:val="20"/>
          <w14:ligatures w14:val="none"/>
        </w:rPr>
        <w:t>OBJETO:</w:t>
      </w:r>
      <w:r w:rsidRPr="00EA7E90">
        <w:rPr>
          <w:rFonts w:ascii="Arial" w:eastAsia="Arial MT" w:hAnsi="Arial" w:cs="Arial"/>
          <w:kern w:val="0"/>
          <w:sz w:val="20"/>
          <w:szCs w:val="20"/>
          <w14:ligatures w14:val="none"/>
        </w:rPr>
        <w:t xml:space="preserve"> Constitui objeto deste Estudo Técnico Preliminar </w:t>
      </w:r>
      <w:r w:rsidR="00783483" w:rsidRPr="002D0758">
        <w:rPr>
          <w:rFonts w:ascii="Arial" w:eastAsia="Arial MT" w:hAnsi="Arial" w:cs="Arial"/>
          <w:kern w:val="0"/>
          <w:sz w:val="20"/>
          <w:szCs w:val="20"/>
        </w:rPr>
        <w:t xml:space="preserve">a aquisição </w:t>
      </w:r>
      <w:r w:rsidR="00431821" w:rsidRPr="00AA3871">
        <w:rPr>
          <w:rFonts w:ascii="Arial" w:eastAsia="Times New Roman" w:hAnsi="Arial" w:cs="Arial"/>
          <w:kern w:val="0"/>
          <w:sz w:val="20"/>
          <w:szCs w:val="20"/>
          <w:lang w:eastAsia="pt-BR"/>
          <w14:ligatures w14:val="none"/>
        </w:rPr>
        <w:t>de materiais ambulatoriais de consumo destinados ao abastecimento das unidades de saúde vinculadas à Secretaria Municipal de Saúde</w:t>
      </w:r>
      <w:r w:rsidR="00A42AB9">
        <w:rPr>
          <w:rFonts w:ascii="Arial" w:hAnsi="Arial" w:cs="Arial"/>
          <w:sz w:val="20"/>
          <w:szCs w:val="20"/>
        </w:rPr>
        <w:t>.</w:t>
      </w:r>
    </w:p>
    <w:p w14:paraId="6F48C4B0" w14:textId="77777777" w:rsidR="00700C70" w:rsidRPr="00722051" w:rsidRDefault="00700C70" w:rsidP="00700C70">
      <w:pPr>
        <w:pStyle w:val="PargrafodaLista"/>
        <w:spacing w:after="0" w:line="240" w:lineRule="auto"/>
        <w:ind w:left="360"/>
        <w:jc w:val="both"/>
        <w:rPr>
          <w:rFonts w:ascii="Arial" w:hAnsi="Arial" w:cs="Arial"/>
          <w:sz w:val="20"/>
          <w:szCs w:val="20"/>
        </w:rPr>
      </w:pPr>
    </w:p>
    <w:p w14:paraId="73085417" w14:textId="0F81396B" w:rsidR="00EA7E90" w:rsidRPr="00A42AB9" w:rsidRDefault="00D56347" w:rsidP="00700C70">
      <w:pPr>
        <w:pStyle w:val="PargrafodaLista"/>
        <w:numPr>
          <w:ilvl w:val="0"/>
          <w:numId w:val="1"/>
        </w:numPr>
        <w:spacing w:after="0" w:line="276" w:lineRule="auto"/>
        <w:rPr>
          <w:rFonts w:ascii="Arial" w:eastAsia="Arial MT" w:hAnsi="Arial" w:cs="Arial"/>
          <w:kern w:val="0"/>
          <w:sz w:val="20"/>
          <w:szCs w:val="20"/>
          <w14:ligatures w14:val="none"/>
        </w:rPr>
      </w:pPr>
      <w:r w:rsidRPr="00D56347">
        <w:rPr>
          <w:rFonts w:ascii="Arial" w:eastAsia="Arial MT" w:hAnsi="Arial" w:cs="Arial"/>
          <w:b/>
          <w:bCs/>
          <w:kern w:val="0"/>
          <w:sz w:val="20"/>
          <w:szCs w:val="20"/>
          <w14:ligatures w14:val="none"/>
        </w:rPr>
        <w:t>ÓRGÃO GERENCIADOR:</w:t>
      </w:r>
      <w:r>
        <w:rPr>
          <w:rFonts w:ascii="Arial" w:eastAsia="Arial MT" w:hAnsi="Arial" w:cs="Arial"/>
          <w:kern w:val="0"/>
          <w:sz w:val="20"/>
          <w:szCs w:val="20"/>
          <w14:ligatures w14:val="none"/>
        </w:rPr>
        <w:t xml:space="preserve"> </w:t>
      </w:r>
      <w:r w:rsidR="00A42AB9">
        <w:rPr>
          <w:rFonts w:ascii="Arial" w:eastAsia="Arial MT" w:hAnsi="Arial" w:cs="Arial"/>
          <w:kern w:val="0"/>
          <w:sz w:val="20"/>
          <w:szCs w:val="20"/>
          <w14:ligatures w14:val="none"/>
        </w:rPr>
        <w:t>Secretaria Municipal de Saúde</w:t>
      </w:r>
    </w:p>
    <w:p w14:paraId="02A9607F" w14:textId="77777777" w:rsidR="00EA7E90" w:rsidRPr="00D56347" w:rsidRDefault="00EA7E90" w:rsidP="00700C70">
      <w:pPr>
        <w:numPr>
          <w:ilvl w:val="0"/>
          <w:numId w:val="7"/>
        </w:numPr>
        <w:spacing w:before="240" w:after="200" w:line="276" w:lineRule="auto"/>
        <w:rPr>
          <w:rFonts w:ascii="Arial" w:eastAsia="Arial MT" w:hAnsi="Arial" w:cs="Arial"/>
          <w:b/>
          <w:bCs/>
          <w:kern w:val="0"/>
          <w:sz w:val="20"/>
          <w:szCs w:val="20"/>
          <w14:ligatures w14:val="none"/>
        </w:rPr>
      </w:pPr>
      <w:r w:rsidRPr="00D56347">
        <w:rPr>
          <w:rFonts w:ascii="Arial" w:eastAsia="Arial MT" w:hAnsi="Arial" w:cs="Arial"/>
          <w:b/>
          <w:bCs/>
          <w:kern w:val="0"/>
          <w:sz w:val="20"/>
          <w:szCs w:val="20"/>
          <w14:ligatures w14:val="none"/>
        </w:rPr>
        <w:t>DESCRIÇÃO DA NECESSIDADE E OBJETIVO DA CONTRATAÇÃO:</w:t>
      </w:r>
    </w:p>
    <w:p w14:paraId="6CB739D0" w14:textId="28CDC534" w:rsidR="00EA7E90" w:rsidRDefault="00EA7E90" w:rsidP="00700C70">
      <w:pPr>
        <w:numPr>
          <w:ilvl w:val="1"/>
          <w:numId w:val="7"/>
        </w:numPr>
        <w:spacing w:after="200" w:line="360" w:lineRule="auto"/>
        <w:jc w:val="both"/>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O objeto deste Estudo Técnico Preliminar deve ser licitado através da modalidade PREGÃO, em sua forma ELETRÔNICA, forma de julgamento MENOR PREÇO, por ser enquadrado como bem comum</w:t>
      </w:r>
      <w:r w:rsidR="00A42AB9">
        <w:rPr>
          <w:rFonts w:ascii="Arial" w:eastAsia="Arial MT" w:hAnsi="Arial" w:cs="Arial"/>
          <w:kern w:val="0"/>
          <w:sz w:val="20"/>
          <w:szCs w:val="20"/>
          <w14:ligatures w14:val="none"/>
        </w:rPr>
        <w:t>.</w:t>
      </w:r>
    </w:p>
    <w:p w14:paraId="5DE8E85C" w14:textId="6DD48250" w:rsidR="00A42AB9" w:rsidRDefault="00EA7E90" w:rsidP="00A42AB9">
      <w:pPr>
        <w:numPr>
          <w:ilvl w:val="1"/>
          <w:numId w:val="7"/>
        </w:numPr>
        <w:spacing w:after="200" w:line="276" w:lineRule="auto"/>
        <w:jc w:val="both"/>
        <w:rPr>
          <w:rFonts w:ascii="Arial" w:eastAsia="Arial MT" w:hAnsi="Arial" w:cs="Arial"/>
          <w:kern w:val="0"/>
          <w:sz w:val="20"/>
          <w:szCs w:val="20"/>
          <w14:ligatures w14:val="none"/>
        </w:rPr>
      </w:pPr>
      <w:commentRangeStart w:id="0"/>
      <w:r w:rsidRPr="00D56347">
        <w:rPr>
          <w:rFonts w:ascii="Arial" w:eastAsia="Arial MT" w:hAnsi="Arial" w:cs="Arial"/>
          <w:b/>
          <w:bCs/>
          <w:kern w:val="0"/>
          <w:sz w:val="20"/>
          <w:szCs w:val="20"/>
          <w14:ligatures w14:val="none"/>
        </w:rPr>
        <w:t>JUSTIFICATIVA</w:t>
      </w:r>
      <w:commentRangeEnd w:id="0"/>
      <w:r>
        <w:rPr>
          <w:rStyle w:val="Refdecomentrio"/>
          <w:rFonts w:ascii="Arial" w:eastAsia="Arial MT" w:hAnsi="Arial" w:cs="Arial"/>
          <w:kern w:val="0"/>
          <w:sz w:val="20"/>
          <w:szCs w:val="20"/>
          <w14:ligatures w14:val="none"/>
        </w:rPr>
        <w:commentReference w:id="0"/>
      </w:r>
      <w:r>
        <w:rPr>
          <w:rFonts w:ascii="Arial" w:eastAsia="Arial MT" w:hAnsi="Arial" w:cs="Arial"/>
          <w:kern w:val="0"/>
          <w:sz w:val="20"/>
          <w:szCs w:val="20"/>
          <w14:ligatures w14:val="none"/>
        </w:rPr>
        <w:t>:</w:t>
      </w:r>
      <w:r w:rsidR="00A42AB9">
        <w:rPr>
          <w:rFonts w:ascii="Arial" w:eastAsia="Arial MT" w:hAnsi="Arial" w:cs="Arial"/>
          <w:kern w:val="0"/>
          <w:sz w:val="20"/>
          <w:szCs w:val="20"/>
          <w14:ligatures w14:val="none"/>
        </w:rPr>
        <w:t xml:space="preserve"> </w:t>
      </w:r>
    </w:p>
    <w:p w14:paraId="21041A5A" w14:textId="77777777" w:rsidR="00AA3871" w:rsidRPr="00AA3871" w:rsidRDefault="00AA3871" w:rsidP="00AA387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A presente contratação tem por finalidade a aquisição de materiais ambulatoriais de consumo destinados ao abastecimento das unidades de saúde vinculadas à Secretaria Municipal de Saúde, visando assegurar a continuidade, a qualidade e a eficiência dos serviços assistenciais prestados à população.</w:t>
      </w:r>
    </w:p>
    <w:p w14:paraId="35739FD9" w14:textId="77777777" w:rsidR="00AA3871" w:rsidRPr="00AA3871" w:rsidRDefault="00AA3871" w:rsidP="00AA387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Os materiais ambulatoriais de consumo constituem insumos indispensáveis para a realização de atendimentos médicos, de enfermagem, procedimentos ambulatoriais, curativos, imunizações, coleta de exames, administração de medicamentos, atendimentos de urgência e demais ações desenvolvidas na Atenção Primária à Saúde e demais serviços da rede municipal. A indisponibilidade desses materiais compromete diretamente a assistência aos usuários do Sistema Único de Saúde (SUS), podendo ocasionar interrupção de procedimentos, aumento do tempo de espera, cancelamento de atendimentos e prejuízos à segurança do paciente.</w:t>
      </w:r>
    </w:p>
    <w:p w14:paraId="2FC827AB" w14:textId="77777777" w:rsidR="00AA3871" w:rsidRPr="00AA3871" w:rsidRDefault="00AA3871" w:rsidP="00AA387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Considerando que os referidos materiais possuem consumo contínuo e recorrente, decorrente da elevada demanda pelos serviços de saúde, faz-se necessária a reposição periódica dos estoques, garantindo níveis adequados de abastecimento para atendimento das necessidades das unidades de saúde durante o período de vigência da contratação.</w:t>
      </w:r>
    </w:p>
    <w:p w14:paraId="2CA68AD0" w14:textId="77777777" w:rsidR="00AA3871" w:rsidRPr="00AA3871" w:rsidRDefault="00AA3871" w:rsidP="00AA387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A aquisição também se justifica em razão da responsabilidade constitucional e legal do Município em assegurar o acesso universal, integral e igualitário às ações e aos serviços públicos de saúde, conforme previsto nos artigos 6º, 23, inciso II, 30, inciso VII, e 196 da Constituição Federal, bem como em conformidade com as diretrizes estabelecidas pela Lei nº 8.080/1990, que dispõe sobre as condições para promoção, proteção e recuperação da saúde.</w:t>
      </w:r>
    </w:p>
    <w:p w14:paraId="4CBFC52E" w14:textId="77777777" w:rsidR="00700C70" w:rsidRDefault="00AA3871" w:rsidP="00AA387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 xml:space="preserve">Além disso, a contratação observa os princípios da eficiência, da economicidade, da continuidade do serviço público, da supremacia do interesse público e do planejamento, previstos na Lei nº 14.133/2021. A realização de procedimento licitatório para aquisição dos </w:t>
      </w:r>
    </w:p>
    <w:p w14:paraId="5E2B39FF" w14:textId="77777777" w:rsidR="00700C70" w:rsidRDefault="00700C70" w:rsidP="00700C70">
      <w:pPr>
        <w:spacing w:after="0" w:line="360" w:lineRule="auto"/>
        <w:ind w:left="360"/>
        <w:jc w:val="both"/>
        <w:rPr>
          <w:rFonts w:ascii="Arial" w:eastAsia="Times New Roman" w:hAnsi="Arial" w:cs="Arial"/>
          <w:kern w:val="0"/>
          <w:sz w:val="20"/>
          <w:szCs w:val="20"/>
          <w:lang w:eastAsia="pt-BR"/>
          <w14:ligatures w14:val="none"/>
        </w:rPr>
      </w:pPr>
    </w:p>
    <w:p w14:paraId="750FFCF3" w14:textId="77777777" w:rsidR="00700C70" w:rsidRDefault="00700C70" w:rsidP="00700C70">
      <w:pPr>
        <w:spacing w:after="0" w:line="360" w:lineRule="auto"/>
        <w:ind w:left="360"/>
        <w:jc w:val="both"/>
        <w:rPr>
          <w:rFonts w:ascii="Arial" w:eastAsia="Times New Roman" w:hAnsi="Arial" w:cs="Arial"/>
          <w:kern w:val="0"/>
          <w:sz w:val="20"/>
          <w:szCs w:val="20"/>
          <w:lang w:eastAsia="pt-BR"/>
          <w14:ligatures w14:val="none"/>
        </w:rPr>
      </w:pPr>
    </w:p>
    <w:p w14:paraId="0C28102D" w14:textId="3B5CE027" w:rsidR="00AA3871" w:rsidRDefault="00AA3871" w:rsidP="00700C70">
      <w:pPr>
        <w:spacing w:after="0" w:line="360" w:lineRule="auto"/>
        <w:ind w:left="360"/>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materiais possibilita maior competitividade entre os fornecedores, obtenção da proposta mais vantajosa para a Administração Pública e adequada gestão dos recursos públicos.</w:t>
      </w:r>
    </w:p>
    <w:p w14:paraId="7801542D" w14:textId="2009228A" w:rsidR="00AA3871" w:rsidRPr="00AA3871" w:rsidRDefault="00AA3871" w:rsidP="0043182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A estimativa quantitativa dos materiais foi elaborada com base no histórico de consumo das unidades de saúde, no perfil epidemiológico da população atendida, na média de procedimentos realizados, na expansão dos serviços ofertados e na necessidade de manutenção de estoque mínimo de segurança, reduzindo riscos de desabastecimento e evitando aquisições emergenciais, que normalmente apresentam menor eficiência econômica.</w:t>
      </w:r>
    </w:p>
    <w:p w14:paraId="66074DA3" w14:textId="77777777" w:rsidR="00AA3871" w:rsidRPr="00AA3871" w:rsidRDefault="00AA3871" w:rsidP="00AA387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A aquisição dos materiais ambulatoriais contribuirá para:</w:t>
      </w:r>
    </w:p>
    <w:p w14:paraId="413A59D4" w14:textId="2DBC72F4" w:rsidR="00AA3871" w:rsidRPr="00AA3871" w:rsidRDefault="00AA3871" w:rsidP="00AA3871">
      <w:pPr>
        <w:spacing w:after="0" w:line="360" w:lineRule="auto"/>
        <w:ind w:left="360"/>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 xml:space="preserve">- </w:t>
      </w:r>
      <w:r w:rsidRPr="00AA3871">
        <w:rPr>
          <w:rFonts w:ascii="Arial" w:eastAsia="Times New Roman" w:hAnsi="Arial" w:cs="Arial"/>
          <w:kern w:val="0"/>
          <w:sz w:val="20"/>
          <w:szCs w:val="20"/>
          <w:lang w:eastAsia="pt-BR"/>
          <w14:ligatures w14:val="none"/>
        </w:rPr>
        <w:t xml:space="preserve">garantir a continuidade dos atendimentos nas Unidades Básicas de Saúde, ambulatórios e demais serviços da rede municipal; </w:t>
      </w:r>
    </w:p>
    <w:p w14:paraId="7694FE44" w14:textId="694FFFF5" w:rsidR="00AA3871" w:rsidRPr="00AA3871" w:rsidRDefault="00AA3871" w:rsidP="00AA3871">
      <w:pPr>
        <w:spacing w:after="0" w:line="360" w:lineRule="auto"/>
        <w:ind w:left="360"/>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 xml:space="preserve">- </w:t>
      </w:r>
      <w:r w:rsidRPr="00AA3871">
        <w:rPr>
          <w:rFonts w:ascii="Arial" w:eastAsia="Times New Roman" w:hAnsi="Arial" w:cs="Arial"/>
          <w:kern w:val="0"/>
          <w:sz w:val="20"/>
          <w:szCs w:val="20"/>
          <w:lang w:eastAsia="pt-BR"/>
          <w14:ligatures w14:val="none"/>
        </w:rPr>
        <w:t xml:space="preserve">assegurar condições adequadas para realização de procedimentos clínicos e de enfermagem; </w:t>
      </w:r>
    </w:p>
    <w:p w14:paraId="4CEB7841" w14:textId="598F20E5" w:rsidR="00AA3871" w:rsidRPr="00AA3871" w:rsidRDefault="00AA3871" w:rsidP="00AA3871">
      <w:pPr>
        <w:spacing w:after="0" w:line="360" w:lineRule="auto"/>
        <w:ind w:left="360"/>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 xml:space="preserve">- </w:t>
      </w:r>
      <w:r w:rsidRPr="00AA3871">
        <w:rPr>
          <w:rFonts w:ascii="Arial" w:eastAsia="Times New Roman" w:hAnsi="Arial" w:cs="Arial"/>
          <w:kern w:val="0"/>
          <w:sz w:val="20"/>
          <w:szCs w:val="20"/>
          <w:lang w:eastAsia="pt-BR"/>
          <w14:ligatures w14:val="none"/>
        </w:rPr>
        <w:t xml:space="preserve">promover maior segurança aos pacientes e aos profissionais de saúde; </w:t>
      </w:r>
    </w:p>
    <w:p w14:paraId="007131B4" w14:textId="5A83E1B2" w:rsidR="00AA3871" w:rsidRPr="00AA3871" w:rsidRDefault="00AA3871" w:rsidP="00AA3871">
      <w:pPr>
        <w:spacing w:after="0" w:line="360" w:lineRule="auto"/>
        <w:ind w:left="360"/>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 xml:space="preserve">- </w:t>
      </w:r>
      <w:r w:rsidRPr="00AA3871">
        <w:rPr>
          <w:rFonts w:ascii="Arial" w:eastAsia="Times New Roman" w:hAnsi="Arial" w:cs="Arial"/>
          <w:kern w:val="0"/>
          <w:sz w:val="20"/>
          <w:szCs w:val="20"/>
          <w:lang w:eastAsia="pt-BR"/>
          <w14:ligatures w14:val="none"/>
        </w:rPr>
        <w:t xml:space="preserve">evitar a interrupção de programas estratégicos de saúde, campanhas de vacinação, acompanhamento de doenças crônicas e demais ações de prevenção e promoção da saúde; </w:t>
      </w:r>
    </w:p>
    <w:p w14:paraId="118C82F0" w14:textId="232287E2" w:rsidR="00AA3871" w:rsidRPr="00AA3871" w:rsidRDefault="00AA3871" w:rsidP="00AA3871">
      <w:pPr>
        <w:spacing w:after="0" w:line="360" w:lineRule="auto"/>
        <w:ind w:left="360"/>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 xml:space="preserve">- </w:t>
      </w:r>
      <w:r w:rsidRPr="00AA3871">
        <w:rPr>
          <w:rFonts w:ascii="Arial" w:eastAsia="Times New Roman" w:hAnsi="Arial" w:cs="Arial"/>
          <w:kern w:val="0"/>
          <w:sz w:val="20"/>
          <w:szCs w:val="20"/>
          <w:lang w:eastAsia="pt-BR"/>
          <w14:ligatures w14:val="none"/>
        </w:rPr>
        <w:t xml:space="preserve">assegurar o cumprimento das metas pactuadas no âmbito do Sistema Único de Saúde (SUS); </w:t>
      </w:r>
    </w:p>
    <w:p w14:paraId="5687DBAC" w14:textId="34B344E6" w:rsidR="00AA3871" w:rsidRPr="00AA3871" w:rsidRDefault="00AA3871" w:rsidP="00AA3871">
      <w:pPr>
        <w:spacing w:after="0" w:line="360" w:lineRule="auto"/>
        <w:ind w:left="360"/>
        <w:jc w:val="both"/>
        <w:rPr>
          <w:rFonts w:ascii="Arial" w:eastAsia="Times New Roman" w:hAnsi="Arial" w:cs="Arial"/>
          <w:kern w:val="0"/>
          <w:sz w:val="20"/>
          <w:szCs w:val="20"/>
          <w:lang w:eastAsia="pt-BR"/>
          <w14:ligatures w14:val="none"/>
        </w:rPr>
      </w:pPr>
      <w:r>
        <w:rPr>
          <w:rFonts w:ascii="Arial" w:eastAsia="Times New Roman" w:hAnsi="Arial" w:cs="Arial"/>
          <w:kern w:val="0"/>
          <w:sz w:val="20"/>
          <w:szCs w:val="20"/>
          <w:lang w:eastAsia="pt-BR"/>
          <w14:ligatures w14:val="none"/>
        </w:rPr>
        <w:t xml:space="preserve">- </w:t>
      </w:r>
      <w:r w:rsidRPr="00AA3871">
        <w:rPr>
          <w:rFonts w:ascii="Arial" w:eastAsia="Times New Roman" w:hAnsi="Arial" w:cs="Arial"/>
          <w:kern w:val="0"/>
          <w:sz w:val="20"/>
          <w:szCs w:val="20"/>
          <w:lang w:eastAsia="pt-BR"/>
          <w14:ligatures w14:val="none"/>
        </w:rPr>
        <w:t xml:space="preserve">proporcionar melhor gestão dos estoques, reduzindo desperdícios e prevenindo perdas por desabastecimento. </w:t>
      </w:r>
    </w:p>
    <w:p w14:paraId="35033A74" w14:textId="77777777" w:rsidR="00AA3871" w:rsidRPr="00AA3871" w:rsidRDefault="00AA3871" w:rsidP="00AA387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Dessa forma, resta plenamente demonstrada a necessidade da contratação, tendo em vista que os materiais ambulatoriais de consumo são essenciais para o funcionamento regular da rede municipal de saúde, constituindo requisito indispensável para a continuidade da prestação dos serviços públicos de saúde, preservação da qualidade da assistência, proteção da saúde da população e atendimento ao interesse público.</w:t>
      </w:r>
    </w:p>
    <w:p w14:paraId="27DA1249" w14:textId="0167ECBE" w:rsidR="00AA3871" w:rsidRDefault="00AA3871" w:rsidP="00AA3871">
      <w:pPr>
        <w:spacing w:after="0" w:line="360" w:lineRule="auto"/>
        <w:ind w:left="360" w:firstLine="348"/>
        <w:jc w:val="both"/>
        <w:rPr>
          <w:rFonts w:ascii="Arial" w:eastAsia="Times New Roman" w:hAnsi="Arial" w:cs="Arial"/>
          <w:kern w:val="0"/>
          <w:sz w:val="20"/>
          <w:szCs w:val="20"/>
          <w:lang w:eastAsia="pt-BR"/>
          <w14:ligatures w14:val="none"/>
        </w:rPr>
      </w:pPr>
      <w:r w:rsidRPr="00AA3871">
        <w:rPr>
          <w:rFonts w:ascii="Arial" w:eastAsia="Times New Roman" w:hAnsi="Arial" w:cs="Arial"/>
          <w:kern w:val="0"/>
          <w:sz w:val="20"/>
          <w:szCs w:val="20"/>
          <w:lang w:eastAsia="pt-BR"/>
          <w14:ligatures w14:val="none"/>
        </w:rPr>
        <w:t>A contratação encontra respaldo no planejamento institucional da Secretaria Municipal de Saúde, estando alinhada às necessidades assistenciais do Município e aos princípios da legalidade, eficiência, economicidade, continuidade dos serviços públicos e boa governança administrativa, representando medida indispensável para garantir o adequado funcionamento da rede de atenção à saúde e a efetividade das políticas públicas municipais.</w:t>
      </w:r>
    </w:p>
    <w:p w14:paraId="7E73FC88" w14:textId="77777777" w:rsidR="00700C70" w:rsidRPr="00AA3871" w:rsidRDefault="00700C70" w:rsidP="00AA3871">
      <w:pPr>
        <w:spacing w:after="0" w:line="360" w:lineRule="auto"/>
        <w:ind w:left="360" w:firstLine="348"/>
        <w:jc w:val="both"/>
        <w:rPr>
          <w:rFonts w:ascii="Arial" w:eastAsia="Times New Roman" w:hAnsi="Arial" w:cs="Arial"/>
          <w:kern w:val="0"/>
          <w:sz w:val="20"/>
          <w:szCs w:val="20"/>
          <w:lang w:eastAsia="pt-BR"/>
          <w14:ligatures w14:val="none"/>
        </w:rPr>
      </w:pPr>
    </w:p>
    <w:p w14:paraId="3BA1B9A6" w14:textId="77777777" w:rsidR="00EA7E90" w:rsidRPr="00D56347" w:rsidRDefault="00EA7E90" w:rsidP="00EA7E90">
      <w:pPr>
        <w:numPr>
          <w:ilvl w:val="0"/>
          <w:numId w:val="7"/>
        </w:numPr>
        <w:spacing w:after="200" w:line="276" w:lineRule="auto"/>
        <w:rPr>
          <w:rFonts w:ascii="Arial" w:eastAsia="Arial MT" w:hAnsi="Arial" w:cs="Arial"/>
          <w:b/>
          <w:bCs/>
          <w:kern w:val="0"/>
          <w:sz w:val="20"/>
          <w:szCs w:val="20"/>
          <w14:ligatures w14:val="none"/>
        </w:rPr>
      </w:pPr>
      <w:r w:rsidRPr="00D56347">
        <w:rPr>
          <w:rFonts w:ascii="Arial" w:eastAsia="Arial MT" w:hAnsi="Arial" w:cs="Arial"/>
          <w:b/>
          <w:bCs/>
          <w:kern w:val="0"/>
          <w:sz w:val="20"/>
          <w:szCs w:val="20"/>
          <w14:ligatures w14:val="none"/>
        </w:rPr>
        <w:t>PREVISÃO NO PLANO DE CONTRATAÇÕES ANUAL:</w:t>
      </w:r>
    </w:p>
    <w:p w14:paraId="465BE8B3" w14:textId="5C36738D" w:rsidR="00EA7E90" w:rsidRDefault="00EA7E90" w:rsidP="00EA7E90">
      <w:pPr>
        <w:numPr>
          <w:ilvl w:val="1"/>
          <w:numId w:val="7"/>
        </w:numPr>
        <w:spacing w:after="200" w:line="276" w:lineRule="auto"/>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A presente licitação foi prevista no Plano de Contratações Anual 202</w:t>
      </w:r>
      <w:r w:rsidR="00F64FFE">
        <w:rPr>
          <w:rFonts w:ascii="Arial" w:eastAsia="Arial MT" w:hAnsi="Arial" w:cs="Arial"/>
          <w:kern w:val="0"/>
          <w:sz w:val="20"/>
          <w:szCs w:val="20"/>
          <w14:ligatures w14:val="none"/>
        </w:rPr>
        <w:t>6</w:t>
      </w:r>
      <w:r w:rsidRPr="00EA7E90">
        <w:rPr>
          <w:rFonts w:ascii="Arial" w:eastAsia="Arial MT" w:hAnsi="Arial" w:cs="Arial"/>
          <w:kern w:val="0"/>
          <w:sz w:val="20"/>
          <w:szCs w:val="20"/>
          <w14:ligatures w14:val="none"/>
        </w:rPr>
        <w:t>.</w:t>
      </w:r>
    </w:p>
    <w:p w14:paraId="420C5162" w14:textId="77777777" w:rsidR="00D56347" w:rsidRPr="00EA7E90" w:rsidRDefault="00D56347" w:rsidP="00D56347">
      <w:pPr>
        <w:pStyle w:val="SemEspaamento"/>
      </w:pPr>
    </w:p>
    <w:p w14:paraId="43B2152C" w14:textId="77777777" w:rsidR="00EA7E90" w:rsidRPr="00D56347" w:rsidRDefault="00EA7E90" w:rsidP="00EA7E90">
      <w:pPr>
        <w:numPr>
          <w:ilvl w:val="0"/>
          <w:numId w:val="7"/>
        </w:numPr>
        <w:spacing w:after="200" w:line="276" w:lineRule="auto"/>
        <w:rPr>
          <w:rFonts w:ascii="Arial" w:eastAsia="Arial MT" w:hAnsi="Arial" w:cs="Arial"/>
          <w:b/>
          <w:bCs/>
          <w:kern w:val="0"/>
          <w:sz w:val="20"/>
          <w:szCs w:val="20"/>
          <w14:ligatures w14:val="none"/>
        </w:rPr>
      </w:pPr>
      <w:commentRangeStart w:id="1"/>
      <w:r w:rsidRPr="00D56347">
        <w:rPr>
          <w:rFonts w:ascii="Arial" w:eastAsia="Arial MT" w:hAnsi="Arial" w:cs="Arial"/>
          <w:b/>
          <w:bCs/>
          <w:kern w:val="0"/>
          <w:sz w:val="20"/>
          <w:szCs w:val="20"/>
          <w14:ligatures w14:val="none"/>
        </w:rPr>
        <w:t>REQUISITOS DA CONTRATAÇÃO</w:t>
      </w:r>
      <w:commentRangeEnd w:id="1"/>
      <w:r w:rsidRPr="00D56347">
        <w:rPr>
          <w:rStyle w:val="Refdecomentrio"/>
          <w:rFonts w:ascii="Arial" w:eastAsia="Arial MT" w:hAnsi="Arial" w:cs="Arial"/>
          <w:b/>
          <w:bCs/>
          <w:kern w:val="0"/>
          <w:sz w:val="20"/>
          <w:szCs w:val="20"/>
          <w14:ligatures w14:val="none"/>
        </w:rPr>
        <w:commentReference w:id="1"/>
      </w:r>
    </w:p>
    <w:p w14:paraId="21E30C4F" w14:textId="1D3F12B6" w:rsidR="00EA7E90" w:rsidRPr="00700C70" w:rsidRDefault="00EA7E90" w:rsidP="009B1384">
      <w:pPr>
        <w:pStyle w:val="PargrafodaLista"/>
        <w:widowControl w:val="0"/>
        <w:numPr>
          <w:ilvl w:val="1"/>
          <w:numId w:val="7"/>
        </w:numPr>
        <w:autoSpaceDE w:val="0"/>
        <w:autoSpaceDN w:val="0"/>
        <w:spacing w:before="54" w:after="200" w:line="276" w:lineRule="auto"/>
        <w:contextualSpacing w:val="0"/>
        <w:jc w:val="both"/>
        <w:rPr>
          <w:rFonts w:ascii="Arial" w:eastAsia="Arial MT" w:hAnsi="Arial" w:cs="Arial"/>
          <w:kern w:val="0"/>
          <w:sz w:val="20"/>
          <w:szCs w:val="20"/>
          <w14:ligatures w14:val="none"/>
        </w:rPr>
      </w:pPr>
      <w:r w:rsidRPr="00431821">
        <w:rPr>
          <w:rFonts w:ascii="Arial" w:eastAsia="Arial MT" w:hAnsi="Arial" w:cs="Arial"/>
          <w:kern w:val="0"/>
          <w:sz w:val="20"/>
          <w:szCs w:val="20"/>
          <w14:ligatures w14:val="none"/>
        </w:rPr>
        <w:t xml:space="preserve">Prazo de entrega/execução: </w:t>
      </w:r>
      <w:r w:rsidR="00431821" w:rsidRPr="00431821">
        <w:rPr>
          <w:rFonts w:ascii="Arial" w:hAnsi="Arial" w:cs="Arial"/>
          <w:bCs/>
          <w:color w:val="000000" w:themeColor="text1"/>
          <w:sz w:val="20"/>
          <w:szCs w:val="20"/>
        </w:rPr>
        <w:t>15 dias após o envio de empenho.</w:t>
      </w:r>
    </w:p>
    <w:p w14:paraId="4B9A6A23" w14:textId="77777777" w:rsidR="005A0AB7" w:rsidRPr="00D56347" w:rsidRDefault="00EA7E90" w:rsidP="005A0AB7">
      <w:pPr>
        <w:pStyle w:val="PargrafodaLista"/>
        <w:widowControl w:val="0"/>
        <w:numPr>
          <w:ilvl w:val="1"/>
          <w:numId w:val="1"/>
        </w:numPr>
        <w:autoSpaceDE w:val="0"/>
        <w:autoSpaceDN w:val="0"/>
        <w:spacing w:before="54" w:after="0" w:line="360" w:lineRule="auto"/>
        <w:contextualSpacing w:val="0"/>
        <w:jc w:val="both"/>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 xml:space="preserve">Local(is) e horário(s): </w:t>
      </w:r>
      <w:r w:rsidR="005A0AB7" w:rsidRPr="005A0AB7">
        <w:rPr>
          <w:rFonts w:ascii="Arial" w:hAnsi="Arial" w:cs="Arial"/>
          <w:bCs/>
          <w:color w:val="000000" w:themeColor="text1"/>
          <w:sz w:val="20"/>
          <w:szCs w:val="20"/>
        </w:rPr>
        <w:t>Almoxarifado da Prefeitura Municipal, situado na Rua General Osório, nº 1180, Centro, CEP 97590-000, entre 7h e 13h, de segunda a sexta-feira.</w:t>
      </w:r>
    </w:p>
    <w:p w14:paraId="47336D7D" w14:textId="77777777" w:rsidR="00D56347" w:rsidRDefault="00D56347" w:rsidP="00D56347">
      <w:pPr>
        <w:pStyle w:val="PargrafodaLista"/>
        <w:widowControl w:val="0"/>
        <w:autoSpaceDE w:val="0"/>
        <w:autoSpaceDN w:val="0"/>
        <w:spacing w:before="54" w:after="0" w:line="360" w:lineRule="auto"/>
        <w:ind w:left="792"/>
        <w:contextualSpacing w:val="0"/>
        <w:jc w:val="both"/>
        <w:rPr>
          <w:rFonts w:ascii="Arial" w:eastAsia="Arial MT" w:hAnsi="Arial" w:cs="Arial"/>
          <w:kern w:val="0"/>
          <w:sz w:val="20"/>
          <w:szCs w:val="20"/>
          <w14:ligatures w14:val="none"/>
        </w:rPr>
      </w:pPr>
    </w:p>
    <w:p w14:paraId="2F4B3015" w14:textId="0E7A49B1" w:rsidR="00EA7E90" w:rsidRPr="00EA7E90" w:rsidRDefault="00EA7E90" w:rsidP="005A0AB7">
      <w:pPr>
        <w:pStyle w:val="PargrafodaLista"/>
        <w:widowControl w:val="0"/>
        <w:numPr>
          <w:ilvl w:val="1"/>
          <w:numId w:val="1"/>
        </w:numPr>
        <w:autoSpaceDE w:val="0"/>
        <w:autoSpaceDN w:val="0"/>
        <w:spacing w:before="54" w:after="0" w:line="360" w:lineRule="auto"/>
        <w:contextualSpacing w:val="0"/>
        <w:jc w:val="both"/>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Forma do recebimento: parceladamente</w:t>
      </w:r>
      <w:r w:rsidR="00A270CE">
        <w:rPr>
          <w:rFonts w:ascii="Arial" w:eastAsia="Arial MT" w:hAnsi="Arial" w:cs="Arial"/>
          <w:kern w:val="0"/>
          <w:sz w:val="20"/>
          <w:szCs w:val="20"/>
          <w14:ligatures w14:val="none"/>
        </w:rPr>
        <w:t>.</w:t>
      </w:r>
    </w:p>
    <w:p w14:paraId="728060DB" w14:textId="18D17D0B" w:rsidR="00EA7E90" w:rsidRDefault="00EA7E90" w:rsidP="00EA7E90">
      <w:pPr>
        <w:numPr>
          <w:ilvl w:val="1"/>
          <w:numId w:val="7"/>
        </w:numPr>
        <w:spacing w:after="200" w:line="276" w:lineRule="auto"/>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 xml:space="preserve">Prazo de garantia dos produtos:  </w:t>
      </w:r>
      <w:r w:rsidR="005A0AB7">
        <w:rPr>
          <w:rFonts w:ascii="Arial" w:eastAsia="Arial MT" w:hAnsi="Arial" w:cs="Arial"/>
          <w:kern w:val="0"/>
          <w:sz w:val="20"/>
          <w:szCs w:val="20"/>
          <w14:ligatures w14:val="none"/>
        </w:rPr>
        <w:t>o prazo de garantia é aquele estabelecido na Lei nº 8.078, de 11 de setembro de 199</w:t>
      </w:r>
      <w:r w:rsidR="00EB4A00">
        <w:rPr>
          <w:rFonts w:ascii="Arial" w:eastAsia="Arial MT" w:hAnsi="Arial" w:cs="Arial"/>
          <w:kern w:val="0"/>
          <w:sz w:val="20"/>
          <w:szCs w:val="20"/>
          <w14:ligatures w14:val="none"/>
        </w:rPr>
        <w:t xml:space="preserve">0 </w:t>
      </w:r>
      <w:commentRangeStart w:id="2"/>
      <w:r w:rsidRPr="00EA7E90">
        <w:rPr>
          <w:rFonts w:ascii="Arial" w:eastAsia="Arial MT" w:hAnsi="Arial" w:cs="Arial"/>
          <w:kern w:val="0"/>
          <w:sz w:val="20"/>
          <w:szCs w:val="20"/>
          <w14:ligatures w14:val="none"/>
        </w:rPr>
        <w:t>Código de Defesa do Consumidor (CDC);</w:t>
      </w:r>
      <w:commentRangeEnd w:id="2"/>
      <w:r>
        <w:rPr>
          <w:rStyle w:val="Refdecomentrio"/>
          <w:rFonts w:ascii="Arial" w:eastAsia="Arial MT" w:hAnsi="Arial" w:cs="Arial"/>
          <w:kern w:val="0"/>
          <w:sz w:val="20"/>
          <w:szCs w:val="20"/>
          <w14:ligatures w14:val="none"/>
        </w:rPr>
        <w:commentReference w:id="2"/>
      </w:r>
    </w:p>
    <w:p w14:paraId="4210997C" w14:textId="77777777" w:rsidR="00EA7E90" w:rsidRPr="00EA7E90" w:rsidRDefault="00EA7E90" w:rsidP="00EA7E90">
      <w:pPr>
        <w:numPr>
          <w:ilvl w:val="1"/>
          <w:numId w:val="7"/>
        </w:numPr>
        <w:spacing w:after="200" w:line="276" w:lineRule="auto"/>
        <w:rPr>
          <w:rFonts w:ascii="Arial" w:eastAsia="Arial MT" w:hAnsi="Arial" w:cs="Arial"/>
          <w:kern w:val="0"/>
          <w:sz w:val="20"/>
          <w:szCs w:val="20"/>
          <w14:ligatures w14:val="none"/>
        </w:rPr>
      </w:pPr>
      <w:commentRangeStart w:id="3"/>
      <w:r w:rsidRPr="00EA7E90">
        <w:rPr>
          <w:rFonts w:ascii="Arial" w:eastAsia="Arial MT" w:hAnsi="Arial" w:cs="Arial"/>
          <w:kern w:val="0"/>
          <w:sz w:val="20"/>
          <w:szCs w:val="20"/>
          <w14:ligatures w14:val="none"/>
        </w:rPr>
        <w:t>Prazo de vigência do instrumento contratual ou substitutivo:</w:t>
      </w:r>
      <w:commentRangeEnd w:id="3"/>
      <w:r w:rsidRPr="00EA7E90">
        <w:rPr>
          <w:rStyle w:val="Refdecomentrio"/>
          <w:rFonts w:ascii="Arial" w:eastAsia="Arial MT" w:hAnsi="Arial" w:cs="Arial"/>
          <w:kern w:val="0"/>
          <w:sz w:val="20"/>
          <w:szCs w:val="20"/>
          <w14:ligatures w14:val="none"/>
        </w:rPr>
        <w:commentReference w:id="3"/>
      </w:r>
    </w:p>
    <w:p w14:paraId="11DD017E" w14:textId="2DDE5DF6" w:rsidR="00EA7E90" w:rsidRPr="00EA7E90" w:rsidRDefault="00EA7E90" w:rsidP="0045607F">
      <w:pPr>
        <w:numPr>
          <w:ilvl w:val="2"/>
          <w:numId w:val="7"/>
        </w:numPr>
        <w:spacing w:after="200" w:line="276" w:lineRule="auto"/>
        <w:jc w:val="both"/>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 xml:space="preserve">Por se tratar de um </w:t>
      </w:r>
      <w:r w:rsidRPr="00EA7E90">
        <w:rPr>
          <w:rFonts w:ascii="Arial" w:eastAsia="Arial MT" w:hAnsi="Arial" w:cs="Arial"/>
          <w:kern w:val="0"/>
          <w:sz w:val="20"/>
          <w:szCs w:val="20"/>
          <w:u w:val="single"/>
          <w14:ligatures w14:val="none"/>
        </w:rPr>
        <w:t>registro de preços</w:t>
      </w:r>
      <w:r w:rsidRPr="00EA7E90">
        <w:rPr>
          <w:rFonts w:ascii="Arial" w:eastAsia="Arial MT" w:hAnsi="Arial" w:cs="Arial"/>
          <w:kern w:val="0"/>
          <w:sz w:val="20"/>
          <w:szCs w:val="20"/>
          <w14:ligatures w14:val="none"/>
        </w:rPr>
        <w:t>, o prazo de vigência do instrumento contratual será de 1 ano, podendo ser prorrogado por mais 1 ano, desde que comprovado o preço vantajoso, nos termos do art. 84 da Lei. 14.133/21.</w:t>
      </w:r>
    </w:p>
    <w:p w14:paraId="6FCEEE8F" w14:textId="77777777" w:rsidR="00EA7E90" w:rsidRPr="00EA7E90" w:rsidRDefault="00EA7E90" w:rsidP="00EA7E90">
      <w:pPr>
        <w:numPr>
          <w:ilvl w:val="1"/>
          <w:numId w:val="7"/>
        </w:numPr>
        <w:spacing w:after="200" w:line="276" w:lineRule="auto"/>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Índice de reajuste incidente na contratação: IPCA-E</w:t>
      </w:r>
    </w:p>
    <w:p w14:paraId="6EE6E245" w14:textId="4A1C5B57" w:rsidR="00EA7E90" w:rsidRDefault="00EA7E90" w:rsidP="000D7FE2">
      <w:pPr>
        <w:pStyle w:val="SemEspaamento"/>
      </w:pPr>
      <w:r w:rsidRPr="00EA7E90">
        <w:t xml:space="preserve"> </w:t>
      </w:r>
    </w:p>
    <w:p w14:paraId="5805993B" w14:textId="77777777" w:rsidR="00D56347" w:rsidRPr="00EA7E90" w:rsidRDefault="00D56347" w:rsidP="00D56347">
      <w:pPr>
        <w:pStyle w:val="SemEspaamento"/>
      </w:pPr>
    </w:p>
    <w:p w14:paraId="0F669833" w14:textId="77777777" w:rsidR="00EA7E90" w:rsidRPr="00D56347" w:rsidRDefault="00EA7E90" w:rsidP="00EA7E90">
      <w:pPr>
        <w:numPr>
          <w:ilvl w:val="0"/>
          <w:numId w:val="7"/>
        </w:numPr>
        <w:spacing w:after="200" w:line="276" w:lineRule="auto"/>
        <w:rPr>
          <w:rFonts w:ascii="Arial" w:eastAsia="Arial MT" w:hAnsi="Arial" w:cs="Arial"/>
          <w:b/>
          <w:bCs/>
          <w:kern w:val="0"/>
          <w:sz w:val="20"/>
          <w:szCs w:val="20"/>
          <w14:ligatures w14:val="none"/>
        </w:rPr>
      </w:pPr>
      <w:r w:rsidRPr="00D56347">
        <w:rPr>
          <w:rFonts w:ascii="Arial" w:eastAsia="Arial MT" w:hAnsi="Arial" w:cs="Arial"/>
          <w:b/>
          <w:bCs/>
          <w:kern w:val="0"/>
          <w:sz w:val="20"/>
          <w:szCs w:val="20"/>
          <w14:ligatures w14:val="none"/>
        </w:rPr>
        <w:t>ESTIMATIVA DAS QUANTIDADES E VALORES PARA A CONTRATAÇÃO</w:t>
      </w:r>
    </w:p>
    <w:p w14:paraId="6DE99120" w14:textId="77777777" w:rsidR="00EA7E90" w:rsidRPr="00D56347" w:rsidRDefault="00EA7E90" w:rsidP="00EA7E90">
      <w:pPr>
        <w:numPr>
          <w:ilvl w:val="1"/>
          <w:numId w:val="7"/>
        </w:numPr>
        <w:spacing w:after="200" w:line="276" w:lineRule="auto"/>
        <w:rPr>
          <w:rFonts w:ascii="Arial" w:eastAsia="Arial MT" w:hAnsi="Arial" w:cs="Arial"/>
          <w:b/>
          <w:bCs/>
          <w:kern w:val="0"/>
          <w:sz w:val="20"/>
          <w:szCs w:val="20"/>
          <w14:ligatures w14:val="none"/>
        </w:rPr>
      </w:pPr>
    </w:p>
    <w:tbl>
      <w:tblPr>
        <w:tblW w:w="7340" w:type="dxa"/>
        <w:jc w:val="center"/>
        <w:tblCellMar>
          <w:left w:w="70" w:type="dxa"/>
          <w:right w:w="70" w:type="dxa"/>
        </w:tblCellMar>
        <w:tblLook w:val="04A0" w:firstRow="1" w:lastRow="0" w:firstColumn="1" w:lastColumn="0" w:noHBand="0" w:noVBand="1"/>
      </w:tblPr>
      <w:tblGrid>
        <w:gridCol w:w="680"/>
        <w:gridCol w:w="4000"/>
        <w:gridCol w:w="1540"/>
        <w:gridCol w:w="1120"/>
      </w:tblGrid>
      <w:tr w:rsidR="00700C70" w:rsidRPr="00700C70" w14:paraId="5F701EBC" w14:textId="77777777" w:rsidTr="00700C70">
        <w:trPr>
          <w:trHeight w:val="924"/>
          <w:jc w:val="center"/>
        </w:trPr>
        <w:tc>
          <w:tcPr>
            <w:tcW w:w="680" w:type="dxa"/>
            <w:tcBorders>
              <w:top w:val="single" w:sz="4" w:space="0" w:color="auto"/>
              <w:left w:val="single" w:sz="4" w:space="0" w:color="auto"/>
              <w:bottom w:val="single" w:sz="4" w:space="0" w:color="auto"/>
              <w:right w:val="single" w:sz="4" w:space="0" w:color="auto"/>
            </w:tcBorders>
            <w:vAlign w:val="center"/>
            <w:hideMark/>
          </w:tcPr>
          <w:p w14:paraId="785ADF46"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 ITEM</w:t>
            </w:r>
          </w:p>
        </w:tc>
        <w:tc>
          <w:tcPr>
            <w:tcW w:w="4000" w:type="dxa"/>
            <w:tcBorders>
              <w:top w:val="single" w:sz="4" w:space="0" w:color="auto"/>
              <w:left w:val="nil"/>
              <w:bottom w:val="single" w:sz="4" w:space="0" w:color="auto"/>
              <w:right w:val="single" w:sz="4" w:space="0" w:color="auto"/>
            </w:tcBorders>
            <w:vAlign w:val="center"/>
            <w:hideMark/>
          </w:tcPr>
          <w:p w14:paraId="513482E1" w14:textId="77777777" w:rsidR="00700C70" w:rsidRPr="002B054A" w:rsidRDefault="00700C70" w:rsidP="00700C70">
            <w:pPr>
              <w:bidi/>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DESCRIÇÃO</w:t>
            </w:r>
          </w:p>
        </w:tc>
        <w:tc>
          <w:tcPr>
            <w:tcW w:w="1540" w:type="dxa"/>
            <w:tcBorders>
              <w:top w:val="single" w:sz="4" w:space="0" w:color="auto"/>
              <w:left w:val="nil"/>
              <w:bottom w:val="single" w:sz="4" w:space="0" w:color="auto"/>
              <w:right w:val="single" w:sz="4" w:space="0" w:color="auto"/>
            </w:tcBorders>
            <w:vAlign w:val="center"/>
            <w:hideMark/>
          </w:tcPr>
          <w:p w14:paraId="668DD4B7"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rtl/>
                <w:lang w:eastAsia="pt-BR"/>
                <w14:ligatures w14:val="none"/>
              </w:rPr>
            </w:pPr>
            <w:r w:rsidRPr="002B054A">
              <w:rPr>
                <w:rFonts w:ascii="Arial" w:eastAsia="Times New Roman" w:hAnsi="Arial" w:cs="Arial"/>
                <w:b/>
                <w:bCs/>
                <w:color w:val="000000"/>
                <w:kern w:val="0"/>
                <w:sz w:val="20"/>
                <w:szCs w:val="20"/>
                <w:lang w:eastAsia="pt-BR"/>
                <w14:ligatures w14:val="none"/>
              </w:rPr>
              <w:t>QUANTIDADE</w:t>
            </w:r>
          </w:p>
        </w:tc>
        <w:tc>
          <w:tcPr>
            <w:tcW w:w="1120" w:type="dxa"/>
            <w:tcBorders>
              <w:top w:val="single" w:sz="4" w:space="0" w:color="auto"/>
              <w:left w:val="nil"/>
              <w:bottom w:val="single" w:sz="4" w:space="0" w:color="auto"/>
              <w:right w:val="single" w:sz="4" w:space="0" w:color="auto"/>
            </w:tcBorders>
            <w:vAlign w:val="center"/>
            <w:hideMark/>
          </w:tcPr>
          <w:p w14:paraId="6A266EA8"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 xml:space="preserve"> VALOR MÁXIMO R$ </w:t>
            </w:r>
          </w:p>
        </w:tc>
      </w:tr>
      <w:tr w:rsidR="00700C70" w:rsidRPr="00700C70" w14:paraId="37235F0E" w14:textId="77777777" w:rsidTr="002B054A">
        <w:trPr>
          <w:trHeight w:val="1612"/>
          <w:jc w:val="center"/>
        </w:trPr>
        <w:tc>
          <w:tcPr>
            <w:tcW w:w="680" w:type="dxa"/>
            <w:tcBorders>
              <w:top w:val="nil"/>
              <w:left w:val="single" w:sz="4" w:space="0" w:color="auto"/>
              <w:bottom w:val="single" w:sz="4" w:space="0" w:color="auto"/>
              <w:right w:val="single" w:sz="4" w:space="0" w:color="auto"/>
            </w:tcBorders>
            <w:vAlign w:val="center"/>
            <w:hideMark/>
          </w:tcPr>
          <w:p w14:paraId="6B580E3A"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w:t>
            </w:r>
          </w:p>
        </w:tc>
        <w:tc>
          <w:tcPr>
            <w:tcW w:w="4000" w:type="dxa"/>
            <w:tcBorders>
              <w:top w:val="nil"/>
              <w:left w:val="nil"/>
              <w:bottom w:val="single" w:sz="4" w:space="0" w:color="000000"/>
              <w:right w:val="single" w:sz="4" w:space="0" w:color="000000"/>
            </w:tcBorders>
            <w:vAlign w:val="bottom"/>
            <w:hideMark/>
          </w:tcPr>
          <w:p w14:paraId="2C26B18C" w14:textId="77777777" w:rsidR="00700C70" w:rsidRPr="00700C70" w:rsidRDefault="00700C70" w:rsidP="00700C70">
            <w:pPr>
              <w:spacing w:after="0" w:line="240" w:lineRule="auto"/>
              <w:rPr>
                <w:rFonts w:ascii="Arial" w:eastAsia="Times New Roman" w:hAnsi="Arial" w:cs="Arial"/>
                <w:kern w:val="0"/>
                <w:sz w:val="20"/>
                <w:szCs w:val="20"/>
                <w:lang w:eastAsia="pt-BR"/>
                <w14:ligatures w14:val="none"/>
              </w:rPr>
            </w:pPr>
            <w:r w:rsidRPr="00700C70">
              <w:rPr>
                <w:rFonts w:ascii="Arial" w:eastAsia="Times New Roman" w:hAnsi="Arial" w:cs="Arial"/>
                <w:kern w:val="0"/>
                <w:sz w:val="20"/>
                <w:szCs w:val="20"/>
                <w:lang w:eastAsia="pt-BR"/>
                <w14:ligatures w14:val="none"/>
              </w:rPr>
              <w:t>Gaze uso em saúde modelo: compressa c/ dobras e camadas, material: tecido 100% viscose / rayon, densidade: cerca de 13 fios / cm2, radiopacidade: sem elemento radiopaco, dimensão fechada: cerca de 7,5 x 7,5 cm, esterilidade: estéril, uso único. Pacote c/ 10 unidades.</w:t>
            </w:r>
          </w:p>
        </w:tc>
        <w:tc>
          <w:tcPr>
            <w:tcW w:w="1540" w:type="dxa"/>
            <w:tcBorders>
              <w:top w:val="nil"/>
              <w:left w:val="nil"/>
              <w:bottom w:val="single" w:sz="4" w:space="0" w:color="000000"/>
              <w:right w:val="single" w:sz="4" w:space="0" w:color="000000"/>
            </w:tcBorders>
            <w:noWrap/>
            <w:vAlign w:val="center"/>
            <w:hideMark/>
          </w:tcPr>
          <w:p w14:paraId="6375FFA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40DE9C6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0,86</w:t>
            </w:r>
          </w:p>
        </w:tc>
      </w:tr>
      <w:tr w:rsidR="00700C70" w:rsidRPr="00700C70" w14:paraId="5DBA8300" w14:textId="77777777" w:rsidTr="00700C70">
        <w:trPr>
          <w:trHeight w:val="540"/>
          <w:jc w:val="center"/>
        </w:trPr>
        <w:tc>
          <w:tcPr>
            <w:tcW w:w="680" w:type="dxa"/>
            <w:tcBorders>
              <w:top w:val="nil"/>
              <w:left w:val="single" w:sz="4" w:space="0" w:color="auto"/>
              <w:bottom w:val="single" w:sz="4" w:space="0" w:color="auto"/>
              <w:right w:val="single" w:sz="4" w:space="0" w:color="auto"/>
            </w:tcBorders>
            <w:vAlign w:val="center"/>
            <w:hideMark/>
          </w:tcPr>
          <w:p w14:paraId="6302800A"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w:t>
            </w:r>
          </w:p>
        </w:tc>
        <w:tc>
          <w:tcPr>
            <w:tcW w:w="4000" w:type="dxa"/>
            <w:tcBorders>
              <w:top w:val="nil"/>
              <w:left w:val="nil"/>
              <w:bottom w:val="single" w:sz="4" w:space="0" w:color="000000"/>
              <w:right w:val="single" w:sz="4" w:space="0" w:color="000000"/>
            </w:tcBorders>
            <w:vAlign w:val="bottom"/>
            <w:hideMark/>
          </w:tcPr>
          <w:p w14:paraId="71F6E54F"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Toucas descartáveis tnt sanfona 1805. Pacote c/ 100 unidades</w:t>
            </w:r>
          </w:p>
        </w:tc>
        <w:tc>
          <w:tcPr>
            <w:tcW w:w="1540" w:type="dxa"/>
            <w:tcBorders>
              <w:top w:val="nil"/>
              <w:left w:val="nil"/>
              <w:bottom w:val="single" w:sz="4" w:space="0" w:color="000000"/>
              <w:right w:val="single" w:sz="4" w:space="0" w:color="000000"/>
            </w:tcBorders>
            <w:noWrap/>
            <w:vAlign w:val="center"/>
            <w:hideMark/>
          </w:tcPr>
          <w:p w14:paraId="27C7F43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CEFFC9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6,90</w:t>
            </w:r>
          </w:p>
        </w:tc>
      </w:tr>
      <w:tr w:rsidR="00700C70" w:rsidRPr="00700C70" w14:paraId="2D2E7595" w14:textId="77777777" w:rsidTr="002B054A">
        <w:trPr>
          <w:trHeight w:val="708"/>
          <w:jc w:val="center"/>
        </w:trPr>
        <w:tc>
          <w:tcPr>
            <w:tcW w:w="680" w:type="dxa"/>
            <w:tcBorders>
              <w:top w:val="nil"/>
              <w:left w:val="single" w:sz="4" w:space="0" w:color="auto"/>
              <w:bottom w:val="single" w:sz="4" w:space="0" w:color="auto"/>
              <w:right w:val="single" w:sz="4" w:space="0" w:color="auto"/>
            </w:tcBorders>
            <w:vAlign w:val="center"/>
            <w:hideMark/>
          </w:tcPr>
          <w:p w14:paraId="574075C8"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w:t>
            </w:r>
          </w:p>
        </w:tc>
        <w:tc>
          <w:tcPr>
            <w:tcW w:w="4000" w:type="dxa"/>
            <w:tcBorders>
              <w:top w:val="nil"/>
              <w:left w:val="nil"/>
              <w:bottom w:val="single" w:sz="4" w:space="0" w:color="000000"/>
              <w:right w:val="single" w:sz="4" w:space="0" w:color="000000"/>
            </w:tcBorders>
            <w:vAlign w:val="bottom"/>
            <w:hideMark/>
          </w:tcPr>
          <w:p w14:paraId="5EF3713E" w14:textId="08AE6924"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Pro-pé descartável - sapatilha hospitalar tipo pró-pé em tnt descart</w:t>
            </w:r>
            <w:r w:rsidR="009A7B1B">
              <w:rPr>
                <w:rFonts w:ascii="Arial" w:eastAsia="Times New Roman" w:hAnsi="Arial" w:cs="Arial"/>
                <w:color w:val="000000"/>
                <w:kern w:val="0"/>
                <w:sz w:val="20"/>
                <w:szCs w:val="20"/>
                <w:lang w:eastAsia="pt-BR"/>
                <w14:ligatures w14:val="none"/>
              </w:rPr>
              <w:t>á</w:t>
            </w:r>
            <w:r w:rsidRPr="00700C70">
              <w:rPr>
                <w:rFonts w:ascii="Arial" w:eastAsia="Times New Roman" w:hAnsi="Arial" w:cs="Arial"/>
                <w:color w:val="000000"/>
                <w:kern w:val="0"/>
                <w:sz w:val="20"/>
                <w:szCs w:val="20"/>
                <w:lang w:eastAsia="pt-BR"/>
                <w14:ligatures w14:val="none"/>
              </w:rPr>
              <w:t>vel. tamanho único. Caixa com 100unidades/50 pares.</w:t>
            </w:r>
          </w:p>
        </w:tc>
        <w:tc>
          <w:tcPr>
            <w:tcW w:w="1540" w:type="dxa"/>
            <w:tcBorders>
              <w:top w:val="nil"/>
              <w:left w:val="nil"/>
              <w:bottom w:val="single" w:sz="4" w:space="0" w:color="000000"/>
              <w:right w:val="single" w:sz="4" w:space="0" w:color="000000"/>
            </w:tcBorders>
            <w:noWrap/>
            <w:vAlign w:val="center"/>
            <w:hideMark/>
          </w:tcPr>
          <w:p w14:paraId="3C4C2D77"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179152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7,70</w:t>
            </w:r>
          </w:p>
        </w:tc>
      </w:tr>
      <w:tr w:rsidR="00700C70" w:rsidRPr="00700C70" w14:paraId="23BCCD09" w14:textId="77777777" w:rsidTr="002B054A">
        <w:trPr>
          <w:trHeight w:val="278"/>
          <w:jc w:val="center"/>
        </w:trPr>
        <w:tc>
          <w:tcPr>
            <w:tcW w:w="680" w:type="dxa"/>
            <w:tcBorders>
              <w:top w:val="nil"/>
              <w:left w:val="single" w:sz="4" w:space="0" w:color="auto"/>
              <w:bottom w:val="single" w:sz="4" w:space="0" w:color="auto"/>
              <w:right w:val="single" w:sz="4" w:space="0" w:color="auto"/>
            </w:tcBorders>
            <w:vAlign w:val="center"/>
            <w:hideMark/>
          </w:tcPr>
          <w:p w14:paraId="6A618FDF"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w:t>
            </w:r>
          </w:p>
        </w:tc>
        <w:tc>
          <w:tcPr>
            <w:tcW w:w="4000" w:type="dxa"/>
            <w:tcBorders>
              <w:top w:val="nil"/>
              <w:left w:val="nil"/>
              <w:bottom w:val="single" w:sz="4" w:space="0" w:color="000000"/>
              <w:right w:val="single" w:sz="4" w:space="0" w:color="000000"/>
            </w:tcBorders>
            <w:noWrap/>
            <w:vAlign w:val="bottom"/>
            <w:hideMark/>
          </w:tcPr>
          <w:p w14:paraId="3BD94770" w14:textId="0A39139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Seringas descartáveis 10 ml sem l</w:t>
            </w:r>
            <w:r w:rsidR="009A7B1B">
              <w:rPr>
                <w:rFonts w:ascii="Arial" w:eastAsia="Times New Roman" w:hAnsi="Arial" w:cs="Arial"/>
                <w:color w:val="000000"/>
                <w:kern w:val="0"/>
                <w:sz w:val="20"/>
                <w:szCs w:val="20"/>
                <w:lang w:eastAsia="pt-BR"/>
                <w14:ligatures w14:val="none"/>
              </w:rPr>
              <w:t>ú</w:t>
            </w:r>
            <w:r w:rsidRPr="00700C70">
              <w:rPr>
                <w:rFonts w:ascii="Arial" w:eastAsia="Times New Roman" w:hAnsi="Arial" w:cs="Arial"/>
                <w:color w:val="000000"/>
                <w:kern w:val="0"/>
                <w:sz w:val="20"/>
                <w:szCs w:val="20"/>
                <w:lang w:eastAsia="pt-BR"/>
                <w14:ligatures w14:val="none"/>
              </w:rPr>
              <w:t>men.</w:t>
            </w:r>
          </w:p>
        </w:tc>
        <w:tc>
          <w:tcPr>
            <w:tcW w:w="1540" w:type="dxa"/>
            <w:tcBorders>
              <w:top w:val="nil"/>
              <w:left w:val="nil"/>
              <w:bottom w:val="single" w:sz="4" w:space="0" w:color="000000"/>
              <w:right w:val="single" w:sz="4" w:space="0" w:color="000000"/>
            </w:tcBorders>
            <w:noWrap/>
            <w:vAlign w:val="center"/>
            <w:hideMark/>
          </w:tcPr>
          <w:p w14:paraId="19965CF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879624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0,35</w:t>
            </w:r>
          </w:p>
        </w:tc>
      </w:tr>
      <w:tr w:rsidR="00700C70" w:rsidRPr="00700C70" w14:paraId="750E6A58"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1D129A6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w:t>
            </w:r>
          </w:p>
        </w:tc>
        <w:tc>
          <w:tcPr>
            <w:tcW w:w="4000" w:type="dxa"/>
            <w:tcBorders>
              <w:top w:val="nil"/>
              <w:left w:val="nil"/>
              <w:bottom w:val="single" w:sz="4" w:space="0" w:color="000000"/>
              <w:right w:val="single" w:sz="4" w:space="0" w:color="000000"/>
            </w:tcBorders>
            <w:noWrap/>
            <w:vAlign w:val="bottom"/>
            <w:hideMark/>
          </w:tcPr>
          <w:p w14:paraId="6DBB1E5D" w14:textId="0E716435"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Seringas descartáveis 3ml com l</w:t>
            </w:r>
            <w:r w:rsidR="009A7B1B">
              <w:rPr>
                <w:rFonts w:ascii="Arial" w:eastAsia="Times New Roman" w:hAnsi="Arial" w:cs="Arial"/>
                <w:color w:val="000000"/>
                <w:kern w:val="0"/>
                <w:sz w:val="20"/>
                <w:szCs w:val="20"/>
                <w:lang w:eastAsia="pt-BR"/>
                <w14:ligatures w14:val="none"/>
              </w:rPr>
              <w:t>ú</w:t>
            </w:r>
            <w:r w:rsidRPr="00700C70">
              <w:rPr>
                <w:rFonts w:ascii="Arial" w:eastAsia="Times New Roman" w:hAnsi="Arial" w:cs="Arial"/>
                <w:color w:val="000000"/>
                <w:kern w:val="0"/>
                <w:sz w:val="20"/>
                <w:szCs w:val="20"/>
                <w:lang w:eastAsia="pt-BR"/>
                <w14:ligatures w14:val="none"/>
              </w:rPr>
              <w:t>men.</w:t>
            </w:r>
          </w:p>
        </w:tc>
        <w:tc>
          <w:tcPr>
            <w:tcW w:w="1540" w:type="dxa"/>
            <w:tcBorders>
              <w:top w:val="nil"/>
              <w:left w:val="nil"/>
              <w:bottom w:val="single" w:sz="4" w:space="0" w:color="000000"/>
              <w:right w:val="single" w:sz="4" w:space="0" w:color="000000"/>
            </w:tcBorders>
            <w:noWrap/>
            <w:vAlign w:val="center"/>
            <w:hideMark/>
          </w:tcPr>
          <w:p w14:paraId="3E88BCA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EBA885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0,19</w:t>
            </w:r>
          </w:p>
        </w:tc>
      </w:tr>
      <w:tr w:rsidR="00700C70" w:rsidRPr="00700C70" w14:paraId="1C674E40"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451296E6"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w:t>
            </w:r>
          </w:p>
        </w:tc>
        <w:tc>
          <w:tcPr>
            <w:tcW w:w="4000" w:type="dxa"/>
            <w:tcBorders>
              <w:top w:val="nil"/>
              <w:left w:val="nil"/>
              <w:bottom w:val="single" w:sz="4" w:space="0" w:color="000000"/>
              <w:right w:val="single" w:sz="4" w:space="0" w:color="000000"/>
            </w:tcBorders>
            <w:noWrap/>
            <w:vAlign w:val="bottom"/>
            <w:hideMark/>
          </w:tcPr>
          <w:p w14:paraId="7533C2CE" w14:textId="2B7A3401"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Seringas descartáveis 5ml com l</w:t>
            </w:r>
            <w:r w:rsidR="009A7B1B">
              <w:rPr>
                <w:rFonts w:ascii="Arial" w:eastAsia="Times New Roman" w:hAnsi="Arial" w:cs="Arial"/>
                <w:color w:val="000000"/>
                <w:kern w:val="0"/>
                <w:sz w:val="20"/>
                <w:szCs w:val="20"/>
                <w:lang w:eastAsia="pt-BR"/>
                <w14:ligatures w14:val="none"/>
              </w:rPr>
              <w:t>ú</w:t>
            </w:r>
            <w:r w:rsidRPr="00700C70">
              <w:rPr>
                <w:rFonts w:ascii="Arial" w:eastAsia="Times New Roman" w:hAnsi="Arial" w:cs="Arial"/>
                <w:color w:val="000000"/>
                <w:kern w:val="0"/>
                <w:sz w:val="20"/>
                <w:szCs w:val="20"/>
                <w:lang w:eastAsia="pt-BR"/>
                <w14:ligatures w14:val="none"/>
              </w:rPr>
              <w:t>men.</w:t>
            </w:r>
          </w:p>
        </w:tc>
        <w:tc>
          <w:tcPr>
            <w:tcW w:w="1540" w:type="dxa"/>
            <w:tcBorders>
              <w:top w:val="nil"/>
              <w:left w:val="nil"/>
              <w:bottom w:val="single" w:sz="4" w:space="0" w:color="000000"/>
              <w:right w:val="single" w:sz="4" w:space="0" w:color="000000"/>
            </w:tcBorders>
            <w:noWrap/>
            <w:vAlign w:val="center"/>
            <w:hideMark/>
          </w:tcPr>
          <w:p w14:paraId="5DC53D17"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2C576B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0,25</w:t>
            </w:r>
          </w:p>
        </w:tc>
      </w:tr>
      <w:tr w:rsidR="00700C70" w:rsidRPr="00700C70" w14:paraId="362ECBF5"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4231C118"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w:t>
            </w:r>
          </w:p>
        </w:tc>
        <w:tc>
          <w:tcPr>
            <w:tcW w:w="4000" w:type="dxa"/>
            <w:tcBorders>
              <w:top w:val="nil"/>
              <w:left w:val="nil"/>
              <w:bottom w:val="single" w:sz="4" w:space="0" w:color="000000"/>
              <w:right w:val="single" w:sz="4" w:space="0" w:color="000000"/>
            </w:tcBorders>
            <w:noWrap/>
            <w:vAlign w:val="bottom"/>
            <w:hideMark/>
          </w:tcPr>
          <w:p w14:paraId="09C99961" w14:textId="0213885D"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Seringas descartáveis 20ml sem l</w:t>
            </w:r>
            <w:r w:rsidR="009A7B1B">
              <w:rPr>
                <w:rFonts w:ascii="Arial" w:eastAsia="Times New Roman" w:hAnsi="Arial" w:cs="Arial"/>
                <w:color w:val="000000"/>
                <w:kern w:val="0"/>
                <w:sz w:val="20"/>
                <w:szCs w:val="20"/>
                <w:lang w:eastAsia="pt-BR"/>
                <w14:ligatures w14:val="none"/>
              </w:rPr>
              <w:t>ú</w:t>
            </w:r>
            <w:r w:rsidRPr="00700C70">
              <w:rPr>
                <w:rFonts w:ascii="Arial" w:eastAsia="Times New Roman" w:hAnsi="Arial" w:cs="Arial"/>
                <w:color w:val="000000"/>
                <w:kern w:val="0"/>
                <w:sz w:val="20"/>
                <w:szCs w:val="20"/>
                <w:lang w:eastAsia="pt-BR"/>
                <w14:ligatures w14:val="none"/>
              </w:rPr>
              <w:t>men.</w:t>
            </w:r>
          </w:p>
        </w:tc>
        <w:tc>
          <w:tcPr>
            <w:tcW w:w="1540" w:type="dxa"/>
            <w:tcBorders>
              <w:top w:val="nil"/>
              <w:left w:val="nil"/>
              <w:bottom w:val="single" w:sz="4" w:space="0" w:color="000000"/>
              <w:right w:val="single" w:sz="4" w:space="0" w:color="000000"/>
            </w:tcBorders>
            <w:noWrap/>
            <w:vAlign w:val="center"/>
            <w:hideMark/>
          </w:tcPr>
          <w:p w14:paraId="160DC1A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8CC06D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0,48</w:t>
            </w:r>
          </w:p>
        </w:tc>
      </w:tr>
      <w:tr w:rsidR="00700C70" w:rsidRPr="00700C70" w14:paraId="582F4CDF"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3C5340C8"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8</w:t>
            </w:r>
          </w:p>
        </w:tc>
        <w:tc>
          <w:tcPr>
            <w:tcW w:w="4000" w:type="dxa"/>
            <w:tcBorders>
              <w:top w:val="nil"/>
              <w:left w:val="nil"/>
              <w:bottom w:val="single" w:sz="4" w:space="0" w:color="000000"/>
              <w:right w:val="single" w:sz="4" w:space="0" w:color="000000"/>
            </w:tcBorders>
            <w:noWrap/>
            <w:vAlign w:val="bottom"/>
            <w:hideMark/>
          </w:tcPr>
          <w:p w14:paraId="60E91D22"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Agulhas descartáveis 20x5,5.</w:t>
            </w:r>
          </w:p>
        </w:tc>
        <w:tc>
          <w:tcPr>
            <w:tcW w:w="1540" w:type="dxa"/>
            <w:tcBorders>
              <w:top w:val="nil"/>
              <w:left w:val="nil"/>
              <w:bottom w:val="single" w:sz="4" w:space="0" w:color="000000"/>
              <w:right w:val="single" w:sz="4" w:space="0" w:color="000000"/>
            </w:tcBorders>
            <w:noWrap/>
            <w:vAlign w:val="center"/>
            <w:hideMark/>
          </w:tcPr>
          <w:p w14:paraId="6A0F917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24B920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0,07</w:t>
            </w:r>
          </w:p>
        </w:tc>
      </w:tr>
      <w:tr w:rsidR="00700C70" w:rsidRPr="00700C70" w14:paraId="682AB453"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29A4F7E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9</w:t>
            </w:r>
          </w:p>
        </w:tc>
        <w:tc>
          <w:tcPr>
            <w:tcW w:w="4000" w:type="dxa"/>
            <w:tcBorders>
              <w:top w:val="nil"/>
              <w:left w:val="nil"/>
              <w:bottom w:val="single" w:sz="4" w:space="0" w:color="000000"/>
              <w:right w:val="single" w:sz="4" w:space="0" w:color="000000"/>
            </w:tcBorders>
            <w:noWrap/>
            <w:vAlign w:val="bottom"/>
            <w:hideMark/>
          </w:tcPr>
          <w:p w14:paraId="38C83509"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Agulhas descartáveis 25x7.</w:t>
            </w:r>
          </w:p>
        </w:tc>
        <w:tc>
          <w:tcPr>
            <w:tcW w:w="1540" w:type="dxa"/>
            <w:tcBorders>
              <w:top w:val="nil"/>
              <w:left w:val="nil"/>
              <w:bottom w:val="single" w:sz="4" w:space="0" w:color="000000"/>
              <w:right w:val="single" w:sz="4" w:space="0" w:color="000000"/>
            </w:tcBorders>
            <w:noWrap/>
            <w:vAlign w:val="center"/>
            <w:hideMark/>
          </w:tcPr>
          <w:p w14:paraId="73A7705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98E6E4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0,07</w:t>
            </w:r>
          </w:p>
        </w:tc>
      </w:tr>
      <w:tr w:rsidR="00700C70" w:rsidRPr="00700C70" w14:paraId="6B1268EA"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4954B615"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10</w:t>
            </w:r>
          </w:p>
        </w:tc>
        <w:tc>
          <w:tcPr>
            <w:tcW w:w="4000" w:type="dxa"/>
            <w:tcBorders>
              <w:top w:val="nil"/>
              <w:left w:val="nil"/>
              <w:bottom w:val="single" w:sz="4" w:space="0" w:color="000000"/>
              <w:right w:val="single" w:sz="4" w:space="0" w:color="000000"/>
            </w:tcBorders>
            <w:noWrap/>
            <w:vAlign w:val="bottom"/>
            <w:hideMark/>
          </w:tcPr>
          <w:p w14:paraId="51DA2CFA"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Agulhas descartáveis 25x8.</w:t>
            </w:r>
          </w:p>
        </w:tc>
        <w:tc>
          <w:tcPr>
            <w:tcW w:w="1540" w:type="dxa"/>
            <w:tcBorders>
              <w:top w:val="nil"/>
              <w:left w:val="nil"/>
              <w:bottom w:val="single" w:sz="4" w:space="0" w:color="000000"/>
              <w:right w:val="single" w:sz="4" w:space="0" w:color="000000"/>
            </w:tcBorders>
            <w:noWrap/>
            <w:vAlign w:val="center"/>
            <w:hideMark/>
          </w:tcPr>
          <w:p w14:paraId="39FC5B7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14EE776"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0,25</w:t>
            </w:r>
          </w:p>
        </w:tc>
      </w:tr>
      <w:tr w:rsidR="00700C70" w:rsidRPr="00700C70" w14:paraId="7182FD72"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3C4FCB0D"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11</w:t>
            </w:r>
          </w:p>
        </w:tc>
        <w:tc>
          <w:tcPr>
            <w:tcW w:w="4000" w:type="dxa"/>
            <w:tcBorders>
              <w:top w:val="nil"/>
              <w:left w:val="nil"/>
              <w:bottom w:val="single" w:sz="4" w:space="0" w:color="000000"/>
              <w:right w:val="single" w:sz="4" w:space="0" w:color="000000"/>
            </w:tcBorders>
            <w:noWrap/>
            <w:vAlign w:val="bottom"/>
            <w:hideMark/>
          </w:tcPr>
          <w:p w14:paraId="5C2D76E1"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Agulhas descartáveis 13x4,5.</w:t>
            </w:r>
          </w:p>
        </w:tc>
        <w:tc>
          <w:tcPr>
            <w:tcW w:w="1540" w:type="dxa"/>
            <w:tcBorders>
              <w:top w:val="nil"/>
              <w:left w:val="nil"/>
              <w:bottom w:val="single" w:sz="4" w:space="0" w:color="000000"/>
              <w:right w:val="single" w:sz="4" w:space="0" w:color="000000"/>
            </w:tcBorders>
            <w:noWrap/>
            <w:vAlign w:val="center"/>
            <w:hideMark/>
          </w:tcPr>
          <w:p w14:paraId="573688A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6226471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0,08</w:t>
            </w:r>
          </w:p>
        </w:tc>
      </w:tr>
      <w:tr w:rsidR="00700C70" w:rsidRPr="00700C70" w14:paraId="08A599FE"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4941FD6B"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12</w:t>
            </w:r>
          </w:p>
        </w:tc>
        <w:tc>
          <w:tcPr>
            <w:tcW w:w="4000" w:type="dxa"/>
            <w:tcBorders>
              <w:top w:val="nil"/>
              <w:left w:val="nil"/>
              <w:bottom w:val="single" w:sz="4" w:space="0" w:color="000000"/>
              <w:right w:val="single" w:sz="4" w:space="0" w:color="000000"/>
            </w:tcBorders>
            <w:noWrap/>
            <w:vAlign w:val="bottom"/>
            <w:hideMark/>
          </w:tcPr>
          <w:p w14:paraId="03A3C738"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Agulhas descartáveis 40x12.</w:t>
            </w:r>
          </w:p>
        </w:tc>
        <w:tc>
          <w:tcPr>
            <w:tcW w:w="1540" w:type="dxa"/>
            <w:tcBorders>
              <w:top w:val="nil"/>
              <w:left w:val="nil"/>
              <w:bottom w:val="single" w:sz="4" w:space="0" w:color="000000"/>
              <w:right w:val="single" w:sz="4" w:space="0" w:color="000000"/>
            </w:tcBorders>
            <w:noWrap/>
            <w:vAlign w:val="center"/>
            <w:hideMark/>
          </w:tcPr>
          <w:p w14:paraId="3D1E5E8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11E0B5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0,07</w:t>
            </w:r>
          </w:p>
        </w:tc>
      </w:tr>
      <w:tr w:rsidR="00700C70" w:rsidRPr="00700C70" w14:paraId="126F9605" w14:textId="77777777" w:rsidTr="002B054A">
        <w:trPr>
          <w:trHeight w:val="673"/>
          <w:jc w:val="center"/>
        </w:trPr>
        <w:tc>
          <w:tcPr>
            <w:tcW w:w="680" w:type="dxa"/>
            <w:tcBorders>
              <w:top w:val="nil"/>
              <w:left w:val="single" w:sz="4" w:space="0" w:color="auto"/>
              <w:bottom w:val="single" w:sz="4" w:space="0" w:color="auto"/>
              <w:right w:val="single" w:sz="4" w:space="0" w:color="auto"/>
            </w:tcBorders>
            <w:vAlign w:val="center"/>
            <w:hideMark/>
          </w:tcPr>
          <w:p w14:paraId="54115E25"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13</w:t>
            </w:r>
          </w:p>
        </w:tc>
        <w:tc>
          <w:tcPr>
            <w:tcW w:w="4000" w:type="dxa"/>
            <w:tcBorders>
              <w:top w:val="nil"/>
              <w:left w:val="nil"/>
              <w:bottom w:val="single" w:sz="4" w:space="0" w:color="000000"/>
              <w:right w:val="single" w:sz="4" w:space="0" w:color="000000"/>
            </w:tcBorders>
            <w:vAlign w:val="bottom"/>
            <w:hideMark/>
          </w:tcPr>
          <w:p w14:paraId="3955861C" w14:textId="0D79190C"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Garrote para punções com processo de auto-trava e regulagem de tensão, com tecido elástico adequado.</w:t>
            </w:r>
          </w:p>
        </w:tc>
        <w:tc>
          <w:tcPr>
            <w:tcW w:w="1540" w:type="dxa"/>
            <w:tcBorders>
              <w:top w:val="nil"/>
              <w:left w:val="nil"/>
              <w:bottom w:val="single" w:sz="4" w:space="0" w:color="000000"/>
              <w:right w:val="single" w:sz="4" w:space="0" w:color="000000"/>
            </w:tcBorders>
            <w:noWrap/>
            <w:vAlign w:val="center"/>
            <w:hideMark/>
          </w:tcPr>
          <w:p w14:paraId="2106C3C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B9085F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7,32</w:t>
            </w:r>
          </w:p>
        </w:tc>
      </w:tr>
      <w:tr w:rsidR="00700C70" w:rsidRPr="00700C70" w14:paraId="3D5A2CA8"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5DDAF004"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14</w:t>
            </w:r>
          </w:p>
        </w:tc>
        <w:tc>
          <w:tcPr>
            <w:tcW w:w="4000" w:type="dxa"/>
            <w:tcBorders>
              <w:top w:val="nil"/>
              <w:left w:val="nil"/>
              <w:bottom w:val="single" w:sz="4" w:space="0" w:color="000000"/>
              <w:right w:val="single" w:sz="4" w:space="0" w:color="000000"/>
            </w:tcBorders>
            <w:noWrap/>
            <w:vAlign w:val="bottom"/>
            <w:hideMark/>
          </w:tcPr>
          <w:p w14:paraId="3336BE1E" w14:textId="38CEE7AC"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Álcool 70% galão 5lt.</w:t>
            </w:r>
          </w:p>
        </w:tc>
        <w:tc>
          <w:tcPr>
            <w:tcW w:w="1540" w:type="dxa"/>
            <w:tcBorders>
              <w:top w:val="nil"/>
              <w:left w:val="nil"/>
              <w:bottom w:val="single" w:sz="4" w:space="0" w:color="000000"/>
              <w:right w:val="single" w:sz="4" w:space="0" w:color="000000"/>
            </w:tcBorders>
            <w:noWrap/>
            <w:vAlign w:val="center"/>
            <w:hideMark/>
          </w:tcPr>
          <w:p w14:paraId="5628579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64B6369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32,36</w:t>
            </w:r>
          </w:p>
        </w:tc>
      </w:tr>
      <w:tr w:rsidR="00700C70" w:rsidRPr="00700C70" w14:paraId="292B1A37"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476FFA07"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15</w:t>
            </w:r>
          </w:p>
        </w:tc>
        <w:tc>
          <w:tcPr>
            <w:tcW w:w="4000" w:type="dxa"/>
            <w:tcBorders>
              <w:top w:val="nil"/>
              <w:left w:val="nil"/>
              <w:bottom w:val="single" w:sz="4" w:space="0" w:color="000000"/>
              <w:right w:val="single" w:sz="4" w:space="0" w:color="000000"/>
            </w:tcBorders>
            <w:noWrap/>
            <w:vAlign w:val="bottom"/>
            <w:hideMark/>
          </w:tcPr>
          <w:p w14:paraId="2DD7C5F2" w14:textId="608A4D20" w:rsidR="00700C70" w:rsidRPr="00700C70" w:rsidRDefault="00256875"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Álcool</w:t>
            </w:r>
            <w:r w:rsidR="00700C70" w:rsidRPr="00700C70">
              <w:rPr>
                <w:rFonts w:ascii="Arial" w:eastAsia="Times New Roman" w:hAnsi="Arial" w:cs="Arial"/>
                <w:color w:val="000000"/>
                <w:kern w:val="0"/>
                <w:sz w:val="20"/>
                <w:szCs w:val="20"/>
                <w:lang w:eastAsia="pt-BR"/>
                <w14:ligatures w14:val="none"/>
              </w:rPr>
              <w:t xml:space="preserve"> 70% 1lt.</w:t>
            </w:r>
          </w:p>
        </w:tc>
        <w:tc>
          <w:tcPr>
            <w:tcW w:w="1540" w:type="dxa"/>
            <w:tcBorders>
              <w:top w:val="nil"/>
              <w:left w:val="nil"/>
              <w:bottom w:val="single" w:sz="4" w:space="0" w:color="000000"/>
              <w:right w:val="single" w:sz="4" w:space="0" w:color="000000"/>
            </w:tcBorders>
            <w:noWrap/>
            <w:vAlign w:val="center"/>
            <w:hideMark/>
          </w:tcPr>
          <w:p w14:paraId="49D1A1D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A3B8A0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8,04</w:t>
            </w:r>
          </w:p>
        </w:tc>
      </w:tr>
      <w:tr w:rsidR="00700C70" w:rsidRPr="00700C70" w14:paraId="664F4D5A"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75998A7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16</w:t>
            </w:r>
          </w:p>
        </w:tc>
        <w:tc>
          <w:tcPr>
            <w:tcW w:w="4000" w:type="dxa"/>
            <w:tcBorders>
              <w:top w:val="nil"/>
              <w:left w:val="nil"/>
              <w:bottom w:val="single" w:sz="4" w:space="0" w:color="000000"/>
              <w:right w:val="single" w:sz="4" w:space="0" w:color="000000"/>
            </w:tcBorders>
            <w:noWrap/>
            <w:vAlign w:val="bottom"/>
            <w:hideMark/>
          </w:tcPr>
          <w:p w14:paraId="1E62EDCD"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Descarpack 13 L.</w:t>
            </w:r>
          </w:p>
        </w:tc>
        <w:tc>
          <w:tcPr>
            <w:tcW w:w="1540" w:type="dxa"/>
            <w:tcBorders>
              <w:top w:val="nil"/>
              <w:left w:val="nil"/>
              <w:bottom w:val="single" w:sz="4" w:space="0" w:color="000000"/>
              <w:right w:val="single" w:sz="4" w:space="0" w:color="000000"/>
            </w:tcBorders>
            <w:noWrap/>
            <w:vAlign w:val="center"/>
            <w:hideMark/>
          </w:tcPr>
          <w:p w14:paraId="544985D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3A0AE66"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5,00</w:t>
            </w:r>
          </w:p>
        </w:tc>
      </w:tr>
      <w:tr w:rsidR="00700C70" w:rsidRPr="00700C70" w14:paraId="5D3B2D6A" w14:textId="77777777" w:rsidTr="002B054A">
        <w:trPr>
          <w:trHeight w:val="702"/>
          <w:jc w:val="center"/>
        </w:trPr>
        <w:tc>
          <w:tcPr>
            <w:tcW w:w="680" w:type="dxa"/>
            <w:tcBorders>
              <w:top w:val="nil"/>
              <w:left w:val="single" w:sz="4" w:space="0" w:color="auto"/>
              <w:bottom w:val="single" w:sz="4" w:space="0" w:color="auto"/>
              <w:right w:val="single" w:sz="4" w:space="0" w:color="auto"/>
            </w:tcBorders>
            <w:vAlign w:val="center"/>
            <w:hideMark/>
          </w:tcPr>
          <w:p w14:paraId="0B576EC8"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17</w:t>
            </w:r>
          </w:p>
        </w:tc>
        <w:tc>
          <w:tcPr>
            <w:tcW w:w="4000" w:type="dxa"/>
            <w:tcBorders>
              <w:top w:val="nil"/>
              <w:left w:val="nil"/>
              <w:bottom w:val="single" w:sz="4" w:space="0" w:color="000000"/>
              <w:right w:val="single" w:sz="4" w:space="0" w:color="000000"/>
            </w:tcBorders>
            <w:vAlign w:val="bottom"/>
            <w:hideMark/>
          </w:tcPr>
          <w:p w14:paraId="3441B683" w14:textId="5304CACE"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Anestésico em gel xyloca</w:t>
            </w:r>
            <w:r w:rsidR="009A7B1B">
              <w:rPr>
                <w:rFonts w:ascii="Arial" w:eastAsia="Times New Roman" w:hAnsi="Arial" w:cs="Arial"/>
                <w:color w:val="000000"/>
                <w:kern w:val="0"/>
                <w:sz w:val="20"/>
                <w:szCs w:val="20"/>
                <w:lang w:eastAsia="pt-BR"/>
                <w14:ligatures w14:val="none"/>
              </w:rPr>
              <w:t>í</w:t>
            </w:r>
            <w:r w:rsidRPr="00700C70">
              <w:rPr>
                <w:rFonts w:ascii="Arial" w:eastAsia="Times New Roman" w:hAnsi="Arial" w:cs="Arial"/>
                <w:color w:val="000000"/>
                <w:kern w:val="0"/>
                <w:sz w:val="20"/>
                <w:szCs w:val="20"/>
                <w:lang w:eastAsia="pt-BR"/>
                <w14:ligatures w14:val="none"/>
              </w:rPr>
              <w:t>na gel 2%. com cloridrato de lidoca</w:t>
            </w:r>
            <w:r w:rsidR="009A7B1B">
              <w:rPr>
                <w:rFonts w:ascii="Arial" w:eastAsia="Times New Roman" w:hAnsi="Arial" w:cs="Arial"/>
                <w:color w:val="000000"/>
                <w:kern w:val="0"/>
                <w:sz w:val="20"/>
                <w:szCs w:val="20"/>
                <w:lang w:eastAsia="pt-BR"/>
                <w14:ligatures w14:val="none"/>
              </w:rPr>
              <w:t>í</w:t>
            </w:r>
            <w:r w:rsidRPr="00700C70">
              <w:rPr>
                <w:rFonts w:ascii="Arial" w:eastAsia="Times New Roman" w:hAnsi="Arial" w:cs="Arial"/>
                <w:color w:val="000000"/>
                <w:kern w:val="0"/>
                <w:sz w:val="20"/>
                <w:szCs w:val="20"/>
                <w:lang w:eastAsia="pt-BR"/>
                <w14:ligatures w14:val="none"/>
              </w:rPr>
              <w:t>na 100mg; q.s.p. 5g; embalado em bisnaga de 30 gramas</w:t>
            </w:r>
          </w:p>
        </w:tc>
        <w:tc>
          <w:tcPr>
            <w:tcW w:w="1540" w:type="dxa"/>
            <w:tcBorders>
              <w:top w:val="nil"/>
              <w:left w:val="nil"/>
              <w:bottom w:val="single" w:sz="4" w:space="0" w:color="000000"/>
              <w:right w:val="single" w:sz="4" w:space="0" w:color="000000"/>
            </w:tcBorders>
            <w:noWrap/>
            <w:vAlign w:val="center"/>
            <w:hideMark/>
          </w:tcPr>
          <w:p w14:paraId="5803A0D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E3E75D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4,90</w:t>
            </w:r>
          </w:p>
        </w:tc>
      </w:tr>
      <w:tr w:rsidR="00700C70" w:rsidRPr="00700C70" w14:paraId="0AA494D2"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424A2ED3"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lastRenderedPageBreak/>
              <w:t>18</w:t>
            </w:r>
          </w:p>
        </w:tc>
        <w:tc>
          <w:tcPr>
            <w:tcW w:w="4000" w:type="dxa"/>
            <w:tcBorders>
              <w:top w:val="nil"/>
              <w:left w:val="nil"/>
              <w:bottom w:val="single" w:sz="4" w:space="0" w:color="000000"/>
              <w:right w:val="single" w:sz="4" w:space="0" w:color="000000"/>
            </w:tcBorders>
            <w:noWrap/>
            <w:vAlign w:val="bottom"/>
            <w:hideMark/>
          </w:tcPr>
          <w:p w14:paraId="32F31D09" w14:textId="6E8E1230"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Pinça </w:t>
            </w:r>
            <w:r w:rsidR="00256875" w:rsidRPr="00700C70">
              <w:rPr>
                <w:rFonts w:ascii="Arial" w:eastAsia="Times New Roman" w:hAnsi="Arial" w:cs="Arial"/>
                <w:color w:val="000000"/>
                <w:kern w:val="0"/>
                <w:sz w:val="20"/>
                <w:szCs w:val="20"/>
                <w:lang w:eastAsia="pt-BR"/>
                <w14:ligatures w14:val="none"/>
              </w:rPr>
              <w:t>Anatômica</w:t>
            </w:r>
            <w:r w:rsidRPr="00700C70">
              <w:rPr>
                <w:rFonts w:ascii="Arial" w:eastAsia="Times New Roman" w:hAnsi="Arial" w:cs="Arial"/>
                <w:color w:val="000000"/>
                <w:kern w:val="0"/>
                <w:sz w:val="20"/>
                <w:szCs w:val="20"/>
                <w:lang w:eastAsia="pt-BR"/>
                <w14:ligatures w14:val="none"/>
              </w:rPr>
              <w:t xml:space="preserve"> de 12cm sem dente.</w:t>
            </w:r>
          </w:p>
        </w:tc>
        <w:tc>
          <w:tcPr>
            <w:tcW w:w="1540" w:type="dxa"/>
            <w:tcBorders>
              <w:top w:val="nil"/>
              <w:left w:val="nil"/>
              <w:bottom w:val="single" w:sz="4" w:space="0" w:color="000000"/>
              <w:right w:val="single" w:sz="4" w:space="0" w:color="000000"/>
            </w:tcBorders>
            <w:noWrap/>
            <w:vAlign w:val="center"/>
            <w:hideMark/>
          </w:tcPr>
          <w:p w14:paraId="33ADA79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802B34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13,00</w:t>
            </w:r>
          </w:p>
        </w:tc>
      </w:tr>
      <w:tr w:rsidR="00700C70" w:rsidRPr="00700C70" w14:paraId="67762AC5"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66EDF096"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19</w:t>
            </w:r>
          </w:p>
        </w:tc>
        <w:tc>
          <w:tcPr>
            <w:tcW w:w="4000" w:type="dxa"/>
            <w:tcBorders>
              <w:top w:val="nil"/>
              <w:left w:val="nil"/>
              <w:bottom w:val="single" w:sz="4" w:space="0" w:color="000000"/>
              <w:right w:val="single" w:sz="4" w:space="0" w:color="000000"/>
            </w:tcBorders>
            <w:noWrap/>
            <w:vAlign w:val="bottom"/>
            <w:hideMark/>
          </w:tcPr>
          <w:p w14:paraId="5133A274" w14:textId="0B19880F"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Pinça </w:t>
            </w:r>
            <w:r w:rsidR="00256875" w:rsidRPr="00700C70">
              <w:rPr>
                <w:rFonts w:ascii="Arial" w:eastAsia="Times New Roman" w:hAnsi="Arial" w:cs="Arial"/>
                <w:color w:val="000000"/>
                <w:kern w:val="0"/>
                <w:sz w:val="20"/>
                <w:szCs w:val="20"/>
                <w:lang w:eastAsia="pt-BR"/>
                <w14:ligatures w14:val="none"/>
              </w:rPr>
              <w:t>Anatômica</w:t>
            </w:r>
            <w:r w:rsidRPr="00700C70">
              <w:rPr>
                <w:rFonts w:ascii="Arial" w:eastAsia="Times New Roman" w:hAnsi="Arial" w:cs="Arial"/>
                <w:color w:val="000000"/>
                <w:kern w:val="0"/>
                <w:sz w:val="20"/>
                <w:szCs w:val="20"/>
                <w:lang w:eastAsia="pt-BR"/>
                <w14:ligatures w14:val="none"/>
              </w:rPr>
              <w:t xml:space="preserve"> de 12cm dente-de-rato.</w:t>
            </w:r>
          </w:p>
        </w:tc>
        <w:tc>
          <w:tcPr>
            <w:tcW w:w="1540" w:type="dxa"/>
            <w:tcBorders>
              <w:top w:val="nil"/>
              <w:left w:val="nil"/>
              <w:bottom w:val="single" w:sz="4" w:space="0" w:color="000000"/>
              <w:right w:val="single" w:sz="4" w:space="0" w:color="000000"/>
            </w:tcBorders>
            <w:noWrap/>
            <w:vAlign w:val="center"/>
            <w:hideMark/>
          </w:tcPr>
          <w:p w14:paraId="44EC0E9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EF77CA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17,02</w:t>
            </w:r>
          </w:p>
        </w:tc>
      </w:tr>
      <w:tr w:rsidR="00700C70" w:rsidRPr="00700C70" w14:paraId="0586909D"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3B53BD6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20</w:t>
            </w:r>
          </w:p>
        </w:tc>
        <w:tc>
          <w:tcPr>
            <w:tcW w:w="4000" w:type="dxa"/>
            <w:tcBorders>
              <w:top w:val="nil"/>
              <w:left w:val="nil"/>
              <w:bottom w:val="single" w:sz="4" w:space="0" w:color="000000"/>
              <w:right w:val="single" w:sz="4" w:space="0" w:color="000000"/>
            </w:tcBorders>
            <w:noWrap/>
            <w:vAlign w:val="bottom"/>
            <w:hideMark/>
          </w:tcPr>
          <w:p w14:paraId="1696F417"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Tesoura cirúrgica fina/fina reta 12,5 cm.</w:t>
            </w:r>
          </w:p>
        </w:tc>
        <w:tc>
          <w:tcPr>
            <w:tcW w:w="1540" w:type="dxa"/>
            <w:tcBorders>
              <w:top w:val="nil"/>
              <w:left w:val="nil"/>
              <w:bottom w:val="single" w:sz="4" w:space="0" w:color="000000"/>
              <w:right w:val="single" w:sz="4" w:space="0" w:color="000000"/>
            </w:tcBorders>
            <w:noWrap/>
            <w:vAlign w:val="center"/>
            <w:hideMark/>
          </w:tcPr>
          <w:p w14:paraId="381EC2A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F1DCE7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18,21</w:t>
            </w:r>
          </w:p>
        </w:tc>
      </w:tr>
      <w:tr w:rsidR="00700C70" w:rsidRPr="00700C70" w14:paraId="56645E00" w14:textId="77777777" w:rsidTr="002B054A">
        <w:trPr>
          <w:trHeight w:val="1434"/>
          <w:jc w:val="center"/>
        </w:trPr>
        <w:tc>
          <w:tcPr>
            <w:tcW w:w="680" w:type="dxa"/>
            <w:tcBorders>
              <w:top w:val="nil"/>
              <w:left w:val="single" w:sz="4" w:space="0" w:color="auto"/>
              <w:bottom w:val="single" w:sz="4" w:space="0" w:color="auto"/>
              <w:right w:val="single" w:sz="4" w:space="0" w:color="auto"/>
            </w:tcBorders>
            <w:vAlign w:val="center"/>
            <w:hideMark/>
          </w:tcPr>
          <w:p w14:paraId="1666814C"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21</w:t>
            </w:r>
          </w:p>
        </w:tc>
        <w:tc>
          <w:tcPr>
            <w:tcW w:w="4000" w:type="dxa"/>
            <w:tcBorders>
              <w:top w:val="nil"/>
              <w:left w:val="nil"/>
              <w:bottom w:val="single" w:sz="4" w:space="0" w:color="000000"/>
              <w:right w:val="single" w:sz="4" w:space="0" w:color="000000"/>
            </w:tcBorders>
            <w:vAlign w:val="center"/>
            <w:hideMark/>
          </w:tcPr>
          <w:p w14:paraId="757B052A"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Pinça cirúrgica, modelo 1: halstead mosquito, formato ponta: ponta reta, tipo ponta: serrilhada, comprimento total: cerca de 12 cm, componente: c/ cremalheira, material: aço inoxidável, esterilidade: esterilizável.</w:t>
            </w:r>
          </w:p>
        </w:tc>
        <w:tc>
          <w:tcPr>
            <w:tcW w:w="1540" w:type="dxa"/>
            <w:tcBorders>
              <w:top w:val="nil"/>
              <w:left w:val="nil"/>
              <w:bottom w:val="single" w:sz="4" w:space="0" w:color="000000"/>
              <w:right w:val="single" w:sz="4" w:space="0" w:color="000000"/>
            </w:tcBorders>
            <w:noWrap/>
            <w:vAlign w:val="center"/>
            <w:hideMark/>
          </w:tcPr>
          <w:p w14:paraId="0B82242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AB2BF5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17,86</w:t>
            </w:r>
          </w:p>
        </w:tc>
      </w:tr>
      <w:tr w:rsidR="00700C70" w:rsidRPr="00700C70" w14:paraId="3CDD0079" w14:textId="77777777" w:rsidTr="002B054A">
        <w:trPr>
          <w:trHeight w:val="703"/>
          <w:jc w:val="center"/>
        </w:trPr>
        <w:tc>
          <w:tcPr>
            <w:tcW w:w="680" w:type="dxa"/>
            <w:tcBorders>
              <w:top w:val="nil"/>
              <w:left w:val="single" w:sz="4" w:space="0" w:color="auto"/>
              <w:bottom w:val="single" w:sz="4" w:space="0" w:color="auto"/>
              <w:right w:val="single" w:sz="4" w:space="0" w:color="auto"/>
            </w:tcBorders>
            <w:vAlign w:val="center"/>
            <w:hideMark/>
          </w:tcPr>
          <w:p w14:paraId="63771292"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22</w:t>
            </w:r>
          </w:p>
        </w:tc>
        <w:tc>
          <w:tcPr>
            <w:tcW w:w="4000" w:type="dxa"/>
            <w:tcBorders>
              <w:top w:val="nil"/>
              <w:left w:val="nil"/>
              <w:bottom w:val="single" w:sz="4" w:space="0" w:color="000000"/>
              <w:right w:val="single" w:sz="4" w:space="0" w:color="000000"/>
            </w:tcBorders>
            <w:vAlign w:val="bottom"/>
            <w:hideMark/>
          </w:tcPr>
          <w:p w14:paraId="6A104C72" w14:textId="30CA1E9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Tesoura cirúrgica em </w:t>
            </w:r>
            <w:r w:rsidR="00256875" w:rsidRPr="00700C70">
              <w:rPr>
                <w:rFonts w:ascii="Arial" w:eastAsia="Times New Roman" w:hAnsi="Arial" w:cs="Arial"/>
                <w:color w:val="000000"/>
                <w:kern w:val="0"/>
                <w:sz w:val="20"/>
                <w:szCs w:val="20"/>
                <w:lang w:eastAsia="pt-BR"/>
                <w14:ligatures w14:val="none"/>
              </w:rPr>
              <w:t>aço</w:t>
            </w:r>
            <w:r w:rsidRPr="00700C70">
              <w:rPr>
                <w:rFonts w:ascii="Arial" w:eastAsia="Times New Roman" w:hAnsi="Arial" w:cs="Arial"/>
                <w:color w:val="000000"/>
                <w:kern w:val="0"/>
                <w:sz w:val="20"/>
                <w:szCs w:val="20"/>
                <w:lang w:eastAsia="pt-BR"/>
                <w14:ligatures w14:val="none"/>
              </w:rPr>
              <w:t xml:space="preserve"> inox aisi 400, com forma curva, fina, com o comprimento de 14,5 cm.</w:t>
            </w:r>
          </w:p>
        </w:tc>
        <w:tc>
          <w:tcPr>
            <w:tcW w:w="1540" w:type="dxa"/>
            <w:tcBorders>
              <w:top w:val="nil"/>
              <w:left w:val="nil"/>
              <w:bottom w:val="single" w:sz="4" w:space="0" w:color="000000"/>
              <w:right w:val="single" w:sz="4" w:space="0" w:color="000000"/>
            </w:tcBorders>
            <w:noWrap/>
            <w:vAlign w:val="center"/>
            <w:hideMark/>
          </w:tcPr>
          <w:p w14:paraId="0E51905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6A1B857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41,73</w:t>
            </w:r>
          </w:p>
        </w:tc>
      </w:tr>
      <w:tr w:rsidR="00700C70" w:rsidRPr="00700C70" w14:paraId="2A43AE83" w14:textId="77777777" w:rsidTr="00700C70">
        <w:trPr>
          <w:trHeight w:val="540"/>
          <w:jc w:val="center"/>
        </w:trPr>
        <w:tc>
          <w:tcPr>
            <w:tcW w:w="680" w:type="dxa"/>
            <w:tcBorders>
              <w:top w:val="nil"/>
              <w:left w:val="single" w:sz="4" w:space="0" w:color="auto"/>
              <w:bottom w:val="single" w:sz="4" w:space="0" w:color="auto"/>
              <w:right w:val="single" w:sz="4" w:space="0" w:color="auto"/>
            </w:tcBorders>
            <w:vAlign w:val="center"/>
            <w:hideMark/>
          </w:tcPr>
          <w:p w14:paraId="056809A9"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23</w:t>
            </w:r>
          </w:p>
        </w:tc>
        <w:tc>
          <w:tcPr>
            <w:tcW w:w="4000" w:type="dxa"/>
            <w:tcBorders>
              <w:top w:val="nil"/>
              <w:left w:val="nil"/>
              <w:bottom w:val="single" w:sz="4" w:space="0" w:color="000000"/>
              <w:right w:val="single" w:sz="4" w:space="0" w:color="000000"/>
            </w:tcBorders>
            <w:vAlign w:val="bottom"/>
            <w:hideMark/>
          </w:tcPr>
          <w:p w14:paraId="03475ADC"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Bandeja para instrumental inox 30 x 20 x 04 cm.</w:t>
            </w:r>
          </w:p>
        </w:tc>
        <w:tc>
          <w:tcPr>
            <w:tcW w:w="1540" w:type="dxa"/>
            <w:tcBorders>
              <w:top w:val="nil"/>
              <w:left w:val="nil"/>
              <w:bottom w:val="single" w:sz="4" w:space="0" w:color="000000"/>
              <w:right w:val="single" w:sz="4" w:space="0" w:color="000000"/>
            </w:tcBorders>
            <w:noWrap/>
            <w:vAlign w:val="center"/>
            <w:hideMark/>
          </w:tcPr>
          <w:p w14:paraId="637561D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9367C1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109,00</w:t>
            </w:r>
          </w:p>
        </w:tc>
      </w:tr>
      <w:tr w:rsidR="00700C70" w:rsidRPr="00700C70" w14:paraId="645A33BA" w14:textId="77777777" w:rsidTr="002B054A">
        <w:trPr>
          <w:trHeight w:val="863"/>
          <w:jc w:val="center"/>
        </w:trPr>
        <w:tc>
          <w:tcPr>
            <w:tcW w:w="680" w:type="dxa"/>
            <w:tcBorders>
              <w:top w:val="nil"/>
              <w:left w:val="single" w:sz="4" w:space="0" w:color="auto"/>
              <w:bottom w:val="single" w:sz="4" w:space="0" w:color="auto"/>
              <w:right w:val="single" w:sz="4" w:space="0" w:color="auto"/>
            </w:tcBorders>
            <w:vAlign w:val="center"/>
            <w:hideMark/>
          </w:tcPr>
          <w:p w14:paraId="018AB2DB"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24</w:t>
            </w:r>
          </w:p>
        </w:tc>
        <w:tc>
          <w:tcPr>
            <w:tcW w:w="4000" w:type="dxa"/>
            <w:tcBorders>
              <w:top w:val="nil"/>
              <w:left w:val="nil"/>
              <w:bottom w:val="single" w:sz="4" w:space="0" w:color="000000"/>
              <w:right w:val="single" w:sz="4" w:space="0" w:color="000000"/>
            </w:tcBorders>
            <w:vAlign w:val="bottom"/>
            <w:hideMark/>
          </w:tcPr>
          <w:p w14:paraId="40FC382D" w14:textId="13C99239"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Bacia de inox de uso hospitalar com dimensão de 35 cm de diâmetro e capacidade de volume de 5.500 ml, com os devidos registros no </w:t>
            </w:r>
            <w:r w:rsidR="009A7B1B">
              <w:rPr>
                <w:rFonts w:ascii="Arial" w:eastAsia="Times New Roman" w:hAnsi="Arial" w:cs="Arial"/>
                <w:color w:val="000000"/>
                <w:kern w:val="0"/>
                <w:sz w:val="20"/>
                <w:szCs w:val="20"/>
                <w:lang w:eastAsia="pt-BR"/>
                <w14:ligatures w14:val="none"/>
              </w:rPr>
              <w:t>I</w:t>
            </w:r>
            <w:r w:rsidRPr="00700C70">
              <w:rPr>
                <w:rFonts w:ascii="Arial" w:eastAsia="Times New Roman" w:hAnsi="Arial" w:cs="Arial"/>
                <w:color w:val="000000"/>
                <w:kern w:val="0"/>
                <w:sz w:val="20"/>
                <w:szCs w:val="20"/>
                <w:lang w:eastAsia="pt-BR"/>
                <w14:ligatures w14:val="none"/>
              </w:rPr>
              <w:t xml:space="preserve">nmetro e </w:t>
            </w:r>
            <w:r w:rsidR="009A7B1B">
              <w:rPr>
                <w:rFonts w:ascii="Arial" w:eastAsia="Times New Roman" w:hAnsi="Arial" w:cs="Arial"/>
                <w:color w:val="000000"/>
                <w:kern w:val="0"/>
                <w:sz w:val="20"/>
                <w:szCs w:val="20"/>
                <w:lang w:eastAsia="pt-BR"/>
                <w14:ligatures w14:val="none"/>
              </w:rPr>
              <w:t>A</w:t>
            </w:r>
            <w:r w:rsidRPr="00700C70">
              <w:rPr>
                <w:rFonts w:ascii="Arial" w:eastAsia="Times New Roman" w:hAnsi="Arial" w:cs="Arial"/>
                <w:color w:val="000000"/>
                <w:kern w:val="0"/>
                <w:sz w:val="20"/>
                <w:szCs w:val="20"/>
                <w:lang w:eastAsia="pt-BR"/>
                <w14:ligatures w14:val="none"/>
              </w:rPr>
              <w:t>nvisa.</w:t>
            </w:r>
          </w:p>
        </w:tc>
        <w:tc>
          <w:tcPr>
            <w:tcW w:w="1540" w:type="dxa"/>
            <w:tcBorders>
              <w:top w:val="nil"/>
              <w:left w:val="nil"/>
              <w:bottom w:val="single" w:sz="4" w:space="0" w:color="000000"/>
              <w:right w:val="single" w:sz="4" w:space="0" w:color="000000"/>
            </w:tcBorders>
            <w:noWrap/>
            <w:vAlign w:val="center"/>
            <w:hideMark/>
          </w:tcPr>
          <w:p w14:paraId="2703EE2B"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CD4A21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65,00</w:t>
            </w:r>
          </w:p>
        </w:tc>
      </w:tr>
      <w:tr w:rsidR="00700C70" w:rsidRPr="00700C70" w14:paraId="1F6A95D1"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737F4055"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25</w:t>
            </w:r>
          </w:p>
        </w:tc>
        <w:tc>
          <w:tcPr>
            <w:tcW w:w="4000" w:type="dxa"/>
            <w:tcBorders>
              <w:top w:val="nil"/>
              <w:left w:val="nil"/>
              <w:bottom w:val="single" w:sz="4" w:space="0" w:color="000000"/>
              <w:right w:val="single" w:sz="4" w:space="0" w:color="000000"/>
            </w:tcBorders>
            <w:noWrap/>
            <w:vAlign w:val="bottom"/>
            <w:hideMark/>
          </w:tcPr>
          <w:p w14:paraId="73D3EDF1" w14:textId="77777777" w:rsidR="00700C70" w:rsidRPr="00D56347" w:rsidRDefault="00700C70" w:rsidP="00700C70">
            <w:pPr>
              <w:spacing w:after="0" w:line="240" w:lineRule="auto"/>
              <w:rPr>
                <w:rFonts w:ascii="Arial" w:eastAsia="Times New Roman" w:hAnsi="Arial" w:cs="Arial"/>
                <w:color w:val="000000"/>
                <w:kern w:val="0"/>
                <w:sz w:val="20"/>
                <w:szCs w:val="20"/>
                <w:lang w:val="en-US" w:eastAsia="pt-BR"/>
                <w14:ligatures w14:val="none"/>
              </w:rPr>
            </w:pPr>
            <w:r w:rsidRPr="00D56347">
              <w:rPr>
                <w:rFonts w:ascii="Arial" w:eastAsia="Times New Roman" w:hAnsi="Arial" w:cs="Arial"/>
                <w:color w:val="000000"/>
                <w:kern w:val="0"/>
                <w:sz w:val="20"/>
                <w:szCs w:val="20"/>
                <w:lang w:val="en-US" w:eastAsia="pt-BR"/>
                <w14:ligatures w14:val="none"/>
              </w:rPr>
              <w:t>Cuba rim inox 26 x 12 x 6 - 750 ml.</w:t>
            </w:r>
          </w:p>
        </w:tc>
        <w:tc>
          <w:tcPr>
            <w:tcW w:w="1540" w:type="dxa"/>
            <w:tcBorders>
              <w:top w:val="nil"/>
              <w:left w:val="nil"/>
              <w:bottom w:val="single" w:sz="4" w:space="0" w:color="000000"/>
              <w:right w:val="single" w:sz="4" w:space="0" w:color="000000"/>
            </w:tcBorders>
            <w:noWrap/>
            <w:vAlign w:val="center"/>
            <w:hideMark/>
          </w:tcPr>
          <w:p w14:paraId="245C3A8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13D1566"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44,16</w:t>
            </w:r>
          </w:p>
        </w:tc>
      </w:tr>
      <w:tr w:rsidR="00700C70" w:rsidRPr="00700C70" w14:paraId="3B29A2BA"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57022966"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26</w:t>
            </w:r>
          </w:p>
        </w:tc>
        <w:tc>
          <w:tcPr>
            <w:tcW w:w="4000" w:type="dxa"/>
            <w:tcBorders>
              <w:top w:val="nil"/>
              <w:left w:val="nil"/>
              <w:bottom w:val="single" w:sz="4" w:space="0" w:color="000000"/>
              <w:right w:val="single" w:sz="4" w:space="0" w:color="000000"/>
            </w:tcBorders>
            <w:vAlign w:val="bottom"/>
            <w:hideMark/>
          </w:tcPr>
          <w:p w14:paraId="08FB156C" w14:textId="55044844"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Cuba redonda pequena</w:t>
            </w:r>
            <w:r w:rsidR="00256875">
              <w:rPr>
                <w:rFonts w:ascii="Arial" w:eastAsia="Times New Roman" w:hAnsi="Arial" w:cs="Arial"/>
                <w:color w:val="000000"/>
                <w:kern w:val="0"/>
                <w:sz w:val="20"/>
                <w:szCs w:val="20"/>
                <w:lang w:eastAsia="pt-BR"/>
                <w14:ligatures w14:val="none"/>
              </w:rPr>
              <w:t>,</w:t>
            </w:r>
            <w:r w:rsidRPr="00700C70">
              <w:rPr>
                <w:rFonts w:ascii="Arial" w:eastAsia="Times New Roman" w:hAnsi="Arial" w:cs="Arial"/>
                <w:color w:val="000000"/>
                <w:kern w:val="0"/>
                <w:sz w:val="20"/>
                <w:szCs w:val="20"/>
                <w:lang w:eastAsia="pt-BR"/>
                <w14:ligatures w14:val="none"/>
              </w:rPr>
              <w:t xml:space="preserve"> inox 08cm 150ml.</w:t>
            </w:r>
          </w:p>
        </w:tc>
        <w:tc>
          <w:tcPr>
            <w:tcW w:w="1540" w:type="dxa"/>
            <w:tcBorders>
              <w:top w:val="nil"/>
              <w:left w:val="nil"/>
              <w:bottom w:val="single" w:sz="4" w:space="0" w:color="000000"/>
              <w:right w:val="single" w:sz="4" w:space="0" w:color="000000"/>
            </w:tcBorders>
            <w:noWrap/>
            <w:vAlign w:val="center"/>
            <w:hideMark/>
          </w:tcPr>
          <w:p w14:paraId="2371867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5410A0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25,18</w:t>
            </w:r>
          </w:p>
        </w:tc>
      </w:tr>
      <w:tr w:rsidR="00700C70" w:rsidRPr="00700C70" w14:paraId="2429237E" w14:textId="77777777" w:rsidTr="002B054A">
        <w:trPr>
          <w:trHeight w:val="1551"/>
          <w:jc w:val="center"/>
        </w:trPr>
        <w:tc>
          <w:tcPr>
            <w:tcW w:w="680" w:type="dxa"/>
            <w:tcBorders>
              <w:top w:val="nil"/>
              <w:left w:val="single" w:sz="4" w:space="0" w:color="auto"/>
              <w:bottom w:val="single" w:sz="4" w:space="0" w:color="auto"/>
              <w:right w:val="single" w:sz="4" w:space="0" w:color="auto"/>
            </w:tcBorders>
            <w:vAlign w:val="center"/>
            <w:hideMark/>
          </w:tcPr>
          <w:p w14:paraId="475495A8"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27</w:t>
            </w:r>
          </w:p>
        </w:tc>
        <w:tc>
          <w:tcPr>
            <w:tcW w:w="4000" w:type="dxa"/>
            <w:tcBorders>
              <w:top w:val="nil"/>
              <w:left w:val="nil"/>
              <w:bottom w:val="single" w:sz="4" w:space="0" w:color="000000"/>
              <w:right w:val="single" w:sz="4" w:space="0" w:color="000000"/>
            </w:tcBorders>
            <w:vAlign w:val="bottom"/>
            <w:hideMark/>
          </w:tcPr>
          <w:p w14:paraId="12FE30F1" w14:textId="36FB4D6E"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Maleta para medicamentos grande, maleta material: plástico resistente, tamanho: grande, características adicionais: estojo com 2 bandejas, 16divisões e 2 mini-estoj</w:t>
            </w:r>
            <w:r w:rsidR="009A7B1B">
              <w:rPr>
                <w:rFonts w:ascii="Arial" w:eastAsia="Times New Roman" w:hAnsi="Arial" w:cs="Arial"/>
                <w:color w:val="000000"/>
                <w:kern w:val="0"/>
                <w:sz w:val="20"/>
                <w:szCs w:val="20"/>
                <w:lang w:eastAsia="pt-BR"/>
                <w14:ligatures w14:val="none"/>
              </w:rPr>
              <w:t>o</w:t>
            </w:r>
            <w:r w:rsidRPr="00700C70">
              <w:rPr>
                <w:rFonts w:ascii="Arial" w:eastAsia="Times New Roman" w:hAnsi="Arial" w:cs="Arial"/>
                <w:color w:val="000000"/>
                <w:kern w:val="0"/>
                <w:sz w:val="20"/>
                <w:szCs w:val="20"/>
                <w:lang w:eastAsia="pt-BR"/>
                <w14:ligatures w14:val="none"/>
              </w:rPr>
              <w:t xml:space="preserve">, aplicação: transporte de medicamentos e primeiros socorros, dimensões externas: 24 x22 x 44 </w:t>
            </w:r>
          </w:p>
        </w:tc>
        <w:tc>
          <w:tcPr>
            <w:tcW w:w="1540" w:type="dxa"/>
            <w:tcBorders>
              <w:top w:val="nil"/>
              <w:left w:val="nil"/>
              <w:bottom w:val="single" w:sz="4" w:space="0" w:color="000000"/>
              <w:right w:val="single" w:sz="4" w:space="0" w:color="000000"/>
            </w:tcBorders>
            <w:noWrap/>
            <w:vAlign w:val="center"/>
            <w:hideMark/>
          </w:tcPr>
          <w:p w14:paraId="3CA8380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C7A8AB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79,57</w:t>
            </w:r>
          </w:p>
        </w:tc>
      </w:tr>
      <w:tr w:rsidR="00700C70" w:rsidRPr="00700C70" w14:paraId="32F59D35" w14:textId="77777777" w:rsidTr="00700C70">
        <w:trPr>
          <w:trHeight w:val="540"/>
          <w:jc w:val="center"/>
        </w:trPr>
        <w:tc>
          <w:tcPr>
            <w:tcW w:w="680" w:type="dxa"/>
            <w:tcBorders>
              <w:top w:val="nil"/>
              <w:left w:val="single" w:sz="4" w:space="0" w:color="auto"/>
              <w:bottom w:val="single" w:sz="4" w:space="0" w:color="auto"/>
              <w:right w:val="single" w:sz="4" w:space="0" w:color="auto"/>
            </w:tcBorders>
            <w:vAlign w:val="center"/>
            <w:hideMark/>
          </w:tcPr>
          <w:p w14:paraId="59436067"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28</w:t>
            </w:r>
          </w:p>
        </w:tc>
        <w:tc>
          <w:tcPr>
            <w:tcW w:w="4000" w:type="dxa"/>
            <w:tcBorders>
              <w:top w:val="nil"/>
              <w:left w:val="nil"/>
              <w:bottom w:val="single" w:sz="4" w:space="0" w:color="000000"/>
              <w:right w:val="single" w:sz="4" w:space="0" w:color="000000"/>
            </w:tcBorders>
            <w:vAlign w:val="bottom"/>
            <w:hideMark/>
          </w:tcPr>
          <w:p w14:paraId="08D64223"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Seringas descartáveis 3ml com lumen com agulha 25x06</w:t>
            </w:r>
          </w:p>
        </w:tc>
        <w:tc>
          <w:tcPr>
            <w:tcW w:w="1540" w:type="dxa"/>
            <w:tcBorders>
              <w:top w:val="nil"/>
              <w:left w:val="nil"/>
              <w:bottom w:val="single" w:sz="4" w:space="0" w:color="000000"/>
              <w:right w:val="single" w:sz="4" w:space="0" w:color="000000"/>
            </w:tcBorders>
            <w:noWrap/>
            <w:vAlign w:val="center"/>
            <w:hideMark/>
          </w:tcPr>
          <w:p w14:paraId="1EB3EFB7"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7FFFF6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0,12</w:t>
            </w:r>
          </w:p>
        </w:tc>
      </w:tr>
      <w:tr w:rsidR="00700C70" w:rsidRPr="00700C70" w14:paraId="1DF66BD0" w14:textId="77777777" w:rsidTr="009A7B1B">
        <w:trPr>
          <w:trHeight w:val="1416"/>
          <w:jc w:val="center"/>
        </w:trPr>
        <w:tc>
          <w:tcPr>
            <w:tcW w:w="680" w:type="dxa"/>
            <w:tcBorders>
              <w:top w:val="nil"/>
              <w:left w:val="single" w:sz="4" w:space="0" w:color="auto"/>
              <w:bottom w:val="single" w:sz="4" w:space="0" w:color="auto"/>
              <w:right w:val="single" w:sz="4" w:space="0" w:color="auto"/>
            </w:tcBorders>
            <w:vAlign w:val="center"/>
            <w:hideMark/>
          </w:tcPr>
          <w:p w14:paraId="139CDA17"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29</w:t>
            </w:r>
          </w:p>
        </w:tc>
        <w:tc>
          <w:tcPr>
            <w:tcW w:w="4000" w:type="dxa"/>
            <w:tcBorders>
              <w:top w:val="nil"/>
              <w:left w:val="nil"/>
              <w:bottom w:val="single" w:sz="4" w:space="0" w:color="000000"/>
              <w:right w:val="single" w:sz="4" w:space="0" w:color="000000"/>
            </w:tcBorders>
            <w:vAlign w:val="bottom"/>
            <w:hideMark/>
          </w:tcPr>
          <w:p w14:paraId="0367640C" w14:textId="34C4BEC3"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Agulhas específicas descartáveis 13x4,5, estéril, atóxica e apirogênica, com bisel trifacetado, siliconização externa, fixa ao</w:t>
            </w:r>
            <w:r w:rsidR="009A7B1B">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canhão, com protetor de plástico, embalagem individual, com data de fabricação e prazo de validade.</w:t>
            </w:r>
          </w:p>
        </w:tc>
        <w:tc>
          <w:tcPr>
            <w:tcW w:w="1540" w:type="dxa"/>
            <w:tcBorders>
              <w:top w:val="nil"/>
              <w:left w:val="nil"/>
              <w:bottom w:val="single" w:sz="4" w:space="0" w:color="000000"/>
              <w:right w:val="single" w:sz="4" w:space="0" w:color="000000"/>
            </w:tcBorders>
            <w:noWrap/>
            <w:vAlign w:val="center"/>
            <w:hideMark/>
          </w:tcPr>
          <w:p w14:paraId="3075E2F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591304B"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0,06</w:t>
            </w:r>
          </w:p>
        </w:tc>
      </w:tr>
      <w:tr w:rsidR="00700C70" w:rsidRPr="00700C70" w14:paraId="1B580A6E" w14:textId="77777777" w:rsidTr="009A7B1B">
        <w:trPr>
          <w:trHeight w:hRule="exact" w:val="1361"/>
          <w:jc w:val="center"/>
        </w:trPr>
        <w:tc>
          <w:tcPr>
            <w:tcW w:w="680" w:type="dxa"/>
            <w:tcBorders>
              <w:top w:val="nil"/>
              <w:left w:val="single" w:sz="4" w:space="0" w:color="auto"/>
              <w:bottom w:val="single" w:sz="4" w:space="0" w:color="auto"/>
              <w:right w:val="single" w:sz="4" w:space="0" w:color="auto"/>
            </w:tcBorders>
            <w:vAlign w:val="center"/>
            <w:hideMark/>
          </w:tcPr>
          <w:p w14:paraId="1192D7B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30</w:t>
            </w:r>
          </w:p>
        </w:tc>
        <w:tc>
          <w:tcPr>
            <w:tcW w:w="4000" w:type="dxa"/>
            <w:tcBorders>
              <w:top w:val="nil"/>
              <w:left w:val="nil"/>
              <w:bottom w:val="single" w:sz="4" w:space="0" w:color="000000"/>
              <w:right w:val="single" w:sz="4" w:space="0" w:color="000000"/>
            </w:tcBorders>
            <w:vAlign w:val="bottom"/>
            <w:hideMark/>
          </w:tcPr>
          <w:p w14:paraId="496B4AF2" w14:textId="20554880"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Agulhas específicas descartáveis 20x5,5, estéril, atóxica e apirogênica, com bisel trifacetado, siliconização externa, fixa ao</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canhão, com protetor de plástico, embalagem individual, com data de fabricação e prazo de validade.</w:t>
            </w:r>
          </w:p>
        </w:tc>
        <w:tc>
          <w:tcPr>
            <w:tcW w:w="1540" w:type="dxa"/>
            <w:tcBorders>
              <w:top w:val="nil"/>
              <w:left w:val="nil"/>
              <w:bottom w:val="single" w:sz="4" w:space="0" w:color="000000"/>
              <w:right w:val="single" w:sz="4" w:space="0" w:color="000000"/>
            </w:tcBorders>
            <w:noWrap/>
            <w:vAlign w:val="center"/>
            <w:hideMark/>
          </w:tcPr>
          <w:p w14:paraId="3427053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800375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0,07</w:t>
            </w:r>
          </w:p>
        </w:tc>
      </w:tr>
      <w:tr w:rsidR="00700C70" w:rsidRPr="00700C70" w14:paraId="5B0806A0" w14:textId="77777777" w:rsidTr="009A7B1B">
        <w:trPr>
          <w:trHeight w:hRule="exact" w:val="907"/>
          <w:jc w:val="center"/>
        </w:trPr>
        <w:tc>
          <w:tcPr>
            <w:tcW w:w="680" w:type="dxa"/>
            <w:tcBorders>
              <w:top w:val="nil"/>
              <w:left w:val="single" w:sz="4" w:space="0" w:color="auto"/>
              <w:bottom w:val="single" w:sz="4" w:space="0" w:color="auto"/>
              <w:right w:val="single" w:sz="4" w:space="0" w:color="auto"/>
            </w:tcBorders>
            <w:vAlign w:val="center"/>
            <w:hideMark/>
          </w:tcPr>
          <w:p w14:paraId="1B94E12D"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31</w:t>
            </w:r>
          </w:p>
        </w:tc>
        <w:tc>
          <w:tcPr>
            <w:tcW w:w="4000" w:type="dxa"/>
            <w:tcBorders>
              <w:top w:val="nil"/>
              <w:left w:val="nil"/>
              <w:bottom w:val="single" w:sz="4" w:space="0" w:color="000000"/>
              <w:right w:val="single" w:sz="4" w:space="0" w:color="000000"/>
            </w:tcBorders>
            <w:vAlign w:val="bottom"/>
            <w:hideMark/>
          </w:tcPr>
          <w:p w14:paraId="398F2C34"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Algodão uso em saúde tipo: hidrófilo, material: fibras de algodão purificado, apresentação: rolete dental, esterilidade: não estéril. Pacote com 100 unidades.</w:t>
            </w:r>
          </w:p>
        </w:tc>
        <w:tc>
          <w:tcPr>
            <w:tcW w:w="1540" w:type="dxa"/>
            <w:tcBorders>
              <w:top w:val="nil"/>
              <w:left w:val="nil"/>
              <w:bottom w:val="single" w:sz="4" w:space="0" w:color="000000"/>
              <w:right w:val="single" w:sz="4" w:space="0" w:color="000000"/>
            </w:tcBorders>
            <w:noWrap/>
            <w:vAlign w:val="center"/>
            <w:hideMark/>
          </w:tcPr>
          <w:p w14:paraId="449F8AD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79E9D5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3,80</w:t>
            </w:r>
          </w:p>
        </w:tc>
      </w:tr>
      <w:tr w:rsidR="00700C70" w:rsidRPr="00700C70" w14:paraId="7040D432"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5DF2FC0B"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32</w:t>
            </w:r>
          </w:p>
        </w:tc>
        <w:tc>
          <w:tcPr>
            <w:tcW w:w="4000" w:type="dxa"/>
            <w:tcBorders>
              <w:top w:val="nil"/>
              <w:left w:val="nil"/>
              <w:bottom w:val="single" w:sz="4" w:space="0" w:color="000000"/>
              <w:right w:val="single" w:sz="4" w:space="0" w:color="000000"/>
            </w:tcBorders>
            <w:noWrap/>
            <w:vAlign w:val="bottom"/>
            <w:hideMark/>
          </w:tcPr>
          <w:p w14:paraId="4DBC1C9E"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Descarpack 13lt.</w:t>
            </w:r>
          </w:p>
        </w:tc>
        <w:tc>
          <w:tcPr>
            <w:tcW w:w="1540" w:type="dxa"/>
            <w:tcBorders>
              <w:top w:val="nil"/>
              <w:left w:val="nil"/>
              <w:bottom w:val="single" w:sz="4" w:space="0" w:color="000000"/>
              <w:right w:val="single" w:sz="4" w:space="0" w:color="000000"/>
            </w:tcBorders>
            <w:noWrap/>
            <w:vAlign w:val="center"/>
            <w:hideMark/>
          </w:tcPr>
          <w:p w14:paraId="44A2C57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37D7D6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6,00</w:t>
            </w:r>
          </w:p>
        </w:tc>
      </w:tr>
      <w:tr w:rsidR="00700C70" w:rsidRPr="00700C70" w14:paraId="5AB8A139"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02198511"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33</w:t>
            </w:r>
          </w:p>
        </w:tc>
        <w:tc>
          <w:tcPr>
            <w:tcW w:w="4000" w:type="dxa"/>
            <w:tcBorders>
              <w:top w:val="nil"/>
              <w:left w:val="nil"/>
              <w:bottom w:val="single" w:sz="4" w:space="0" w:color="000000"/>
              <w:right w:val="single" w:sz="4" w:space="0" w:color="000000"/>
            </w:tcBorders>
            <w:noWrap/>
            <w:vAlign w:val="bottom"/>
            <w:hideMark/>
          </w:tcPr>
          <w:p w14:paraId="28129D3E" w14:textId="2F35935F"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Termômetro digital de m</w:t>
            </w:r>
            <w:r w:rsidR="009A7B1B">
              <w:rPr>
                <w:rFonts w:ascii="Arial" w:eastAsia="Times New Roman" w:hAnsi="Arial" w:cs="Arial"/>
                <w:color w:val="000000"/>
                <w:kern w:val="0"/>
                <w:sz w:val="20"/>
                <w:szCs w:val="20"/>
                <w:lang w:eastAsia="pt-BR"/>
                <w14:ligatures w14:val="none"/>
              </w:rPr>
              <w:t>á</w:t>
            </w:r>
            <w:r w:rsidRPr="00700C70">
              <w:rPr>
                <w:rFonts w:ascii="Arial" w:eastAsia="Times New Roman" w:hAnsi="Arial" w:cs="Arial"/>
                <w:color w:val="000000"/>
                <w:kern w:val="0"/>
                <w:sz w:val="20"/>
                <w:szCs w:val="20"/>
                <w:lang w:eastAsia="pt-BR"/>
                <w14:ligatures w14:val="none"/>
              </w:rPr>
              <w:t>x</w:t>
            </w:r>
            <w:r w:rsidR="009A7B1B">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e min.</w:t>
            </w:r>
          </w:p>
        </w:tc>
        <w:tc>
          <w:tcPr>
            <w:tcW w:w="1540" w:type="dxa"/>
            <w:tcBorders>
              <w:top w:val="nil"/>
              <w:left w:val="nil"/>
              <w:bottom w:val="single" w:sz="4" w:space="0" w:color="000000"/>
              <w:right w:val="single" w:sz="4" w:space="0" w:color="000000"/>
            </w:tcBorders>
            <w:noWrap/>
            <w:vAlign w:val="center"/>
            <w:hideMark/>
          </w:tcPr>
          <w:p w14:paraId="6D27129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F01FFA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51,00</w:t>
            </w:r>
          </w:p>
        </w:tc>
      </w:tr>
      <w:tr w:rsidR="00700C70" w:rsidRPr="00700C70" w14:paraId="53F34CCC" w14:textId="77777777" w:rsidTr="00700C70">
        <w:trPr>
          <w:trHeight w:val="624"/>
          <w:jc w:val="center"/>
        </w:trPr>
        <w:tc>
          <w:tcPr>
            <w:tcW w:w="680" w:type="dxa"/>
            <w:tcBorders>
              <w:top w:val="nil"/>
              <w:left w:val="single" w:sz="4" w:space="0" w:color="auto"/>
              <w:bottom w:val="single" w:sz="4" w:space="0" w:color="auto"/>
              <w:right w:val="single" w:sz="4" w:space="0" w:color="auto"/>
            </w:tcBorders>
            <w:vAlign w:val="center"/>
            <w:hideMark/>
          </w:tcPr>
          <w:p w14:paraId="780DEA76"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34</w:t>
            </w:r>
          </w:p>
        </w:tc>
        <w:tc>
          <w:tcPr>
            <w:tcW w:w="4000" w:type="dxa"/>
            <w:tcBorders>
              <w:top w:val="nil"/>
              <w:left w:val="nil"/>
              <w:bottom w:val="single" w:sz="4" w:space="0" w:color="000000"/>
              <w:right w:val="single" w:sz="4" w:space="0" w:color="000000"/>
            </w:tcBorders>
            <w:vAlign w:val="bottom"/>
            <w:hideMark/>
          </w:tcPr>
          <w:p w14:paraId="48E89A24"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Tiras Reagente Teste HGT (compatível com aparelho em uso), frasco com 50 unidades.</w:t>
            </w:r>
          </w:p>
        </w:tc>
        <w:tc>
          <w:tcPr>
            <w:tcW w:w="1540" w:type="dxa"/>
            <w:tcBorders>
              <w:top w:val="nil"/>
              <w:left w:val="nil"/>
              <w:bottom w:val="single" w:sz="4" w:space="0" w:color="000000"/>
              <w:right w:val="single" w:sz="4" w:space="0" w:color="000000"/>
            </w:tcBorders>
            <w:noWrap/>
            <w:vAlign w:val="center"/>
            <w:hideMark/>
          </w:tcPr>
          <w:p w14:paraId="1E6E38D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5882B57"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42,90</w:t>
            </w:r>
          </w:p>
        </w:tc>
      </w:tr>
      <w:tr w:rsidR="00700C70" w:rsidRPr="00700C70" w14:paraId="07104F89" w14:textId="77777777" w:rsidTr="009A7B1B">
        <w:trPr>
          <w:trHeight w:val="726"/>
          <w:jc w:val="center"/>
        </w:trPr>
        <w:tc>
          <w:tcPr>
            <w:tcW w:w="680" w:type="dxa"/>
            <w:tcBorders>
              <w:top w:val="nil"/>
              <w:left w:val="single" w:sz="4" w:space="0" w:color="auto"/>
              <w:bottom w:val="single" w:sz="4" w:space="0" w:color="auto"/>
              <w:right w:val="single" w:sz="4" w:space="0" w:color="auto"/>
            </w:tcBorders>
            <w:vAlign w:val="center"/>
            <w:hideMark/>
          </w:tcPr>
          <w:p w14:paraId="37D5FDAF"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35</w:t>
            </w:r>
          </w:p>
        </w:tc>
        <w:tc>
          <w:tcPr>
            <w:tcW w:w="4000" w:type="dxa"/>
            <w:tcBorders>
              <w:top w:val="nil"/>
              <w:left w:val="nil"/>
              <w:bottom w:val="single" w:sz="4" w:space="0" w:color="000000"/>
              <w:right w:val="single" w:sz="4" w:space="0" w:color="000000"/>
            </w:tcBorders>
            <w:vAlign w:val="center"/>
            <w:hideMark/>
          </w:tcPr>
          <w:p w14:paraId="2771F8AB" w14:textId="02CB0A48"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Lancetas (compatível com aparelho g</w:t>
            </w:r>
            <w:r w:rsidR="00256875">
              <w:rPr>
                <w:rFonts w:ascii="Arial" w:eastAsia="Times New Roman" w:hAnsi="Arial" w:cs="Arial"/>
                <w:color w:val="000000"/>
                <w:kern w:val="0"/>
                <w:sz w:val="20"/>
                <w:szCs w:val="20"/>
                <w:lang w:eastAsia="pt-BR"/>
                <w14:ligatures w14:val="none"/>
              </w:rPr>
              <w:t>l</w:t>
            </w:r>
            <w:r w:rsidRPr="00700C70">
              <w:rPr>
                <w:rFonts w:ascii="Arial" w:eastAsia="Times New Roman" w:hAnsi="Arial" w:cs="Arial"/>
                <w:color w:val="000000"/>
                <w:kern w:val="0"/>
                <w:sz w:val="20"/>
                <w:szCs w:val="20"/>
                <w:lang w:eastAsia="pt-BR"/>
                <w14:ligatures w14:val="none"/>
              </w:rPr>
              <w:t>icosímetro em uso), caixa com 100 unidades.</w:t>
            </w:r>
          </w:p>
        </w:tc>
        <w:tc>
          <w:tcPr>
            <w:tcW w:w="1540" w:type="dxa"/>
            <w:tcBorders>
              <w:top w:val="nil"/>
              <w:left w:val="nil"/>
              <w:bottom w:val="single" w:sz="4" w:space="0" w:color="000000"/>
              <w:right w:val="single" w:sz="4" w:space="0" w:color="000000"/>
            </w:tcBorders>
            <w:noWrap/>
            <w:vAlign w:val="center"/>
            <w:hideMark/>
          </w:tcPr>
          <w:p w14:paraId="5A5D86A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1034F9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12,85</w:t>
            </w:r>
          </w:p>
        </w:tc>
      </w:tr>
      <w:tr w:rsidR="00700C70" w:rsidRPr="00700C70" w14:paraId="3E6BF111" w14:textId="77777777" w:rsidTr="009A7B1B">
        <w:trPr>
          <w:trHeight w:val="396"/>
          <w:jc w:val="center"/>
        </w:trPr>
        <w:tc>
          <w:tcPr>
            <w:tcW w:w="680" w:type="dxa"/>
            <w:tcBorders>
              <w:top w:val="nil"/>
              <w:left w:val="single" w:sz="4" w:space="0" w:color="auto"/>
              <w:bottom w:val="single" w:sz="4" w:space="0" w:color="auto"/>
              <w:right w:val="single" w:sz="4" w:space="0" w:color="auto"/>
            </w:tcBorders>
            <w:vAlign w:val="center"/>
            <w:hideMark/>
          </w:tcPr>
          <w:p w14:paraId="17C7F6CA"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36</w:t>
            </w:r>
          </w:p>
        </w:tc>
        <w:tc>
          <w:tcPr>
            <w:tcW w:w="4000" w:type="dxa"/>
            <w:tcBorders>
              <w:top w:val="nil"/>
              <w:left w:val="nil"/>
              <w:bottom w:val="single" w:sz="4" w:space="0" w:color="000000"/>
              <w:right w:val="single" w:sz="4" w:space="0" w:color="000000"/>
            </w:tcBorders>
            <w:vAlign w:val="bottom"/>
            <w:hideMark/>
          </w:tcPr>
          <w:p w14:paraId="6D5369D0" w14:textId="7A3C9BBA" w:rsidR="00700C70" w:rsidRPr="00700C70" w:rsidRDefault="00256875"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Oxímetro</w:t>
            </w:r>
            <w:r w:rsidR="00700C70" w:rsidRPr="00700C70">
              <w:rPr>
                <w:rFonts w:ascii="Arial" w:eastAsia="Times New Roman" w:hAnsi="Arial" w:cs="Arial"/>
                <w:color w:val="000000"/>
                <w:kern w:val="0"/>
                <w:sz w:val="20"/>
                <w:szCs w:val="20"/>
                <w:lang w:eastAsia="pt-BR"/>
                <w14:ligatures w14:val="none"/>
              </w:rPr>
              <w:t xml:space="preserve"> de pulso portátil monitor de dedo, adulto, visor em led.</w:t>
            </w:r>
          </w:p>
        </w:tc>
        <w:tc>
          <w:tcPr>
            <w:tcW w:w="1540" w:type="dxa"/>
            <w:tcBorders>
              <w:top w:val="nil"/>
              <w:left w:val="nil"/>
              <w:bottom w:val="single" w:sz="4" w:space="0" w:color="000000"/>
              <w:right w:val="single" w:sz="4" w:space="0" w:color="000000"/>
            </w:tcBorders>
            <w:noWrap/>
            <w:vAlign w:val="center"/>
            <w:hideMark/>
          </w:tcPr>
          <w:p w14:paraId="340F46E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491ED20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43,20</w:t>
            </w:r>
          </w:p>
        </w:tc>
      </w:tr>
      <w:tr w:rsidR="00700C70" w:rsidRPr="00700C70" w14:paraId="661DDFC9" w14:textId="77777777" w:rsidTr="009A7B1B">
        <w:trPr>
          <w:trHeight w:val="501"/>
          <w:jc w:val="center"/>
        </w:trPr>
        <w:tc>
          <w:tcPr>
            <w:tcW w:w="680" w:type="dxa"/>
            <w:tcBorders>
              <w:top w:val="nil"/>
              <w:left w:val="single" w:sz="4" w:space="0" w:color="auto"/>
              <w:bottom w:val="single" w:sz="4" w:space="0" w:color="auto"/>
              <w:right w:val="single" w:sz="4" w:space="0" w:color="auto"/>
            </w:tcBorders>
            <w:vAlign w:val="center"/>
            <w:hideMark/>
          </w:tcPr>
          <w:p w14:paraId="4E0BFE8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lastRenderedPageBreak/>
              <w:t>37</w:t>
            </w:r>
          </w:p>
        </w:tc>
        <w:tc>
          <w:tcPr>
            <w:tcW w:w="4000" w:type="dxa"/>
            <w:tcBorders>
              <w:top w:val="nil"/>
              <w:left w:val="nil"/>
              <w:bottom w:val="single" w:sz="4" w:space="0" w:color="000000"/>
              <w:right w:val="single" w:sz="4" w:space="0" w:color="000000"/>
            </w:tcBorders>
            <w:vAlign w:val="bottom"/>
            <w:hideMark/>
          </w:tcPr>
          <w:p w14:paraId="3D315E36" w14:textId="7449C071" w:rsidR="00700C70" w:rsidRPr="00700C70" w:rsidRDefault="00256875"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Oxímetro</w:t>
            </w:r>
            <w:r w:rsidR="00700C70" w:rsidRPr="00700C70">
              <w:rPr>
                <w:rFonts w:ascii="Arial" w:eastAsia="Times New Roman" w:hAnsi="Arial" w:cs="Arial"/>
                <w:color w:val="000000"/>
                <w:kern w:val="0"/>
                <w:sz w:val="20"/>
                <w:szCs w:val="20"/>
                <w:lang w:eastAsia="pt-BR"/>
                <w14:ligatures w14:val="none"/>
              </w:rPr>
              <w:t xml:space="preserve"> de pulso portátil monitor de dedo,</w:t>
            </w:r>
            <w:r w:rsidR="009A7B1B">
              <w:rPr>
                <w:rFonts w:ascii="Arial" w:eastAsia="Times New Roman" w:hAnsi="Arial" w:cs="Arial"/>
                <w:color w:val="000000"/>
                <w:kern w:val="0"/>
                <w:sz w:val="20"/>
                <w:szCs w:val="20"/>
                <w:lang w:eastAsia="pt-BR"/>
                <w14:ligatures w14:val="none"/>
              </w:rPr>
              <w:t xml:space="preserve"> </w:t>
            </w:r>
            <w:r w:rsidR="00700C70" w:rsidRPr="00700C70">
              <w:rPr>
                <w:rFonts w:ascii="Arial" w:eastAsia="Times New Roman" w:hAnsi="Arial" w:cs="Arial"/>
                <w:color w:val="000000"/>
                <w:kern w:val="0"/>
                <w:sz w:val="20"/>
                <w:szCs w:val="20"/>
                <w:lang w:eastAsia="pt-BR"/>
                <w14:ligatures w14:val="none"/>
              </w:rPr>
              <w:t>infantil, visor em led.</w:t>
            </w:r>
          </w:p>
        </w:tc>
        <w:tc>
          <w:tcPr>
            <w:tcW w:w="1540" w:type="dxa"/>
            <w:tcBorders>
              <w:top w:val="nil"/>
              <w:left w:val="nil"/>
              <w:bottom w:val="single" w:sz="4" w:space="0" w:color="000000"/>
              <w:right w:val="single" w:sz="4" w:space="0" w:color="000000"/>
            </w:tcBorders>
            <w:noWrap/>
            <w:vAlign w:val="center"/>
            <w:hideMark/>
          </w:tcPr>
          <w:p w14:paraId="29F8022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A7859E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35,99</w:t>
            </w:r>
          </w:p>
        </w:tc>
      </w:tr>
      <w:tr w:rsidR="00700C70" w:rsidRPr="00700C70" w14:paraId="0CA91E96"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231F1F4D"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38</w:t>
            </w:r>
          </w:p>
        </w:tc>
        <w:tc>
          <w:tcPr>
            <w:tcW w:w="4000" w:type="dxa"/>
            <w:tcBorders>
              <w:top w:val="nil"/>
              <w:left w:val="nil"/>
              <w:bottom w:val="single" w:sz="4" w:space="0" w:color="000000"/>
              <w:right w:val="single" w:sz="4" w:space="0" w:color="000000"/>
            </w:tcBorders>
            <w:noWrap/>
            <w:vAlign w:val="bottom"/>
            <w:hideMark/>
          </w:tcPr>
          <w:p w14:paraId="7C009B6B" w14:textId="1FC1D16C" w:rsidR="00700C70" w:rsidRPr="00700C70" w:rsidRDefault="00256875"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Termômetro</w:t>
            </w:r>
            <w:r w:rsidR="00700C70" w:rsidRPr="00700C70">
              <w:rPr>
                <w:rFonts w:ascii="Arial" w:eastAsia="Times New Roman" w:hAnsi="Arial" w:cs="Arial"/>
                <w:color w:val="000000"/>
                <w:kern w:val="0"/>
                <w:sz w:val="20"/>
                <w:szCs w:val="20"/>
                <w:lang w:eastAsia="pt-BR"/>
                <w14:ligatures w14:val="none"/>
              </w:rPr>
              <w:t xml:space="preserve"> digital Axilar.</w:t>
            </w:r>
          </w:p>
        </w:tc>
        <w:tc>
          <w:tcPr>
            <w:tcW w:w="1540" w:type="dxa"/>
            <w:tcBorders>
              <w:top w:val="nil"/>
              <w:left w:val="nil"/>
              <w:bottom w:val="single" w:sz="4" w:space="0" w:color="000000"/>
              <w:right w:val="single" w:sz="4" w:space="0" w:color="000000"/>
            </w:tcBorders>
            <w:noWrap/>
            <w:vAlign w:val="center"/>
            <w:hideMark/>
          </w:tcPr>
          <w:p w14:paraId="3E575EE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8E036F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17,66</w:t>
            </w:r>
          </w:p>
        </w:tc>
      </w:tr>
      <w:tr w:rsidR="00700C70" w:rsidRPr="00700C70" w14:paraId="24843C47"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4F072234"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39</w:t>
            </w:r>
          </w:p>
        </w:tc>
        <w:tc>
          <w:tcPr>
            <w:tcW w:w="4000" w:type="dxa"/>
            <w:tcBorders>
              <w:top w:val="nil"/>
              <w:left w:val="nil"/>
              <w:bottom w:val="single" w:sz="4" w:space="0" w:color="000000"/>
              <w:right w:val="single" w:sz="4" w:space="0" w:color="000000"/>
            </w:tcBorders>
            <w:noWrap/>
            <w:vAlign w:val="bottom"/>
            <w:hideMark/>
          </w:tcPr>
          <w:p w14:paraId="5FB80A31"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Papel toalha pct c/ 2rolos.</w:t>
            </w:r>
          </w:p>
        </w:tc>
        <w:tc>
          <w:tcPr>
            <w:tcW w:w="1540" w:type="dxa"/>
            <w:tcBorders>
              <w:top w:val="nil"/>
              <w:left w:val="nil"/>
              <w:bottom w:val="single" w:sz="4" w:space="0" w:color="000000"/>
              <w:right w:val="single" w:sz="4" w:space="0" w:color="000000"/>
            </w:tcBorders>
            <w:noWrap/>
            <w:vAlign w:val="center"/>
            <w:hideMark/>
          </w:tcPr>
          <w:p w14:paraId="326BE9D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0F5E5F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7,20</w:t>
            </w:r>
          </w:p>
        </w:tc>
      </w:tr>
      <w:tr w:rsidR="00700C70" w:rsidRPr="00700C70" w14:paraId="2BE6F6CD" w14:textId="77777777" w:rsidTr="00700C70">
        <w:trPr>
          <w:trHeight w:val="540"/>
          <w:jc w:val="center"/>
        </w:trPr>
        <w:tc>
          <w:tcPr>
            <w:tcW w:w="680" w:type="dxa"/>
            <w:tcBorders>
              <w:top w:val="nil"/>
              <w:left w:val="single" w:sz="4" w:space="0" w:color="auto"/>
              <w:bottom w:val="single" w:sz="4" w:space="0" w:color="auto"/>
              <w:right w:val="single" w:sz="4" w:space="0" w:color="auto"/>
            </w:tcBorders>
            <w:vAlign w:val="center"/>
            <w:hideMark/>
          </w:tcPr>
          <w:p w14:paraId="000939E7"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40</w:t>
            </w:r>
          </w:p>
        </w:tc>
        <w:tc>
          <w:tcPr>
            <w:tcW w:w="4000" w:type="dxa"/>
            <w:tcBorders>
              <w:top w:val="nil"/>
              <w:left w:val="nil"/>
              <w:bottom w:val="single" w:sz="4" w:space="0" w:color="000000"/>
              <w:right w:val="single" w:sz="4" w:space="0" w:color="000000"/>
            </w:tcBorders>
            <w:shd w:val="clear" w:color="000000" w:fill="FFFFFF"/>
            <w:vAlign w:val="bottom"/>
            <w:hideMark/>
          </w:tcPr>
          <w:p w14:paraId="7CFEF8AE"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Sacos para resíduos infc 50l, pacotes com 100 unidades.</w:t>
            </w:r>
          </w:p>
        </w:tc>
        <w:tc>
          <w:tcPr>
            <w:tcW w:w="1540" w:type="dxa"/>
            <w:tcBorders>
              <w:top w:val="nil"/>
              <w:left w:val="nil"/>
              <w:bottom w:val="single" w:sz="4" w:space="0" w:color="000000"/>
              <w:right w:val="single" w:sz="4" w:space="0" w:color="000000"/>
            </w:tcBorders>
            <w:noWrap/>
            <w:vAlign w:val="center"/>
            <w:hideMark/>
          </w:tcPr>
          <w:p w14:paraId="5C971A0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BCE7EE6"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37,03</w:t>
            </w:r>
          </w:p>
        </w:tc>
      </w:tr>
      <w:tr w:rsidR="00700C70" w:rsidRPr="00700C70" w14:paraId="3D5FF914" w14:textId="77777777" w:rsidTr="009A7B1B">
        <w:trPr>
          <w:trHeight w:val="1901"/>
          <w:jc w:val="center"/>
        </w:trPr>
        <w:tc>
          <w:tcPr>
            <w:tcW w:w="680" w:type="dxa"/>
            <w:tcBorders>
              <w:top w:val="nil"/>
              <w:left w:val="single" w:sz="4" w:space="0" w:color="auto"/>
              <w:bottom w:val="single" w:sz="4" w:space="0" w:color="auto"/>
              <w:right w:val="single" w:sz="4" w:space="0" w:color="auto"/>
            </w:tcBorders>
            <w:vAlign w:val="center"/>
            <w:hideMark/>
          </w:tcPr>
          <w:p w14:paraId="5696E79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41</w:t>
            </w:r>
          </w:p>
        </w:tc>
        <w:tc>
          <w:tcPr>
            <w:tcW w:w="4000" w:type="dxa"/>
            <w:tcBorders>
              <w:top w:val="nil"/>
              <w:left w:val="nil"/>
              <w:bottom w:val="single" w:sz="4" w:space="0" w:color="000000"/>
              <w:right w:val="single" w:sz="4" w:space="0" w:color="000000"/>
            </w:tcBorders>
            <w:vAlign w:val="center"/>
            <w:hideMark/>
          </w:tcPr>
          <w:p w14:paraId="76408DBC"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Sacos comuns 40 litros, saco plástico lixo altura: 75, aplicação: resíduos comuns diversos, capacidade: 40 litros, características adicionais: reforçado, cor: preta, espessura: 4 micra, largura: 65, material: polietileno. Pacote com 100 unidades, devidamente identificado através de etiqueta do fabricante.</w:t>
            </w:r>
          </w:p>
        </w:tc>
        <w:tc>
          <w:tcPr>
            <w:tcW w:w="1540" w:type="dxa"/>
            <w:tcBorders>
              <w:top w:val="nil"/>
              <w:left w:val="nil"/>
              <w:bottom w:val="single" w:sz="4" w:space="0" w:color="000000"/>
              <w:right w:val="single" w:sz="4" w:space="0" w:color="000000"/>
            </w:tcBorders>
            <w:noWrap/>
            <w:vAlign w:val="center"/>
            <w:hideMark/>
          </w:tcPr>
          <w:p w14:paraId="258A505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463A15B7"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14,32</w:t>
            </w:r>
          </w:p>
        </w:tc>
      </w:tr>
      <w:tr w:rsidR="00700C70" w:rsidRPr="00700C70" w14:paraId="2F6D44BF" w14:textId="77777777" w:rsidTr="009A7B1B">
        <w:trPr>
          <w:trHeight w:val="1843"/>
          <w:jc w:val="center"/>
        </w:trPr>
        <w:tc>
          <w:tcPr>
            <w:tcW w:w="680" w:type="dxa"/>
            <w:tcBorders>
              <w:top w:val="nil"/>
              <w:left w:val="single" w:sz="4" w:space="0" w:color="auto"/>
              <w:bottom w:val="single" w:sz="4" w:space="0" w:color="auto"/>
              <w:right w:val="single" w:sz="4" w:space="0" w:color="auto"/>
            </w:tcBorders>
            <w:vAlign w:val="center"/>
            <w:hideMark/>
          </w:tcPr>
          <w:p w14:paraId="25E347D0"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42</w:t>
            </w:r>
          </w:p>
        </w:tc>
        <w:tc>
          <w:tcPr>
            <w:tcW w:w="4000" w:type="dxa"/>
            <w:tcBorders>
              <w:top w:val="nil"/>
              <w:left w:val="nil"/>
              <w:bottom w:val="single" w:sz="4" w:space="0" w:color="000000"/>
              <w:right w:val="single" w:sz="4" w:space="0" w:color="000000"/>
            </w:tcBorders>
            <w:vAlign w:val="bottom"/>
            <w:hideMark/>
          </w:tcPr>
          <w:p w14:paraId="1B46BE59" w14:textId="3738A1EC"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Sacos comuns 50 litros, saco plástico para resíduos comuns; em polietileno; reforçado; na cor preta; suportan</w:t>
            </w:r>
            <w:r w:rsidR="00256875">
              <w:rPr>
                <w:rFonts w:ascii="Arial" w:eastAsia="Times New Roman" w:hAnsi="Arial" w:cs="Arial"/>
                <w:color w:val="000000"/>
                <w:kern w:val="0"/>
                <w:sz w:val="20"/>
                <w:szCs w:val="20"/>
                <w:lang w:eastAsia="pt-BR"/>
                <w14:ligatures w14:val="none"/>
              </w:rPr>
              <w:t>d</w:t>
            </w:r>
            <w:r w:rsidRPr="00700C70">
              <w:rPr>
                <w:rFonts w:ascii="Arial" w:eastAsia="Times New Roman" w:hAnsi="Arial" w:cs="Arial"/>
                <w:color w:val="000000"/>
                <w:kern w:val="0"/>
                <w:sz w:val="20"/>
                <w:szCs w:val="20"/>
                <w:lang w:eastAsia="pt-BR"/>
                <w14:ligatures w14:val="none"/>
              </w:rPr>
              <w:t>o 10 kg; com capacidade para 50 litros; dimensões: 63 cm largura x 80 cm; conforme norma abnt 9191/08. Pacote com 10 unidades, devidamente identificado através de etiqueta do fabricante.</w:t>
            </w:r>
          </w:p>
        </w:tc>
        <w:tc>
          <w:tcPr>
            <w:tcW w:w="1540" w:type="dxa"/>
            <w:tcBorders>
              <w:top w:val="nil"/>
              <w:left w:val="nil"/>
              <w:bottom w:val="single" w:sz="4" w:space="0" w:color="000000"/>
              <w:right w:val="single" w:sz="4" w:space="0" w:color="000000"/>
            </w:tcBorders>
            <w:noWrap/>
            <w:vAlign w:val="center"/>
            <w:hideMark/>
          </w:tcPr>
          <w:p w14:paraId="04011043"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7D9891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2,08</w:t>
            </w:r>
          </w:p>
        </w:tc>
      </w:tr>
      <w:tr w:rsidR="00700C70" w:rsidRPr="00700C70" w14:paraId="52C567ED"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0DF323DD"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43</w:t>
            </w:r>
          </w:p>
        </w:tc>
        <w:tc>
          <w:tcPr>
            <w:tcW w:w="4000" w:type="dxa"/>
            <w:tcBorders>
              <w:top w:val="nil"/>
              <w:left w:val="nil"/>
              <w:bottom w:val="single" w:sz="4" w:space="0" w:color="000000"/>
              <w:right w:val="single" w:sz="4" w:space="0" w:color="000000"/>
            </w:tcBorders>
            <w:noWrap/>
            <w:vAlign w:val="bottom"/>
            <w:hideMark/>
          </w:tcPr>
          <w:p w14:paraId="43B38BE8" w14:textId="51E864CC" w:rsidR="00700C70" w:rsidRPr="00700C70" w:rsidRDefault="00256875"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Sabonete</w:t>
            </w:r>
            <w:r w:rsidR="00700C70" w:rsidRPr="00700C70">
              <w:rPr>
                <w:rFonts w:ascii="Arial" w:eastAsia="Times New Roman" w:hAnsi="Arial" w:cs="Arial"/>
                <w:color w:val="000000"/>
                <w:kern w:val="0"/>
                <w:sz w:val="20"/>
                <w:szCs w:val="20"/>
                <w:lang w:eastAsia="pt-BR"/>
                <w14:ligatures w14:val="none"/>
              </w:rPr>
              <w:t xml:space="preserve"> l</w:t>
            </w:r>
            <w:r w:rsidR="009A7B1B">
              <w:rPr>
                <w:rFonts w:ascii="Arial" w:eastAsia="Times New Roman" w:hAnsi="Arial" w:cs="Arial"/>
                <w:color w:val="000000"/>
                <w:kern w:val="0"/>
                <w:sz w:val="20"/>
                <w:szCs w:val="20"/>
                <w:lang w:eastAsia="pt-BR"/>
                <w14:ligatures w14:val="none"/>
              </w:rPr>
              <w:t>í</w:t>
            </w:r>
            <w:r w:rsidR="00700C70" w:rsidRPr="00700C70">
              <w:rPr>
                <w:rFonts w:ascii="Arial" w:eastAsia="Times New Roman" w:hAnsi="Arial" w:cs="Arial"/>
                <w:color w:val="000000"/>
                <w:kern w:val="0"/>
                <w:sz w:val="20"/>
                <w:szCs w:val="20"/>
                <w:lang w:eastAsia="pt-BR"/>
                <w14:ligatures w14:val="none"/>
              </w:rPr>
              <w:t>quido lt.</w:t>
            </w:r>
          </w:p>
        </w:tc>
        <w:tc>
          <w:tcPr>
            <w:tcW w:w="1540" w:type="dxa"/>
            <w:tcBorders>
              <w:top w:val="nil"/>
              <w:left w:val="nil"/>
              <w:bottom w:val="single" w:sz="4" w:space="0" w:color="000000"/>
              <w:right w:val="single" w:sz="4" w:space="0" w:color="000000"/>
            </w:tcBorders>
            <w:noWrap/>
            <w:vAlign w:val="center"/>
            <w:hideMark/>
          </w:tcPr>
          <w:p w14:paraId="5A0B2D1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9CD446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18,00</w:t>
            </w:r>
          </w:p>
        </w:tc>
      </w:tr>
      <w:tr w:rsidR="00700C70" w:rsidRPr="00700C70" w14:paraId="0F2F8518" w14:textId="77777777" w:rsidTr="009A7B1B">
        <w:trPr>
          <w:trHeight w:val="1648"/>
          <w:jc w:val="center"/>
        </w:trPr>
        <w:tc>
          <w:tcPr>
            <w:tcW w:w="680" w:type="dxa"/>
            <w:tcBorders>
              <w:top w:val="nil"/>
              <w:left w:val="single" w:sz="4" w:space="0" w:color="auto"/>
              <w:bottom w:val="single" w:sz="4" w:space="0" w:color="auto"/>
              <w:right w:val="single" w:sz="4" w:space="0" w:color="auto"/>
            </w:tcBorders>
            <w:vAlign w:val="center"/>
            <w:hideMark/>
          </w:tcPr>
          <w:p w14:paraId="7A30C08B"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44</w:t>
            </w:r>
          </w:p>
        </w:tc>
        <w:tc>
          <w:tcPr>
            <w:tcW w:w="4000" w:type="dxa"/>
            <w:tcBorders>
              <w:top w:val="nil"/>
              <w:left w:val="nil"/>
              <w:bottom w:val="single" w:sz="4" w:space="0" w:color="000000"/>
              <w:right w:val="single" w:sz="4" w:space="0" w:color="000000"/>
            </w:tcBorders>
            <w:vAlign w:val="bottom"/>
            <w:hideMark/>
          </w:tcPr>
          <w:p w14:paraId="3B577F58" w14:textId="3E213EEE"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Indicador biológico: segunda geração,</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apresentação: autocontido, ampola com meio de</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cultura, espécie: bacillus stearothermophillus,</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características adicionais: resposta em 24 horas,</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aplicação: para esterilização a vapor. Caixa com 10 unidades.</w:t>
            </w:r>
          </w:p>
        </w:tc>
        <w:tc>
          <w:tcPr>
            <w:tcW w:w="1540" w:type="dxa"/>
            <w:tcBorders>
              <w:top w:val="nil"/>
              <w:left w:val="nil"/>
              <w:bottom w:val="single" w:sz="4" w:space="0" w:color="000000"/>
              <w:right w:val="single" w:sz="4" w:space="0" w:color="000000"/>
            </w:tcBorders>
            <w:noWrap/>
            <w:vAlign w:val="center"/>
            <w:hideMark/>
          </w:tcPr>
          <w:p w14:paraId="26BD2DB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428F515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30,10</w:t>
            </w:r>
          </w:p>
        </w:tc>
      </w:tr>
      <w:tr w:rsidR="00700C70" w:rsidRPr="00700C70" w14:paraId="7B84D676" w14:textId="77777777" w:rsidTr="009A7B1B">
        <w:trPr>
          <w:trHeight w:val="1557"/>
          <w:jc w:val="center"/>
        </w:trPr>
        <w:tc>
          <w:tcPr>
            <w:tcW w:w="680" w:type="dxa"/>
            <w:tcBorders>
              <w:top w:val="nil"/>
              <w:left w:val="single" w:sz="4" w:space="0" w:color="auto"/>
              <w:bottom w:val="single" w:sz="4" w:space="0" w:color="auto"/>
              <w:right w:val="single" w:sz="4" w:space="0" w:color="auto"/>
            </w:tcBorders>
            <w:vAlign w:val="center"/>
            <w:hideMark/>
          </w:tcPr>
          <w:p w14:paraId="2D119614"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45</w:t>
            </w:r>
          </w:p>
        </w:tc>
        <w:tc>
          <w:tcPr>
            <w:tcW w:w="4000" w:type="dxa"/>
            <w:tcBorders>
              <w:top w:val="nil"/>
              <w:left w:val="nil"/>
              <w:bottom w:val="single" w:sz="4" w:space="0" w:color="000000"/>
              <w:right w:val="single" w:sz="4" w:space="0" w:color="000000"/>
            </w:tcBorders>
            <w:vAlign w:val="bottom"/>
            <w:hideMark/>
          </w:tcPr>
          <w:p w14:paraId="16B74520" w14:textId="688FD565"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Escovas para limpeza de instrumentos, escova limpeza geral, material corpo: plástico, material</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cerdas: náilon, características adicionais: autoclavável,</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cabo antiderrapante, rígido, comprimento: 18,40 cm,</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aplicação: limpeza de instrumentos em geral, diâmetro:10 mm.</w:t>
            </w:r>
          </w:p>
        </w:tc>
        <w:tc>
          <w:tcPr>
            <w:tcW w:w="1540" w:type="dxa"/>
            <w:tcBorders>
              <w:top w:val="nil"/>
              <w:left w:val="nil"/>
              <w:bottom w:val="single" w:sz="4" w:space="0" w:color="000000"/>
              <w:right w:val="single" w:sz="4" w:space="0" w:color="000000"/>
            </w:tcBorders>
            <w:noWrap/>
            <w:vAlign w:val="center"/>
            <w:hideMark/>
          </w:tcPr>
          <w:p w14:paraId="0FE39786"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9389A5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9,13</w:t>
            </w:r>
          </w:p>
        </w:tc>
      </w:tr>
      <w:tr w:rsidR="00700C70" w:rsidRPr="00700C70" w14:paraId="226F3521"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3224602F"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46</w:t>
            </w:r>
          </w:p>
        </w:tc>
        <w:tc>
          <w:tcPr>
            <w:tcW w:w="4000" w:type="dxa"/>
            <w:tcBorders>
              <w:top w:val="nil"/>
              <w:left w:val="nil"/>
              <w:bottom w:val="single" w:sz="4" w:space="0" w:color="000000"/>
              <w:right w:val="single" w:sz="4" w:space="0" w:color="000000"/>
            </w:tcBorders>
            <w:noWrap/>
            <w:vAlign w:val="bottom"/>
            <w:hideMark/>
          </w:tcPr>
          <w:p w14:paraId="388AB388"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Detergente enzimático 1 litro.</w:t>
            </w:r>
          </w:p>
        </w:tc>
        <w:tc>
          <w:tcPr>
            <w:tcW w:w="1540" w:type="dxa"/>
            <w:tcBorders>
              <w:top w:val="nil"/>
              <w:left w:val="nil"/>
              <w:bottom w:val="single" w:sz="4" w:space="0" w:color="000000"/>
              <w:right w:val="single" w:sz="4" w:space="0" w:color="000000"/>
            </w:tcBorders>
            <w:noWrap/>
            <w:vAlign w:val="center"/>
            <w:hideMark/>
          </w:tcPr>
          <w:p w14:paraId="3C1634A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AEFF3F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16,75</w:t>
            </w:r>
          </w:p>
        </w:tc>
      </w:tr>
      <w:tr w:rsidR="00700C70" w:rsidRPr="00700C70" w14:paraId="4A9FCA7E" w14:textId="77777777" w:rsidTr="009A7B1B">
        <w:trPr>
          <w:trHeight w:val="2724"/>
          <w:jc w:val="center"/>
        </w:trPr>
        <w:tc>
          <w:tcPr>
            <w:tcW w:w="680" w:type="dxa"/>
            <w:tcBorders>
              <w:top w:val="nil"/>
              <w:left w:val="single" w:sz="4" w:space="0" w:color="auto"/>
              <w:bottom w:val="single" w:sz="4" w:space="0" w:color="auto"/>
              <w:right w:val="single" w:sz="4" w:space="0" w:color="auto"/>
            </w:tcBorders>
            <w:vAlign w:val="center"/>
            <w:hideMark/>
          </w:tcPr>
          <w:p w14:paraId="1F560A22"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47</w:t>
            </w:r>
          </w:p>
        </w:tc>
        <w:tc>
          <w:tcPr>
            <w:tcW w:w="4000" w:type="dxa"/>
            <w:tcBorders>
              <w:top w:val="nil"/>
              <w:left w:val="nil"/>
              <w:bottom w:val="single" w:sz="4" w:space="0" w:color="000000"/>
              <w:right w:val="single" w:sz="4" w:space="0" w:color="000000"/>
            </w:tcBorders>
            <w:vAlign w:val="bottom"/>
            <w:hideMark/>
          </w:tcPr>
          <w:p w14:paraId="42CF7758" w14:textId="667208E9"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Seladora: equipamento destinado a selagem </w:t>
            </w:r>
            <w:r w:rsidR="00256875" w:rsidRPr="00700C70">
              <w:rPr>
                <w:rFonts w:ascii="Arial" w:eastAsia="Times New Roman" w:hAnsi="Arial" w:cs="Arial"/>
                <w:color w:val="000000"/>
                <w:kern w:val="0"/>
                <w:sz w:val="20"/>
                <w:szCs w:val="20"/>
                <w:lang w:eastAsia="pt-BR"/>
                <w14:ligatures w14:val="none"/>
              </w:rPr>
              <w:t>térmica</w:t>
            </w:r>
            <w:r w:rsidRPr="00700C70">
              <w:rPr>
                <w:rFonts w:ascii="Arial" w:eastAsia="Times New Roman" w:hAnsi="Arial" w:cs="Arial"/>
                <w:color w:val="000000"/>
                <w:kern w:val="0"/>
                <w:sz w:val="20"/>
                <w:szCs w:val="20"/>
                <w:lang w:eastAsia="pt-BR"/>
                <w14:ligatures w14:val="none"/>
              </w:rPr>
              <w:t xml:space="preserve"> de embalagens </w:t>
            </w:r>
            <w:r w:rsidR="00256875" w:rsidRPr="00700C70">
              <w:rPr>
                <w:rFonts w:ascii="Arial" w:eastAsia="Times New Roman" w:hAnsi="Arial" w:cs="Arial"/>
                <w:color w:val="000000"/>
                <w:kern w:val="0"/>
                <w:sz w:val="20"/>
                <w:szCs w:val="20"/>
                <w:lang w:eastAsia="pt-BR"/>
                <w14:ligatures w14:val="none"/>
              </w:rPr>
              <w:t>plásticas</w:t>
            </w:r>
            <w:r w:rsidRPr="00700C70">
              <w:rPr>
                <w:rFonts w:ascii="Arial" w:eastAsia="Times New Roman" w:hAnsi="Arial" w:cs="Arial"/>
                <w:color w:val="000000"/>
                <w:kern w:val="0"/>
                <w:sz w:val="20"/>
                <w:szCs w:val="20"/>
                <w:lang w:eastAsia="pt-BR"/>
                <w14:ligatures w14:val="none"/>
              </w:rPr>
              <w:t xml:space="preserve"> ou papel grau </w:t>
            </w:r>
            <w:r w:rsidR="00256875" w:rsidRPr="00700C70">
              <w:rPr>
                <w:rFonts w:ascii="Arial" w:eastAsia="Times New Roman" w:hAnsi="Arial" w:cs="Arial"/>
                <w:color w:val="000000"/>
                <w:kern w:val="0"/>
                <w:sz w:val="20"/>
                <w:szCs w:val="20"/>
                <w:lang w:eastAsia="pt-BR"/>
                <w14:ligatures w14:val="none"/>
              </w:rPr>
              <w:t>cirúrgico</w:t>
            </w:r>
            <w:r w:rsidRPr="00700C70">
              <w:rPr>
                <w:rFonts w:ascii="Arial" w:eastAsia="Times New Roman" w:hAnsi="Arial" w:cs="Arial"/>
                <w:color w:val="000000"/>
                <w:kern w:val="0"/>
                <w:sz w:val="20"/>
                <w:szCs w:val="20"/>
                <w:lang w:eastAsia="pt-BR"/>
                <w14:ligatures w14:val="none"/>
              </w:rPr>
              <w:t xml:space="preserve"> utilizado em ambientes</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hospitalares– bivolt automático 240 v, sistema integrado de corte em</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ambas as direções, acionamento por meio de alavanca com trava, sistema de avisos com leds indicativos e bips sonoros no teclado de membrana, resistência ptc blindada com controle automático de temperatura, desligamento automático– garantia mínima 12 meses.</w:t>
            </w:r>
          </w:p>
        </w:tc>
        <w:tc>
          <w:tcPr>
            <w:tcW w:w="1540" w:type="dxa"/>
            <w:tcBorders>
              <w:top w:val="nil"/>
              <w:left w:val="nil"/>
              <w:bottom w:val="single" w:sz="4" w:space="0" w:color="000000"/>
              <w:right w:val="single" w:sz="4" w:space="0" w:color="000000"/>
            </w:tcBorders>
            <w:noWrap/>
            <w:vAlign w:val="center"/>
            <w:hideMark/>
          </w:tcPr>
          <w:p w14:paraId="2C223F4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8E1D47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689,00</w:t>
            </w:r>
          </w:p>
        </w:tc>
      </w:tr>
      <w:tr w:rsidR="00700C70" w:rsidRPr="00700C70" w14:paraId="563D00D6" w14:textId="77777777" w:rsidTr="009A7B1B">
        <w:trPr>
          <w:trHeight w:val="2082"/>
          <w:jc w:val="center"/>
        </w:trPr>
        <w:tc>
          <w:tcPr>
            <w:tcW w:w="680" w:type="dxa"/>
            <w:tcBorders>
              <w:top w:val="nil"/>
              <w:left w:val="single" w:sz="4" w:space="0" w:color="auto"/>
              <w:bottom w:val="single" w:sz="4" w:space="0" w:color="auto"/>
              <w:right w:val="single" w:sz="4" w:space="0" w:color="auto"/>
            </w:tcBorders>
            <w:vAlign w:val="center"/>
            <w:hideMark/>
          </w:tcPr>
          <w:p w14:paraId="6F281CA3"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lastRenderedPageBreak/>
              <w:t>48</w:t>
            </w:r>
          </w:p>
        </w:tc>
        <w:tc>
          <w:tcPr>
            <w:tcW w:w="4000" w:type="dxa"/>
            <w:tcBorders>
              <w:top w:val="nil"/>
              <w:left w:val="nil"/>
              <w:bottom w:val="single" w:sz="4" w:space="0" w:color="000000"/>
              <w:right w:val="single" w:sz="4" w:space="0" w:color="000000"/>
            </w:tcBorders>
            <w:vAlign w:val="bottom"/>
            <w:hideMark/>
          </w:tcPr>
          <w:p w14:paraId="70DF8363" w14:textId="1FD7D8AD"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Autoclave para esterilização tipo: horizontal de bancada, funcionamento: pré</w:t>
            </w:r>
            <w:r w:rsidR="009A7B1B">
              <w:rPr>
                <w:rFonts w:ascii="Arial" w:eastAsia="Times New Roman" w:hAnsi="Arial" w:cs="Arial"/>
                <w:color w:val="000000"/>
                <w:kern w:val="0"/>
                <w:sz w:val="20"/>
                <w:szCs w:val="20"/>
                <w:lang w:eastAsia="pt-BR"/>
                <w14:ligatures w14:val="none"/>
              </w:rPr>
              <w:t>-</w:t>
            </w:r>
            <w:r w:rsidRPr="00700C70">
              <w:rPr>
                <w:rFonts w:ascii="Arial" w:eastAsia="Times New Roman" w:hAnsi="Arial" w:cs="Arial"/>
                <w:color w:val="000000"/>
                <w:kern w:val="0"/>
                <w:sz w:val="20"/>
                <w:szCs w:val="20"/>
                <w:lang w:eastAsia="pt-BR"/>
                <w14:ligatures w14:val="none"/>
              </w:rPr>
              <w:t>vácuo, agente: vapor saturado sob pressão, capacidade: de 15 a 50l, abastecimento de água: automático, ciclos mínimos: teste e básicos, painel controle: c/ visor e ajuste digital</w:t>
            </w:r>
            <w:r>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número de portas: 1 porta, componente: c/ dispositivos de segurança, registro do ciclo: c/ impressora integrada.</w:t>
            </w:r>
          </w:p>
        </w:tc>
        <w:tc>
          <w:tcPr>
            <w:tcW w:w="1540" w:type="dxa"/>
            <w:tcBorders>
              <w:top w:val="nil"/>
              <w:left w:val="nil"/>
              <w:bottom w:val="single" w:sz="4" w:space="0" w:color="000000"/>
              <w:right w:val="single" w:sz="4" w:space="0" w:color="000000"/>
            </w:tcBorders>
            <w:noWrap/>
            <w:vAlign w:val="center"/>
            <w:hideMark/>
          </w:tcPr>
          <w:p w14:paraId="49C055A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2A244F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4099,69</w:t>
            </w:r>
          </w:p>
        </w:tc>
      </w:tr>
      <w:tr w:rsidR="00700C70" w:rsidRPr="00700C70" w14:paraId="0750E105" w14:textId="77777777" w:rsidTr="009A7B1B">
        <w:trPr>
          <w:trHeight w:val="1560"/>
          <w:jc w:val="center"/>
        </w:trPr>
        <w:tc>
          <w:tcPr>
            <w:tcW w:w="680" w:type="dxa"/>
            <w:tcBorders>
              <w:top w:val="nil"/>
              <w:left w:val="single" w:sz="4" w:space="0" w:color="auto"/>
              <w:bottom w:val="single" w:sz="4" w:space="0" w:color="auto"/>
              <w:right w:val="single" w:sz="4" w:space="0" w:color="auto"/>
            </w:tcBorders>
            <w:vAlign w:val="center"/>
            <w:hideMark/>
          </w:tcPr>
          <w:p w14:paraId="7D55FFA9"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49</w:t>
            </w:r>
          </w:p>
        </w:tc>
        <w:tc>
          <w:tcPr>
            <w:tcW w:w="4000" w:type="dxa"/>
            <w:tcBorders>
              <w:top w:val="nil"/>
              <w:left w:val="nil"/>
              <w:bottom w:val="single" w:sz="4" w:space="0" w:color="000000"/>
              <w:right w:val="single" w:sz="4" w:space="0" w:color="000000"/>
            </w:tcBorders>
            <w:vAlign w:val="bottom"/>
            <w:hideMark/>
          </w:tcPr>
          <w:p w14:paraId="673DE224" w14:textId="4F7AF96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Fita de autoclave: fita adesiva para autoclave tamanho 19mmx30m com dorso de papel crepado à base de celulose, em uma de suas faces, massa adesiva à base de borracha natural, óxido de zinco e resinas e, na outra face, uma fina camada impermeabilizante</w:t>
            </w:r>
            <w:r w:rsidR="009A7B1B">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de resina acrílica.</w:t>
            </w:r>
          </w:p>
        </w:tc>
        <w:tc>
          <w:tcPr>
            <w:tcW w:w="1540" w:type="dxa"/>
            <w:tcBorders>
              <w:top w:val="nil"/>
              <w:left w:val="nil"/>
              <w:bottom w:val="single" w:sz="4" w:space="0" w:color="000000"/>
              <w:right w:val="single" w:sz="4" w:space="0" w:color="000000"/>
            </w:tcBorders>
            <w:noWrap/>
            <w:vAlign w:val="center"/>
            <w:hideMark/>
          </w:tcPr>
          <w:p w14:paraId="4C1960B6"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49FF39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3,20</w:t>
            </w:r>
          </w:p>
        </w:tc>
      </w:tr>
      <w:tr w:rsidR="00700C70" w:rsidRPr="00700C70" w14:paraId="01533DC4" w14:textId="77777777" w:rsidTr="009A7B1B">
        <w:trPr>
          <w:trHeight w:val="2065"/>
          <w:jc w:val="center"/>
        </w:trPr>
        <w:tc>
          <w:tcPr>
            <w:tcW w:w="680" w:type="dxa"/>
            <w:tcBorders>
              <w:top w:val="nil"/>
              <w:left w:val="single" w:sz="4" w:space="0" w:color="auto"/>
              <w:bottom w:val="single" w:sz="4" w:space="0" w:color="auto"/>
              <w:right w:val="single" w:sz="4" w:space="0" w:color="auto"/>
            </w:tcBorders>
            <w:vAlign w:val="center"/>
            <w:hideMark/>
          </w:tcPr>
          <w:p w14:paraId="44D52547"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50</w:t>
            </w:r>
          </w:p>
        </w:tc>
        <w:tc>
          <w:tcPr>
            <w:tcW w:w="4000" w:type="dxa"/>
            <w:tcBorders>
              <w:top w:val="nil"/>
              <w:left w:val="nil"/>
              <w:bottom w:val="single" w:sz="4" w:space="0" w:color="000000"/>
              <w:right w:val="single" w:sz="4" w:space="0" w:color="000000"/>
            </w:tcBorders>
            <w:vAlign w:val="bottom"/>
            <w:hideMark/>
          </w:tcPr>
          <w:p w14:paraId="4003F1EE"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Compressa de gaze não estéril: gaze uso em saúde modelo: compressa c/ dobras e camadas, material: tecido 100% algodão, densidade: cerca de 13 fios / cm2, radiopacidade: com elemento radiopaco, dimensão fechada: cerca de 10 x 10 cm, esterilidade: estéril, uso único compressa de gaze hidrófila, 100% algodão, 08 camadas, 5 dobras, 13 fios por cm, 10x10.</w:t>
            </w:r>
          </w:p>
        </w:tc>
        <w:tc>
          <w:tcPr>
            <w:tcW w:w="1540" w:type="dxa"/>
            <w:tcBorders>
              <w:top w:val="nil"/>
              <w:left w:val="nil"/>
              <w:bottom w:val="single" w:sz="4" w:space="0" w:color="000000"/>
              <w:right w:val="single" w:sz="4" w:space="0" w:color="000000"/>
            </w:tcBorders>
            <w:noWrap/>
            <w:vAlign w:val="center"/>
            <w:hideMark/>
          </w:tcPr>
          <w:p w14:paraId="726508D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910B743"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1,29</w:t>
            </w:r>
          </w:p>
        </w:tc>
      </w:tr>
      <w:tr w:rsidR="00700C70" w:rsidRPr="00700C70" w14:paraId="532E675F" w14:textId="77777777" w:rsidTr="009A7B1B">
        <w:trPr>
          <w:trHeight w:val="1826"/>
          <w:jc w:val="center"/>
        </w:trPr>
        <w:tc>
          <w:tcPr>
            <w:tcW w:w="680" w:type="dxa"/>
            <w:tcBorders>
              <w:top w:val="nil"/>
              <w:left w:val="single" w:sz="4" w:space="0" w:color="auto"/>
              <w:bottom w:val="single" w:sz="4" w:space="0" w:color="auto"/>
              <w:right w:val="single" w:sz="4" w:space="0" w:color="auto"/>
            </w:tcBorders>
            <w:vAlign w:val="center"/>
            <w:hideMark/>
          </w:tcPr>
          <w:p w14:paraId="7175330F"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51</w:t>
            </w:r>
          </w:p>
        </w:tc>
        <w:tc>
          <w:tcPr>
            <w:tcW w:w="4000" w:type="dxa"/>
            <w:tcBorders>
              <w:top w:val="nil"/>
              <w:left w:val="nil"/>
              <w:bottom w:val="single" w:sz="4" w:space="0" w:color="000000"/>
              <w:right w:val="single" w:sz="4" w:space="0" w:color="000000"/>
            </w:tcBorders>
            <w:vAlign w:val="bottom"/>
            <w:hideMark/>
          </w:tcPr>
          <w:p w14:paraId="3834C2C2"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Curativo adesivo: curativo adesivo estéril, indicado para uso pós-punção, formato redondo, antialérgico, confeccionado à base de tecido não tecido, protegido por papel siliconado e almofada absorvente de algodão, flexível, maleável, com aproximadamente 2,5cm de diâmetro. caixa com 500 unidades.</w:t>
            </w:r>
          </w:p>
        </w:tc>
        <w:tc>
          <w:tcPr>
            <w:tcW w:w="1540" w:type="dxa"/>
            <w:tcBorders>
              <w:top w:val="nil"/>
              <w:left w:val="nil"/>
              <w:bottom w:val="single" w:sz="4" w:space="0" w:color="000000"/>
              <w:right w:val="single" w:sz="4" w:space="0" w:color="000000"/>
            </w:tcBorders>
            <w:noWrap/>
            <w:vAlign w:val="center"/>
            <w:hideMark/>
          </w:tcPr>
          <w:p w14:paraId="5B2058A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2F6DAA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10,97</w:t>
            </w:r>
          </w:p>
        </w:tc>
      </w:tr>
      <w:tr w:rsidR="00700C70" w:rsidRPr="00700C70" w14:paraId="0C0ACF4C"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36407E48"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52</w:t>
            </w:r>
          </w:p>
        </w:tc>
        <w:tc>
          <w:tcPr>
            <w:tcW w:w="4000" w:type="dxa"/>
            <w:tcBorders>
              <w:top w:val="nil"/>
              <w:left w:val="nil"/>
              <w:bottom w:val="single" w:sz="4" w:space="0" w:color="000000"/>
              <w:right w:val="single" w:sz="4" w:space="0" w:color="000000"/>
            </w:tcBorders>
            <w:noWrap/>
            <w:vAlign w:val="bottom"/>
            <w:hideMark/>
          </w:tcPr>
          <w:p w14:paraId="633967AC"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Gaze tipo queijo.</w:t>
            </w:r>
          </w:p>
        </w:tc>
        <w:tc>
          <w:tcPr>
            <w:tcW w:w="1540" w:type="dxa"/>
            <w:tcBorders>
              <w:top w:val="nil"/>
              <w:left w:val="nil"/>
              <w:bottom w:val="single" w:sz="4" w:space="0" w:color="000000"/>
              <w:right w:val="single" w:sz="4" w:space="0" w:color="000000"/>
            </w:tcBorders>
            <w:noWrap/>
            <w:vAlign w:val="center"/>
            <w:hideMark/>
          </w:tcPr>
          <w:p w14:paraId="2C4B115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6E4367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31,90</w:t>
            </w:r>
          </w:p>
        </w:tc>
      </w:tr>
      <w:tr w:rsidR="00700C70" w:rsidRPr="00700C70" w14:paraId="0DFCC211" w14:textId="77777777" w:rsidTr="00700C70">
        <w:trPr>
          <w:trHeight w:val="2628"/>
          <w:jc w:val="center"/>
        </w:trPr>
        <w:tc>
          <w:tcPr>
            <w:tcW w:w="680" w:type="dxa"/>
            <w:tcBorders>
              <w:top w:val="nil"/>
              <w:left w:val="single" w:sz="4" w:space="0" w:color="auto"/>
              <w:bottom w:val="single" w:sz="4" w:space="0" w:color="auto"/>
              <w:right w:val="single" w:sz="4" w:space="0" w:color="auto"/>
            </w:tcBorders>
            <w:vAlign w:val="center"/>
            <w:hideMark/>
          </w:tcPr>
          <w:p w14:paraId="15BF5C72"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53</w:t>
            </w:r>
          </w:p>
        </w:tc>
        <w:tc>
          <w:tcPr>
            <w:tcW w:w="4000" w:type="dxa"/>
            <w:tcBorders>
              <w:top w:val="nil"/>
              <w:left w:val="nil"/>
              <w:bottom w:val="single" w:sz="4" w:space="0" w:color="000000"/>
              <w:right w:val="single" w:sz="4" w:space="0" w:color="000000"/>
            </w:tcBorders>
            <w:vAlign w:val="bottom"/>
            <w:hideMark/>
          </w:tcPr>
          <w:p w14:paraId="694A3FFA" w14:textId="0360ADF1"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Luva p: luva p/ procedimento de saúde não cirúrgico c/</w:t>
            </w:r>
            <w:r w:rsidR="009A7B1B">
              <w:rPr>
                <w:rFonts w:ascii="Arial" w:eastAsia="Times New Roman" w:hAnsi="Arial" w:cs="Arial"/>
                <w:color w:val="000000"/>
                <w:kern w:val="0"/>
                <w:sz w:val="20"/>
                <w:szCs w:val="20"/>
                <w:lang w:eastAsia="pt-BR"/>
                <w14:ligatures w14:val="none"/>
              </w:rPr>
              <w:t>A</w:t>
            </w:r>
            <w:r w:rsidRPr="00700C70">
              <w:rPr>
                <w:rFonts w:ascii="Arial" w:eastAsia="Times New Roman" w:hAnsi="Arial" w:cs="Arial"/>
                <w:color w:val="000000"/>
                <w:kern w:val="0"/>
                <w:sz w:val="20"/>
                <w:szCs w:val="20"/>
                <w:lang w:eastAsia="pt-BR"/>
                <w14:ligatures w14:val="none"/>
              </w:rPr>
              <w:t>nvisa cor: c/ cor, embalagem: par em embalagem individual, esterilidade: estéril, uso único, formato: ambidestra, material: borracha natural - látex, pó: com pó bioabsorvível, superfície: superfície lisa, tamanho: tamanho pequeno, características adicionais lubrificada com pó</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bioabsorvível, descartável, apresentação atóxica, tipo a (caixa com 100 luvas).</w:t>
            </w:r>
          </w:p>
        </w:tc>
        <w:tc>
          <w:tcPr>
            <w:tcW w:w="1540" w:type="dxa"/>
            <w:tcBorders>
              <w:top w:val="nil"/>
              <w:left w:val="nil"/>
              <w:bottom w:val="single" w:sz="4" w:space="0" w:color="000000"/>
              <w:right w:val="single" w:sz="4" w:space="0" w:color="000000"/>
            </w:tcBorders>
            <w:noWrap/>
            <w:vAlign w:val="center"/>
            <w:hideMark/>
          </w:tcPr>
          <w:p w14:paraId="60854D5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4F59FB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18,50</w:t>
            </w:r>
          </w:p>
        </w:tc>
      </w:tr>
      <w:tr w:rsidR="00700C70" w:rsidRPr="00700C70" w14:paraId="574F41E4" w14:textId="77777777" w:rsidTr="009A7B1B">
        <w:trPr>
          <w:trHeight w:val="1590"/>
          <w:jc w:val="center"/>
        </w:trPr>
        <w:tc>
          <w:tcPr>
            <w:tcW w:w="680" w:type="dxa"/>
            <w:tcBorders>
              <w:top w:val="nil"/>
              <w:left w:val="single" w:sz="4" w:space="0" w:color="auto"/>
              <w:bottom w:val="single" w:sz="4" w:space="0" w:color="auto"/>
              <w:right w:val="single" w:sz="4" w:space="0" w:color="auto"/>
            </w:tcBorders>
            <w:vAlign w:val="center"/>
            <w:hideMark/>
          </w:tcPr>
          <w:p w14:paraId="34ADBB73"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54</w:t>
            </w:r>
          </w:p>
        </w:tc>
        <w:tc>
          <w:tcPr>
            <w:tcW w:w="4000" w:type="dxa"/>
            <w:tcBorders>
              <w:top w:val="nil"/>
              <w:left w:val="nil"/>
              <w:bottom w:val="single" w:sz="4" w:space="0" w:color="000000"/>
              <w:right w:val="single" w:sz="4" w:space="0" w:color="000000"/>
            </w:tcBorders>
            <w:vAlign w:val="center"/>
            <w:hideMark/>
          </w:tcPr>
          <w:p w14:paraId="07FD0A3D" w14:textId="31755A7F"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Luva m: luva para procedimento não cirúrgico - tamanho m, látex 100%natural, não estéril. - luva para procedimento não cirúrgico -tamanho m, látex 100 % natural, não estéril, ambidestras,</w:t>
            </w:r>
            <w:r w:rsidR="009A7B1B">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lubrificadas com pó bioabsorv</w:t>
            </w:r>
            <w:r w:rsidR="009A7B1B">
              <w:rPr>
                <w:rFonts w:ascii="Arial" w:eastAsia="Times New Roman" w:hAnsi="Arial" w:cs="Arial"/>
                <w:color w:val="000000"/>
                <w:kern w:val="0"/>
                <w:sz w:val="20"/>
                <w:szCs w:val="20"/>
                <w:lang w:eastAsia="pt-BR"/>
                <w14:ligatures w14:val="none"/>
              </w:rPr>
              <w:t>í</w:t>
            </w:r>
            <w:r w:rsidRPr="00700C70">
              <w:rPr>
                <w:rFonts w:ascii="Arial" w:eastAsia="Times New Roman" w:hAnsi="Arial" w:cs="Arial"/>
                <w:color w:val="000000"/>
                <w:kern w:val="0"/>
                <w:sz w:val="20"/>
                <w:szCs w:val="20"/>
                <w:lang w:eastAsia="pt-BR"/>
                <w14:ligatures w14:val="none"/>
              </w:rPr>
              <w:t>vel, uso médico, descartável. (caixa com 100 luvas)</w:t>
            </w:r>
          </w:p>
        </w:tc>
        <w:tc>
          <w:tcPr>
            <w:tcW w:w="1540" w:type="dxa"/>
            <w:tcBorders>
              <w:top w:val="nil"/>
              <w:left w:val="nil"/>
              <w:bottom w:val="single" w:sz="4" w:space="0" w:color="000000"/>
              <w:right w:val="single" w:sz="4" w:space="0" w:color="000000"/>
            </w:tcBorders>
            <w:noWrap/>
            <w:vAlign w:val="center"/>
            <w:hideMark/>
          </w:tcPr>
          <w:p w14:paraId="117E896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E68D8BB"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14,90</w:t>
            </w:r>
          </w:p>
        </w:tc>
      </w:tr>
      <w:tr w:rsidR="00700C70" w:rsidRPr="00700C70" w14:paraId="50354EA1" w14:textId="77777777" w:rsidTr="009A7B1B">
        <w:trPr>
          <w:trHeight w:val="1541"/>
          <w:jc w:val="center"/>
        </w:trPr>
        <w:tc>
          <w:tcPr>
            <w:tcW w:w="680" w:type="dxa"/>
            <w:tcBorders>
              <w:top w:val="nil"/>
              <w:left w:val="single" w:sz="4" w:space="0" w:color="auto"/>
              <w:bottom w:val="single" w:sz="4" w:space="0" w:color="auto"/>
              <w:right w:val="single" w:sz="4" w:space="0" w:color="auto"/>
            </w:tcBorders>
            <w:vAlign w:val="center"/>
            <w:hideMark/>
          </w:tcPr>
          <w:p w14:paraId="169FBE5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lastRenderedPageBreak/>
              <w:t>55</w:t>
            </w:r>
          </w:p>
        </w:tc>
        <w:tc>
          <w:tcPr>
            <w:tcW w:w="4000" w:type="dxa"/>
            <w:tcBorders>
              <w:top w:val="nil"/>
              <w:left w:val="nil"/>
              <w:bottom w:val="single" w:sz="4" w:space="0" w:color="000000"/>
              <w:right w:val="single" w:sz="4" w:space="0" w:color="000000"/>
            </w:tcBorders>
            <w:vAlign w:val="bottom"/>
            <w:hideMark/>
          </w:tcPr>
          <w:p w14:paraId="0956DD44" w14:textId="63A34626"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Luva g: luva para procedimento não cirúrgico - tamanho g, látex 100% natural, não estéril. - luva para procedimento não cirúrgico -tamanho g, látex 100 % natural, não estéril, ambidestras, lubrificadas com pó bioabsorv</w:t>
            </w:r>
            <w:r w:rsidR="009A7B1B">
              <w:rPr>
                <w:rFonts w:ascii="Arial" w:eastAsia="Times New Roman" w:hAnsi="Arial" w:cs="Arial"/>
                <w:color w:val="000000"/>
                <w:kern w:val="0"/>
                <w:sz w:val="20"/>
                <w:szCs w:val="20"/>
                <w:lang w:eastAsia="pt-BR"/>
                <w14:ligatures w14:val="none"/>
              </w:rPr>
              <w:t>í</w:t>
            </w:r>
            <w:r w:rsidRPr="00700C70">
              <w:rPr>
                <w:rFonts w:ascii="Arial" w:eastAsia="Times New Roman" w:hAnsi="Arial" w:cs="Arial"/>
                <w:color w:val="000000"/>
                <w:kern w:val="0"/>
                <w:sz w:val="20"/>
                <w:szCs w:val="20"/>
                <w:lang w:eastAsia="pt-BR"/>
                <w14:ligatures w14:val="none"/>
              </w:rPr>
              <w:t xml:space="preserve">vel, uso médico, descartável. (caixa com 100 luvas) </w:t>
            </w:r>
          </w:p>
        </w:tc>
        <w:tc>
          <w:tcPr>
            <w:tcW w:w="1540" w:type="dxa"/>
            <w:tcBorders>
              <w:top w:val="nil"/>
              <w:left w:val="nil"/>
              <w:bottom w:val="single" w:sz="4" w:space="0" w:color="000000"/>
              <w:right w:val="single" w:sz="4" w:space="0" w:color="000000"/>
            </w:tcBorders>
            <w:noWrap/>
            <w:vAlign w:val="center"/>
            <w:hideMark/>
          </w:tcPr>
          <w:p w14:paraId="6473274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0B5F99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18,19</w:t>
            </w:r>
          </w:p>
        </w:tc>
      </w:tr>
      <w:tr w:rsidR="00700C70" w:rsidRPr="00700C70" w14:paraId="6D809732" w14:textId="77777777" w:rsidTr="009A7B1B">
        <w:trPr>
          <w:trHeight w:val="2756"/>
          <w:jc w:val="center"/>
        </w:trPr>
        <w:tc>
          <w:tcPr>
            <w:tcW w:w="680" w:type="dxa"/>
            <w:tcBorders>
              <w:top w:val="nil"/>
              <w:left w:val="single" w:sz="4" w:space="0" w:color="auto"/>
              <w:bottom w:val="single" w:sz="4" w:space="0" w:color="auto"/>
              <w:right w:val="single" w:sz="4" w:space="0" w:color="auto"/>
            </w:tcBorders>
            <w:vAlign w:val="center"/>
            <w:hideMark/>
          </w:tcPr>
          <w:p w14:paraId="28164D7B"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56</w:t>
            </w:r>
          </w:p>
        </w:tc>
        <w:tc>
          <w:tcPr>
            <w:tcW w:w="4000" w:type="dxa"/>
            <w:tcBorders>
              <w:top w:val="nil"/>
              <w:left w:val="nil"/>
              <w:bottom w:val="single" w:sz="4" w:space="0" w:color="000000"/>
              <w:right w:val="single" w:sz="4" w:space="0" w:color="000000"/>
            </w:tcBorders>
            <w:vAlign w:val="bottom"/>
            <w:hideMark/>
          </w:tcPr>
          <w:p w14:paraId="7AA73D19" w14:textId="48F79BF9"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Luva pp: luva p/ procedimento de saúde não cirúrgico c/ </w:t>
            </w:r>
            <w:r w:rsidR="009A7B1B">
              <w:rPr>
                <w:rFonts w:ascii="Arial" w:eastAsia="Times New Roman" w:hAnsi="Arial" w:cs="Arial"/>
                <w:color w:val="000000"/>
                <w:kern w:val="0"/>
                <w:sz w:val="20"/>
                <w:szCs w:val="20"/>
                <w:lang w:eastAsia="pt-BR"/>
                <w14:ligatures w14:val="none"/>
              </w:rPr>
              <w:t>A</w:t>
            </w:r>
            <w:r w:rsidRPr="00700C70">
              <w:rPr>
                <w:rFonts w:ascii="Arial" w:eastAsia="Times New Roman" w:hAnsi="Arial" w:cs="Arial"/>
                <w:color w:val="000000"/>
                <w:kern w:val="0"/>
                <w:sz w:val="20"/>
                <w:szCs w:val="20"/>
                <w:lang w:eastAsia="pt-BR"/>
                <w14:ligatures w14:val="none"/>
              </w:rPr>
              <w:t xml:space="preserve">nvisa cor: c/ cor, embalagem: par em embalagem individual, esterilidade: estéril, uso único, formato: ambidestra, material: borracha natural - látex, pó: com pó bioabsorvível, superfície: superfície lisa, tamanho: extra pequeno -pp luva de procedimento não </w:t>
            </w:r>
            <w:r w:rsidR="00256875" w:rsidRPr="00700C70">
              <w:rPr>
                <w:rFonts w:ascii="Arial" w:eastAsia="Times New Roman" w:hAnsi="Arial" w:cs="Arial"/>
                <w:color w:val="000000"/>
                <w:kern w:val="0"/>
                <w:sz w:val="20"/>
                <w:szCs w:val="20"/>
                <w:lang w:eastAsia="pt-BR"/>
                <w14:ligatures w14:val="none"/>
              </w:rPr>
              <w:t>cirúrgico</w:t>
            </w:r>
            <w:r w:rsidRPr="00700C70">
              <w:rPr>
                <w:rFonts w:ascii="Arial" w:eastAsia="Times New Roman" w:hAnsi="Arial" w:cs="Arial"/>
                <w:color w:val="000000"/>
                <w:kern w:val="0"/>
                <w:sz w:val="20"/>
                <w:szCs w:val="20"/>
                <w:lang w:eastAsia="pt-BR"/>
                <w14:ligatures w14:val="none"/>
              </w:rPr>
              <w:t xml:space="preserve"> (pp), características adicionais lubrificada com póbio absorvível, descartável, apresentação atóxica, tipo a. (caixa com 100 luvas)</w:t>
            </w:r>
          </w:p>
        </w:tc>
        <w:tc>
          <w:tcPr>
            <w:tcW w:w="1540" w:type="dxa"/>
            <w:tcBorders>
              <w:top w:val="nil"/>
              <w:left w:val="nil"/>
              <w:bottom w:val="single" w:sz="4" w:space="0" w:color="000000"/>
              <w:right w:val="single" w:sz="4" w:space="0" w:color="000000"/>
            </w:tcBorders>
            <w:noWrap/>
            <w:vAlign w:val="center"/>
            <w:hideMark/>
          </w:tcPr>
          <w:p w14:paraId="7CDFEAF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546859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18,50</w:t>
            </w:r>
          </w:p>
        </w:tc>
      </w:tr>
      <w:tr w:rsidR="00700C70" w:rsidRPr="00700C70" w14:paraId="4D0B20FC" w14:textId="77777777" w:rsidTr="009A7B1B">
        <w:trPr>
          <w:trHeight w:val="683"/>
          <w:jc w:val="center"/>
        </w:trPr>
        <w:tc>
          <w:tcPr>
            <w:tcW w:w="680" w:type="dxa"/>
            <w:tcBorders>
              <w:top w:val="nil"/>
              <w:left w:val="single" w:sz="4" w:space="0" w:color="auto"/>
              <w:bottom w:val="single" w:sz="4" w:space="0" w:color="auto"/>
              <w:right w:val="single" w:sz="4" w:space="0" w:color="auto"/>
            </w:tcBorders>
            <w:vAlign w:val="center"/>
            <w:hideMark/>
          </w:tcPr>
          <w:p w14:paraId="79355E15"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57</w:t>
            </w:r>
          </w:p>
        </w:tc>
        <w:tc>
          <w:tcPr>
            <w:tcW w:w="4000" w:type="dxa"/>
            <w:tcBorders>
              <w:top w:val="nil"/>
              <w:left w:val="nil"/>
              <w:bottom w:val="single" w:sz="4" w:space="0" w:color="000000"/>
              <w:right w:val="single" w:sz="4" w:space="0" w:color="000000"/>
            </w:tcBorders>
            <w:vAlign w:val="bottom"/>
            <w:hideMark/>
          </w:tcPr>
          <w:p w14:paraId="0F6754D3" w14:textId="4A4FBC49"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Clorexedina alcoólica (10ml) digluconato,</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dosagem 0,5%, aplicação solução alcoólica.</w:t>
            </w:r>
          </w:p>
        </w:tc>
        <w:tc>
          <w:tcPr>
            <w:tcW w:w="1540" w:type="dxa"/>
            <w:tcBorders>
              <w:top w:val="nil"/>
              <w:left w:val="nil"/>
              <w:bottom w:val="single" w:sz="4" w:space="0" w:color="000000"/>
              <w:right w:val="single" w:sz="4" w:space="0" w:color="000000"/>
            </w:tcBorders>
            <w:noWrap/>
            <w:vAlign w:val="center"/>
            <w:hideMark/>
          </w:tcPr>
          <w:p w14:paraId="0A2DEC9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EDADAD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11,50</w:t>
            </w:r>
          </w:p>
        </w:tc>
      </w:tr>
      <w:tr w:rsidR="00700C70" w:rsidRPr="00700C70" w14:paraId="24A5920C" w14:textId="77777777" w:rsidTr="009A7B1B">
        <w:trPr>
          <w:trHeight w:val="1118"/>
          <w:jc w:val="center"/>
        </w:trPr>
        <w:tc>
          <w:tcPr>
            <w:tcW w:w="680" w:type="dxa"/>
            <w:tcBorders>
              <w:top w:val="nil"/>
              <w:left w:val="single" w:sz="4" w:space="0" w:color="auto"/>
              <w:bottom w:val="single" w:sz="4" w:space="0" w:color="auto"/>
              <w:right w:val="single" w:sz="4" w:space="0" w:color="auto"/>
            </w:tcBorders>
            <w:vAlign w:val="center"/>
            <w:hideMark/>
          </w:tcPr>
          <w:p w14:paraId="3EFD2F13"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58</w:t>
            </w:r>
          </w:p>
        </w:tc>
        <w:tc>
          <w:tcPr>
            <w:tcW w:w="4000" w:type="dxa"/>
            <w:tcBorders>
              <w:top w:val="nil"/>
              <w:left w:val="nil"/>
              <w:bottom w:val="single" w:sz="4" w:space="0" w:color="000000"/>
              <w:right w:val="single" w:sz="4" w:space="0" w:color="000000"/>
            </w:tcBorders>
            <w:vAlign w:val="bottom"/>
            <w:hideMark/>
          </w:tcPr>
          <w:p w14:paraId="1203C957" w14:textId="6BC40A4A"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PVPI tópico 1 litro: </w:t>
            </w:r>
            <w:r w:rsidR="00256875" w:rsidRPr="00700C70">
              <w:rPr>
                <w:rFonts w:ascii="Arial" w:eastAsia="Times New Roman" w:hAnsi="Arial" w:cs="Arial"/>
                <w:color w:val="000000"/>
                <w:kern w:val="0"/>
                <w:sz w:val="20"/>
                <w:szCs w:val="20"/>
                <w:lang w:eastAsia="pt-BR"/>
                <w14:ligatures w14:val="none"/>
              </w:rPr>
              <w:t>solução</w:t>
            </w:r>
            <w:r w:rsidRPr="00700C70">
              <w:rPr>
                <w:rFonts w:ascii="Arial" w:eastAsia="Times New Roman" w:hAnsi="Arial" w:cs="Arial"/>
                <w:color w:val="000000"/>
                <w:kern w:val="0"/>
                <w:sz w:val="20"/>
                <w:szCs w:val="20"/>
                <w:lang w:eastAsia="pt-BR"/>
                <w14:ligatures w14:val="none"/>
              </w:rPr>
              <w:t xml:space="preserve"> </w:t>
            </w:r>
            <w:r w:rsidR="00256875" w:rsidRPr="00700C70">
              <w:rPr>
                <w:rFonts w:ascii="Arial" w:eastAsia="Times New Roman" w:hAnsi="Arial" w:cs="Arial"/>
                <w:color w:val="000000"/>
                <w:kern w:val="0"/>
                <w:sz w:val="20"/>
                <w:szCs w:val="20"/>
                <w:lang w:eastAsia="pt-BR"/>
                <w14:ligatures w14:val="none"/>
              </w:rPr>
              <w:t>antisséptica</w:t>
            </w:r>
            <w:r w:rsidRPr="00700C70">
              <w:rPr>
                <w:rFonts w:ascii="Arial" w:eastAsia="Times New Roman" w:hAnsi="Arial" w:cs="Arial"/>
                <w:color w:val="000000"/>
                <w:kern w:val="0"/>
                <w:sz w:val="20"/>
                <w:szCs w:val="20"/>
                <w:lang w:eastAsia="pt-BR"/>
                <w14:ligatures w14:val="none"/>
              </w:rPr>
              <w:t>, pvpi a 10%, 1% de iodo, aquosa, at</w:t>
            </w:r>
            <w:r w:rsidR="002B054A">
              <w:rPr>
                <w:rFonts w:ascii="Arial" w:eastAsia="Times New Roman" w:hAnsi="Arial" w:cs="Arial"/>
                <w:color w:val="000000"/>
                <w:kern w:val="0"/>
                <w:sz w:val="20"/>
                <w:szCs w:val="20"/>
                <w:lang w:eastAsia="pt-BR"/>
                <w14:ligatures w14:val="none"/>
              </w:rPr>
              <w:t>ó</w:t>
            </w:r>
            <w:r w:rsidRPr="00700C70">
              <w:rPr>
                <w:rFonts w:ascii="Arial" w:eastAsia="Times New Roman" w:hAnsi="Arial" w:cs="Arial"/>
                <w:color w:val="000000"/>
                <w:kern w:val="0"/>
                <w:sz w:val="20"/>
                <w:szCs w:val="20"/>
                <w:lang w:eastAsia="pt-BR"/>
                <w14:ligatures w14:val="none"/>
              </w:rPr>
              <w:t>xica, hipoalerg</w:t>
            </w:r>
            <w:r w:rsidR="002B054A">
              <w:rPr>
                <w:rFonts w:ascii="Arial" w:eastAsia="Times New Roman" w:hAnsi="Arial" w:cs="Arial"/>
                <w:color w:val="000000"/>
                <w:kern w:val="0"/>
                <w:sz w:val="20"/>
                <w:szCs w:val="20"/>
                <w:lang w:eastAsia="pt-BR"/>
                <w14:ligatures w14:val="none"/>
              </w:rPr>
              <w:t>ê</w:t>
            </w:r>
            <w:r w:rsidRPr="00700C70">
              <w:rPr>
                <w:rFonts w:ascii="Arial" w:eastAsia="Times New Roman" w:hAnsi="Arial" w:cs="Arial"/>
                <w:color w:val="000000"/>
                <w:kern w:val="0"/>
                <w:sz w:val="20"/>
                <w:szCs w:val="20"/>
                <w:lang w:eastAsia="pt-BR"/>
                <w14:ligatures w14:val="none"/>
              </w:rPr>
              <w:t>nica, acondicionad</w:t>
            </w:r>
            <w:r w:rsidR="006E6F0A">
              <w:rPr>
                <w:rFonts w:ascii="Arial" w:eastAsia="Times New Roman" w:hAnsi="Arial" w:cs="Arial"/>
                <w:color w:val="000000"/>
                <w:kern w:val="0"/>
                <w:sz w:val="20"/>
                <w:szCs w:val="20"/>
                <w:lang w:eastAsia="pt-BR"/>
                <w14:ligatures w14:val="none"/>
              </w:rPr>
              <w:t>o</w:t>
            </w:r>
            <w:r w:rsidRPr="00700C70">
              <w:rPr>
                <w:rFonts w:ascii="Arial" w:eastAsia="Times New Roman" w:hAnsi="Arial" w:cs="Arial"/>
                <w:color w:val="000000"/>
                <w:kern w:val="0"/>
                <w:sz w:val="20"/>
                <w:szCs w:val="20"/>
                <w:lang w:eastAsia="pt-BR"/>
                <w14:ligatures w14:val="none"/>
              </w:rPr>
              <w:t xml:space="preserve"> recipiente </w:t>
            </w:r>
            <w:r w:rsidR="00256875" w:rsidRPr="00700C70">
              <w:rPr>
                <w:rFonts w:ascii="Arial" w:eastAsia="Times New Roman" w:hAnsi="Arial" w:cs="Arial"/>
                <w:color w:val="000000"/>
                <w:kern w:val="0"/>
                <w:sz w:val="20"/>
                <w:szCs w:val="20"/>
                <w:lang w:eastAsia="pt-BR"/>
                <w14:ligatures w14:val="none"/>
              </w:rPr>
              <w:t>plástico</w:t>
            </w:r>
            <w:r w:rsidRPr="00700C70">
              <w:rPr>
                <w:rFonts w:ascii="Arial" w:eastAsia="Times New Roman" w:hAnsi="Arial" w:cs="Arial"/>
                <w:color w:val="000000"/>
                <w:kern w:val="0"/>
                <w:sz w:val="20"/>
                <w:szCs w:val="20"/>
                <w:lang w:eastAsia="pt-BR"/>
                <w14:ligatures w14:val="none"/>
              </w:rPr>
              <w:t xml:space="preserve"> fosco, frasco 1l, unidade 1.0 frasco.</w:t>
            </w:r>
          </w:p>
        </w:tc>
        <w:tc>
          <w:tcPr>
            <w:tcW w:w="1540" w:type="dxa"/>
            <w:tcBorders>
              <w:top w:val="nil"/>
              <w:left w:val="nil"/>
              <w:bottom w:val="single" w:sz="4" w:space="0" w:color="000000"/>
              <w:right w:val="single" w:sz="4" w:space="0" w:color="000000"/>
            </w:tcBorders>
            <w:noWrap/>
            <w:vAlign w:val="center"/>
            <w:hideMark/>
          </w:tcPr>
          <w:p w14:paraId="364FD57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FBDEFC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36,03</w:t>
            </w:r>
          </w:p>
        </w:tc>
      </w:tr>
      <w:tr w:rsidR="00700C70" w:rsidRPr="00700C70" w14:paraId="20485AFF" w14:textId="77777777" w:rsidTr="009A7B1B">
        <w:trPr>
          <w:trHeight w:val="667"/>
          <w:jc w:val="center"/>
        </w:trPr>
        <w:tc>
          <w:tcPr>
            <w:tcW w:w="680" w:type="dxa"/>
            <w:tcBorders>
              <w:top w:val="nil"/>
              <w:left w:val="single" w:sz="4" w:space="0" w:color="auto"/>
              <w:bottom w:val="single" w:sz="4" w:space="0" w:color="auto"/>
              <w:right w:val="single" w:sz="4" w:space="0" w:color="auto"/>
            </w:tcBorders>
            <w:vAlign w:val="center"/>
            <w:hideMark/>
          </w:tcPr>
          <w:p w14:paraId="7EE09286"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59</w:t>
            </w:r>
          </w:p>
        </w:tc>
        <w:tc>
          <w:tcPr>
            <w:tcW w:w="4000" w:type="dxa"/>
            <w:tcBorders>
              <w:top w:val="nil"/>
              <w:left w:val="nil"/>
              <w:bottom w:val="single" w:sz="4" w:space="0" w:color="000000"/>
              <w:right w:val="single" w:sz="4" w:space="0" w:color="000000"/>
            </w:tcBorders>
            <w:vAlign w:val="bottom"/>
            <w:hideMark/>
          </w:tcPr>
          <w:p w14:paraId="0862196A"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Óleo de girassol: óleo de girassol 100 ml, solução oleosa a base de a.g.e/tcm, vitaminas a e e, lecitina e ácidos graxos.</w:t>
            </w:r>
          </w:p>
        </w:tc>
        <w:tc>
          <w:tcPr>
            <w:tcW w:w="1540" w:type="dxa"/>
            <w:tcBorders>
              <w:top w:val="nil"/>
              <w:left w:val="nil"/>
              <w:bottom w:val="single" w:sz="4" w:space="0" w:color="000000"/>
              <w:right w:val="single" w:sz="4" w:space="0" w:color="000000"/>
            </w:tcBorders>
            <w:noWrap/>
            <w:vAlign w:val="center"/>
            <w:hideMark/>
          </w:tcPr>
          <w:p w14:paraId="3675BF5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E3B340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2,90</w:t>
            </w:r>
          </w:p>
        </w:tc>
      </w:tr>
      <w:tr w:rsidR="00700C70" w:rsidRPr="00700C70" w14:paraId="3C0872E7" w14:textId="77777777" w:rsidTr="009A7B1B">
        <w:trPr>
          <w:trHeight w:val="394"/>
          <w:jc w:val="center"/>
        </w:trPr>
        <w:tc>
          <w:tcPr>
            <w:tcW w:w="680" w:type="dxa"/>
            <w:tcBorders>
              <w:top w:val="nil"/>
              <w:left w:val="single" w:sz="4" w:space="0" w:color="auto"/>
              <w:bottom w:val="single" w:sz="4" w:space="0" w:color="auto"/>
              <w:right w:val="single" w:sz="4" w:space="0" w:color="auto"/>
            </w:tcBorders>
            <w:vAlign w:val="center"/>
            <w:hideMark/>
          </w:tcPr>
          <w:p w14:paraId="12D7A9AD"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60</w:t>
            </w:r>
          </w:p>
        </w:tc>
        <w:tc>
          <w:tcPr>
            <w:tcW w:w="4000" w:type="dxa"/>
            <w:tcBorders>
              <w:top w:val="nil"/>
              <w:left w:val="nil"/>
              <w:bottom w:val="single" w:sz="4" w:space="0" w:color="000000"/>
              <w:right w:val="single" w:sz="4" w:space="0" w:color="000000"/>
            </w:tcBorders>
            <w:vAlign w:val="bottom"/>
            <w:hideMark/>
          </w:tcPr>
          <w:p w14:paraId="76951ECC"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Atadura crepe 15cm: atadura de crepe 15cm x 3mc/13 fios. Pacote c/12 unidades.</w:t>
            </w:r>
          </w:p>
        </w:tc>
        <w:tc>
          <w:tcPr>
            <w:tcW w:w="1540" w:type="dxa"/>
            <w:tcBorders>
              <w:top w:val="nil"/>
              <w:left w:val="nil"/>
              <w:bottom w:val="single" w:sz="4" w:space="0" w:color="000000"/>
              <w:right w:val="single" w:sz="4" w:space="0" w:color="000000"/>
            </w:tcBorders>
            <w:noWrap/>
            <w:vAlign w:val="center"/>
            <w:hideMark/>
          </w:tcPr>
          <w:p w14:paraId="51CB66D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335A50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7,34</w:t>
            </w:r>
          </w:p>
        </w:tc>
      </w:tr>
      <w:tr w:rsidR="00700C70" w:rsidRPr="00700C70" w14:paraId="6B30C72F" w14:textId="77777777" w:rsidTr="009A7B1B">
        <w:trPr>
          <w:trHeight w:val="499"/>
          <w:jc w:val="center"/>
        </w:trPr>
        <w:tc>
          <w:tcPr>
            <w:tcW w:w="680" w:type="dxa"/>
            <w:tcBorders>
              <w:top w:val="nil"/>
              <w:left w:val="single" w:sz="4" w:space="0" w:color="auto"/>
              <w:bottom w:val="single" w:sz="4" w:space="0" w:color="auto"/>
              <w:right w:val="single" w:sz="4" w:space="0" w:color="auto"/>
            </w:tcBorders>
            <w:vAlign w:val="center"/>
            <w:hideMark/>
          </w:tcPr>
          <w:p w14:paraId="2B2CE9B4"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61</w:t>
            </w:r>
          </w:p>
        </w:tc>
        <w:tc>
          <w:tcPr>
            <w:tcW w:w="4000" w:type="dxa"/>
            <w:tcBorders>
              <w:top w:val="nil"/>
              <w:left w:val="nil"/>
              <w:bottom w:val="single" w:sz="4" w:space="0" w:color="000000"/>
              <w:right w:val="single" w:sz="4" w:space="0" w:color="000000"/>
            </w:tcBorders>
            <w:vAlign w:val="bottom"/>
            <w:hideMark/>
          </w:tcPr>
          <w:p w14:paraId="750E6A71"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Atadura 20 cm: atadura de crepe 20cm x 3mc/13 fios. Pacote c/12 unidades.</w:t>
            </w:r>
          </w:p>
        </w:tc>
        <w:tc>
          <w:tcPr>
            <w:tcW w:w="1540" w:type="dxa"/>
            <w:tcBorders>
              <w:top w:val="nil"/>
              <w:left w:val="nil"/>
              <w:bottom w:val="single" w:sz="4" w:space="0" w:color="000000"/>
              <w:right w:val="single" w:sz="4" w:space="0" w:color="000000"/>
            </w:tcBorders>
            <w:noWrap/>
            <w:vAlign w:val="center"/>
            <w:hideMark/>
          </w:tcPr>
          <w:p w14:paraId="451658E7"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55D667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9,82</w:t>
            </w:r>
          </w:p>
        </w:tc>
      </w:tr>
      <w:tr w:rsidR="00700C70" w:rsidRPr="00700C70" w14:paraId="29C9CF51" w14:textId="77777777" w:rsidTr="009A7B1B">
        <w:trPr>
          <w:trHeight w:val="266"/>
          <w:jc w:val="center"/>
        </w:trPr>
        <w:tc>
          <w:tcPr>
            <w:tcW w:w="680" w:type="dxa"/>
            <w:tcBorders>
              <w:top w:val="nil"/>
              <w:left w:val="single" w:sz="4" w:space="0" w:color="auto"/>
              <w:bottom w:val="single" w:sz="4" w:space="0" w:color="auto"/>
              <w:right w:val="single" w:sz="4" w:space="0" w:color="auto"/>
            </w:tcBorders>
            <w:vAlign w:val="center"/>
            <w:hideMark/>
          </w:tcPr>
          <w:p w14:paraId="49563BC0"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62</w:t>
            </w:r>
          </w:p>
        </w:tc>
        <w:tc>
          <w:tcPr>
            <w:tcW w:w="4000" w:type="dxa"/>
            <w:tcBorders>
              <w:top w:val="nil"/>
              <w:left w:val="nil"/>
              <w:bottom w:val="single" w:sz="4" w:space="0" w:color="000000"/>
              <w:right w:val="single" w:sz="4" w:space="0" w:color="000000"/>
            </w:tcBorders>
            <w:noWrap/>
            <w:vAlign w:val="bottom"/>
            <w:hideMark/>
          </w:tcPr>
          <w:p w14:paraId="0C3F2153"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Micropore 5 cm x 10 m.</w:t>
            </w:r>
          </w:p>
        </w:tc>
        <w:tc>
          <w:tcPr>
            <w:tcW w:w="1540" w:type="dxa"/>
            <w:tcBorders>
              <w:top w:val="nil"/>
              <w:left w:val="nil"/>
              <w:bottom w:val="single" w:sz="4" w:space="0" w:color="000000"/>
              <w:right w:val="single" w:sz="4" w:space="0" w:color="000000"/>
            </w:tcBorders>
            <w:noWrap/>
            <w:vAlign w:val="center"/>
            <w:hideMark/>
          </w:tcPr>
          <w:p w14:paraId="6CEE283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788E51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3,90</w:t>
            </w:r>
          </w:p>
        </w:tc>
      </w:tr>
      <w:tr w:rsidR="00700C70" w:rsidRPr="00700C70" w14:paraId="44A005C1" w14:textId="77777777" w:rsidTr="009A7B1B">
        <w:trPr>
          <w:trHeight w:val="1079"/>
          <w:jc w:val="center"/>
        </w:trPr>
        <w:tc>
          <w:tcPr>
            <w:tcW w:w="680" w:type="dxa"/>
            <w:tcBorders>
              <w:top w:val="nil"/>
              <w:left w:val="single" w:sz="4" w:space="0" w:color="auto"/>
              <w:bottom w:val="single" w:sz="4" w:space="0" w:color="auto"/>
              <w:right w:val="single" w:sz="4" w:space="0" w:color="auto"/>
            </w:tcBorders>
            <w:vAlign w:val="center"/>
            <w:hideMark/>
          </w:tcPr>
          <w:p w14:paraId="3E232B18"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63</w:t>
            </w:r>
          </w:p>
        </w:tc>
        <w:tc>
          <w:tcPr>
            <w:tcW w:w="4000" w:type="dxa"/>
            <w:tcBorders>
              <w:top w:val="nil"/>
              <w:left w:val="nil"/>
              <w:bottom w:val="single" w:sz="4" w:space="0" w:color="000000"/>
              <w:right w:val="single" w:sz="4" w:space="0" w:color="000000"/>
            </w:tcBorders>
            <w:vAlign w:val="bottom"/>
            <w:hideMark/>
          </w:tcPr>
          <w:p w14:paraId="66391B4C" w14:textId="51A94032"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Esparadrapo 5 cm: esparadrapo impermeável, extra flexível 5cm x 4,5m. composição; tecido 100% algodão com tratamento</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acrílico adesivo à base de óxido de zinco, borracha natural e resina.</w:t>
            </w:r>
          </w:p>
        </w:tc>
        <w:tc>
          <w:tcPr>
            <w:tcW w:w="1540" w:type="dxa"/>
            <w:tcBorders>
              <w:top w:val="nil"/>
              <w:left w:val="nil"/>
              <w:bottom w:val="single" w:sz="4" w:space="0" w:color="000000"/>
              <w:right w:val="single" w:sz="4" w:space="0" w:color="000000"/>
            </w:tcBorders>
            <w:noWrap/>
            <w:vAlign w:val="center"/>
            <w:hideMark/>
          </w:tcPr>
          <w:p w14:paraId="37D91BCF"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F0CAEF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4,97</w:t>
            </w:r>
          </w:p>
        </w:tc>
      </w:tr>
      <w:tr w:rsidR="00700C70" w:rsidRPr="00700C70" w14:paraId="29A608F3" w14:textId="77777777" w:rsidTr="009A7B1B">
        <w:trPr>
          <w:trHeight w:val="627"/>
          <w:jc w:val="center"/>
        </w:trPr>
        <w:tc>
          <w:tcPr>
            <w:tcW w:w="680" w:type="dxa"/>
            <w:tcBorders>
              <w:top w:val="nil"/>
              <w:left w:val="single" w:sz="4" w:space="0" w:color="auto"/>
              <w:bottom w:val="single" w:sz="4" w:space="0" w:color="auto"/>
              <w:right w:val="single" w:sz="4" w:space="0" w:color="auto"/>
            </w:tcBorders>
            <w:vAlign w:val="center"/>
            <w:hideMark/>
          </w:tcPr>
          <w:p w14:paraId="4A098B6A"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64</w:t>
            </w:r>
          </w:p>
        </w:tc>
        <w:tc>
          <w:tcPr>
            <w:tcW w:w="4000" w:type="dxa"/>
            <w:tcBorders>
              <w:top w:val="nil"/>
              <w:left w:val="nil"/>
              <w:bottom w:val="single" w:sz="4" w:space="0" w:color="000000"/>
              <w:right w:val="single" w:sz="4" w:space="0" w:color="000000"/>
            </w:tcBorders>
            <w:vAlign w:val="bottom"/>
            <w:hideMark/>
          </w:tcPr>
          <w:p w14:paraId="6B36343A"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Pomada Colagenase: colagenase 0,6 u/g+ cloranfenicol 0,01 g/g -pomada dermatológica 30 g.</w:t>
            </w:r>
          </w:p>
        </w:tc>
        <w:tc>
          <w:tcPr>
            <w:tcW w:w="1540" w:type="dxa"/>
            <w:tcBorders>
              <w:top w:val="nil"/>
              <w:left w:val="nil"/>
              <w:bottom w:val="single" w:sz="4" w:space="0" w:color="000000"/>
              <w:right w:val="single" w:sz="4" w:space="0" w:color="000000"/>
            </w:tcBorders>
            <w:noWrap/>
            <w:vAlign w:val="center"/>
            <w:hideMark/>
          </w:tcPr>
          <w:p w14:paraId="197E834B"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57F8F37"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14,00</w:t>
            </w:r>
          </w:p>
        </w:tc>
      </w:tr>
      <w:tr w:rsidR="00700C70" w:rsidRPr="00700C70" w14:paraId="76C5A8C1" w14:textId="77777777" w:rsidTr="009A7B1B">
        <w:trPr>
          <w:trHeight w:val="268"/>
          <w:jc w:val="center"/>
        </w:trPr>
        <w:tc>
          <w:tcPr>
            <w:tcW w:w="680" w:type="dxa"/>
            <w:tcBorders>
              <w:top w:val="nil"/>
              <w:left w:val="single" w:sz="4" w:space="0" w:color="auto"/>
              <w:bottom w:val="single" w:sz="4" w:space="0" w:color="auto"/>
              <w:right w:val="single" w:sz="4" w:space="0" w:color="auto"/>
            </w:tcBorders>
            <w:vAlign w:val="center"/>
            <w:hideMark/>
          </w:tcPr>
          <w:p w14:paraId="61B20F31"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65</w:t>
            </w:r>
          </w:p>
        </w:tc>
        <w:tc>
          <w:tcPr>
            <w:tcW w:w="4000" w:type="dxa"/>
            <w:tcBorders>
              <w:top w:val="nil"/>
              <w:left w:val="nil"/>
              <w:bottom w:val="single" w:sz="4" w:space="0" w:color="000000"/>
              <w:right w:val="single" w:sz="4" w:space="0" w:color="000000"/>
            </w:tcBorders>
            <w:noWrap/>
            <w:vAlign w:val="bottom"/>
            <w:hideMark/>
          </w:tcPr>
          <w:p w14:paraId="06FDBE7E"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Pomada hidrogel com alginato.</w:t>
            </w:r>
          </w:p>
        </w:tc>
        <w:tc>
          <w:tcPr>
            <w:tcW w:w="1540" w:type="dxa"/>
            <w:tcBorders>
              <w:top w:val="nil"/>
              <w:left w:val="nil"/>
              <w:bottom w:val="single" w:sz="4" w:space="0" w:color="000000"/>
              <w:right w:val="single" w:sz="4" w:space="0" w:color="000000"/>
            </w:tcBorders>
            <w:noWrap/>
            <w:vAlign w:val="center"/>
            <w:hideMark/>
          </w:tcPr>
          <w:p w14:paraId="4F81ACA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CC899EB"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23,00</w:t>
            </w:r>
          </w:p>
        </w:tc>
      </w:tr>
      <w:tr w:rsidR="00700C70" w:rsidRPr="00700C70" w14:paraId="44AF5FD1" w14:textId="77777777" w:rsidTr="009A7B1B">
        <w:trPr>
          <w:trHeight w:val="600"/>
          <w:jc w:val="center"/>
        </w:trPr>
        <w:tc>
          <w:tcPr>
            <w:tcW w:w="680" w:type="dxa"/>
            <w:tcBorders>
              <w:top w:val="nil"/>
              <w:left w:val="single" w:sz="4" w:space="0" w:color="auto"/>
              <w:bottom w:val="single" w:sz="4" w:space="0" w:color="auto"/>
              <w:right w:val="single" w:sz="4" w:space="0" w:color="auto"/>
            </w:tcBorders>
            <w:vAlign w:val="center"/>
            <w:hideMark/>
          </w:tcPr>
          <w:p w14:paraId="17E7F2E5"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66</w:t>
            </w:r>
          </w:p>
        </w:tc>
        <w:tc>
          <w:tcPr>
            <w:tcW w:w="4000" w:type="dxa"/>
            <w:tcBorders>
              <w:top w:val="nil"/>
              <w:left w:val="nil"/>
              <w:bottom w:val="single" w:sz="4" w:space="0" w:color="000000"/>
              <w:right w:val="single" w:sz="4" w:space="0" w:color="000000"/>
            </w:tcBorders>
            <w:vAlign w:val="bottom"/>
            <w:hideMark/>
          </w:tcPr>
          <w:p w14:paraId="385DFB8E"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Pomada neomicina: neomicina associada com bacitracina, concentração 5mg + 250 ui/g. pomada bisnaga 15g.</w:t>
            </w:r>
          </w:p>
        </w:tc>
        <w:tc>
          <w:tcPr>
            <w:tcW w:w="1540" w:type="dxa"/>
            <w:tcBorders>
              <w:top w:val="nil"/>
              <w:left w:val="nil"/>
              <w:bottom w:val="single" w:sz="4" w:space="0" w:color="000000"/>
              <w:right w:val="single" w:sz="4" w:space="0" w:color="000000"/>
            </w:tcBorders>
            <w:noWrap/>
            <w:vAlign w:val="center"/>
            <w:hideMark/>
          </w:tcPr>
          <w:p w14:paraId="0888518D"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0AD5554"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3,42</w:t>
            </w:r>
          </w:p>
        </w:tc>
      </w:tr>
      <w:tr w:rsidR="00700C70" w:rsidRPr="00700C70" w14:paraId="2F5B8B32"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16FBA8C6"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67</w:t>
            </w:r>
          </w:p>
        </w:tc>
        <w:tc>
          <w:tcPr>
            <w:tcW w:w="4000" w:type="dxa"/>
            <w:tcBorders>
              <w:top w:val="nil"/>
              <w:left w:val="nil"/>
              <w:bottom w:val="single" w:sz="4" w:space="0" w:color="000000"/>
              <w:right w:val="single" w:sz="4" w:space="0" w:color="000000"/>
            </w:tcBorders>
            <w:noWrap/>
            <w:vAlign w:val="bottom"/>
            <w:hideMark/>
          </w:tcPr>
          <w:p w14:paraId="4F867138" w14:textId="4B72CFB4"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Espéculo vaginal com </w:t>
            </w:r>
            <w:r w:rsidR="00256875" w:rsidRPr="00700C70">
              <w:rPr>
                <w:rFonts w:ascii="Arial" w:eastAsia="Times New Roman" w:hAnsi="Arial" w:cs="Arial"/>
                <w:color w:val="000000"/>
                <w:kern w:val="0"/>
                <w:sz w:val="20"/>
                <w:szCs w:val="20"/>
                <w:lang w:eastAsia="pt-BR"/>
                <w14:ligatures w14:val="none"/>
              </w:rPr>
              <w:t>lubrificante estéril</w:t>
            </w:r>
            <w:r w:rsidRPr="00700C70">
              <w:rPr>
                <w:rFonts w:ascii="Arial" w:eastAsia="Times New Roman" w:hAnsi="Arial" w:cs="Arial"/>
                <w:color w:val="000000"/>
                <w:kern w:val="0"/>
                <w:sz w:val="20"/>
                <w:szCs w:val="20"/>
                <w:lang w:eastAsia="pt-BR"/>
                <w14:ligatures w14:val="none"/>
              </w:rPr>
              <w:t xml:space="preserve"> p.</w:t>
            </w:r>
          </w:p>
        </w:tc>
        <w:tc>
          <w:tcPr>
            <w:tcW w:w="1540" w:type="dxa"/>
            <w:tcBorders>
              <w:top w:val="nil"/>
              <w:left w:val="nil"/>
              <w:bottom w:val="single" w:sz="4" w:space="0" w:color="000000"/>
              <w:right w:val="single" w:sz="4" w:space="0" w:color="000000"/>
            </w:tcBorders>
            <w:noWrap/>
            <w:vAlign w:val="center"/>
            <w:hideMark/>
          </w:tcPr>
          <w:p w14:paraId="73B2618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D53B536"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1,29</w:t>
            </w:r>
          </w:p>
        </w:tc>
      </w:tr>
      <w:tr w:rsidR="00700C70" w:rsidRPr="00700C70" w14:paraId="5B832458"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65F7C7F1"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68</w:t>
            </w:r>
          </w:p>
        </w:tc>
        <w:tc>
          <w:tcPr>
            <w:tcW w:w="4000" w:type="dxa"/>
            <w:tcBorders>
              <w:top w:val="nil"/>
              <w:left w:val="nil"/>
              <w:bottom w:val="single" w:sz="4" w:space="0" w:color="000000"/>
              <w:right w:val="single" w:sz="4" w:space="0" w:color="000000"/>
            </w:tcBorders>
            <w:noWrap/>
            <w:vAlign w:val="bottom"/>
            <w:hideMark/>
          </w:tcPr>
          <w:p w14:paraId="6DBE4D07"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Espéculo vaginal com lubrificante estéril m.</w:t>
            </w:r>
          </w:p>
        </w:tc>
        <w:tc>
          <w:tcPr>
            <w:tcW w:w="1540" w:type="dxa"/>
            <w:tcBorders>
              <w:top w:val="nil"/>
              <w:left w:val="nil"/>
              <w:bottom w:val="single" w:sz="4" w:space="0" w:color="000000"/>
              <w:right w:val="single" w:sz="4" w:space="0" w:color="000000"/>
            </w:tcBorders>
            <w:noWrap/>
            <w:vAlign w:val="center"/>
            <w:hideMark/>
          </w:tcPr>
          <w:p w14:paraId="389DF5A3"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EE53DD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1,78</w:t>
            </w:r>
          </w:p>
        </w:tc>
      </w:tr>
      <w:tr w:rsidR="00700C70" w:rsidRPr="00700C70" w14:paraId="2F025CC2"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511634BC"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69</w:t>
            </w:r>
          </w:p>
        </w:tc>
        <w:tc>
          <w:tcPr>
            <w:tcW w:w="4000" w:type="dxa"/>
            <w:tcBorders>
              <w:top w:val="nil"/>
              <w:left w:val="nil"/>
              <w:bottom w:val="single" w:sz="4" w:space="0" w:color="000000"/>
              <w:right w:val="single" w:sz="4" w:space="0" w:color="000000"/>
            </w:tcBorders>
            <w:noWrap/>
            <w:vAlign w:val="bottom"/>
            <w:hideMark/>
          </w:tcPr>
          <w:p w14:paraId="5BF1F84C"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Espéculo vaginal com lubrificante estéril g.</w:t>
            </w:r>
          </w:p>
        </w:tc>
        <w:tc>
          <w:tcPr>
            <w:tcW w:w="1540" w:type="dxa"/>
            <w:tcBorders>
              <w:top w:val="nil"/>
              <w:left w:val="nil"/>
              <w:bottom w:val="single" w:sz="4" w:space="0" w:color="000000"/>
              <w:right w:val="single" w:sz="4" w:space="0" w:color="000000"/>
            </w:tcBorders>
            <w:noWrap/>
            <w:vAlign w:val="center"/>
            <w:hideMark/>
          </w:tcPr>
          <w:p w14:paraId="6CCF59F1"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69BA66B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1,55</w:t>
            </w:r>
          </w:p>
        </w:tc>
      </w:tr>
      <w:tr w:rsidR="00700C70" w:rsidRPr="00700C70" w14:paraId="0F49BA0B"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08AD4AC2"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70</w:t>
            </w:r>
          </w:p>
        </w:tc>
        <w:tc>
          <w:tcPr>
            <w:tcW w:w="4000" w:type="dxa"/>
            <w:tcBorders>
              <w:top w:val="nil"/>
              <w:left w:val="nil"/>
              <w:bottom w:val="single" w:sz="4" w:space="0" w:color="000000"/>
              <w:right w:val="single" w:sz="4" w:space="0" w:color="000000"/>
            </w:tcBorders>
            <w:noWrap/>
            <w:vAlign w:val="bottom"/>
            <w:hideMark/>
          </w:tcPr>
          <w:p w14:paraId="7B19A481" w14:textId="7CBB56F4"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 xml:space="preserve">Escova cervical </w:t>
            </w:r>
            <w:r w:rsidR="00256875" w:rsidRPr="00700C70">
              <w:rPr>
                <w:rFonts w:ascii="Arial" w:eastAsia="Times New Roman" w:hAnsi="Arial" w:cs="Arial"/>
                <w:color w:val="000000"/>
                <w:kern w:val="0"/>
                <w:sz w:val="20"/>
                <w:szCs w:val="20"/>
                <w:lang w:eastAsia="pt-BR"/>
                <w14:ligatures w14:val="none"/>
              </w:rPr>
              <w:t>ginec.</w:t>
            </w:r>
            <w:r w:rsidRPr="00700C70">
              <w:rPr>
                <w:rFonts w:ascii="Arial" w:eastAsia="Times New Roman" w:hAnsi="Arial" w:cs="Arial"/>
                <w:color w:val="000000"/>
                <w:kern w:val="0"/>
                <w:sz w:val="20"/>
                <w:szCs w:val="20"/>
                <w:lang w:eastAsia="pt-BR"/>
                <w14:ligatures w14:val="none"/>
              </w:rPr>
              <w:t xml:space="preserve"> </w:t>
            </w:r>
            <w:r w:rsidR="00256875" w:rsidRPr="00700C70">
              <w:rPr>
                <w:rFonts w:ascii="Arial" w:eastAsia="Times New Roman" w:hAnsi="Arial" w:cs="Arial"/>
                <w:color w:val="000000"/>
                <w:kern w:val="0"/>
                <w:sz w:val="20"/>
                <w:szCs w:val="20"/>
                <w:lang w:eastAsia="pt-BR"/>
                <w14:ligatures w14:val="none"/>
              </w:rPr>
              <w:t>estéril</w:t>
            </w:r>
            <w:r w:rsidRPr="00700C70">
              <w:rPr>
                <w:rFonts w:ascii="Arial" w:eastAsia="Times New Roman" w:hAnsi="Arial" w:cs="Arial"/>
                <w:color w:val="000000"/>
                <w:kern w:val="0"/>
                <w:sz w:val="20"/>
                <w:szCs w:val="20"/>
                <w:lang w:eastAsia="pt-BR"/>
                <w14:ligatures w14:val="none"/>
              </w:rPr>
              <w:t>.</w:t>
            </w:r>
          </w:p>
        </w:tc>
        <w:tc>
          <w:tcPr>
            <w:tcW w:w="1540" w:type="dxa"/>
            <w:tcBorders>
              <w:top w:val="nil"/>
              <w:left w:val="nil"/>
              <w:bottom w:val="single" w:sz="4" w:space="0" w:color="000000"/>
              <w:right w:val="single" w:sz="4" w:space="0" w:color="000000"/>
            </w:tcBorders>
            <w:noWrap/>
            <w:vAlign w:val="center"/>
            <w:hideMark/>
          </w:tcPr>
          <w:p w14:paraId="21C8D343"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05D887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1,00</w:t>
            </w:r>
          </w:p>
        </w:tc>
      </w:tr>
      <w:tr w:rsidR="00700C70" w:rsidRPr="00700C70" w14:paraId="0E05FA2E"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1A72E5E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71</w:t>
            </w:r>
          </w:p>
        </w:tc>
        <w:tc>
          <w:tcPr>
            <w:tcW w:w="4000" w:type="dxa"/>
            <w:tcBorders>
              <w:top w:val="nil"/>
              <w:left w:val="nil"/>
              <w:bottom w:val="single" w:sz="4" w:space="0" w:color="000000"/>
              <w:right w:val="single" w:sz="4" w:space="0" w:color="000000"/>
            </w:tcBorders>
            <w:noWrap/>
            <w:vAlign w:val="bottom"/>
            <w:hideMark/>
          </w:tcPr>
          <w:p w14:paraId="44EB9C33"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Espátula de ayre, pacote com 100 unidades.</w:t>
            </w:r>
          </w:p>
        </w:tc>
        <w:tc>
          <w:tcPr>
            <w:tcW w:w="1540" w:type="dxa"/>
            <w:tcBorders>
              <w:top w:val="nil"/>
              <w:left w:val="nil"/>
              <w:bottom w:val="single" w:sz="4" w:space="0" w:color="000000"/>
              <w:right w:val="single" w:sz="4" w:space="0" w:color="000000"/>
            </w:tcBorders>
            <w:noWrap/>
            <w:vAlign w:val="center"/>
            <w:hideMark/>
          </w:tcPr>
          <w:p w14:paraId="1DD427F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6F0E2DF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9,98</w:t>
            </w:r>
          </w:p>
        </w:tc>
      </w:tr>
      <w:tr w:rsidR="00700C70" w:rsidRPr="00700C70" w14:paraId="2715E2F3" w14:textId="77777777" w:rsidTr="009A7B1B">
        <w:trPr>
          <w:trHeight w:val="667"/>
          <w:jc w:val="center"/>
        </w:trPr>
        <w:tc>
          <w:tcPr>
            <w:tcW w:w="680" w:type="dxa"/>
            <w:tcBorders>
              <w:top w:val="nil"/>
              <w:left w:val="single" w:sz="4" w:space="0" w:color="auto"/>
              <w:bottom w:val="single" w:sz="4" w:space="0" w:color="auto"/>
              <w:right w:val="single" w:sz="4" w:space="0" w:color="auto"/>
            </w:tcBorders>
            <w:vAlign w:val="center"/>
            <w:hideMark/>
          </w:tcPr>
          <w:p w14:paraId="165B7906"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72</w:t>
            </w:r>
          </w:p>
        </w:tc>
        <w:tc>
          <w:tcPr>
            <w:tcW w:w="4000" w:type="dxa"/>
            <w:tcBorders>
              <w:top w:val="nil"/>
              <w:left w:val="nil"/>
              <w:bottom w:val="single" w:sz="4" w:space="0" w:color="000000"/>
              <w:right w:val="single" w:sz="4" w:space="0" w:color="000000"/>
            </w:tcBorders>
            <w:vAlign w:val="bottom"/>
            <w:hideMark/>
          </w:tcPr>
          <w:p w14:paraId="4E3EAB81"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Spray fixador para citopatológico: fixador citopatológico spray 100 ml. Validade mínima 24 meses.</w:t>
            </w:r>
          </w:p>
        </w:tc>
        <w:tc>
          <w:tcPr>
            <w:tcW w:w="1540" w:type="dxa"/>
            <w:tcBorders>
              <w:top w:val="nil"/>
              <w:left w:val="nil"/>
              <w:bottom w:val="single" w:sz="4" w:space="0" w:color="000000"/>
              <w:right w:val="single" w:sz="4" w:space="0" w:color="000000"/>
            </w:tcBorders>
            <w:noWrap/>
            <w:vAlign w:val="center"/>
            <w:hideMark/>
          </w:tcPr>
          <w:p w14:paraId="554642E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0381D6B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7,75</w:t>
            </w:r>
          </w:p>
        </w:tc>
      </w:tr>
      <w:tr w:rsidR="00700C70" w:rsidRPr="00700C70" w14:paraId="7FDDD43E" w14:textId="77777777" w:rsidTr="009A7B1B">
        <w:trPr>
          <w:trHeight w:val="945"/>
          <w:jc w:val="center"/>
        </w:trPr>
        <w:tc>
          <w:tcPr>
            <w:tcW w:w="680" w:type="dxa"/>
            <w:tcBorders>
              <w:top w:val="nil"/>
              <w:left w:val="single" w:sz="4" w:space="0" w:color="auto"/>
              <w:bottom w:val="single" w:sz="4" w:space="0" w:color="auto"/>
              <w:right w:val="single" w:sz="4" w:space="0" w:color="auto"/>
            </w:tcBorders>
            <w:vAlign w:val="center"/>
            <w:hideMark/>
          </w:tcPr>
          <w:p w14:paraId="0DB042EC"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lastRenderedPageBreak/>
              <w:t>73</w:t>
            </w:r>
          </w:p>
        </w:tc>
        <w:tc>
          <w:tcPr>
            <w:tcW w:w="4000" w:type="dxa"/>
            <w:tcBorders>
              <w:top w:val="nil"/>
              <w:left w:val="nil"/>
              <w:bottom w:val="single" w:sz="4" w:space="0" w:color="000000"/>
              <w:right w:val="single" w:sz="4" w:space="0" w:color="000000"/>
            </w:tcBorders>
            <w:vAlign w:val="bottom"/>
            <w:hideMark/>
          </w:tcPr>
          <w:p w14:paraId="3E040584"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Gel condutor para exame: gel condutor para ultrassom e ecg - aspecto: incolor e inodoro, não gorduroso, isento de sal e álcool, ph neutro. embalagem: 1kg.</w:t>
            </w:r>
          </w:p>
        </w:tc>
        <w:tc>
          <w:tcPr>
            <w:tcW w:w="1540" w:type="dxa"/>
            <w:tcBorders>
              <w:top w:val="nil"/>
              <w:left w:val="nil"/>
              <w:bottom w:val="single" w:sz="4" w:space="0" w:color="000000"/>
              <w:right w:val="single" w:sz="4" w:space="0" w:color="000000"/>
            </w:tcBorders>
            <w:noWrap/>
            <w:vAlign w:val="center"/>
            <w:hideMark/>
          </w:tcPr>
          <w:p w14:paraId="3B54721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31AAC895"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6,26</w:t>
            </w:r>
          </w:p>
        </w:tc>
      </w:tr>
      <w:tr w:rsidR="00700C70" w:rsidRPr="00700C70" w14:paraId="7DCFE2D7" w14:textId="77777777" w:rsidTr="00700C70">
        <w:trPr>
          <w:trHeight w:val="312"/>
          <w:jc w:val="center"/>
        </w:trPr>
        <w:tc>
          <w:tcPr>
            <w:tcW w:w="680" w:type="dxa"/>
            <w:tcBorders>
              <w:top w:val="nil"/>
              <w:left w:val="single" w:sz="4" w:space="0" w:color="auto"/>
              <w:bottom w:val="single" w:sz="4" w:space="0" w:color="auto"/>
              <w:right w:val="single" w:sz="4" w:space="0" w:color="auto"/>
            </w:tcBorders>
            <w:vAlign w:val="center"/>
            <w:hideMark/>
          </w:tcPr>
          <w:p w14:paraId="7C243FBD"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74</w:t>
            </w:r>
          </w:p>
        </w:tc>
        <w:tc>
          <w:tcPr>
            <w:tcW w:w="4000" w:type="dxa"/>
            <w:tcBorders>
              <w:top w:val="nil"/>
              <w:left w:val="nil"/>
              <w:bottom w:val="single" w:sz="4" w:space="0" w:color="000000"/>
              <w:right w:val="single" w:sz="4" w:space="0" w:color="000000"/>
            </w:tcBorders>
            <w:noWrap/>
            <w:vAlign w:val="bottom"/>
            <w:hideMark/>
          </w:tcPr>
          <w:p w14:paraId="15AE212F"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Frasco coletor de urina 50 ml.</w:t>
            </w:r>
          </w:p>
        </w:tc>
        <w:tc>
          <w:tcPr>
            <w:tcW w:w="1540" w:type="dxa"/>
            <w:tcBorders>
              <w:top w:val="nil"/>
              <w:left w:val="nil"/>
              <w:bottom w:val="single" w:sz="4" w:space="0" w:color="000000"/>
              <w:right w:val="single" w:sz="4" w:space="0" w:color="000000"/>
            </w:tcBorders>
            <w:noWrap/>
            <w:vAlign w:val="center"/>
            <w:hideMark/>
          </w:tcPr>
          <w:p w14:paraId="543BD4B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165CB672"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0,36</w:t>
            </w:r>
          </w:p>
        </w:tc>
      </w:tr>
      <w:tr w:rsidR="00700C70" w:rsidRPr="00700C70" w14:paraId="11CA0923" w14:textId="77777777" w:rsidTr="009A7B1B">
        <w:trPr>
          <w:trHeight w:val="2791"/>
          <w:jc w:val="center"/>
        </w:trPr>
        <w:tc>
          <w:tcPr>
            <w:tcW w:w="680" w:type="dxa"/>
            <w:tcBorders>
              <w:top w:val="nil"/>
              <w:left w:val="single" w:sz="4" w:space="0" w:color="auto"/>
              <w:bottom w:val="single" w:sz="4" w:space="0" w:color="auto"/>
              <w:right w:val="single" w:sz="4" w:space="0" w:color="auto"/>
            </w:tcBorders>
            <w:vAlign w:val="center"/>
            <w:hideMark/>
          </w:tcPr>
          <w:p w14:paraId="2B3E517C"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75</w:t>
            </w:r>
          </w:p>
        </w:tc>
        <w:tc>
          <w:tcPr>
            <w:tcW w:w="4000" w:type="dxa"/>
            <w:tcBorders>
              <w:top w:val="nil"/>
              <w:left w:val="nil"/>
              <w:bottom w:val="single" w:sz="4" w:space="0" w:color="000000"/>
              <w:right w:val="single" w:sz="4" w:space="0" w:color="000000"/>
            </w:tcBorders>
            <w:vAlign w:val="center"/>
            <w:hideMark/>
          </w:tcPr>
          <w:p w14:paraId="10C8D3CC" w14:textId="51077B1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Tig ( teste rápido de gravides): teste de gravidez determinação por tira reativa, qualitativa da gonado teste d gravidez determinação por tira reativa, qualitativa da gonadotrofina coriônica, através de anticorpos monoclonais e policlonais, com formação de uma reação antígeno- anticorpo, em amostra de urina, reação com sensibilidade de no mínimo 25 um/ml. método: imunocromatografia, tipo de análise: qualitativo de beta hcg,</w:t>
            </w:r>
            <w:r w:rsidR="006E6F0A">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tipo: conjunto completo, apresentação: teste.</w:t>
            </w:r>
          </w:p>
        </w:tc>
        <w:tc>
          <w:tcPr>
            <w:tcW w:w="1540" w:type="dxa"/>
            <w:tcBorders>
              <w:top w:val="nil"/>
              <w:left w:val="nil"/>
              <w:bottom w:val="single" w:sz="4" w:space="0" w:color="000000"/>
              <w:right w:val="single" w:sz="4" w:space="0" w:color="000000"/>
            </w:tcBorders>
            <w:noWrap/>
            <w:vAlign w:val="center"/>
            <w:hideMark/>
          </w:tcPr>
          <w:p w14:paraId="0371F31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shd w:val="clear" w:color="000000" w:fill="FFFFFF"/>
            <w:vAlign w:val="center"/>
            <w:hideMark/>
          </w:tcPr>
          <w:p w14:paraId="45881CE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0,47</w:t>
            </w:r>
          </w:p>
        </w:tc>
      </w:tr>
      <w:tr w:rsidR="00700C70" w:rsidRPr="00700C70" w14:paraId="1DA183E5" w14:textId="77777777" w:rsidTr="009A7B1B">
        <w:trPr>
          <w:trHeight w:val="549"/>
          <w:jc w:val="center"/>
        </w:trPr>
        <w:tc>
          <w:tcPr>
            <w:tcW w:w="680" w:type="dxa"/>
            <w:tcBorders>
              <w:top w:val="nil"/>
              <w:left w:val="single" w:sz="4" w:space="0" w:color="auto"/>
              <w:bottom w:val="single" w:sz="4" w:space="0" w:color="auto"/>
              <w:right w:val="single" w:sz="4" w:space="0" w:color="auto"/>
            </w:tcBorders>
            <w:vAlign w:val="center"/>
            <w:hideMark/>
          </w:tcPr>
          <w:p w14:paraId="0ECD4C2D"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76</w:t>
            </w:r>
          </w:p>
        </w:tc>
        <w:tc>
          <w:tcPr>
            <w:tcW w:w="4000" w:type="dxa"/>
            <w:tcBorders>
              <w:top w:val="nil"/>
              <w:left w:val="nil"/>
              <w:bottom w:val="single" w:sz="4" w:space="0" w:color="000000"/>
              <w:right w:val="single" w:sz="4" w:space="0" w:color="000000"/>
            </w:tcBorders>
            <w:vAlign w:val="bottom"/>
            <w:hideMark/>
          </w:tcPr>
          <w:p w14:paraId="74F00042" w14:textId="3FCC9EA9"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Porta lâminas: porta lâmina. material: polipropileno;</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capacidade: até 3 lâminas; tipo: tampa</w:t>
            </w:r>
            <w:r w:rsidR="00256875">
              <w:rPr>
                <w:rFonts w:ascii="Arial" w:eastAsia="Times New Roman" w:hAnsi="Arial" w:cs="Arial"/>
                <w:color w:val="000000"/>
                <w:kern w:val="0"/>
                <w:sz w:val="20"/>
                <w:szCs w:val="20"/>
                <w:lang w:eastAsia="pt-BR"/>
                <w14:ligatures w14:val="none"/>
              </w:rPr>
              <w:t xml:space="preserve"> </w:t>
            </w:r>
            <w:r w:rsidRPr="00700C70">
              <w:rPr>
                <w:rFonts w:ascii="Arial" w:eastAsia="Times New Roman" w:hAnsi="Arial" w:cs="Arial"/>
                <w:color w:val="000000"/>
                <w:kern w:val="0"/>
                <w:sz w:val="20"/>
                <w:szCs w:val="20"/>
                <w:lang w:eastAsia="pt-BR"/>
                <w14:ligatures w14:val="none"/>
              </w:rPr>
              <w:t>rosqueável; com divisórias.</w:t>
            </w:r>
          </w:p>
        </w:tc>
        <w:tc>
          <w:tcPr>
            <w:tcW w:w="1540" w:type="dxa"/>
            <w:tcBorders>
              <w:top w:val="nil"/>
              <w:left w:val="nil"/>
              <w:bottom w:val="single" w:sz="4" w:space="0" w:color="000000"/>
              <w:right w:val="single" w:sz="4" w:space="0" w:color="000000"/>
            </w:tcBorders>
            <w:noWrap/>
            <w:vAlign w:val="center"/>
            <w:hideMark/>
          </w:tcPr>
          <w:p w14:paraId="3646E0B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8285068"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0,55</w:t>
            </w:r>
          </w:p>
        </w:tc>
      </w:tr>
      <w:tr w:rsidR="00700C70" w:rsidRPr="00700C70" w14:paraId="216EC4E0" w14:textId="77777777" w:rsidTr="00700C70">
        <w:trPr>
          <w:trHeight w:val="540"/>
          <w:jc w:val="center"/>
        </w:trPr>
        <w:tc>
          <w:tcPr>
            <w:tcW w:w="680" w:type="dxa"/>
            <w:tcBorders>
              <w:top w:val="nil"/>
              <w:left w:val="single" w:sz="4" w:space="0" w:color="auto"/>
              <w:bottom w:val="single" w:sz="4" w:space="0" w:color="auto"/>
              <w:right w:val="single" w:sz="4" w:space="0" w:color="auto"/>
            </w:tcBorders>
            <w:vAlign w:val="center"/>
            <w:hideMark/>
          </w:tcPr>
          <w:p w14:paraId="584DA110"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77</w:t>
            </w:r>
          </w:p>
        </w:tc>
        <w:tc>
          <w:tcPr>
            <w:tcW w:w="4000" w:type="dxa"/>
            <w:tcBorders>
              <w:top w:val="nil"/>
              <w:left w:val="nil"/>
              <w:bottom w:val="single" w:sz="4" w:space="0" w:color="000000"/>
              <w:right w:val="single" w:sz="4" w:space="0" w:color="000000"/>
            </w:tcBorders>
            <w:vAlign w:val="bottom"/>
            <w:hideMark/>
          </w:tcPr>
          <w:p w14:paraId="3528B77C"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Campo Cirúrgico Estéril Sem Fenestra 30x30.</w:t>
            </w:r>
          </w:p>
        </w:tc>
        <w:tc>
          <w:tcPr>
            <w:tcW w:w="1540" w:type="dxa"/>
            <w:tcBorders>
              <w:top w:val="nil"/>
              <w:left w:val="nil"/>
              <w:bottom w:val="single" w:sz="4" w:space="0" w:color="000000"/>
              <w:right w:val="single" w:sz="4" w:space="0" w:color="000000"/>
            </w:tcBorders>
            <w:noWrap/>
            <w:vAlign w:val="center"/>
            <w:hideMark/>
          </w:tcPr>
          <w:p w14:paraId="7613CD43"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70B66C8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2,30</w:t>
            </w:r>
          </w:p>
        </w:tc>
      </w:tr>
      <w:tr w:rsidR="00700C70" w:rsidRPr="00700C70" w14:paraId="007C38C6" w14:textId="77777777" w:rsidTr="00700C70">
        <w:trPr>
          <w:trHeight w:val="540"/>
          <w:jc w:val="center"/>
        </w:trPr>
        <w:tc>
          <w:tcPr>
            <w:tcW w:w="680" w:type="dxa"/>
            <w:tcBorders>
              <w:top w:val="nil"/>
              <w:left w:val="single" w:sz="4" w:space="0" w:color="auto"/>
              <w:bottom w:val="single" w:sz="4" w:space="0" w:color="auto"/>
              <w:right w:val="single" w:sz="4" w:space="0" w:color="auto"/>
            </w:tcBorders>
            <w:vAlign w:val="center"/>
            <w:hideMark/>
          </w:tcPr>
          <w:p w14:paraId="318377A7"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78</w:t>
            </w:r>
          </w:p>
        </w:tc>
        <w:tc>
          <w:tcPr>
            <w:tcW w:w="4000" w:type="dxa"/>
            <w:tcBorders>
              <w:top w:val="nil"/>
              <w:left w:val="nil"/>
              <w:bottom w:val="single" w:sz="4" w:space="0" w:color="000000"/>
              <w:right w:val="single" w:sz="4" w:space="0" w:color="000000"/>
            </w:tcBorders>
            <w:vAlign w:val="bottom"/>
            <w:hideMark/>
          </w:tcPr>
          <w:p w14:paraId="1B9216F0" w14:textId="77777777"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Campo Cirúrgico Estéril Sem Fenestra 70x70.</w:t>
            </w:r>
          </w:p>
        </w:tc>
        <w:tc>
          <w:tcPr>
            <w:tcW w:w="1540" w:type="dxa"/>
            <w:tcBorders>
              <w:top w:val="nil"/>
              <w:left w:val="nil"/>
              <w:bottom w:val="single" w:sz="4" w:space="0" w:color="000000"/>
              <w:right w:val="single" w:sz="4" w:space="0" w:color="000000"/>
            </w:tcBorders>
            <w:noWrap/>
            <w:vAlign w:val="center"/>
            <w:hideMark/>
          </w:tcPr>
          <w:p w14:paraId="4E86C3C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311E49E"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8,43</w:t>
            </w:r>
          </w:p>
        </w:tc>
      </w:tr>
      <w:tr w:rsidR="00700C70" w:rsidRPr="00700C70" w14:paraId="744848C8" w14:textId="77777777" w:rsidTr="00700C70">
        <w:trPr>
          <w:trHeight w:val="540"/>
          <w:jc w:val="center"/>
        </w:trPr>
        <w:tc>
          <w:tcPr>
            <w:tcW w:w="680" w:type="dxa"/>
            <w:tcBorders>
              <w:top w:val="nil"/>
              <w:left w:val="single" w:sz="4" w:space="0" w:color="auto"/>
              <w:bottom w:val="single" w:sz="4" w:space="0" w:color="auto"/>
              <w:right w:val="single" w:sz="4" w:space="0" w:color="auto"/>
            </w:tcBorders>
            <w:vAlign w:val="center"/>
            <w:hideMark/>
          </w:tcPr>
          <w:p w14:paraId="389AC053"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79</w:t>
            </w:r>
          </w:p>
        </w:tc>
        <w:tc>
          <w:tcPr>
            <w:tcW w:w="4000" w:type="dxa"/>
            <w:tcBorders>
              <w:top w:val="nil"/>
              <w:left w:val="nil"/>
              <w:bottom w:val="single" w:sz="4" w:space="0" w:color="000000"/>
              <w:right w:val="single" w:sz="4" w:space="0" w:color="000000"/>
            </w:tcBorders>
            <w:vAlign w:val="bottom"/>
            <w:hideMark/>
          </w:tcPr>
          <w:p w14:paraId="23D0F311" w14:textId="2D045591" w:rsidR="00700C70" w:rsidRPr="00700C70" w:rsidRDefault="00256875"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Lâmina</w:t>
            </w:r>
            <w:r w:rsidR="00700C70" w:rsidRPr="00700C70">
              <w:rPr>
                <w:rFonts w:ascii="Arial" w:eastAsia="Times New Roman" w:hAnsi="Arial" w:cs="Arial"/>
                <w:color w:val="000000"/>
                <w:kern w:val="0"/>
                <w:sz w:val="20"/>
                <w:szCs w:val="20"/>
                <w:lang w:eastAsia="pt-BR"/>
                <w14:ligatures w14:val="none"/>
              </w:rPr>
              <w:t xml:space="preserve"> para bisturi n°11. Caixa com 100 unidades.</w:t>
            </w:r>
          </w:p>
        </w:tc>
        <w:tc>
          <w:tcPr>
            <w:tcW w:w="1540" w:type="dxa"/>
            <w:tcBorders>
              <w:top w:val="nil"/>
              <w:left w:val="nil"/>
              <w:bottom w:val="single" w:sz="4" w:space="0" w:color="000000"/>
              <w:right w:val="single" w:sz="4" w:space="0" w:color="000000"/>
            </w:tcBorders>
            <w:noWrap/>
            <w:vAlign w:val="center"/>
            <w:hideMark/>
          </w:tcPr>
          <w:p w14:paraId="220999FC"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656524F9"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19,00</w:t>
            </w:r>
          </w:p>
        </w:tc>
      </w:tr>
      <w:tr w:rsidR="00700C70" w:rsidRPr="00700C70" w14:paraId="542AA8AC" w14:textId="77777777" w:rsidTr="009A7B1B">
        <w:trPr>
          <w:trHeight w:val="1334"/>
          <w:jc w:val="center"/>
        </w:trPr>
        <w:tc>
          <w:tcPr>
            <w:tcW w:w="680" w:type="dxa"/>
            <w:tcBorders>
              <w:top w:val="nil"/>
              <w:left w:val="single" w:sz="4" w:space="0" w:color="auto"/>
              <w:bottom w:val="single" w:sz="4" w:space="0" w:color="auto"/>
              <w:right w:val="single" w:sz="4" w:space="0" w:color="auto"/>
            </w:tcBorders>
            <w:vAlign w:val="center"/>
            <w:hideMark/>
          </w:tcPr>
          <w:p w14:paraId="141D292E"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80</w:t>
            </w:r>
          </w:p>
        </w:tc>
        <w:tc>
          <w:tcPr>
            <w:tcW w:w="4000" w:type="dxa"/>
            <w:tcBorders>
              <w:top w:val="nil"/>
              <w:left w:val="nil"/>
              <w:bottom w:val="single" w:sz="4" w:space="0" w:color="000000"/>
              <w:right w:val="single" w:sz="4" w:space="0" w:color="000000"/>
            </w:tcBorders>
            <w:vAlign w:val="bottom"/>
            <w:hideMark/>
          </w:tcPr>
          <w:p w14:paraId="3DC17B64" w14:textId="0A6C2D32" w:rsidR="00700C70" w:rsidRPr="00700C70" w:rsidRDefault="00256875"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Oxímetro</w:t>
            </w:r>
            <w:r w:rsidR="00700C70" w:rsidRPr="00700C70">
              <w:rPr>
                <w:rFonts w:ascii="Arial" w:eastAsia="Times New Roman" w:hAnsi="Arial" w:cs="Arial"/>
                <w:color w:val="000000"/>
                <w:kern w:val="0"/>
                <w:sz w:val="20"/>
                <w:szCs w:val="20"/>
                <w:lang w:eastAsia="pt-BR"/>
                <w14:ligatures w14:val="none"/>
              </w:rPr>
              <w:t xml:space="preserve"> de pulso infantil: oxímetro infantil de pulso portátil de dedo de alta precisão para uso profissional, tela led vermelho, baixo consumo de energia - autonomia de até 40 horas de uso contínuo com carga máxima da bateria.</w:t>
            </w:r>
          </w:p>
        </w:tc>
        <w:tc>
          <w:tcPr>
            <w:tcW w:w="1540" w:type="dxa"/>
            <w:tcBorders>
              <w:top w:val="nil"/>
              <w:left w:val="nil"/>
              <w:bottom w:val="single" w:sz="4" w:space="0" w:color="000000"/>
              <w:right w:val="single" w:sz="4" w:space="0" w:color="000000"/>
            </w:tcBorders>
            <w:noWrap/>
            <w:vAlign w:val="center"/>
            <w:hideMark/>
          </w:tcPr>
          <w:p w14:paraId="42A76F37"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2C625A3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66,00</w:t>
            </w:r>
          </w:p>
        </w:tc>
      </w:tr>
      <w:tr w:rsidR="00700C70" w:rsidRPr="00700C70" w14:paraId="13557478" w14:textId="77777777" w:rsidTr="009A7B1B">
        <w:trPr>
          <w:trHeight w:val="1213"/>
          <w:jc w:val="center"/>
        </w:trPr>
        <w:tc>
          <w:tcPr>
            <w:tcW w:w="680" w:type="dxa"/>
            <w:tcBorders>
              <w:top w:val="nil"/>
              <w:left w:val="single" w:sz="4" w:space="0" w:color="auto"/>
              <w:bottom w:val="single" w:sz="4" w:space="0" w:color="auto"/>
              <w:right w:val="single" w:sz="4" w:space="0" w:color="auto"/>
            </w:tcBorders>
            <w:vAlign w:val="center"/>
            <w:hideMark/>
          </w:tcPr>
          <w:p w14:paraId="0395A209" w14:textId="77777777"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81</w:t>
            </w:r>
          </w:p>
        </w:tc>
        <w:tc>
          <w:tcPr>
            <w:tcW w:w="4000" w:type="dxa"/>
            <w:tcBorders>
              <w:top w:val="nil"/>
              <w:left w:val="nil"/>
              <w:bottom w:val="single" w:sz="4" w:space="0" w:color="000000"/>
              <w:right w:val="single" w:sz="4" w:space="0" w:color="000000"/>
            </w:tcBorders>
            <w:vAlign w:val="center"/>
            <w:hideMark/>
          </w:tcPr>
          <w:p w14:paraId="1E75D4B1" w14:textId="244A8646"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Esfigmomanômetro aneróide premium: esfignoman</w:t>
            </w:r>
            <w:r w:rsidR="009A7B1B">
              <w:rPr>
                <w:rFonts w:ascii="Arial" w:eastAsia="Times New Roman" w:hAnsi="Arial" w:cs="Arial"/>
                <w:color w:val="000000"/>
                <w:kern w:val="0"/>
                <w:sz w:val="20"/>
                <w:szCs w:val="20"/>
                <w:lang w:eastAsia="pt-BR"/>
                <w14:ligatures w14:val="none"/>
              </w:rPr>
              <w:t>ô</w:t>
            </w:r>
            <w:r w:rsidRPr="00700C70">
              <w:rPr>
                <w:rFonts w:ascii="Arial" w:eastAsia="Times New Roman" w:hAnsi="Arial" w:cs="Arial"/>
                <w:color w:val="000000"/>
                <w:kern w:val="0"/>
                <w:sz w:val="20"/>
                <w:szCs w:val="20"/>
                <w:lang w:eastAsia="pt-BR"/>
                <w14:ligatures w14:val="none"/>
              </w:rPr>
              <w:t>metro manual adulto braçadeira em tecido brim 100% algodão antialérgico com fecho de botão (pino de metal).</w:t>
            </w:r>
          </w:p>
        </w:tc>
        <w:tc>
          <w:tcPr>
            <w:tcW w:w="1540" w:type="dxa"/>
            <w:tcBorders>
              <w:top w:val="nil"/>
              <w:left w:val="nil"/>
              <w:bottom w:val="single" w:sz="4" w:space="0" w:color="000000"/>
              <w:right w:val="single" w:sz="4" w:space="0" w:color="000000"/>
            </w:tcBorders>
            <w:noWrap/>
            <w:vAlign w:val="center"/>
            <w:hideMark/>
          </w:tcPr>
          <w:p w14:paraId="296D3E3A"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hideMark/>
          </w:tcPr>
          <w:p w14:paraId="5EF90C30" w14:textId="77777777"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80,00</w:t>
            </w:r>
          </w:p>
        </w:tc>
      </w:tr>
      <w:tr w:rsidR="009A7B1B" w:rsidRPr="00700C70" w14:paraId="1BB86C77" w14:textId="77777777" w:rsidTr="009A7B1B">
        <w:trPr>
          <w:trHeight w:val="408"/>
          <w:jc w:val="center"/>
        </w:trPr>
        <w:tc>
          <w:tcPr>
            <w:tcW w:w="680" w:type="dxa"/>
            <w:tcBorders>
              <w:top w:val="nil"/>
              <w:left w:val="single" w:sz="4" w:space="0" w:color="auto"/>
              <w:bottom w:val="single" w:sz="4" w:space="0" w:color="auto"/>
              <w:right w:val="single" w:sz="4" w:space="0" w:color="auto"/>
            </w:tcBorders>
            <w:vAlign w:val="center"/>
          </w:tcPr>
          <w:p w14:paraId="24AEF05B" w14:textId="4332B834" w:rsidR="009A7B1B" w:rsidRPr="002B054A" w:rsidRDefault="009A7B1B" w:rsidP="009A7B1B">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82</w:t>
            </w:r>
          </w:p>
        </w:tc>
        <w:tc>
          <w:tcPr>
            <w:tcW w:w="4000" w:type="dxa"/>
            <w:tcBorders>
              <w:top w:val="nil"/>
              <w:left w:val="nil"/>
              <w:bottom w:val="single" w:sz="4" w:space="0" w:color="000000"/>
              <w:right w:val="single" w:sz="4" w:space="0" w:color="000000"/>
            </w:tcBorders>
            <w:vAlign w:val="center"/>
          </w:tcPr>
          <w:p w14:paraId="6647A135" w14:textId="0BD17FA8" w:rsidR="009A7B1B" w:rsidRPr="00700C70" w:rsidRDefault="009A7B1B" w:rsidP="009A7B1B">
            <w:pPr>
              <w:spacing w:after="0" w:line="240" w:lineRule="auto"/>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Estetoscópio simples adulto premium</w:t>
            </w:r>
          </w:p>
        </w:tc>
        <w:tc>
          <w:tcPr>
            <w:tcW w:w="1540" w:type="dxa"/>
            <w:tcBorders>
              <w:top w:val="nil"/>
              <w:left w:val="nil"/>
              <w:bottom w:val="single" w:sz="4" w:space="0" w:color="000000"/>
              <w:right w:val="single" w:sz="4" w:space="0" w:color="000000"/>
            </w:tcBorders>
            <w:noWrap/>
            <w:vAlign w:val="center"/>
          </w:tcPr>
          <w:p w14:paraId="65005966" w14:textId="7F1AFE8F" w:rsidR="009A7B1B" w:rsidRPr="00700C70" w:rsidRDefault="009A7B1B" w:rsidP="009A7B1B">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w:t>
            </w:r>
          </w:p>
        </w:tc>
        <w:tc>
          <w:tcPr>
            <w:tcW w:w="1120" w:type="dxa"/>
            <w:tcBorders>
              <w:top w:val="nil"/>
              <w:left w:val="nil"/>
              <w:bottom w:val="single" w:sz="4" w:space="0" w:color="auto"/>
              <w:right w:val="single" w:sz="4" w:space="0" w:color="auto"/>
            </w:tcBorders>
            <w:vAlign w:val="center"/>
          </w:tcPr>
          <w:p w14:paraId="59729484" w14:textId="49A4AC6F" w:rsidR="009A7B1B" w:rsidRPr="00700C70" w:rsidRDefault="009A7B1B" w:rsidP="009A7B1B">
            <w:pPr>
              <w:spacing w:after="0" w:line="240" w:lineRule="auto"/>
              <w:jc w:val="center"/>
              <w:rPr>
                <w:rFonts w:ascii="Arial" w:eastAsia="Times New Roman" w:hAnsi="Arial" w:cs="Arial"/>
                <w:color w:val="000000"/>
                <w:kern w:val="0"/>
                <w:sz w:val="20"/>
                <w:szCs w:val="20"/>
                <w:lang w:eastAsia="pt-BR"/>
                <w14:ligatures w14:val="none"/>
              </w:rPr>
            </w:pPr>
            <w:r w:rsidRPr="00700C70">
              <w:rPr>
                <w:rFonts w:ascii="Arial" w:eastAsia="Times New Roman" w:hAnsi="Arial" w:cs="Arial"/>
                <w:color w:val="000000"/>
                <w:kern w:val="0"/>
                <w:sz w:val="20"/>
                <w:szCs w:val="20"/>
                <w:lang w:eastAsia="pt-BR"/>
                <w14:ligatures w14:val="none"/>
              </w:rPr>
              <w:t>14,21</w:t>
            </w:r>
          </w:p>
        </w:tc>
      </w:tr>
      <w:tr w:rsidR="00700C70" w:rsidRPr="00700C70" w14:paraId="7AD4B544" w14:textId="77777777" w:rsidTr="002B054A">
        <w:trPr>
          <w:trHeight w:val="70"/>
          <w:jc w:val="center"/>
        </w:trPr>
        <w:tc>
          <w:tcPr>
            <w:tcW w:w="680" w:type="dxa"/>
            <w:tcBorders>
              <w:top w:val="nil"/>
              <w:left w:val="single" w:sz="4" w:space="0" w:color="auto"/>
              <w:bottom w:val="nil"/>
              <w:right w:val="single" w:sz="4" w:space="0" w:color="auto"/>
            </w:tcBorders>
            <w:vAlign w:val="center"/>
          </w:tcPr>
          <w:p w14:paraId="5061C9B4" w14:textId="19F06C89" w:rsidR="00700C70" w:rsidRPr="002B054A" w:rsidRDefault="00700C70" w:rsidP="00700C70">
            <w:pPr>
              <w:spacing w:after="0" w:line="240" w:lineRule="auto"/>
              <w:jc w:val="center"/>
              <w:rPr>
                <w:rFonts w:ascii="Arial" w:eastAsia="Times New Roman" w:hAnsi="Arial" w:cs="Arial"/>
                <w:b/>
                <w:bCs/>
                <w:color w:val="000000"/>
                <w:kern w:val="0"/>
                <w:sz w:val="20"/>
                <w:szCs w:val="20"/>
                <w:lang w:eastAsia="pt-BR"/>
                <w14:ligatures w14:val="none"/>
              </w:rPr>
            </w:pPr>
          </w:p>
        </w:tc>
        <w:tc>
          <w:tcPr>
            <w:tcW w:w="4000" w:type="dxa"/>
            <w:tcBorders>
              <w:top w:val="nil"/>
              <w:left w:val="nil"/>
              <w:bottom w:val="nil"/>
              <w:right w:val="single" w:sz="4" w:space="0" w:color="000000"/>
            </w:tcBorders>
            <w:noWrap/>
            <w:vAlign w:val="center"/>
          </w:tcPr>
          <w:p w14:paraId="5283DB60" w14:textId="6F93F379" w:rsidR="00700C70" w:rsidRPr="00700C70" w:rsidRDefault="00700C70" w:rsidP="00700C70">
            <w:pPr>
              <w:spacing w:after="0" w:line="240" w:lineRule="auto"/>
              <w:rPr>
                <w:rFonts w:ascii="Arial" w:eastAsia="Times New Roman" w:hAnsi="Arial" w:cs="Arial"/>
                <w:color w:val="000000"/>
                <w:kern w:val="0"/>
                <w:sz w:val="20"/>
                <w:szCs w:val="20"/>
                <w:lang w:eastAsia="pt-BR"/>
                <w14:ligatures w14:val="none"/>
              </w:rPr>
            </w:pPr>
          </w:p>
        </w:tc>
        <w:tc>
          <w:tcPr>
            <w:tcW w:w="1540" w:type="dxa"/>
            <w:tcBorders>
              <w:top w:val="nil"/>
              <w:left w:val="nil"/>
              <w:bottom w:val="nil"/>
              <w:right w:val="single" w:sz="4" w:space="0" w:color="000000"/>
            </w:tcBorders>
            <w:noWrap/>
            <w:vAlign w:val="center"/>
          </w:tcPr>
          <w:p w14:paraId="2783DBAD" w14:textId="0EEB2FC3"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p>
        </w:tc>
        <w:tc>
          <w:tcPr>
            <w:tcW w:w="1120" w:type="dxa"/>
            <w:tcBorders>
              <w:top w:val="nil"/>
              <w:left w:val="nil"/>
              <w:bottom w:val="nil"/>
              <w:right w:val="single" w:sz="4" w:space="0" w:color="auto"/>
            </w:tcBorders>
            <w:vAlign w:val="center"/>
          </w:tcPr>
          <w:p w14:paraId="088F419C" w14:textId="4D77FB29" w:rsidR="00700C70" w:rsidRPr="00700C70" w:rsidRDefault="00700C70" w:rsidP="00700C70">
            <w:pPr>
              <w:spacing w:after="0" w:line="240" w:lineRule="auto"/>
              <w:jc w:val="center"/>
              <w:rPr>
                <w:rFonts w:ascii="Arial" w:eastAsia="Times New Roman" w:hAnsi="Arial" w:cs="Arial"/>
                <w:color w:val="000000"/>
                <w:kern w:val="0"/>
                <w:sz w:val="20"/>
                <w:szCs w:val="20"/>
                <w:lang w:eastAsia="pt-BR"/>
                <w14:ligatures w14:val="none"/>
              </w:rPr>
            </w:pPr>
          </w:p>
        </w:tc>
      </w:tr>
      <w:tr w:rsidR="00FF1C79" w:rsidRPr="00700C70" w14:paraId="0416B400" w14:textId="77777777" w:rsidTr="00700C70">
        <w:trPr>
          <w:trHeight w:val="420"/>
          <w:jc w:val="center"/>
        </w:trPr>
        <w:tc>
          <w:tcPr>
            <w:tcW w:w="680" w:type="dxa"/>
            <w:tcBorders>
              <w:top w:val="nil"/>
              <w:left w:val="single" w:sz="4" w:space="0" w:color="auto"/>
              <w:bottom w:val="single" w:sz="4" w:space="0" w:color="auto"/>
              <w:right w:val="single" w:sz="4" w:space="0" w:color="auto"/>
            </w:tcBorders>
            <w:vAlign w:val="center"/>
          </w:tcPr>
          <w:p w14:paraId="41CB8C3E" w14:textId="179AC2C3" w:rsidR="00FF1C79" w:rsidRPr="002B054A" w:rsidRDefault="00FF1C79" w:rsidP="00700C70">
            <w:pPr>
              <w:spacing w:after="0" w:line="240" w:lineRule="auto"/>
              <w:jc w:val="center"/>
              <w:rPr>
                <w:rFonts w:ascii="Arial" w:eastAsia="Times New Roman" w:hAnsi="Arial" w:cs="Arial"/>
                <w:b/>
                <w:bCs/>
                <w:color w:val="000000"/>
                <w:kern w:val="0"/>
                <w:sz w:val="20"/>
                <w:szCs w:val="20"/>
                <w:lang w:eastAsia="pt-BR"/>
                <w14:ligatures w14:val="none"/>
              </w:rPr>
            </w:pPr>
            <w:r w:rsidRPr="002B054A">
              <w:rPr>
                <w:rFonts w:ascii="Arial" w:eastAsia="Times New Roman" w:hAnsi="Arial" w:cs="Arial"/>
                <w:b/>
                <w:bCs/>
                <w:color w:val="000000"/>
                <w:kern w:val="0"/>
                <w:sz w:val="20"/>
                <w:szCs w:val="20"/>
                <w:lang w:eastAsia="pt-BR"/>
                <w14:ligatures w14:val="none"/>
              </w:rPr>
              <w:t>83</w:t>
            </w:r>
          </w:p>
        </w:tc>
        <w:tc>
          <w:tcPr>
            <w:tcW w:w="4000" w:type="dxa"/>
            <w:tcBorders>
              <w:top w:val="nil"/>
              <w:left w:val="nil"/>
              <w:bottom w:val="single" w:sz="4" w:space="0" w:color="000000"/>
              <w:right w:val="single" w:sz="4" w:space="0" w:color="000000"/>
            </w:tcBorders>
            <w:noWrap/>
            <w:vAlign w:val="center"/>
          </w:tcPr>
          <w:p w14:paraId="41AD85D9" w14:textId="087EBC2D" w:rsidR="00FF1C79" w:rsidRPr="00FF1C79" w:rsidRDefault="00FF1C79" w:rsidP="000D7399">
            <w:pPr>
              <w:widowControl w:val="0"/>
              <w:spacing w:after="0"/>
              <w:jc w:val="both"/>
              <w:rPr>
                <w:rFonts w:ascii="Arial" w:hAnsi="Arial" w:cs="Arial"/>
                <w:bCs/>
                <w:color w:val="000000" w:themeColor="text1"/>
                <w:sz w:val="20"/>
                <w:szCs w:val="20"/>
              </w:rPr>
            </w:pPr>
            <w:r>
              <w:rPr>
                <w:rFonts w:ascii="Arial" w:hAnsi="Arial" w:cs="Arial"/>
                <w:bCs/>
                <w:color w:val="000000" w:themeColor="text1"/>
                <w:sz w:val="20"/>
                <w:szCs w:val="20"/>
              </w:rPr>
              <w:t>Gl</w:t>
            </w:r>
            <w:r w:rsidRPr="00FF1C79">
              <w:rPr>
                <w:rFonts w:ascii="Arial" w:hAnsi="Arial" w:cs="Arial"/>
                <w:bCs/>
                <w:color w:val="000000" w:themeColor="text1"/>
                <w:sz w:val="20"/>
                <w:szCs w:val="20"/>
              </w:rPr>
              <w:t>icosímetro</w:t>
            </w:r>
            <w:r w:rsidR="00D1212D">
              <w:rPr>
                <w:rFonts w:ascii="Arial" w:hAnsi="Arial" w:cs="Arial"/>
                <w:bCs/>
                <w:color w:val="000000" w:themeColor="text1"/>
                <w:sz w:val="20"/>
                <w:szCs w:val="20"/>
              </w:rPr>
              <w:t xml:space="preserve"> - </w:t>
            </w:r>
            <w:r w:rsidRPr="00FF1C79">
              <w:rPr>
                <w:rFonts w:ascii="Arial" w:hAnsi="Arial" w:cs="Arial"/>
                <w:bCs/>
                <w:color w:val="000000" w:themeColor="text1"/>
                <w:sz w:val="20"/>
                <w:szCs w:val="20"/>
              </w:rPr>
              <w:t>Princípio de medição: determinação fotométrica da glicose por meio da enzima glicose-colorante oxidorredutase ou tecnologia equivalente de precisão comprovada;</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Tempo de medição: aproximadamente 5 (cinco) segundos;</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Aplicação da amostra sanguínea: por meio de tira reagente inserida no monitor, permitindo aplicação do sangue com a tira dentro do aparelho ou por aproximação da gota de sangue à tira reagente;</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Resultado exibido em display digital de fácil leitura;</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Memória interna para armazenamento de resultados;</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 xml:space="preserve">Funcionamento por bateria de longa </w:t>
            </w:r>
            <w:r w:rsidRPr="00FF1C79">
              <w:rPr>
                <w:rFonts w:ascii="Arial" w:hAnsi="Arial" w:cs="Arial"/>
                <w:bCs/>
                <w:color w:val="000000" w:themeColor="text1"/>
                <w:sz w:val="20"/>
                <w:szCs w:val="20"/>
              </w:rPr>
              <w:lastRenderedPageBreak/>
              <w:t>duração;</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Equipamento portátil, leve e de fácil manuseio;</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Faixa de medição compatível com o monitoramento clínico de pacientes diabéticos;</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Sistema de codificação automática ou sem necessidade de codificação;</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Acompanhado de manual de instruções em português;</w:t>
            </w:r>
          </w:p>
          <w:p w14:paraId="38CFFFD7" w14:textId="439626D3" w:rsidR="00FF1C79" w:rsidRPr="00FF1C79" w:rsidRDefault="00FF1C79" w:rsidP="009A7B1B">
            <w:pPr>
              <w:widowControl w:val="0"/>
              <w:spacing w:after="0" w:line="240" w:lineRule="auto"/>
              <w:jc w:val="both"/>
              <w:rPr>
                <w:rFonts w:ascii="Arial" w:eastAsia="Times New Roman" w:hAnsi="Arial" w:cs="Arial"/>
                <w:color w:val="000000"/>
                <w:kern w:val="0"/>
                <w:sz w:val="20"/>
                <w:szCs w:val="20"/>
                <w:lang w:eastAsia="pt-BR"/>
                <w14:ligatures w14:val="none"/>
              </w:rPr>
            </w:pPr>
            <w:r w:rsidRPr="00FF1C79">
              <w:rPr>
                <w:rFonts w:ascii="Arial" w:hAnsi="Arial" w:cs="Arial"/>
                <w:bCs/>
                <w:color w:val="000000" w:themeColor="text1"/>
                <w:sz w:val="20"/>
                <w:szCs w:val="20"/>
              </w:rPr>
              <w:t>Registro vigente na ANVISA;</w:t>
            </w:r>
            <w:r w:rsidR="000D7399">
              <w:rPr>
                <w:rFonts w:ascii="Arial" w:hAnsi="Arial" w:cs="Arial"/>
                <w:bCs/>
                <w:color w:val="000000" w:themeColor="text1"/>
                <w:sz w:val="20"/>
                <w:szCs w:val="20"/>
              </w:rPr>
              <w:t xml:space="preserve"> </w:t>
            </w:r>
            <w:r w:rsidRPr="00FF1C79">
              <w:rPr>
                <w:rFonts w:ascii="Arial" w:hAnsi="Arial" w:cs="Arial"/>
                <w:bCs/>
                <w:color w:val="000000" w:themeColor="text1"/>
                <w:sz w:val="20"/>
                <w:szCs w:val="20"/>
              </w:rPr>
              <w:t>Garantia mínima de 12 (doze) meses contra defeitos de fabricação.</w:t>
            </w:r>
          </w:p>
        </w:tc>
        <w:tc>
          <w:tcPr>
            <w:tcW w:w="1540" w:type="dxa"/>
            <w:tcBorders>
              <w:top w:val="nil"/>
              <w:left w:val="nil"/>
              <w:bottom w:val="single" w:sz="4" w:space="0" w:color="000000"/>
              <w:right w:val="single" w:sz="4" w:space="0" w:color="000000"/>
            </w:tcBorders>
            <w:noWrap/>
            <w:vAlign w:val="center"/>
          </w:tcPr>
          <w:p w14:paraId="1E96A25D" w14:textId="24E2092C" w:rsidR="00FF1C79" w:rsidRPr="00700C70" w:rsidRDefault="00FF1C79" w:rsidP="00700C70">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lastRenderedPageBreak/>
              <w:t>1</w:t>
            </w:r>
          </w:p>
        </w:tc>
        <w:tc>
          <w:tcPr>
            <w:tcW w:w="1120" w:type="dxa"/>
            <w:tcBorders>
              <w:top w:val="nil"/>
              <w:left w:val="nil"/>
              <w:bottom w:val="single" w:sz="4" w:space="0" w:color="auto"/>
              <w:right w:val="single" w:sz="4" w:space="0" w:color="auto"/>
            </w:tcBorders>
            <w:vAlign w:val="center"/>
          </w:tcPr>
          <w:p w14:paraId="13DF99A9" w14:textId="190A2D6C" w:rsidR="00FF1C79" w:rsidRPr="00700C70" w:rsidRDefault="00FF1C79" w:rsidP="00700C70">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7</w:t>
            </w:r>
            <w:r w:rsidR="00A34092">
              <w:rPr>
                <w:rFonts w:ascii="Arial" w:eastAsia="Times New Roman" w:hAnsi="Arial" w:cs="Arial"/>
                <w:color w:val="000000"/>
                <w:kern w:val="0"/>
                <w:sz w:val="20"/>
                <w:szCs w:val="20"/>
                <w:lang w:eastAsia="pt-BR"/>
                <w14:ligatures w14:val="none"/>
              </w:rPr>
              <w:t>4</w:t>
            </w:r>
            <w:r>
              <w:rPr>
                <w:rFonts w:ascii="Arial" w:eastAsia="Times New Roman" w:hAnsi="Arial" w:cs="Arial"/>
                <w:color w:val="000000"/>
                <w:kern w:val="0"/>
                <w:sz w:val="20"/>
                <w:szCs w:val="20"/>
                <w:lang w:eastAsia="pt-BR"/>
                <w14:ligatures w14:val="none"/>
              </w:rPr>
              <w:t>,</w:t>
            </w:r>
            <w:r w:rsidR="00A34092">
              <w:rPr>
                <w:rFonts w:ascii="Arial" w:eastAsia="Times New Roman" w:hAnsi="Arial" w:cs="Arial"/>
                <w:color w:val="000000"/>
                <w:kern w:val="0"/>
                <w:sz w:val="20"/>
                <w:szCs w:val="20"/>
                <w:lang w:eastAsia="pt-BR"/>
                <w14:ligatures w14:val="none"/>
              </w:rPr>
              <w:t>46</w:t>
            </w:r>
          </w:p>
        </w:tc>
      </w:tr>
    </w:tbl>
    <w:p w14:paraId="2C87CF9B" w14:textId="77777777" w:rsidR="00EA7E90" w:rsidRPr="00EA7E90" w:rsidRDefault="00EA7E90" w:rsidP="00EA7E90">
      <w:pPr>
        <w:rPr>
          <w:rFonts w:ascii="Arial" w:eastAsia="Arial MT" w:hAnsi="Arial" w:cs="Arial"/>
          <w:kern w:val="0"/>
          <w:sz w:val="20"/>
          <w:szCs w:val="20"/>
          <w14:ligatures w14:val="none"/>
        </w:rPr>
      </w:pPr>
    </w:p>
    <w:p w14:paraId="7134316A" w14:textId="77777777" w:rsidR="00EA7E90" w:rsidRPr="00EA7E90" w:rsidRDefault="00EA7E90" w:rsidP="00EA7E90">
      <w:pPr>
        <w:numPr>
          <w:ilvl w:val="1"/>
          <w:numId w:val="7"/>
        </w:numPr>
        <w:rPr>
          <w:rFonts w:ascii="Arial" w:eastAsia="Arial MT" w:hAnsi="Arial" w:cs="Arial"/>
          <w:kern w:val="0"/>
          <w:sz w:val="20"/>
          <w:szCs w:val="20"/>
          <w14:ligatures w14:val="none"/>
        </w:rPr>
      </w:pPr>
      <w:r w:rsidRPr="00D56347">
        <w:rPr>
          <w:rFonts w:ascii="Arial" w:eastAsia="Arial MT" w:hAnsi="Arial" w:cs="Arial"/>
          <w:b/>
          <w:bCs/>
          <w:kern w:val="0"/>
          <w:sz w:val="20"/>
          <w:szCs w:val="20"/>
          <w14:ligatures w14:val="none"/>
        </w:rPr>
        <w:t>Pesquisa de preços</w:t>
      </w:r>
      <w:r w:rsidRPr="00EA7E90">
        <w:rPr>
          <w:rFonts w:ascii="Arial" w:eastAsia="Arial MT" w:hAnsi="Arial" w:cs="Arial"/>
          <w:kern w:val="0"/>
          <w:sz w:val="20"/>
          <w:szCs w:val="20"/>
          <w14:ligatures w14:val="none"/>
        </w:rPr>
        <w:t xml:space="preserve">: </w:t>
      </w:r>
    </w:p>
    <w:p w14:paraId="37FD836B" w14:textId="74824725" w:rsidR="00EA7E90" w:rsidRPr="00D56347" w:rsidRDefault="00EA7E90" w:rsidP="002C3454">
      <w:pPr>
        <w:numPr>
          <w:ilvl w:val="2"/>
          <w:numId w:val="7"/>
        </w:numPr>
        <w:rPr>
          <w:rFonts w:ascii="Arial" w:eastAsia="Arial MT" w:hAnsi="Arial" w:cs="Arial"/>
          <w:kern w:val="0"/>
          <w:sz w:val="20"/>
          <w:szCs w:val="20"/>
          <w14:ligatures w14:val="none"/>
        </w:rPr>
      </w:pPr>
      <w:r w:rsidRPr="00D56347">
        <w:rPr>
          <w:rFonts w:ascii="Arial" w:eastAsia="Arial MT" w:hAnsi="Arial" w:cs="Arial"/>
          <w:kern w:val="0"/>
          <w:sz w:val="20"/>
          <w:szCs w:val="20"/>
          <w14:ligatures w14:val="none"/>
        </w:rPr>
        <w:t xml:space="preserve">Para esta pesquisa de preços foi utilizada mediana considerando a/as seguinte(s) fonte(s) de pesquisa: </w:t>
      </w:r>
    </w:p>
    <w:p w14:paraId="13A7749E" w14:textId="77777777" w:rsidR="00EA7E90" w:rsidRDefault="00EA7E90" w:rsidP="00D56347">
      <w:pPr>
        <w:spacing w:before="240"/>
        <w:ind w:left="1224"/>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Pesquisa de preços em banco de preços públicos considerando contratações de outros entes públicos.</w:t>
      </w:r>
    </w:p>
    <w:p w14:paraId="547D9B00" w14:textId="77777777" w:rsidR="00D56347" w:rsidRPr="00EA7E90" w:rsidRDefault="00D56347" w:rsidP="00D56347">
      <w:pPr>
        <w:pStyle w:val="SemEspaamento"/>
      </w:pPr>
    </w:p>
    <w:p w14:paraId="5735A96A" w14:textId="77777777" w:rsidR="00EA7E90" w:rsidRPr="00D56347" w:rsidRDefault="00EA7E90" w:rsidP="00EA7E90">
      <w:pPr>
        <w:numPr>
          <w:ilvl w:val="0"/>
          <w:numId w:val="7"/>
        </w:numPr>
        <w:rPr>
          <w:rFonts w:ascii="Arial" w:eastAsia="Arial MT" w:hAnsi="Arial" w:cs="Arial"/>
          <w:b/>
          <w:bCs/>
          <w:kern w:val="0"/>
          <w:sz w:val="20"/>
          <w:szCs w:val="20"/>
          <w14:ligatures w14:val="none"/>
        </w:rPr>
      </w:pPr>
      <w:r w:rsidRPr="00D56347">
        <w:rPr>
          <w:rFonts w:ascii="Arial" w:eastAsia="Arial MT" w:hAnsi="Arial" w:cs="Arial"/>
          <w:b/>
          <w:bCs/>
          <w:kern w:val="0"/>
          <w:sz w:val="20"/>
          <w:szCs w:val="20"/>
          <w14:ligatures w14:val="none"/>
        </w:rPr>
        <w:t>JUSTIFICATIVA PARA O PARCELAMENTO OU NÃO DA CONTRATAÇÃO</w:t>
      </w:r>
    </w:p>
    <w:p w14:paraId="40B1229F" w14:textId="77777777" w:rsidR="00EA7E90" w:rsidRDefault="00EA7E90" w:rsidP="000D7399">
      <w:pPr>
        <w:numPr>
          <w:ilvl w:val="1"/>
          <w:numId w:val="7"/>
        </w:numPr>
        <w:jc w:val="both"/>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Por ser objeto que permite o parcelamento por itens, a licitação deverá ser realizada com a divisão do objeto em itens distintos, a fim de proporcionar a ampliação da concorrência entre fornecedores.</w:t>
      </w:r>
    </w:p>
    <w:p w14:paraId="15520108" w14:textId="77777777" w:rsidR="00D56347" w:rsidRDefault="00D56347" w:rsidP="00D56347">
      <w:pPr>
        <w:pStyle w:val="SemEspaamento"/>
      </w:pPr>
    </w:p>
    <w:p w14:paraId="55A9A4A1" w14:textId="77777777" w:rsidR="00EA7E90" w:rsidRPr="00D56347" w:rsidRDefault="00EA7E90" w:rsidP="00EA7E90">
      <w:pPr>
        <w:numPr>
          <w:ilvl w:val="0"/>
          <w:numId w:val="7"/>
        </w:numPr>
        <w:rPr>
          <w:rFonts w:ascii="Arial" w:eastAsia="Arial MT" w:hAnsi="Arial" w:cs="Arial"/>
          <w:b/>
          <w:bCs/>
          <w:kern w:val="0"/>
          <w:sz w:val="20"/>
          <w:szCs w:val="20"/>
          <w14:ligatures w14:val="none"/>
        </w:rPr>
      </w:pPr>
      <w:r w:rsidRPr="00D56347">
        <w:rPr>
          <w:rFonts w:ascii="Arial" w:eastAsia="Arial MT" w:hAnsi="Arial" w:cs="Arial"/>
          <w:b/>
          <w:bCs/>
          <w:kern w:val="0"/>
          <w:sz w:val="20"/>
          <w:szCs w:val="20"/>
          <w14:ligatures w14:val="none"/>
        </w:rPr>
        <w:t>POSICIONAMENTO CONCLUSIVO SOBRE A ADEQUAÇÃO DA CONTRATAÇÃO PARA O ATENDIMENTO DA NECESSIDADE A QUE SE DESTINA:</w:t>
      </w:r>
    </w:p>
    <w:p w14:paraId="681DA1CE" w14:textId="0360D16D" w:rsidR="00EA7E90" w:rsidRDefault="00EA7E90" w:rsidP="005A06E1">
      <w:pPr>
        <w:numPr>
          <w:ilvl w:val="1"/>
          <w:numId w:val="7"/>
        </w:numPr>
        <w:jc w:val="both"/>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 xml:space="preserve">Diante das informações expostas nos tópicos acima, a partir de estudos técnicos setoriais, a melhor solução para a necessidade da contratação é a realização de LICITAÇÃO, na modalidade PREGÃO, em sua forma ELETRÔNICA, </w:t>
      </w:r>
      <w:commentRangeStart w:id="4"/>
      <w:r w:rsidRPr="00EA7E90">
        <w:rPr>
          <w:rFonts w:ascii="Arial" w:eastAsia="Arial MT" w:hAnsi="Arial" w:cs="Arial"/>
          <w:kern w:val="0"/>
          <w:sz w:val="20"/>
          <w:szCs w:val="20"/>
          <w14:ligatures w14:val="none"/>
        </w:rPr>
        <w:t>utilizando-se do sistema de REGISTRO DE PREÇOS</w:t>
      </w:r>
      <w:commentRangeEnd w:id="4"/>
      <w:r>
        <w:rPr>
          <w:rStyle w:val="Refdecomentrio"/>
          <w:rFonts w:ascii="Arial" w:eastAsia="Arial MT" w:hAnsi="Arial" w:cs="Arial"/>
          <w:kern w:val="0"/>
          <w:sz w:val="20"/>
          <w:szCs w:val="20"/>
          <w14:ligatures w14:val="none"/>
        </w:rPr>
        <w:commentReference w:id="4"/>
      </w:r>
      <w:r w:rsidR="005A06E1">
        <w:rPr>
          <w:rFonts w:ascii="Arial" w:eastAsia="Arial MT" w:hAnsi="Arial" w:cs="Arial"/>
          <w:kern w:val="0"/>
          <w:sz w:val="20"/>
          <w:szCs w:val="20"/>
          <w14:ligatures w14:val="none"/>
        </w:rPr>
        <w:t>.</w:t>
      </w:r>
    </w:p>
    <w:p w14:paraId="1E983235" w14:textId="77777777" w:rsidR="00D56347" w:rsidRDefault="00D56347" w:rsidP="00D56347">
      <w:pPr>
        <w:pStyle w:val="SemEspaamento"/>
      </w:pPr>
    </w:p>
    <w:p w14:paraId="3B4CDC66" w14:textId="77777777" w:rsidR="00EA7E90" w:rsidRPr="00D56347" w:rsidRDefault="00EA7E90" w:rsidP="00EA7E90">
      <w:pPr>
        <w:numPr>
          <w:ilvl w:val="0"/>
          <w:numId w:val="7"/>
        </w:numPr>
        <w:rPr>
          <w:rFonts w:ascii="Arial" w:eastAsia="Arial MT" w:hAnsi="Arial" w:cs="Arial"/>
          <w:b/>
          <w:bCs/>
          <w:kern w:val="0"/>
          <w:sz w:val="20"/>
          <w:szCs w:val="20"/>
          <w14:ligatures w14:val="none"/>
        </w:rPr>
      </w:pPr>
      <w:r w:rsidRPr="00D56347">
        <w:rPr>
          <w:rFonts w:ascii="Arial" w:eastAsia="Arial MT" w:hAnsi="Arial" w:cs="Arial"/>
          <w:b/>
          <w:bCs/>
          <w:kern w:val="0"/>
          <w:sz w:val="20"/>
          <w:szCs w:val="20"/>
          <w14:ligatures w14:val="none"/>
        </w:rPr>
        <w:t>JUSTIFICATIVA DO § 2º DO ART. 18 DA LEI 14.133/21:</w:t>
      </w:r>
    </w:p>
    <w:p w14:paraId="0EB017F7" w14:textId="77777777" w:rsidR="00EA7E90" w:rsidRDefault="00EA7E90" w:rsidP="00EA7E90">
      <w:pPr>
        <w:numPr>
          <w:ilvl w:val="1"/>
          <w:numId w:val="7"/>
        </w:numPr>
        <w:rPr>
          <w:rFonts w:ascii="Arial" w:eastAsia="Arial MT" w:hAnsi="Arial" w:cs="Arial"/>
          <w:kern w:val="0"/>
          <w:sz w:val="20"/>
          <w:szCs w:val="20"/>
          <w14:ligatures w14:val="none"/>
        </w:rPr>
      </w:pPr>
      <w:r w:rsidRPr="00EA7E90">
        <w:rPr>
          <w:rFonts w:ascii="Arial" w:eastAsia="Arial MT" w:hAnsi="Arial" w:cs="Arial"/>
          <w:kern w:val="0"/>
          <w:sz w:val="20"/>
          <w:szCs w:val="20"/>
          <w14:ligatures w14:val="none"/>
        </w:rPr>
        <w:t>Pelas características do objeto, não se aplicam os demais requisitos do §1º e incisos da Lei 14.133/21.</w:t>
      </w:r>
    </w:p>
    <w:p w14:paraId="43446EED" w14:textId="77777777" w:rsidR="002B054A" w:rsidRDefault="002B054A" w:rsidP="002B054A">
      <w:pPr>
        <w:ind w:left="792"/>
        <w:rPr>
          <w:rFonts w:ascii="Arial" w:eastAsia="Arial MT" w:hAnsi="Arial" w:cs="Arial"/>
          <w:kern w:val="0"/>
          <w:sz w:val="20"/>
          <w:szCs w:val="20"/>
          <w14:ligatures w14:val="none"/>
        </w:rPr>
      </w:pPr>
    </w:p>
    <w:p w14:paraId="1BC31D7F" w14:textId="2E020B27" w:rsidR="00AA0672" w:rsidRDefault="00F64FFE" w:rsidP="00F64FFE">
      <w:pPr>
        <w:jc w:val="right"/>
        <w:rPr>
          <w:rFonts w:ascii="Arial" w:hAnsi="Arial" w:cs="Arial"/>
          <w:sz w:val="20"/>
          <w:szCs w:val="20"/>
        </w:rPr>
      </w:pPr>
      <w:r>
        <w:rPr>
          <w:rFonts w:ascii="Arial" w:hAnsi="Arial" w:cs="Arial"/>
          <w:sz w:val="20"/>
          <w:szCs w:val="20"/>
        </w:rPr>
        <w:t xml:space="preserve">Rosário do Sul, </w:t>
      </w:r>
      <w:r w:rsidR="005A06E1">
        <w:rPr>
          <w:rFonts w:ascii="Arial" w:hAnsi="Arial" w:cs="Arial"/>
          <w:sz w:val="20"/>
          <w:szCs w:val="20"/>
        </w:rPr>
        <w:t>1</w:t>
      </w:r>
      <w:r w:rsidR="00256875">
        <w:rPr>
          <w:rFonts w:ascii="Arial" w:hAnsi="Arial" w:cs="Arial"/>
          <w:sz w:val="20"/>
          <w:szCs w:val="20"/>
        </w:rPr>
        <w:t>4</w:t>
      </w:r>
      <w:r w:rsidR="005A06E1">
        <w:rPr>
          <w:rFonts w:ascii="Arial" w:hAnsi="Arial" w:cs="Arial"/>
          <w:sz w:val="20"/>
          <w:szCs w:val="20"/>
        </w:rPr>
        <w:t xml:space="preserve"> </w:t>
      </w:r>
      <w:r>
        <w:rPr>
          <w:rFonts w:ascii="Arial" w:hAnsi="Arial" w:cs="Arial"/>
          <w:sz w:val="20"/>
          <w:szCs w:val="20"/>
        </w:rPr>
        <w:t xml:space="preserve">de </w:t>
      </w:r>
      <w:r w:rsidR="005A06E1">
        <w:rPr>
          <w:rFonts w:ascii="Arial" w:hAnsi="Arial" w:cs="Arial"/>
          <w:sz w:val="20"/>
          <w:szCs w:val="20"/>
        </w:rPr>
        <w:t>ju</w:t>
      </w:r>
      <w:r w:rsidR="00256875">
        <w:rPr>
          <w:rFonts w:ascii="Arial" w:hAnsi="Arial" w:cs="Arial"/>
          <w:sz w:val="20"/>
          <w:szCs w:val="20"/>
        </w:rPr>
        <w:t>l</w:t>
      </w:r>
      <w:r w:rsidR="005A06E1">
        <w:rPr>
          <w:rFonts w:ascii="Arial" w:hAnsi="Arial" w:cs="Arial"/>
          <w:sz w:val="20"/>
          <w:szCs w:val="20"/>
        </w:rPr>
        <w:t xml:space="preserve">ho </w:t>
      </w:r>
      <w:r>
        <w:rPr>
          <w:rFonts w:ascii="Arial" w:hAnsi="Arial" w:cs="Arial"/>
          <w:sz w:val="20"/>
          <w:szCs w:val="20"/>
        </w:rPr>
        <w:t>de 202</w:t>
      </w:r>
      <w:r w:rsidR="005A06E1">
        <w:rPr>
          <w:rFonts w:ascii="Arial" w:hAnsi="Arial" w:cs="Arial"/>
          <w:sz w:val="20"/>
          <w:szCs w:val="20"/>
        </w:rPr>
        <w:t>6</w:t>
      </w:r>
      <w:r>
        <w:rPr>
          <w:rFonts w:ascii="Arial" w:hAnsi="Arial" w:cs="Arial"/>
          <w:sz w:val="20"/>
          <w:szCs w:val="20"/>
        </w:rPr>
        <w:t>.</w:t>
      </w:r>
    </w:p>
    <w:p w14:paraId="69C16471" w14:textId="77777777" w:rsidR="00F64FFE" w:rsidRDefault="00F64FFE" w:rsidP="00F64FFE">
      <w:pPr>
        <w:spacing w:after="0" w:line="240" w:lineRule="auto"/>
        <w:jc w:val="center"/>
        <w:rPr>
          <w:rFonts w:ascii="Arial" w:hAnsi="Arial" w:cs="Arial"/>
          <w:sz w:val="20"/>
          <w:szCs w:val="20"/>
        </w:rPr>
      </w:pPr>
    </w:p>
    <w:p w14:paraId="3A17618B" w14:textId="77777777" w:rsidR="000D7FE2" w:rsidRDefault="000D7FE2" w:rsidP="00F64FFE">
      <w:pPr>
        <w:spacing w:after="0" w:line="240" w:lineRule="auto"/>
        <w:jc w:val="center"/>
        <w:rPr>
          <w:rFonts w:ascii="Arial" w:hAnsi="Arial" w:cs="Arial"/>
          <w:sz w:val="20"/>
          <w:szCs w:val="20"/>
        </w:rPr>
      </w:pPr>
    </w:p>
    <w:p w14:paraId="11DCF730" w14:textId="77777777" w:rsidR="002B054A" w:rsidRDefault="002B054A" w:rsidP="00F64FFE">
      <w:pPr>
        <w:spacing w:after="0" w:line="240" w:lineRule="auto"/>
        <w:jc w:val="center"/>
        <w:rPr>
          <w:rFonts w:ascii="Arial" w:hAnsi="Arial" w:cs="Arial"/>
          <w:sz w:val="20"/>
          <w:szCs w:val="20"/>
        </w:rPr>
      </w:pPr>
    </w:p>
    <w:p w14:paraId="4E6A30D5" w14:textId="77777777" w:rsidR="00F64FFE" w:rsidRDefault="00F64FFE" w:rsidP="00F64FFE">
      <w:pPr>
        <w:spacing w:after="0" w:line="240" w:lineRule="auto"/>
        <w:jc w:val="center"/>
        <w:rPr>
          <w:rFonts w:ascii="Arial" w:hAnsi="Arial" w:cs="Arial"/>
          <w:sz w:val="20"/>
          <w:szCs w:val="20"/>
        </w:rPr>
      </w:pPr>
    </w:p>
    <w:p w14:paraId="02DF2B09" w14:textId="21B7EC5F" w:rsidR="005A06E1" w:rsidRPr="00D56347" w:rsidRDefault="005A06E1" w:rsidP="005A06E1">
      <w:pPr>
        <w:spacing w:after="0" w:line="276" w:lineRule="auto"/>
        <w:jc w:val="center"/>
        <w:rPr>
          <w:rFonts w:ascii="Arial" w:hAnsi="Arial" w:cs="Arial"/>
          <w:b/>
          <w:bCs/>
          <w:color w:val="000000" w:themeColor="text1"/>
          <w:sz w:val="20"/>
          <w:szCs w:val="20"/>
        </w:rPr>
      </w:pPr>
      <w:r w:rsidRPr="00D56347">
        <w:rPr>
          <w:rFonts w:ascii="Arial" w:hAnsi="Arial" w:cs="Arial"/>
          <w:b/>
          <w:bCs/>
          <w:color w:val="000000" w:themeColor="text1"/>
          <w:sz w:val="20"/>
          <w:szCs w:val="20"/>
        </w:rPr>
        <w:t>CLAUDINEY DO COUTO GUIMARÃES</w:t>
      </w:r>
      <w:r w:rsidR="00D56347">
        <w:rPr>
          <w:rFonts w:ascii="Arial" w:hAnsi="Arial" w:cs="Arial"/>
          <w:b/>
          <w:bCs/>
          <w:color w:val="000000" w:themeColor="text1"/>
          <w:sz w:val="20"/>
          <w:szCs w:val="20"/>
        </w:rPr>
        <w:t>,</w:t>
      </w:r>
    </w:p>
    <w:p w14:paraId="4682B4F6" w14:textId="0626B294" w:rsidR="005A06E1" w:rsidRDefault="00D56347" w:rsidP="005A06E1">
      <w:pPr>
        <w:spacing w:after="0" w:line="276" w:lineRule="auto"/>
        <w:jc w:val="center"/>
        <w:rPr>
          <w:rFonts w:ascii="Arial" w:hAnsi="Arial" w:cs="Arial"/>
          <w:color w:val="000000" w:themeColor="text1"/>
          <w:sz w:val="20"/>
          <w:szCs w:val="20"/>
        </w:rPr>
      </w:pPr>
      <w:r w:rsidRPr="005A06E1">
        <w:rPr>
          <w:rFonts w:ascii="Arial" w:hAnsi="Arial" w:cs="Arial"/>
          <w:color w:val="000000" w:themeColor="text1"/>
          <w:sz w:val="20"/>
          <w:szCs w:val="20"/>
        </w:rPr>
        <w:t xml:space="preserve">Agente </w:t>
      </w:r>
      <w:r>
        <w:rPr>
          <w:rFonts w:ascii="Arial" w:hAnsi="Arial" w:cs="Arial"/>
          <w:color w:val="000000" w:themeColor="text1"/>
          <w:sz w:val="20"/>
          <w:szCs w:val="20"/>
        </w:rPr>
        <w:t>A</w:t>
      </w:r>
      <w:r w:rsidRPr="005A06E1">
        <w:rPr>
          <w:rFonts w:ascii="Arial" w:hAnsi="Arial" w:cs="Arial"/>
          <w:color w:val="000000" w:themeColor="text1"/>
          <w:sz w:val="20"/>
          <w:szCs w:val="20"/>
        </w:rPr>
        <w:t>dministrativo</w:t>
      </w:r>
    </w:p>
    <w:p w14:paraId="767293C6" w14:textId="300B9CA2" w:rsidR="00256875" w:rsidRDefault="00D56347" w:rsidP="005A06E1">
      <w:pPr>
        <w:spacing w:after="0" w:line="276" w:lineRule="auto"/>
        <w:jc w:val="center"/>
        <w:rPr>
          <w:rFonts w:ascii="Arial" w:hAnsi="Arial" w:cs="Arial"/>
          <w:color w:val="000000" w:themeColor="text1"/>
          <w:sz w:val="20"/>
          <w:szCs w:val="20"/>
        </w:rPr>
      </w:pPr>
      <w:r w:rsidRPr="005A06E1">
        <w:rPr>
          <w:rFonts w:ascii="Arial" w:hAnsi="Arial" w:cs="Arial"/>
          <w:color w:val="000000" w:themeColor="text1"/>
          <w:sz w:val="20"/>
          <w:szCs w:val="20"/>
        </w:rPr>
        <w:t xml:space="preserve">Departamento de </w:t>
      </w:r>
      <w:r>
        <w:rPr>
          <w:rFonts w:ascii="Arial" w:hAnsi="Arial" w:cs="Arial"/>
          <w:color w:val="000000" w:themeColor="text1"/>
          <w:sz w:val="20"/>
          <w:szCs w:val="20"/>
        </w:rPr>
        <w:t>Licitações e Contratos</w:t>
      </w:r>
    </w:p>
    <w:p w14:paraId="1F652028" w14:textId="4C7AD4FA" w:rsidR="005A06E1" w:rsidRPr="005A06E1" w:rsidRDefault="00D56347" w:rsidP="005A06E1">
      <w:pPr>
        <w:spacing w:after="0" w:line="276" w:lineRule="auto"/>
        <w:jc w:val="center"/>
        <w:rPr>
          <w:rFonts w:ascii="Arial" w:hAnsi="Arial" w:cs="Arial"/>
          <w:color w:val="000000" w:themeColor="text1"/>
          <w:sz w:val="20"/>
          <w:szCs w:val="20"/>
        </w:rPr>
      </w:pPr>
      <w:r w:rsidRPr="005A06E1">
        <w:rPr>
          <w:rFonts w:ascii="Arial" w:hAnsi="Arial" w:cs="Arial"/>
          <w:color w:val="000000" w:themeColor="text1"/>
          <w:sz w:val="20"/>
          <w:szCs w:val="20"/>
        </w:rPr>
        <w:t xml:space="preserve"> </w:t>
      </w:r>
      <w:r>
        <w:rPr>
          <w:rFonts w:ascii="Arial" w:hAnsi="Arial" w:cs="Arial"/>
          <w:color w:val="000000" w:themeColor="text1"/>
          <w:sz w:val="20"/>
          <w:szCs w:val="20"/>
        </w:rPr>
        <w:t>S</w:t>
      </w:r>
      <w:r w:rsidRPr="005A06E1">
        <w:rPr>
          <w:rFonts w:ascii="Arial" w:hAnsi="Arial" w:cs="Arial"/>
          <w:color w:val="000000" w:themeColor="text1"/>
          <w:sz w:val="20"/>
          <w:szCs w:val="20"/>
        </w:rPr>
        <w:t xml:space="preserve">ecretaria </w:t>
      </w:r>
      <w:r>
        <w:rPr>
          <w:rFonts w:ascii="Arial" w:hAnsi="Arial" w:cs="Arial"/>
          <w:color w:val="000000" w:themeColor="text1"/>
          <w:sz w:val="20"/>
          <w:szCs w:val="20"/>
        </w:rPr>
        <w:t>M</w:t>
      </w:r>
      <w:r w:rsidRPr="005A06E1">
        <w:rPr>
          <w:rFonts w:ascii="Arial" w:hAnsi="Arial" w:cs="Arial"/>
          <w:color w:val="000000" w:themeColor="text1"/>
          <w:sz w:val="20"/>
          <w:szCs w:val="20"/>
        </w:rPr>
        <w:t xml:space="preserve">unicipal de </w:t>
      </w:r>
      <w:r>
        <w:rPr>
          <w:rFonts w:ascii="Arial" w:hAnsi="Arial" w:cs="Arial"/>
          <w:color w:val="000000" w:themeColor="text1"/>
          <w:sz w:val="20"/>
          <w:szCs w:val="20"/>
        </w:rPr>
        <w:t>S</w:t>
      </w:r>
      <w:r w:rsidRPr="005A06E1">
        <w:rPr>
          <w:rFonts w:ascii="Arial" w:hAnsi="Arial" w:cs="Arial"/>
          <w:color w:val="000000" w:themeColor="text1"/>
          <w:sz w:val="20"/>
          <w:szCs w:val="20"/>
        </w:rPr>
        <w:t>aúde</w:t>
      </w:r>
      <w:r>
        <w:rPr>
          <w:rFonts w:ascii="Arial" w:hAnsi="Arial" w:cs="Arial"/>
          <w:color w:val="000000" w:themeColor="text1"/>
          <w:sz w:val="20"/>
          <w:szCs w:val="20"/>
        </w:rPr>
        <w:t>.</w:t>
      </w:r>
    </w:p>
    <w:p w14:paraId="3E36C36D" w14:textId="09725979" w:rsidR="00F64FFE" w:rsidRPr="00EA7E90" w:rsidRDefault="00F64FFE" w:rsidP="005A06E1">
      <w:pPr>
        <w:spacing w:after="0" w:line="240" w:lineRule="auto"/>
        <w:jc w:val="center"/>
        <w:rPr>
          <w:rFonts w:ascii="Arial" w:hAnsi="Arial" w:cs="Arial"/>
          <w:sz w:val="20"/>
          <w:szCs w:val="20"/>
        </w:rPr>
      </w:pPr>
    </w:p>
    <w:sectPr w:rsidR="00F64FFE" w:rsidRPr="00EA7E90">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liente" w:date="2023-03-28T12:23:00Z" w:initials="C">
    <w:p w14:paraId="14940938" w14:textId="77777777" w:rsidR="00EA7E90" w:rsidRDefault="00EA7E90" w:rsidP="00EA7E90">
      <w:pPr>
        <w:pStyle w:val="Textodecomentrio"/>
      </w:pPr>
      <w:r>
        <w:rPr>
          <w:rStyle w:val="Refdecomentrio"/>
        </w:rPr>
        <w:annotationRef/>
      </w:r>
      <w:r>
        <w:t>A lei fala o seguinte: art. 6º , inciso I: “Descrição da necessidade a contratação, considerado o problema a ser resolvido sob a perspectiva do interesse público”. LOGO, devemos justificar a aquisição ou contratação do objeto da licitação considerando o interesse público. Ex: “Justifica-se a presente contratação/aquisição/registro de preços pois o serviço objeto deste ETP é necessário para o desempenho pleno das funções/serviços de... JUSTIFICAR</w:t>
      </w:r>
    </w:p>
  </w:comment>
  <w:comment w:id="1" w:author="Cliente" w:date="2023-03-28T12:14:00Z" w:initials="C">
    <w:p w14:paraId="3D11569C" w14:textId="77777777" w:rsidR="00EA7E90" w:rsidRDefault="00EA7E90" w:rsidP="00EA7E90">
      <w:pPr>
        <w:pStyle w:val="Textodecomentrio"/>
      </w:pPr>
      <w:r>
        <w:rPr>
          <w:rStyle w:val="Refdecomentrio"/>
        </w:rPr>
        <w:annotationRef/>
      </w:r>
      <w:r>
        <w:t>TODOS OS REQUISITOS DA CONTRATAÇÃO DEVEM SER IGUALMENTE INFORMADOS NO TERMO DE REFERÊNCIA,</w:t>
      </w:r>
      <w:r>
        <w:rPr>
          <w:b/>
          <w:u w:val="single"/>
        </w:rPr>
        <w:t xml:space="preserve"> NÃO PODENDO HAVER DIVERGÊNCIAS.</w:t>
      </w:r>
    </w:p>
  </w:comment>
  <w:comment w:id="2" w:author="Cliente" w:date="2023-03-29T08:27:00Z" w:initials="C">
    <w:p w14:paraId="5D34664D" w14:textId="77777777" w:rsidR="00EA7E90" w:rsidRDefault="00EA7E90" w:rsidP="00EA7E90">
      <w:pPr>
        <w:pStyle w:val="Textodecomentrio"/>
      </w:pPr>
      <w:r>
        <w:rPr>
          <w:rStyle w:val="Refdecomentrio"/>
        </w:rPr>
        <w:annotationRef/>
      </w:r>
      <w:r>
        <w:t>Se necessário garantia com tempo determinado pela Administração, modificar a redação.</w:t>
      </w:r>
    </w:p>
  </w:comment>
  <w:comment w:id="3" w:author="Cliente" w:date="2023-03-30T09:27:00Z" w:initials="C">
    <w:p w14:paraId="3E458AB0" w14:textId="77777777" w:rsidR="00EA7E90" w:rsidRDefault="00EA7E90" w:rsidP="00EA7E90">
      <w:pPr>
        <w:pStyle w:val="Textodecomentrio"/>
      </w:pPr>
      <w:r>
        <w:rPr>
          <w:rStyle w:val="Refdecomentrio"/>
        </w:rPr>
        <w:annotationRef/>
      </w:r>
    </w:p>
    <w:p w14:paraId="0CE65F4D" w14:textId="77777777" w:rsidR="00EA7E90" w:rsidRDefault="00EA7E90" w:rsidP="00EA7E90">
      <w:pPr>
        <w:pStyle w:val="Textodecomentrio"/>
      </w:pPr>
      <w:r>
        <w:t xml:space="preserve">1)REGISTRO DE PREÇOS para aquisição/serviços: </w:t>
      </w:r>
      <w:r>
        <w:rPr>
          <w:color w:val="FF0000"/>
        </w:rPr>
        <w:t>MÁXIMO 1 ANO</w:t>
      </w:r>
      <w:r>
        <w:t xml:space="preserve">, </w:t>
      </w:r>
      <w:r>
        <w:rPr>
          <w:highlight w:val="yellow"/>
        </w:rPr>
        <w:t>PODENDO SER PRORROGADO POR IGUAL PERÍODO (uma única vez)</w:t>
      </w:r>
      <w:r>
        <w:t>, (neste caso deve justificar ao final da vigência do primeiros 12 meses que os valores e condições continuam vantajosos para a administração;</w:t>
      </w:r>
    </w:p>
    <w:p w14:paraId="7CE2CCE2" w14:textId="77777777" w:rsidR="00EA7E90" w:rsidRDefault="00EA7E90" w:rsidP="00EA7E90">
      <w:pPr>
        <w:pStyle w:val="Textodecomentrio"/>
      </w:pPr>
      <w:r>
        <w:t>2) SERVIÇOS DE NATUREZA CONTINUADA: até 5 anos, podendo ser prorrogados até 10 anos, conforme art. 106.</w:t>
      </w:r>
    </w:p>
  </w:comment>
  <w:comment w:id="4" w:author="Cliente" w:date="2023-03-31T08:53:00Z" w:initials="C">
    <w:p w14:paraId="0988DD1F" w14:textId="77777777" w:rsidR="00EA7E90" w:rsidRDefault="00EA7E90" w:rsidP="00EA7E90">
      <w:pPr>
        <w:pStyle w:val="Textodecomentrio"/>
      </w:pPr>
      <w:r>
        <w:rPr>
          <w:rStyle w:val="Refdecomentrio"/>
        </w:rPr>
        <w:annotationRef/>
      </w:r>
      <w:r>
        <w:t>SE NÃO FOR REGISTRO DE PREÇOS, APAGAR.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4940938" w15:done="0"/>
  <w15:commentEx w15:paraId="3D11569C" w15:done="0"/>
  <w15:commentEx w15:paraId="5D34664D" w15:done="0"/>
  <w15:commentEx w15:paraId="7CE2CCE2" w15:done="0"/>
  <w15:commentEx w15:paraId="0988DD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45370E" w16cex:dateUtc="2025-12-15T11:27:00Z"/>
  <w16cex:commentExtensible w16cex:durableId="45C36CE8" w16cex:dateUtc="2025-12-15T11:27:00Z"/>
  <w16cex:commentExtensible w16cex:durableId="4E0F2A5A" w16cex:dateUtc="2025-12-15T11:27:00Z"/>
  <w16cex:commentExtensible w16cex:durableId="07DBEED8" w16cex:dateUtc="2025-12-15T11:27:00Z"/>
  <w16cex:commentExtensible w16cex:durableId="057854F3" w16cex:dateUtc="2025-12-15T1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4940938" w16cid:durableId="6145370E"/>
  <w16cid:commentId w16cid:paraId="3D11569C" w16cid:durableId="45C36CE8"/>
  <w16cid:commentId w16cid:paraId="5D34664D" w16cid:durableId="4E0F2A5A"/>
  <w16cid:commentId w16cid:paraId="7CE2CCE2" w16cid:durableId="07DBEED8"/>
  <w16cid:commentId w16cid:paraId="0988DD1F" w16cid:durableId="057854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6D46D" w14:textId="77777777" w:rsidR="00BE0C94" w:rsidRDefault="00BE0C94" w:rsidP="00AA0672">
      <w:pPr>
        <w:spacing w:after="0" w:line="240" w:lineRule="auto"/>
      </w:pPr>
      <w:r>
        <w:separator/>
      </w:r>
    </w:p>
  </w:endnote>
  <w:endnote w:type="continuationSeparator" w:id="0">
    <w:p w14:paraId="606B540E" w14:textId="77777777" w:rsidR="00BE0C94" w:rsidRDefault="00BE0C94" w:rsidP="00AA0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8AD94" w14:textId="77777777" w:rsidR="007B7F21" w:rsidRDefault="007B7F2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8BE53" w14:textId="77777777" w:rsidR="003506B8" w:rsidRDefault="003506B8">
    <w:pPr>
      <w:pStyle w:val="Rodap"/>
    </w:pPr>
    <w:r>
      <w:rPr>
        <w:noProof/>
      </w:rPr>
      <mc:AlternateContent>
        <mc:Choice Requires="wps">
          <w:drawing>
            <wp:anchor distT="45720" distB="45720" distL="114300" distR="114300" simplePos="0" relativeHeight="251674624" behindDoc="0" locked="0" layoutInCell="1" allowOverlap="1" wp14:anchorId="068B11D2" wp14:editId="20376342">
              <wp:simplePos x="0" y="0"/>
              <wp:positionH relativeFrom="column">
                <wp:posOffset>-901065</wp:posOffset>
              </wp:positionH>
              <wp:positionV relativeFrom="paragraph">
                <wp:posOffset>-154305</wp:posOffset>
              </wp:positionV>
              <wp:extent cx="3267075" cy="770255"/>
              <wp:effectExtent l="0" t="0" r="0" b="0"/>
              <wp:wrapSquare wrapText="bothSides"/>
              <wp:docPr id="2325030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7702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3F9EC7" w14:textId="77777777" w:rsidR="007B7F21" w:rsidRDefault="007B7F21" w:rsidP="007B7F21">
                          <w:pPr>
                            <w:spacing w:after="0"/>
                            <w:rPr>
                              <w:rFonts w:ascii="Times New Roman" w:hAnsi="Times New Roman" w:cs="Times New Roman"/>
                              <w:sz w:val="20"/>
                              <w:szCs w:val="20"/>
                            </w:rPr>
                          </w:pPr>
                          <w:r>
                            <w:rPr>
                              <w:rFonts w:ascii="Times New Roman" w:hAnsi="Times New Roman" w:cs="Times New Roman"/>
                              <w:b/>
                              <w:bCs/>
                              <w:sz w:val="20"/>
                              <w:szCs w:val="20"/>
                            </w:rPr>
                            <w:t xml:space="preserve">Secretaria </w:t>
                          </w:r>
                          <w:r w:rsidRPr="003506B8">
                            <w:rPr>
                              <w:rFonts w:ascii="Times New Roman" w:hAnsi="Times New Roman" w:cs="Times New Roman"/>
                              <w:b/>
                              <w:bCs/>
                              <w:sz w:val="20"/>
                              <w:szCs w:val="20"/>
                            </w:rPr>
                            <w:t xml:space="preserve">Municipal de </w:t>
                          </w:r>
                          <w:r>
                            <w:rPr>
                              <w:rFonts w:ascii="Times New Roman" w:hAnsi="Times New Roman" w:cs="Times New Roman"/>
                              <w:b/>
                              <w:bCs/>
                              <w:sz w:val="20"/>
                              <w:szCs w:val="20"/>
                            </w:rPr>
                            <w:t xml:space="preserve">Saúde de </w:t>
                          </w:r>
                          <w:r w:rsidRPr="003506B8">
                            <w:rPr>
                              <w:rFonts w:ascii="Times New Roman" w:hAnsi="Times New Roman" w:cs="Times New Roman"/>
                              <w:b/>
                              <w:bCs/>
                              <w:sz w:val="20"/>
                              <w:szCs w:val="20"/>
                            </w:rPr>
                            <w:t>Rosário do Sul</w:t>
                          </w:r>
                          <w:r>
                            <w:rPr>
                              <w:rFonts w:ascii="Times New Roman" w:hAnsi="Times New Roman" w:cs="Times New Roman"/>
                              <w:sz w:val="20"/>
                              <w:szCs w:val="20"/>
                            </w:rPr>
                            <w:br/>
                            <w:t xml:space="preserve">Rua Voluntários da Pátria, 2296 – Centro – Rosário do Sul </w:t>
                          </w:r>
                        </w:p>
                        <w:p w14:paraId="1CBB0639" w14:textId="77777777" w:rsidR="007B7F21" w:rsidRDefault="007B7F21" w:rsidP="007B7F21">
                          <w:pPr>
                            <w:spacing w:after="0"/>
                          </w:pPr>
                          <w:r>
                            <w:rPr>
                              <w:rFonts w:ascii="Times New Roman" w:hAnsi="Times New Roman" w:cs="Times New Roman"/>
                              <w:sz w:val="20"/>
                              <w:szCs w:val="20"/>
                            </w:rPr>
                            <w:t xml:space="preserve">E-mail: </w:t>
                          </w:r>
                          <w:r w:rsidRPr="006A4340">
                            <w:rPr>
                              <w:rFonts w:ascii="Times New Roman" w:hAnsi="Times New Roman" w:cs="Times New Roman"/>
                              <w:color w:val="EE0000"/>
                              <w:sz w:val="20"/>
                              <w:szCs w:val="20"/>
                            </w:rPr>
                            <w:t>licitacao@rosariodosul.rs.gov.br</w:t>
                          </w:r>
                        </w:p>
                        <w:p w14:paraId="4DEA6896" w14:textId="77777777" w:rsidR="007B7F21" w:rsidRDefault="007B7F21" w:rsidP="007B7F21"/>
                        <w:p w14:paraId="5D0D6C16" w14:textId="67589B03" w:rsidR="003506B8" w:rsidRDefault="003506B8" w:rsidP="003506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8B11D2" id="_x0000_t202" coordsize="21600,21600" o:spt="202" path="m,l,21600r21600,l21600,xe">
              <v:stroke joinstyle="miter"/>
              <v:path gradientshapeok="t" o:connecttype="rect"/>
            </v:shapetype>
            <v:shape id="_x0000_s1027" type="#_x0000_t202" style="position:absolute;margin-left:-70.95pt;margin-top:-12.15pt;width:257.25pt;height:60.6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" filled="f" stroked="f">
              <v:textbox>
                <w:txbxContent>
                  <w:p w14:paraId="4D3F9EC7" w14:textId="77777777" w:rsidR="007B7F21" w:rsidRDefault="007B7F21" w:rsidP="007B7F21">
                    <w:pPr>
                      <w:spacing w:after="0"/>
                      <w:rPr>
                        <w:rFonts w:ascii="Times New Roman" w:hAnsi="Times New Roman" w:cs="Times New Roman"/>
                        <w:sz w:val="20"/>
                        <w:szCs w:val="20"/>
                      </w:rPr>
                    </w:pPr>
                    <w:r>
                      <w:rPr>
                        <w:rFonts w:ascii="Times New Roman" w:hAnsi="Times New Roman" w:cs="Times New Roman"/>
                        <w:b/>
                        <w:bCs/>
                        <w:sz w:val="20"/>
                        <w:szCs w:val="20"/>
                      </w:rPr>
                      <w:t xml:space="preserve">Secretaria </w:t>
                    </w:r>
                    <w:r w:rsidRPr="003506B8">
                      <w:rPr>
                        <w:rFonts w:ascii="Times New Roman" w:hAnsi="Times New Roman" w:cs="Times New Roman"/>
                        <w:b/>
                        <w:bCs/>
                        <w:sz w:val="20"/>
                        <w:szCs w:val="20"/>
                      </w:rPr>
                      <w:t xml:space="preserve">Municipal de </w:t>
                    </w:r>
                    <w:r>
                      <w:rPr>
                        <w:rFonts w:ascii="Times New Roman" w:hAnsi="Times New Roman" w:cs="Times New Roman"/>
                        <w:b/>
                        <w:bCs/>
                        <w:sz w:val="20"/>
                        <w:szCs w:val="20"/>
                      </w:rPr>
                      <w:t xml:space="preserve">Saúde de </w:t>
                    </w:r>
                    <w:r w:rsidRPr="003506B8">
                      <w:rPr>
                        <w:rFonts w:ascii="Times New Roman" w:hAnsi="Times New Roman" w:cs="Times New Roman"/>
                        <w:b/>
                        <w:bCs/>
                        <w:sz w:val="20"/>
                        <w:szCs w:val="20"/>
                      </w:rPr>
                      <w:t>Rosário do Sul</w:t>
                    </w:r>
                    <w:r>
                      <w:rPr>
                        <w:rFonts w:ascii="Times New Roman" w:hAnsi="Times New Roman" w:cs="Times New Roman"/>
                        <w:sz w:val="20"/>
                        <w:szCs w:val="20"/>
                      </w:rPr>
                      <w:br/>
                      <w:t xml:space="preserve">Rua Voluntários da Pátria, 2296 – Centro – Rosário do Sul </w:t>
                    </w:r>
                  </w:p>
                  <w:p w14:paraId="1CBB0639" w14:textId="77777777" w:rsidR="007B7F21" w:rsidRDefault="007B7F21" w:rsidP="007B7F21">
                    <w:pPr>
                      <w:spacing w:after="0"/>
                    </w:pPr>
                    <w:r>
                      <w:rPr>
                        <w:rFonts w:ascii="Times New Roman" w:hAnsi="Times New Roman" w:cs="Times New Roman"/>
                        <w:sz w:val="20"/>
                        <w:szCs w:val="20"/>
                      </w:rPr>
                      <w:t xml:space="preserve">E-mail: </w:t>
                    </w:r>
                    <w:r w:rsidRPr="006A4340">
                      <w:rPr>
                        <w:rFonts w:ascii="Times New Roman" w:hAnsi="Times New Roman" w:cs="Times New Roman"/>
                        <w:color w:val="EE0000"/>
                        <w:sz w:val="20"/>
                        <w:szCs w:val="20"/>
                      </w:rPr>
                      <w:t>licitacao@rosariodosul.rs.gov.br</w:t>
                    </w:r>
                  </w:p>
                  <w:p w14:paraId="4DEA6896" w14:textId="77777777" w:rsidR="007B7F21" w:rsidRDefault="007B7F21" w:rsidP="007B7F21"/>
                  <w:p w14:paraId="5D0D6C16" w14:textId="67589B03" w:rsidR="003506B8" w:rsidRDefault="003506B8" w:rsidP="003506B8"/>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07E796C6" wp14:editId="5A8FDB75">
              <wp:simplePos x="0" y="0"/>
              <wp:positionH relativeFrom="column">
                <wp:posOffset>3500120</wp:posOffset>
              </wp:positionH>
              <wp:positionV relativeFrom="paragraph">
                <wp:posOffset>255905</wp:posOffset>
              </wp:positionV>
              <wp:extent cx="3162300" cy="542925"/>
              <wp:effectExtent l="19050" t="0" r="38100" b="28575"/>
              <wp:wrapNone/>
              <wp:docPr id="2098803105" name="Paralelogramo 3"/>
              <wp:cNvGraphicFramePr/>
              <a:graphic xmlns:a="http://schemas.openxmlformats.org/drawingml/2006/main">
                <a:graphicData uri="http://schemas.microsoft.com/office/word/2010/wordprocessingShape">
                  <wps:wsp>
                    <wps:cNvSpPr/>
                    <wps:spPr>
                      <a:xfrm>
                        <a:off x="0" y="0"/>
                        <a:ext cx="3162300" cy="542925"/>
                      </a:xfrm>
                      <a:prstGeom prst="parallelogram">
                        <a:avLst/>
                      </a:prstGeom>
                      <a:solidFill>
                        <a:srgbClr val="FBF61E"/>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F113D7"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3" o:spid="_x0000_s1026" type="#_x0000_t7" style="position:absolute;margin-left:275.6pt;margin-top:20.15pt;width:249pt;height:4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" adj="927" fillcolor="#fbf61e" strokecolor="white [3201]" strokeweight="1.5pt"/>
          </w:pict>
        </mc:Fallback>
      </mc:AlternateContent>
    </w:r>
    <w:r>
      <w:rPr>
        <w:noProof/>
      </w:rPr>
      <mc:AlternateContent>
        <mc:Choice Requires="wps">
          <w:drawing>
            <wp:anchor distT="0" distB="0" distL="114300" distR="114300" simplePos="0" relativeHeight="251672576" behindDoc="0" locked="0" layoutInCell="1" allowOverlap="1" wp14:anchorId="5BE2F3D0" wp14:editId="2CB06A60">
              <wp:simplePos x="0" y="0"/>
              <wp:positionH relativeFrom="margin">
                <wp:align>center</wp:align>
              </wp:positionH>
              <wp:positionV relativeFrom="paragraph">
                <wp:posOffset>449580</wp:posOffset>
              </wp:positionV>
              <wp:extent cx="7648575" cy="361950"/>
              <wp:effectExtent l="0" t="0" r="28575" b="19050"/>
              <wp:wrapNone/>
              <wp:docPr id="133953604" name="Retângulo 4"/>
              <wp:cNvGraphicFramePr/>
              <a:graphic xmlns:a="http://schemas.openxmlformats.org/drawingml/2006/main">
                <a:graphicData uri="http://schemas.microsoft.com/office/word/2010/wordprocessingShape">
                  <wps:wsp>
                    <wps:cNvSpPr/>
                    <wps:spPr>
                      <a:xfrm>
                        <a:off x="0" y="0"/>
                        <a:ext cx="7648575" cy="361950"/>
                      </a:xfrm>
                      <a:prstGeom prst="rect">
                        <a:avLst/>
                      </a:prstGeom>
                      <a:solidFill>
                        <a:srgbClr val="0099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8D1B1D" id="Retângulo 4" o:spid="_x0000_s1026" style="position:absolute;margin-left:0;margin-top:35.4pt;width:602.25pt;height:28.5pt;z-index:2516725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" fillcolor="#090" strokecolor="white [3212]" strokeweight="1pt">
              <w10:wrap anchorx="margin"/>
            </v:rect>
          </w:pict>
        </mc:Fallback>
      </mc:AlternateContent>
    </w:r>
    <w:r>
      <w:rPr>
        <w:noProof/>
      </w:rPr>
      <mc:AlternateContent>
        <mc:Choice Requires="wps">
          <w:drawing>
            <wp:anchor distT="0" distB="0" distL="114300" distR="114300" simplePos="0" relativeHeight="251670528" behindDoc="0" locked="0" layoutInCell="1" allowOverlap="1" wp14:anchorId="06EDA95D" wp14:editId="66870902">
              <wp:simplePos x="0" y="0"/>
              <wp:positionH relativeFrom="column">
                <wp:posOffset>4010025</wp:posOffset>
              </wp:positionH>
              <wp:positionV relativeFrom="paragraph">
                <wp:posOffset>257810</wp:posOffset>
              </wp:positionV>
              <wp:extent cx="3162300" cy="542925"/>
              <wp:effectExtent l="19050" t="0" r="38100" b="28575"/>
              <wp:wrapNone/>
              <wp:docPr id="2081634128" name="Paralelogramo 3"/>
              <wp:cNvGraphicFramePr/>
              <a:graphic xmlns:a="http://schemas.openxmlformats.org/drawingml/2006/main">
                <a:graphicData uri="http://schemas.microsoft.com/office/word/2010/wordprocessingShape">
                  <wps:wsp>
                    <wps:cNvSpPr/>
                    <wps:spPr>
                      <a:xfrm>
                        <a:off x="0" y="0"/>
                        <a:ext cx="3162300" cy="542925"/>
                      </a:xfrm>
                      <a:prstGeom prst="parallelogram">
                        <a:avLst/>
                      </a:prstGeom>
                      <a:solidFill>
                        <a:srgbClr val="33CC33"/>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503BF" id="Paralelogramo 3" o:spid="_x0000_s1026" type="#_x0000_t7" style="position:absolute;margin-left:315.75pt;margin-top:20.3pt;width:249pt;height:4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" adj="927" fillcolor="#3c3" strokecolor="white [3201]" strokeweight="1.5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695" w14:textId="77777777" w:rsidR="007B7F21" w:rsidRDefault="007B7F2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F97F5" w14:textId="77777777" w:rsidR="00BE0C94" w:rsidRDefault="00BE0C94" w:rsidP="00AA0672">
      <w:pPr>
        <w:spacing w:after="0" w:line="240" w:lineRule="auto"/>
      </w:pPr>
      <w:r>
        <w:separator/>
      </w:r>
    </w:p>
  </w:footnote>
  <w:footnote w:type="continuationSeparator" w:id="0">
    <w:p w14:paraId="615ABC42" w14:textId="77777777" w:rsidR="00BE0C94" w:rsidRDefault="00BE0C94" w:rsidP="00AA0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2FEFC" w14:textId="77777777" w:rsidR="007B7F21" w:rsidRDefault="007B7F2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FA099" w14:textId="77777777" w:rsidR="00AA0672" w:rsidRDefault="003506B8">
    <w:pPr>
      <w:pStyle w:val="Cabealho"/>
    </w:pPr>
    <w:r>
      <w:rPr>
        <w:noProof/>
      </w:rPr>
      <mc:AlternateContent>
        <mc:Choice Requires="wps">
          <w:drawing>
            <wp:anchor distT="45720" distB="45720" distL="114300" distR="114300" simplePos="0" relativeHeight="251665408" behindDoc="0" locked="0" layoutInCell="1" allowOverlap="1" wp14:anchorId="259C7182" wp14:editId="7DBB455D">
              <wp:simplePos x="0" y="0"/>
              <wp:positionH relativeFrom="column">
                <wp:posOffset>3053715</wp:posOffset>
              </wp:positionH>
              <wp:positionV relativeFrom="paragraph">
                <wp:posOffset>-211455</wp:posOffset>
              </wp:positionV>
              <wp:extent cx="3219450" cy="77025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7702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65D7C0B" w14:textId="77777777" w:rsidR="007B7F21" w:rsidRDefault="007B7F21" w:rsidP="007B7F21">
                          <w:pPr>
                            <w:spacing w:after="0" w:line="240" w:lineRule="auto"/>
                            <w:jc w:val="right"/>
                            <w:rPr>
                              <w:rFonts w:ascii="Times New Roman" w:hAnsi="Times New Roman" w:cs="Times New Roman"/>
                              <w:sz w:val="20"/>
                              <w:szCs w:val="20"/>
                            </w:rPr>
                          </w:pPr>
                          <w:r w:rsidRPr="00F51B37">
                            <w:rPr>
                              <w:rFonts w:ascii="Times New Roman" w:hAnsi="Times New Roman" w:cs="Times New Roman"/>
                              <w:sz w:val="20"/>
                              <w:szCs w:val="20"/>
                            </w:rPr>
                            <w:t xml:space="preserve">Estado do Rio Grande do Sul </w:t>
                          </w:r>
                          <w:r w:rsidRPr="00F51B37">
                            <w:rPr>
                              <w:rFonts w:ascii="Times New Roman" w:hAnsi="Times New Roman" w:cs="Times New Roman"/>
                              <w:sz w:val="20"/>
                              <w:szCs w:val="20"/>
                            </w:rPr>
                            <w:br/>
                          </w:r>
                          <w:r w:rsidRPr="00F51B37">
                            <w:rPr>
                              <w:rFonts w:ascii="Times New Roman" w:hAnsi="Times New Roman" w:cs="Times New Roman"/>
                              <w:b/>
                              <w:bCs/>
                              <w:sz w:val="20"/>
                              <w:szCs w:val="20"/>
                            </w:rPr>
                            <w:t>Prefeitura Municipal de Rosário do Sul</w:t>
                          </w:r>
                          <w:r w:rsidRPr="00F51B37">
                            <w:rPr>
                              <w:rFonts w:ascii="Times New Roman" w:hAnsi="Times New Roman" w:cs="Times New Roman"/>
                              <w:sz w:val="20"/>
                              <w:szCs w:val="20"/>
                            </w:rPr>
                            <w:br/>
                          </w:r>
                          <w:r>
                            <w:rPr>
                              <w:rFonts w:ascii="Times New Roman" w:hAnsi="Times New Roman" w:cs="Times New Roman"/>
                              <w:sz w:val="20"/>
                              <w:szCs w:val="20"/>
                            </w:rPr>
                            <w:t xml:space="preserve">Departamento de Licitação e Compras </w:t>
                          </w:r>
                        </w:p>
                        <w:p w14:paraId="6B6C76EE" w14:textId="77777777" w:rsidR="007B7F21" w:rsidRPr="00C85199" w:rsidRDefault="007B7F21" w:rsidP="007B7F21">
                          <w:pPr>
                            <w:spacing w:after="0" w:line="240" w:lineRule="auto"/>
                            <w:jc w:val="right"/>
                            <w:rPr>
                              <w:rFonts w:ascii="Times New Roman" w:hAnsi="Times New Roman" w:cs="Times New Roman"/>
                              <w:b/>
                              <w:bCs/>
                              <w:sz w:val="20"/>
                              <w:szCs w:val="20"/>
                            </w:rPr>
                          </w:pPr>
                          <w:r w:rsidRPr="00C85199">
                            <w:rPr>
                              <w:rFonts w:ascii="Times New Roman" w:hAnsi="Times New Roman" w:cs="Times New Roman"/>
                              <w:b/>
                              <w:bCs/>
                              <w:sz w:val="20"/>
                              <w:szCs w:val="20"/>
                            </w:rPr>
                            <w:t xml:space="preserve">Secretaria </w:t>
                          </w:r>
                          <w:r>
                            <w:rPr>
                              <w:rFonts w:ascii="Times New Roman" w:hAnsi="Times New Roman" w:cs="Times New Roman"/>
                              <w:b/>
                              <w:bCs/>
                              <w:sz w:val="20"/>
                              <w:szCs w:val="20"/>
                            </w:rPr>
                            <w:t xml:space="preserve">Municipal </w:t>
                          </w:r>
                          <w:r w:rsidRPr="00C85199">
                            <w:rPr>
                              <w:rFonts w:ascii="Times New Roman" w:hAnsi="Times New Roman" w:cs="Times New Roman"/>
                              <w:b/>
                              <w:bCs/>
                              <w:sz w:val="20"/>
                              <w:szCs w:val="20"/>
                            </w:rPr>
                            <w:t xml:space="preserve">de Saúde </w:t>
                          </w:r>
                        </w:p>
                        <w:p w14:paraId="4EB0A363" w14:textId="77777777" w:rsidR="00F51B37" w:rsidRDefault="00F51B37" w:rsidP="00F51B37">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9C7182" id="_x0000_t202" coordsize="21600,21600" o:spt="202" path="m,l,21600r21600,l21600,xe">
              <v:stroke joinstyle="miter"/>
              <v:path gradientshapeok="t" o:connecttype="rect"/>
            </v:shapetype>
            <v:shape id="Caixa de Texto 2" o:spid="_x0000_s1026" type="#_x0000_t202" style="position:absolute;margin-left:240.45pt;margin-top:-16.65pt;width:253.5pt;height:60.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" filled="f" stroked="f">
              <v:textbox>
                <w:txbxContent>
                  <w:p w14:paraId="265D7C0B" w14:textId="77777777" w:rsidR="007B7F21" w:rsidRDefault="007B7F21" w:rsidP="007B7F21">
                    <w:pPr>
                      <w:spacing w:after="0" w:line="240" w:lineRule="auto"/>
                      <w:jc w:val="right"/>
                      <w:rPr>
                        <w:rFonts w:ascii="Times New Roman" w:hAnsi="Times New Roman" w:cs="Times New Roman"/>
                        <w:sz w:val="20"/>
                        <w:szCs w:val="20"/>
                      </w:rPr>
                    </w:pPr>
                    <w:r w:rsidRPr="00F51B37">
                      <w:rPr>
                        <w:rFonts w:ascii="Times New Roman" w:hAnsi="Times New Roman" w:cs="Times New Roman"/>
                        <w:sz w:val="20"/>
                        <w:szCs w:val="20"/>
                      </w:rPr>
                      <w:t xml:space="preserve">Estado do Rio Grande do Sul </w:t>
                    </w:r>
                    <w:r w:rsidRPr="00F51B37">
                      <w:rPr>
                        <w:rFonts w:ascii="Times New Roman" w:hAnsi="Times New Roman" w:cs="Times New Roman"/>
                        <w:sz w:val="20"/>
                        <w:szCs w:val="20"/>
                      </w:rPr>
                      <w:br/>
                    </w:r>
                    <w:r w:rsidRPr="00F51B37">
                      <w:rPr>
                        <w:rFonts w:ascii="Times New Roman" w:hAnsi="Times New Roman" w:cs="Times New Roman"/>
                        <w:b/>
                        <w:bCs/>
                        <w:sz w:val="20"/>
                        <w:szCs w:val="20"/>
                      </w:rPr>
                      <w:t>Prefeitura Municipal de Rosário do Sul</w:t>
                    </w:r>
                    <w:r w:rsidRPr="00F51B37">
                      <w:rPr>
                        <w:rFonts w:ascii="Times New Roman" w:hAnsi="Times New Roman" w:cs="Times New Roman"/>
                        <w:sz w:val="20"/>
                        <w:szCs w:val="20"/>
                      </w:rPr>
                      <w:br/>
                    </w:r>
                    <w:r>
                      <w:rPr>
                        <w:rFonts w:ascii="Times New Roman" w:hAnsi="Times New Roman" w:cs="Times New Roman"/>
                        <w:sz w:val="20"/>
                        <w:szCs w:val="20"/>
                      </w:rPr>
                      <w:t xml:space="preserve">Departamento de Licitação e Compras </w:t>
                    </w:r>
                  </w:p>
                  <w:p w14:paraId="6B6C76EE" w14:textId="77777777" w:rsidR="007B7F21" w:rsidRPr="00C85199" w:rsidRDefault="007B7F21" w:rsidP="007B7F21">
                    <w:pPr>
                      <w:spacing w:after="0" w:line="240" w:lineRule="auto"/>
                      <w:jc w:val="right"/>
                      <w:rPr>
                        <w:rFonts w:ascii="Times New Roman" w:hAnsi="Times New Roman" w:cs="Times New Roman"/>
                        <w:b/>
                        <w:bCs/>
                        <w:sz w:val="20"/>
                        <w:szCs w:val="20"/>
                      </w:rPr>
                    </w:pPr>
                    <w:r w:rsidRPr="00C85199">
                      <w:rPr>
                        <w:rFonts w:ascii="Times New Roman" w:hAnsi="Times New Roman" w:cs="Times New Roman"/>
                        <w:b/>
                        <w:bCs/>
                        <w:sz w:val="20"/>
                        <w:szCs w:val="20"/>
                      </w:rPr>
                      <w:t xml:space="preserve">Secretaria </w:t>
                    </w:r>
                    <w:r>
                      <w:rPr>
                        <w:rFonts w:ascii="Times New Roman" w:hAnsi="Times New Roman" w:cs="Times New Roman"/>
                        <w:b/>
                        <w:bCs/>
                        <w:sz w:val="20"/>
                        <w:szCs w:val="20"/>
                      </w:rPr>
                      <w:t xml:space="preserve">Municipal </w:t>
                    </w:r>
                    <w:r w:rsidRPr="00C85199">
                      <w:rPr>
                        <w:rFonts w:ascii="Times New Roman" w:hAnsi="Times New Roman" w:cs="Times New Roman"/>
                        <w:b/>
                        <w:bCs/>
                        <w:sz w:val="20"/>
                        <w:szCs w:val="20"/>
                      </w:rPr>
                      <w:t xml:space="preserve">de Saúde </w:t>
                    </w:r>
                  </w:p>
                  <w:p w14:paraId="4EB0A363" w14:textId="77777777" w:rsidR="00F51B37" w:rsidRDefault="00F51B37" w:rsidP="00F51B37">
                    <w:pPr>
                      <w:jc w:val="right"/>
                    </w:pPr>
                  </w:p>
                </w:txbxContent>
              </v:textbox>
              <w10:wrap type="square"/>
            </v:shape>
          </w:pict>
        </mc:Fallback>
      </mc:AlternateContent>
    </w:r>
    <w:r>
      <w:rPr>
        <w:noProof/>
      </w:rPr>
      <w:drawing>
        <wp:anchor distT="0" distB="0" distL="114300" distR="114300" simplePos="0" relativeHeight="251658240" behindDoc="0" locked="0" layoutInCell="1" allowOverlap="1" wp14:anchorId="14610962" wp14:editId="69B1AD2C">
          <wp:simplePos x="0" y="0"/>
          <wp:positionH relativeFrom="margin">
            <wp:align>center</wp:align>
          </wp:positionH>
          <wp:positionV relativeFrom="margin">
            <wp:posOffset>-861695</wp:posOffset>
          </wp:positionV>
          <wp:extent cx="1204595" cy="1009650"/>
          <wp:effectExtent l="0" t="0" r="0" b="0"/>
          <wp:wrapSquare wrapText="bothSides"/>
          <wp:docPr id="20755054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05418" name="Imagem 2075505418"/>
                  <pic:cNvPicPr/>
                </pic:nvPicPr>
                <pic:blipFill>
                  <a:blip r:embed="rId1">
                    <a:extLst>
                      <a:ext uri="{28A0092B-C50C-407E-A947-70E740481C1C}">
                        <a14:useLocalDpi xmlns:a14="http://schemas.microsoft.com/office/drawing/2010/main" val="0"/>
                      </a:ext>
                    </a:extLst>
                  </a:blip>
                  <a:stretch>
                    <a:fillRect/>
                  </a:stretch>
                </pic:blipFill>
                <pic:spPr>
                  <a:xfrm>
                    <a:off x="0" y="0"/>
                    <a:ext cx="1204595" cy="10096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604D5024" wp14:editId="11086925">
              <wp:simplePos x="0" y="0"/>
              <wp:positionH relativeFrom="column">
                <wp:posOffset>-1486535</wp:posOffset>
              </wp:positionH>
              <wp:positionV relativeFrom="paragraph">
                <wp:posOffset>-681355</wp:posOffset>
              </wp:positionV>
              <wp:extent cx="3162300" cy="542925"/>
              <wp:effectExtent l="19050" t="0" r="38100" b="28575"/>
              <wp:wrapNone/>
              <wp:docPr id="165153233" name="Paralelogramo 3"/>
              <wp:cNvGraphicFramePr/>
              <a:graphic xmlns:a="http://schemas.openxmlformats.org/drawingml/2006/main">
                <a:graphicData uri="http://schemas.microsoft.com/office/word/2010/wordprocessingShape">
                  <wps:wsp>
                    <wps:cNvSpPr/>
                    <wps:spPr>
                      <a:xfrm>
                        <a:off x="0" y="0"/>
                        <a:ext cx="3162300" cy="542925"/>
                      </a:xfrm>
                      <a:prstGeom prst="parallelogram">
                        <a:avLst/>
                      </a:prstGeom>
                      <a:solidFill>
                        <a:srgbClr val="FBF61E"/>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B1E4B6"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3" o:spid="_x0000_s1026" type="#_x0000_t7" style="position:absolute;margin-left:-117.05pt;margin-top:-53.65pt;width:249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" adj="927" fillcolor="#fbf61e" strokecolor="white [3201]" strokeweight="1.5pt"/>
          </w:pict>
        </mc:Fallback>
      </mc:AlternateContent>
    </w:r>
    <w:r>
      <w:rPr>
        <w:noProof/>
      </w:rPr>
      <mc:AlternateContent>
        <mc:Choice Requires="wps">
          <w:drawing>
            <wp:anchor distT="0" distB="0" distL="114300" distR="114300" simplePos="0" relativeHeight="251662336" behindDoc="0" locked="0" layoutInCell="1" allowOverlap="1" wp14:anchorId="0AB671C8" wp14:editId="1437C81F">
              <wp:simplePos x="0" y="0"/>
              <wp:positionH relativeFrom="column">
                <wp:posOffset>-1843405</wp:posOffset>
              </wp:positionH>
              <wp:positionV relativeFrom="paragraph">
                <wp:posOffset>-678815</wp:posOffset>
              </wp:positionV>
              <wp:extent cx="3162300" cy="542925"/>
              <wp:effectExtent l="19050" t="0" r="38100" b="28575"/>
              <wp:wrapNone/>
              <wp:docPr id="716921089" name="Paralelogramo 3"/>
              <wp:cNvGraphicFramePr/>
              <a:graphic xmlns:a="http://schemas.openxmlformats.org/drawingml/2006/main">
                <a:graphicData uri="http://schemas.microsoft.com/office/word/2010/wordprocessingShape">
                  <wps:wsp>
                    <wps:cNvSpPr/>
                    <wps:spPr>
                      <a:xfrm>
                        <a:off x="0" y="0"/>
                        <a:ext cx="3162300" cy="542925"/>
                      </a:xfrm>
                      <a:prstGeom prst="parallelogram">
                        <a:avLst/>
                      </a:prstGeom>
                      <a:solidFill>
                        <a:srgbClr val="33CC33"/>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63FC0" id="Paralelogramo 3" o:spid="_x0000_s1026" type="#_x0000_t7" style="position:absolute;margin-left:-145.15pt;margin-top:-53.45pt;width:249pt;height:4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" adj="927" fillcolor="#3c3" strokecolor="white [3201]" strokeweight="1.5pt"/>
          </w:pict>
        </mc:Fallback>
      </mc:AlternateContent>
    </w:r>
    <w:r>
      <w:rPr>
        <w:noProof/>
      </w:rPr>
      <mc:AlternateContent>
        <mc:Choice Requires="wps">
          <w:drawing>
            <wp:anchor distT="0" distB="0" distL="114300" distR="114300" simplePos="0" relativeHeight="251663360" behindDoc="0" locked="0" layoutInCell="1" allowOverlap="1" wp14:anchorId="3B050529" wp14:editId="4AA3BCB4">
              <wp:simplePos x="0" y="0"/>
              <wp:positionH relativeFrom="page">
                <wp:posOffset>-104775</wp:posOffset>
              </wp:positionH>
              <wp:positionV relativeFrom="paragraph">
                <wp:posOffset>-449579</wp:posOffset>
              </wp:positionV>
              <wp:extent cx="7648575" cy="152400"/>
              <wp:effectExtent l="0" t="0" r="28575" b="19050"/>
              <wp:wrapNone/>
              <wp:docPr id="1672524076" name="Retângulo 4"/>
              <wp:cNvGraphicFramePr/>
              <a:graphic xmlns:a="http://schemas.openxmlformats.org/drawingml/2006/main">
                <a:graphicData uri="http://schemas.microsoft.com/office/word/2010/wordprocessingShape">
                  <wps:wsp>
                    <wps:cNvSpPr/>
                    <wps:spPr>
                      <a:xfrm>
                        <a:off x="0" y="0"/>
                        <a:ext cx="7648575" cy="152400"/>
                      </a:xfrm>
                      <a:prstGeom prst="rect">
                        <a:avLst/>
                      </a:prstGeom>
                      <a:solidFill>
                        <a:srgbClr val="0099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6B0B27" id="Retângulo 4" o:spid="_x0000_s1026" style="position:absolute;margin-left:-8.25pt;margin-top:-35.4pt;width:602.25pt;height:12pt;z-index:25166336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" fillcolor="#090" strokecolor="white [3212]" strokeweight="1pt">
              <w10:wrap anchorx="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92AE0" w14:textId="77777777" w:rsidR="007B7F21" w:rsidRDefault="007B7F2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6135C"/>
    <w:multiLevelType w:val="multilevel"/>
    <w:tmpl w:val="5E008616"/>
    <w:lvl w:ilvl="0">
      <w:start w:val="1"/>
      <w:numFmt w:val="decimal"/>
      <w:lvlText w:val="%1."/>
      <w:lvlJc w:val="left"/>
      <w:pPr>
        <w:ind w:left="360" w:hanging="360"/>
      </w:pPr>
      <w:rPr>
        <w:rFonts w:hint="default"/>
        <w:b/>
        <w:bCs/>
      </w:rPr>
    </w:lvl>
    <w:lvl w:ilvl="1">
      <w:start w:val="1"/>
      <w:numFmt w:val="decimal"/>
      <w:lvlText w:val="%1.%2."/>
      <w:lvlJc w:val="left"/>
      <w:pPr>
        <w:ind w:left="858"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112373"/>
    <w:multiLevelType w:val="multilevel"/>
    <w:tmpl w:val="4CF0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5" w15:restartNumberingAfterBreak="0">
    <w:nsid w:val="7E86333F"/>
    <w:multiLevelType w:val="multilevel"/>
    <w:tmpl w:val="45B4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8050860">
    <w:abstractNumId w:val="0"/>
  </w:num>
  <w:num w:numId="2" w16cid:durableId="1516849695">
    <w:abstractNumId w:val="1"/>
  </w:num>
  <w:num w:numId="3" w16cid:durableId="15148763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4458239">
    <w:abstractNumId w:val="3"/>
  </w:num>
  <w:num w:numId="5" w16cid:durableId="1932808201">
    <w:abstractNumId w:val="4"/>
  </w:num>
  <w:num w:numId="6" w16cid:durableId="1722589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46616261">
    <w:abstractNumId w:val="0"/>
  </w:num>
  <w:num w:numId="8" w16cid:durableId="801117151">
    <w:abstractNumId w:val="5"/>
  </w:num>
  <w:num w:numId="9" w16cid:durableId="27938515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iente">
    <w15:presenceInfo w15:providerId="None" w15:userId="Clien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72"/>
    <w:rsid w:val="000420FA"/>
    <w:rsid w:val="000C3DAF"/>
    <w:rsid w:val="000D7399"/>
    <w:rsid w:val="000D7FE2"/>
    <w:rsid w:val="000F7899"/>
    <w:rsid w:val="00134F2B"/>
    <w:rsid w:val="001E2251"/>
    <w:rsid w:val="00227A7A"/>
    <w:rsid w:val="0023667F"/>
    <w:rsid w:val="002432DB"/>
    <w:rsid w:val="00256875"/>
    <w:rsid w:val="00277539"/>
    <w:rsid w:val="002B054A"/>
    <w:rsid w:val="002D011D"/>
    <w:rsid w:val="00345350"/>
    <w:rsid w:val="003506B8"/>
    <w:rsid w:val="00375B0F"/>
    <w:rsid w:val="003951A1"/>
    <w:rsid w:val="00395397"/>
    <w:rsid w:val="00431821"/>
    <w:rsid w:val="0045607F"/>
    <w:rsid w:val="0049609A"/>
    <w:rsid w:val="004B532F"/>
    <w:rsid w:val="004C54A7"/>
    <w:rsid w:val="004D008E"/>
    <w:rsid w:val="00526958"/>
    <w:rsid w:val="00553F85"/>
    <w:rsid w:val="005A06E1"/>
    <w:rsid w:val="005A0AB7"/>
    <w:rsid w:val="005D11CD"/>
    <w:rsid w:val="005D3D8D"/>
    <w:rsid w:val="005E010E"/>
    <w:rsid w:val="006174DF"/>
    <w:rsid w:val="0068167F"/>
    <w:rsid w:val="006A2536"/>
    <w:rsid w:val="006A4340"/>
    <w:rsid w:val="006E6F0A"/>
    <w:rsid w:val="00700C70"/>
    <w:rsid w:val="00757024"/>
    <w:rsid w:val="00783483"/>
    <w:rsid w:val="007B7F21"/>
    <w:rsid w:val="007D1563"/>
    <w:rsid w:val="0083677B"/>
    <w:rsid w:val="0086052C"/>
    <w:rsid w:val="008A7CC7"/>
    <w:rsid w:val="008D4BDB"/>
    <w:rsid w:val="009146A7"/>
    <w:rsid w:val="00961920"/>
    <w:rsid w:val="009A7B1B"/>
    <w:rsid w:val="009C4392"/>
    <w:rsid w:val="009E64CC"/>
    <w:rsid w:val="00A101E4"/>
    <w:rsid w:val="00A270CE"/>
    <w:rsid w:val="00A34092"/>
    <w:rsid w:val="00A42AB9"/>
    <w:rsid w:val="00A76039"/>
    <w:rsid w:val="00AA0672"/>
    <w:rsid w:val="00AA3871"/>
    <w:rsid w:val="00AD208B"/>
    <w:rsid w:val="00AD269A"/>
    <w:rsid w:val="00AD30B8"/>
    <w:rsid w:val="00AF337F"/>
    <w:rsid w:val="00AF6AA8"/>
    <w:rsid w:val="00B47FB3"/>
    <w:rsid w:val="00B9420F"/>
    <w:rsid w:val="00BE0C94"/>
    <w:rsid w:val="00CA7ACF"/>
    <w:rsid w:val="00CC7348"/>
    <w:rsid w:val="00CE0E26"/>
    <w:rsid w:val="00D1212D"/>
    <w:rsid w:val="00D12705"/>
    <w:rsid w:val="00D14C5A"/>
    <w:rsid w:val="00D15BC2"/>
    <w:rsid w:val="00D56347"/>
    <w:rsid w:val="00D61329"/>
    <w:rsid w:val="00D73E88"/>
    <w:rsid w:val="00DB71FD"/>
    <w:rsid w:val="00E10AB2"/>
    <w:rsid w:val="00E12143"/>
    <w:rsid w:val="00E27FB2"/>
    <w:rsid w:val="00E330C2"/>
    <w:rsid w:val="00E54C3C"/>
    <w:rsid w:val="00E64554"/>
    <w:rsid w:val="00EA22B5"/>
    <w:rsid w:val="00EA7E90"/>
    <w:rsid w:val="00EB4A00"/>
    <w:rsid w:val="00F0051B"/>
    <w:rsid w:val="00F51B37"/>
    <w:rsid w:val="00F558D3"/>
    <w:rsid w:val="00F64FFE"/>
    <w:rsid w:val="00F7018E"/>
    <w:rsid w:val="00F76C5F"/>
    <w:rsid w:val="00F85B21"/>
    <w:rsid w:val="00F92924"/>
    <w:rsid w:val="00FB2875"/>
    <w:rsid w:val="00FD03EB"/>
    <w:rsid w:val="00FF1C79"/>
    <w:rsid w:val="00FF60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B788A"/>
  <w15:chartTrackingRefBased/>
  <w15:docId w15:val="{7DBDA690-0081-4A17-9069-9E363B9DE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A06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A06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A067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A067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A067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A06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A06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A06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A067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A067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A067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A067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A067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A067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A067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A067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A067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A0672"/>
    <w:rPr>
      <w:rFonts w:eastAsiaTheme="majorEastAsia" w:cstheme="majorBidi"/>
      <w:color w:val="272727" w:themeColor="text1" w:themeTint="D8"/>
    </w:rPr>
  </w:style>
  <w:style w:type="paragraph" w:styleId="Ttulo">
    <w:name w:val="Title"/>
    <w:basedOn w:val="Normal"/>
    <w:next w:val="Normal"/>
    <w:link w:val="TtuloChar"/>
    <w:uiPriority w:val="10"/>
    <w:qFormat/>
    <w:rsid w:val="00AA06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A06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A067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A067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A0672"/>
    <w:pPr>
      <w:spacing w:before="160"/>
      <w:jc w:val="center"/>
    </w:pPr>
    <w:rPr>
      <w:i/>
      <w:iCs/>
      <w:color w:val="404040" w:themeColor="text1" w:themeTint="BF"/>
    </w:rPr>
  </w:style>
  <w:style w:type="character" w:customStyle="1" w:styleId="CitaoChar">
    <w:name w:val="Citação Char"/>
    <w:basedOn w:val="Fontepargpadro"/>
    <w:link w:val="Citao"/>
    <w:uiPriority w:val="29"/>
    <w:rsid w:val="00AA0672"/>
    <w:rPr>
      <w:i/>
      <w:iCs/>
      <w:color w:val="404040" w:themeColor="text1" w:themeTint="BF"/>
    </w:rPr>
  </w:style>
  <w:style w:type="paragraph" w:styleId="PargrafodaLista">
    <w:name w:val="List Paragraph"/>
    <w:aliases w:val="List I Paragraph,Parágrafo com marcador - inserir marcador,Parágrafo_2,Segundo,Texto,Título 10"/>
    <w:basedOn w:val="Normal"/>
    <w:link w:val="PargrafodaListaChar"/>
    <w:uiPriority w:val="34"/>
    <w:qFormat/>
    <w:rsid w:val="00AA0672"/>
    <w:pPr>
      <w:ind w:left="720"/>
      <w:contextualSpacing/>
    </w:pPr>
  </w:style>
  <w:style w:type="character" w:styleId="nfaseIntensa">
    <w:name w:val="Intense Emphasis"/>
    <w:basedOn w:val="Fontepargpadro"/>
    <w:uiPriority w:val="21"/>
    <w:qFormat/>
    <w:rsid w:val="00AA0672"/>
    <w:rPr>
      <w:i/>
      <w:iCs/>
      <w:color w:val="2F5496" w:themeColor="accent1" w:themeShade="BF"/>
    </w:rPr>
  </w:style>
  <w:style w:type="paragraph" w:styleId="CitaoIntensa">
    <w:name w:val="Intense Quote"/>
    <w:basedOn w:val="Normal"/>
    <w:next w:val="Normal"/>
    <w:link w:val="CitaoIntensaChar"/>
    <w:uiPriority w:val="30"/>
    <w:qFormat/>
    <w:rsid w:val="00AA06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A0672"/>
    <w:rPr>
      <w:i/>
      <w:iCs/>
      <w:color w:val="2F5496" w:themeColor="accent1" w:themeShade="BF"/>
    </w:rPr>
  </w:style>
  <w:style w:type="character" w:styleId="RefernciaIntensa">
    <w:name w:val="Intense Reference"/>
    <w:basedOn w:val="Fontepargpadro"/>
    <w:uiPriority w:val="32"/>
    <w:qFormat/>
    <w:rsid w:val="00AA0672"/>
    <w:rPr>
      <w:b/>
      <w:bCs/>
      <w:smallCaps/>
      <w:color w:val="2F5496" w:themeColor="accent1" w:themeShade="BF"/>
      <w:spacing w:val="5"/>
    </w:rPr>
  </w:style>
  <w:style w:type="paragraph" w:styleId="Cabealho">
    <w:name w:val="header"/>
    <w:basedOn w:val="Normal"/>
    <w:link w:val="CabealhoChar"/>
    <w:uiPriority w:val="99"/>
    <w:unhideWhenUsed/>
    <w:rsid w:val="00AA067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A0672"/>
  </w:style>
  <w:style w:type="paragraph" w:styleId="Rodap">
    <w:name w:val="footer"/>
    <w:basedOn w:val="Normal"/>
    <w:link w:val="RodapChar"/>
    <w:uiPriority w:val="99"/>
    <w:unhideWhenUsed/>
    <w:rsid w:val="00AA0672"/>
    <w:pPr>
      <w:tabs>
        <w:tab w:val="center" w:pos="4252"/>
        <w:tab w:val="right" w:pos="8504"/>
      </w:tabs>
      <w:spacing w:after="0" w:line="240" w:lineRule="auto"/>
    </w:pPr>
  </w:style>
  <w:style w:type="character" w:customStyle="1" w:styleId="RodapChar">
    <w:name w:val="Rodapé Char"/>
    <w:basedOn w:val="Fontepargpadro"/>
    <w:link w:val="Rodap"/>
    <w:uiPriority w:val="99"/>
    <w:rsid w:val="00AA0672"/>
  </w:style>
  <w:style w:type="paragraph" w:styleId="Corpodetexto">
    <w:name w:val="Body Text"/>
    <w:basedOn w:val="Normal"/>
    <w:link w:val="CorpodetextoChar"/>
    <w:uiPriority w:val="1"/>
    <w:qFormat/>
    <w:rsid w:val="00E64554"/>
    <w:pPr>
      <w:widowControl w:val="0"/>
      <w:autoSpaceDE w:val="0"/>
      <w:autoSpaceDN w:val="0"/>
      <w:spacing w:after="0" w:line="240" w:lineRule="auto"/>
    </w:pPr>
    <w:rPr>
      <w:rFonts w:ascii="Arial MT" w:eastAsia="Arial MT" w:hAnsi="Arial MT" w:cs="Arial MT"/>
      <w:kern w:val="0"/>
      <w:sz w:val="19"/>
      <w:szCs w:val="19"/>
      <w:lang w:val="pt-PT"/>
      <w14:ligatures w14:val="none"/>
    </w:rPr>
  </w:style>
  <w:style w:type="character" w:customStyle="1" w:styleId="CorpodetextoChar">
    <w:name w:val="Corpo de texto Char"/>
    <w:basedOn w:val="Fontepargpadro"/>
    <w:link w:val="Corpodetexto"/>
    <w:uiPriority w:val="1"/>
    <w:rsid w:val="00E64554"/>
    <w:rPr>
      <w:rFonts w:ascii="Arial MT" w:eastAsia="Arial MT" w:hAnsi="Arial MT" w:cs="Arial MT"/>
      <w:kern w:val="0"/>
      <w:sz w:val="19"/>
      <w:szCs w:val="19"/>
      <w:lang w:val="pt-PT"/>
      <w14:ligatures w14:val="none"/>
    </w:rPr>
  </w:style>
  <w:style w:type="character" w:styleId="Refdecomentrio">
    <w:name w:val="annotation reference"/>
    <w:basedOn w:val="Fontepargpadro"/>
    <w:uiPriority w:val="99"/>
    <w:unhideWhenUsed/>
    <w:qFormat/>
    <w:rsid w:val="006A4340"/>
    <w:rPr>
      <w:sz w:val="16"/>
      <w:szCs w:val="16"/>
    </w:rPr>
  </w:style>
  <w:style w:type="paragraph" w:styleId="Textodecomentrio">
    <w:name w:val="annotation text"/>
    <w:basedOn w:val="Normal"/>
    <w:link w:val="TextodecomentrioChar"/>
    <w:uiPriority w:val="99"/>
    <w:unhideWhenUsed/>
    <w:qFormat/>
    <w:rsid w:val="006A4340"/>
    <w:pPr>
      <w:spacing w:after="200" w:line="240" w:lineRule="auto"/>
    </w:pPr>
    <w:rPr>
      <w:kern w:val="0"/>
      <w:sz w:val="20"/>
      <w:szCs w:val="20"/>
      <w14:ligatures w14:val="none"/>
    </w:rPr>
  </w:style>
  <w:style w:type="character" w:customStyle="1" w:styleId="TextodecomentrioChar">
    <w:name w:val="Texto de comentário Char"/>
    <w:basedOn w:val="Fontepargpadro"/>
    <w:link w:val="Textodecomentrio"/>
    <w:uiPriority w:val="99"/>
    <w:qFormat/>
    <w:rsid w:val="006A4340"/>
    <w:rPr>
      <w:kern w:val="0"/>
      <w:sz w:val="20"/>
      <w:szCs w:val="20"/>
      <w14:ligatures w14:val="none"/>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6A4340"/>
  </w:style>
  <w:style w:type="table" w:styleId="Tabelacomgrade">
    <w:name w:val="Table Grid"/>
    <w:basedOn w:val="Tabelanormal"/>
    <w:uiPriority w:val="59"/>
    <w:rsid w:val="006A4340"/>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rsid w:val="00E10AB2"/>
    <w:rPr>
      <w:color w:val="000080"/>
      <w:u w:val="single"/>
    </w:rPr>
  </w:style>
  <w:style w:type="paragraph" w:customStyle="1" w:styleId="Nivel01">
    <w:name w:val="Nivel 01"/>
    <w:basedOn w:val="Ttulo1"/>
    <w:next w:val="Normal"/>
    <w:link w:val="Nivel01Char"/>
    <w:qFormat/>
    <w:rsid w:val="00E10AB2"/>
    <w:pPr>
      <w:numPr>
        <w:numId w:val="2"/>
      </w:numPr>
      <w:tabs>
        <w:tab w:val="left" w:pos="567"/>
      </w:tabs>
      <w:spacing w:before="240" w:after="0" w:line="240" w:lineRule="auto"/>
      <w:jc w:val="both"/>
    </w:pPr>
    <w:rPr>
      <w:rFonts w:ascii="Arial" w:hAnsi="Arial" w:cs="Arial"/>
      <w:b/>
      <w:bCs/>
      <w:color w:val="auto"/>
      <w:kern w:val="0"/>
      <w:sz w:val="20"/>
      <w:szCs w:val="20"/>
      <w:lang w:eastAsia="pt-BR"/>
      <w14:ligatures w14:val="none"/>
    </w:rPr>
  </w:style>
  <w:style w:type="character" w:customStyle="1" w:styleId="Nivel01Char">
    <w:name w:val="Nivel 01 Char"/>
    <w:basedOn w:val="Fontepargpadro"/>
    <w:link w:val="Nivel01"/>
    <w:rsid w:val="00E10AB2"/>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0AB2"/>
    <w:pPr>
      <w:numPr>
        <w:ilvl w:val="1"/>
        <w:numId w:val="2"/>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10AB2"/>
    <w:pPr>
      <w:numPr>
        <w:ilvl w:val="2"/>
        <w:numId w:val="2"/>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E10AB2"/>
    <w:pPr>
      <w:numPr>
        <w:ilvl w:val="3"/>
      </w:numPr>
      <w:ind w:left="851" w:firstLine="0"/>
    </w:pPr>
    <w:rPr>
      <w:color w:val="auto"/>
    </w:rPr>
  </w:style>
  <w:style w:type="paragraph" w:customStyle="1" w:styleId="Nivel5">
    <w:name w:val="Nivel 5"/>
    <w:basedOn w:val="Nivel4"/>
    <w:qFormat/>
    <w:rsid w:val="00E10AB2"/>
    <w:pPr>
      <w:numPr>
        <w:ilvl w:val="4"/>
      </w:numPr>
      <w:ind w:left="1276" w:firstLine="0"/>
    </w:pPr>
  </w:style>
  <w:style w:type="character" w:customStyle="1" w:styleId="Nivel2Char">
    <w:name w:val="Nivel 2 Char"/>
    <w:basedOn w:val="Fontepargpadro"/>
    <w:link w:val="Nivel2"/>
    <w:locked/>
    <w:rsid w:val="00E10AB2"/>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qFormat/>
    <w:rsid w:val="00E10AB2"/>
    <w:pPr>
      <w:spacing w:before="60" w:after="60" w:line="259" w:lineRule="auto"/>
      <w:ind w:left="0"/>
      <w:contextualSpacing w:val="0"/>
      <w:jc w:val="center"/>
    </w:pPr>
    <w:rPr>
      <w:rFonts w:ascii="Arial" w:eastAsia="Arial MT" w:hAnsi="Arial" w:cs="Arial"/>
      <w:b/>
      <w:bCs/>
      <w:i/>
      <w:iCs/>
      <w:color w:val="FF0000"/>
      <w:kern w:val="0"/>
      <w:u w:val="single"/>
      <w:lang w:eastAsia="pt-BR"/>
      <w14:ligatures w14:val="none"/>
    </w:rPr>
  </w:style>
  <w:style w:type="character" w:customStyle="1" w:styleId="ouChar">
    <w:name w:val="ou Char"/>
    <w:basedOn w:val="PargrafodaListaChar"/>
    <w:link w:val="ou"/>
    <w:rsid w:val="00E10AB2"/>
    <w:rPr>
      <w:rFonts w:ascii="Arial" w:eastAsia="Arial MT" w:hAnsi="Arial" w:cs="Arial"/>
      <w:b/>
      <w:bCs/>
      <w:i/>
      <w:iCs/>
      <w:color w:val="FF0000"/>
      <w:kern w:val="0"/>
      <w:u w:val="single"/>
      <w:lang w:eastAsia="pt-BR"/>
      <w14:ligatures w14:val="none"/>
    </w:rPr>
  </w:style>
  <w:style w:type="paragraph" w:customStyle="1" w:styleId="Nvel2-Red">
    <w:name w:val="Nível 2 -Red"/>
    <w:basedOn w:val="Nivel2"/>
    <w:link w:val="Nvel2-RedChar"/>
    <w:qFormat/>
    <w:rsid w:val="00E10AB2"/>
    <w:rPr>
      <w:i/>
      <w:iCs/>
      <w:color w:val="FF0000"/>
    </w:rPr>
  </w:style>
  <w:style w:type="paragraph" w:customStyle="1" w:styleId="Nvel3-R">
    <w:name w:val="Nível 3-R"/>
    <w:basedOn w:val="Nivel3"/>
    <w:link w:val="Nvel3-RChar"/>
    <w:qFormat/>
    <w:rsid w:val="00E10AB2"/>
    <w:rPr>
      <w:i/>
      <w:iCs/>
      <w:color w:val="FF0000"/>
    </w:rPr>
  </w:style>
  <w:style w:type="character" w:customStyle="1" w:styleId="Nvel2-RedChar">
    <w:name w:val="Nível 2 -Red Char"/>
    <w:basedOn w:val="Nivel2Char"/>
    <w:link w:val="Nvel2-Red"/>
    <w:rsid w:val="00E10AB2"/>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E10AB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E10AB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E10AB2"/>
    <w:pPr>
      <w:numPr>
        <w:numId w:val="0"/>
      </w:numPr>
      <w:ind w:left="357"/>
      <w:outlineLvl w:val="1"/>
    </w:pPr>
    <w:rPr>
      <w:color w:val="FF0000"/>
    </w:rPr>
  </w:style>
  <w:style w:type="character" w:customStyle="1" w:styleId="Nvel1-SemNumChar">
    <w:name w:val="Nível 1-Sem Num Char"/>
    <w:basedOn w:val="Nivel01Char"/>
    <w:link w:val="Nvel1-SemNum"/>
    <w:rsid w:val="00E10AB2"/>
    <w:rPr>
      <w:rFonts w:ascii="Arial" w:eastAsiaTheme="majorEastAsia" w:hAnsi="Arial" w:cs="Arial"/>
      <w:b/>
      <w:bCs/>
      <w:color w:val="FF0000"/>
      <w:kern w:val="0"/>
      <w:sz w:val="20"/>
      <w:szCs w:val="20"/>
      <w:lang w:eastAsia="pt-BR"/>
      <w14:ligatures w14:val="none"/>
    </w:rPr>
  </w:style>
  <w:style w:type="paragraph" w:styleId="NormalWeb">
    <w:name w:val="Normal (Web)"/>
    <w:basedOn w:val="Normal"/>
    <w:uiPriority w:val="99"/>
    <w:semiHidden/>
    <w:unhideWhenUsed/>
    <w:rsid w:val="00A42AB9"/>
    <w:rPr>
      <w:rFonts w:ascii="Times New Roman" w:hAnsi="Times New Roman" w:cs="Times New Roman"/>
    </w:rPr>
  </w:style>
  <w:style w:type="paragraph" w:styleId="SemEspaamento">
    <w:name w:val="No Spacing"/>
    <w:uiPriority w:val="1"/>
    <w:qFormat/>
    <w:rsid w:val="00D563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289735">
      <w:bodyDiv w:val="1"/>
      <w:marLeft w:val="0"/>
      <w:marRight w:val="0"/>
      <w:marTop w:val="0"/>
      <w:marBottom w:val="0"/>
      <w:divBdr>
        <w:top w:val="none" w:sz="0" w:space="0" w:color="auto"/>
        <w:left w:val="none" w:sz="0" w:space="0" w:color="auto"/>
        <w:bottom w:val="none" w:sz="0" w:space="0" w:color="auto"/>
        <w:right w:val="none" w:sz="0" w:space="0" w:color="auto"/>
      </w:divBdr>
    </w:div>
    <w:div w:id="3681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8/08/relationships/commentsExtensible" Target="commentsExtensible.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9</Pages>
  <Words>2929</Words>
  <Characters>15817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01</cp:lastModifiedBy>
  <cp:revision>23</cp:revision>
  <cp:lastPrinted>2026-06-17T11:41:00Z</cp:lastPrinted>
  <dcterms:created xsi:type="dcterms:W3CDTF">2026-06-17T09:11:00Z</dcterms:created>
  <dcterms:modified xsi:type="dcterms:W3CDTF">2026-08-10T14:30:00Z</dcterms:modified>
</cp:coreProperties>
</file>