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DF4E2" w14:textId="77777777" w:rsidR="006C6981" w:rsidRPr="006C6981" w:rsidRDefault="006C6981" w:rsidP="00FC1A5F">
      <w:pPr>
        <w:jc w:val="center"/>
        <w:rPr>
          <w:rFonts w:ascii="Arial" w:hAnsi="Arial" w:cs="Arial"/>
          <w:b/>
          <w:color w:val="000000" w:themeColor="text1"/>
        </w:rPr>
      </w:pPr>
    </w:p>
    <w:p w14:paraId="05B86649" w14:textId="77777777" w:rsidR="00FC1A5F" w:rsidRPr="006C6981" w:rsidRDefault="00FC1A5F" w:rsidP="00FC1A5F">
      <w:pPr>
        <w:jc w:val="center"/>
        <w:rPr>
          <w:rFonts w:ascii="Arial" w:hAnsi="Arial" w:cs="Arial"/>
          <w:b/>
          <w:color w:val="000000" w:themeColor="text1"/>
        </w:rPr>
      </w:pPr>
      <w:r w:rsidRPr="006C6981">
        <w:rPr>
          <w:rFonts w:ascii="Arial" w:hAnsi="Arial" w:cs="Arial"/>
          <w:b/>
          <w:color w:val="000000" w:themeColor="text1"/>
        </w:rPr>
        <w:t>ANEXO 1- ESTUDO TÉCNICO PRELIMINAR</w:t>
      </w:r>
    </w:p>
    <w:p w14:paraId="0E38AC74" w14:textId="6700B35C" w:rsidR="00FC1A5F" w:rsidRPr="006C6981" w:rsidRDefault="00FC1A5F" w:rsidP="006C6981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C6981">
        <w:rPr>
          <w:rFonts w:ascii="Arial" w:hAnsi="Arial" w:cs="Arial"/>
          <w:b/>
          <w:color w:val="000000" w:themeColor="text1"/>
        </w:rPr>
        <w:t>OBJETO</w:t>
      </w:r>
      <w:r w:rsidRPr="006C6981">
        <w:rPr>
          <w:rFonts w:ascii="Arial" w:hAnsi="Arial" w:cs="Arial"/>
          <w:color w:val="000000" w:themeColor="text1"/>
        </w:rPr>
        <w:t>: Constitui objeto deste Estudo Técnico Preliminar o registro de preços para aquisição</w:t>
      </w:r>
      <w:r w:rsidR="006C6981" w:rsidRPr="006C6981">
        <w:rPr>
          <w:rFonts w:ascii="Arial" w:hAnsi="Arial" w:cs="Arial"/>
          <w:color w:val="000000" w:themeColor="text1"/>
        </w:rPr>
        <w:t xml:space="preserve"> de cont</w:t>
      </w:r>
      <w:r w:rsidR="00437B13">
        <w:rPr>
          <w:rFonts w:ascii="Arial" w:hAnsi="Arial" w:cs="Arial"/>
          <w:color w:val="000000" w:themeColor="text1"/>
        </w:rPr>
        <w:t>ê</w:t>
      </w:r>
      <w:r w:rsidR="006C6981" w:rsidRPr="006C6981">
        <w:rPr>
          <w:rFonts w:ascii="Arial" w:hAnsi="Arial" w:cs="Arial"/>
          <w:color w:val="000000" w:themeColor="text1"/>
        </w:rPr>
        <w:t>ineres de lixo</w:t>
      </w:r>
      <w:r w:rsidR="00437B13">
        <w:rPr>
          <w:rFonts w:ascii="Arial" w:hAnsi="Arial" w:cs="Arial"/>
          <w:color w:val="000000" w:themeColor="text1"/>
        </w:rPr>
        <w:t xml:space="preserve"> e toneis metálicos</w:t>
      </w:r>
      <w:r w:rsidR="006C6981" w:rsidRPr="006C6981">
        <w:rPr>
          <w:rFonts w:ascii="Arial" w:hAnsi="Arial" w:cs="Arial"/>
          <w:color w:val="000000" w:themeColor="text1"/>
        </w:rPr>
        <w:t>.</w:t>
      </w:r>
    </w:p>
    <w:p w14:paraId="2F3C9EE1" w14:textId="77777777" w:rsidR="00FC1A5F" w:rsidRPr="006C6981" w:rsidRDefault="00FC1A5F" w:rsidP="00FC1A5F">
      <w:pPr>
        <w:pStyle w:val="PargrafodaLista"/>
        <w:jc w:val="center"/>
        <w:rPr>
          <w:rFonts w:ascii="Arial" w:hAnsi="Arial" w:cs="Arial"/>
          <w:color w:val="000000" w:themeColor="text1"/>
        </w:rPr>
      </w:pPr>
    </w:p>
    <w:p w14:paraId="1D75BE94" w14:textId="77777777" w:rsidR="00FC1A5F" w:rsidRPr="006C6981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C6981">
        <w:rPr>
          <w:rFonts w:ascii="Arial" w:hAnsi="Arial" w:cs="Arial"/>
          <w:b/>
          <w:color w:val="000000" w:themeColor="text1"/>
        </w:rPr>
        <w:t xml:space="preserve"> ÓRGÃOS GERENCIADOR E PARTICIPANTES</w:t>
      </w:r>
      <w:r w:rsidRPr="006C6981">
        <w:rPr>
          <w:rFonts w:ascii="Arial" w:hAnsi="Arial" w:cs="Arial"/>
          <w:color w:val="000000" w:themeColor="text1"/>
        </w:rPr>
        <w:t>:</w:t>
      </w:r>
    </w:p>
    <w:p w14:paraId="491CF793" w14:textId="77777777" w:rsidR="00FC1A5F" w:rsidRPr="006C6981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C6981">
        <w:rPr>
          <w:rFonts w:ascii="Arial" w:hAnsi="Arial" w:cs="Arial"/>
          <w:color w:val="000000" w:themeColor="text1"/>
        </w:rPr>
        <w:t>Órgão Gerenciador:</w:t>
      </w:r>
      <w:r w:rsidR="006C6981" w:rsidRPr="006C6981">
        <w:rPr>
          <w:rFonts w:ascii="Arial" w:hAnsi="Arial" w:cs="Arial"/>
          <w:color w:val="000000" w:themeColor="text1"/>
        </w:rPr>
        <w:t xml:space="preserve"> Sec. de Planejamento</w:t>
      </w:r>
    </w:p>
    <w:p w14:paraId="7752AB00" w14:textId="77777777" w:rsidR="00FC1A5F" w:rsidRPr="006C6981" w:rsidRDefault="00FC1A5F" w:rsidP="00FC1A5F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14:paraId="39770EB8" w14:textId="77777777" w:rsidR="00FC1A5F" w:rsidRPr="006C6981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C6981">
        <w:rPr>
          <w:rFonts w:ascii="Arial" w:hAnsi="Arial" w:cs="Arial"/>
          <w:b/>
          <w:color w:val="000000" w:themeColor="text1"/>
        </w:rPr>
        <w:t>DESCRIÇÃO DA NECESSIDADE E OBJETIVO DA CONTRATAÇÃO</w:t>
      </w:r>
      <w:r w:rsidRPr="006C6981">
        <w:rPr>
          <w:rFonts w:ascii="Arial" w:hAnsi="Arial" w:cs="Arial"/>
          <w:color w:val="000000" w:themeColor="text1"/>
        </w:rPr>
        <w:t>:</w:t>
      </w:r>
    </w:p>
    <w:p w14:paraId="277C7C17" w14:textId="77777777" w:rsidR="00FC1A5F" w:rsidRPr="006C6981" w:rsidRDefault="00FC1A5F" w:rsidP="00FC1A5F">
      <w:pPr>
        <w:pStyle w:val="PargrafodaLista"/>
        <w:rPr>
          <w:rFonts w:ascii="Arial" w:hAnsi="Arial" w:cs="Arial"/>
          <w:color w:val="000000" w:themeColor="text1"/>
        </w:rPr>
      </w:pPr>
    </w:p>
    <w:p w14:paraId="6DB150A0" w14:textId="77777777" w:rsidR="00FC1A5F" w:rsidRPr="006C6981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</w:rPr>
      </w:pPr>
      <w:r w:rsidRPr="006C6981">
        <w:rPr>
          <w:rFonts w:ascii="Arial" w:hAnsi="Arial" w:cs="Arial"/>
          <w:color w:val="000000" w:themeColor="text1"/>
        </w:rPr>
        <w:t xml:space="preserve">O objeto deste Estudo Técnico Preliminar deve ser licitado através da modalidade PREGÃO, em sua forma ELETRÔNICA, forma de julgamento MENOR PREÇO, por ser enquadrado como </w:t>
      </w:r>
      <w:r w:rsidR="006C6981" w:rsidRPr="006C6981">
        <w:rPr>
          <w:rFonts w:ascii="Arial" w:hAnsi="Arial" w:cs="Arial"/>
          <w:color w:val="000000" w:themeColor="text1"/>
        </w:rPr>
        <w:t xml:space="preserve">bem </w:t>
      </w:r>
      <w:r w:rsidRPr="006C6981">
        <w:rPr>
          <w:rFonts w:ascii="Arial" w:hAnsi="Arial" w:cs="Arial"/>
          <w:color w:val="000000" w:themeColor="text1"/>
        </w:rPr>
        <w:t>comum</w:t>
      </w:r>
      <w:r w:rsidR="006C6981" w:rsidRPr="006C6981">
        <w:rPr>
          <w:rFonts w:ascii="Arial" w:hAnsi="Arial" w:cs="Arial"/>
          <w:color w:val="000000" w:themeColor="text1"/>
        </w:rPr>
        <w:t>.</w:t>
      </w:r>
    </w:p>
    <w:p w14:paraId="466EF4E6" w14:textId="20EDD113" w:rsidR="00FC1A5F" w:rsidRPr="00D7744D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commentRangeStart w:id="0"/>
      <w:r w:rsidRPr="00D7744D">
        <w:rPr>
          <w:rFonts w:ascii="Arial" w:hAnsi="Arial" w:cs="Arial"/>
          <w:b/>
          <w:color w:val="000000" w:themeColor="text1"/>
        </w:rPr>
        <w:t>JUSTIFICATIVA</w:t>
      </w:r>
      <w:commentRangeEnd w:id="0"/>
      <w:r w:rsidRPr="00D7744D">
        <w:rPr>
          <w:rStyle w:val="Refdecomentrio"/>
          <w:rFonts w:ascii="Arial" w:hAnsi="Arial" w:cs="Arial"/>
          <w:b/>
          <w:color w:val="000000" w:themeColor="text1"/>
          <w:sz w:val="22"/>
          <w:szCs w:val="22"/>
        </w:rPr>
        <w:commentReference w:id="0"/>
      </w:r>
      <w:r w:rsidR="00D7744D">
        <w:rPr>
          <w:rFonts w:ascii="Arial" w:hAnsi="Arial" w:cs="Arial"/>
          <w:b/>
          <w:color w:val="000000" w:themeColor="text1"/>
        </w:rPr>
        <w:t>:</w:t>
      </w:r>
    </w:p>
    <w:p w14:paraId="29B5EF40" w14:textId="21144327" w:rsidR="006C6981" w:rsidRPr="006C6981" w:rsidRDefault="006C6981" w:rsidP="006C6981">
      <w:pPr>
        <w:pStyle w:val="PargrafodaLista"/>
        <w:numPr>
          <w:ilvl w:val="2"/>
          <w:numId w:val="1"/>
        </w:numPr>
        <w:spacing w:after="200" w:line="276" w:lineRule="auto"/>
        <w:ind w:left="709" w:hanging="283"/>
        <w:jc w:val="both"/>
        <w:rPr>
          <w:rFonts w:ascii="Arial" w:hAnsi="Arial" w:cs="Arial"/>
          <w:color w:val="000000" w:themeColor="text1"/>
        </w:rPr>
      </w:pPr>
      <w:r w:rsidRPr="006C6981">
        <w:rPr>
          <w:rFonts w:ascii="Arial" w:hAnsi="Arial" w:cs="Arial"/>
          <w:color w:val="000000" w:themeColor="text1"/>
        </w:rPr>
        <w:t xml:space="preserve">A presente aquisição de contêineres </w:t>
      </w:r>
      <w:r w:rsidR="00437B13">
        <w:rPr>
          <w:rFonts w:ascii="Arial" w:hAnsi="Arial" w:cs="Arial"/>
          <w:color w:val="000000" w:themeColor="text1"/>
        </w:rPr>
        <w:t xml:space="preserve">e toneis </w:t>
      </w:r>
      <w:r w:rsidRPr="006C6981">
        <w:rPr>
          <w:rFonts w:ascii="Arial" w:hAnsi="Arial" w:cs="Arial"/>
          <w:color w:val="000000" w:themeColor="text1"/>
        </w:rPr>
        <w:t xml:space="preserve">para acondicionamento de resíduos sólidos justifica-se pela necessidade de melhorar a organização, o armazenamento adequado e a coleta eficiente do lixo, contribuindo diretamente para a limpeza urbana, a saúde pública e a preservação do meio ambiente. A utilização de contêineres apropriados </w:t>
      </w:r>
      <w:r w:rsidR="00437B13">
        <w:rPr>
          <w:rFonts w:ascii="Arial" w:hAnsi="Arial" w:cs="Arial"/>
          <w:color w:val="000000" w:themeColor="text1"/>
        </w:rPr>
        <w:t xml:space="preserve">e toneis metálicos </w:t>
      </w:r>
      <w:r w:rsidRPr="006C6981">
        <w:rPr>
          <w:rFonts w:ascii="Arial" w:hAnsi="Arial" w:cs="Arial"/>
          <w:color w:val="000000" w:themeColor="text1"/>
        </w:rPr>
        <w:t>evita o descarte irregular de resíduos, reduz a proliferação de vetores transmissores de doenças, minimiza odores desagradáveis e melhora o aspecto visual dos espaços públicos. Além disso, os contêineres facilitam o trabalho das equipes de coleta, promovendo maior eficiência operacional e segurança aos servidores, bem como atendem às normas sanitárias e ambientais vigentes. Dessa forma, a aquisição é essencial para garantir melhores condições de higiene, bem-estar da população e adequada gestão dos resíduos sólidos no município.</w:t>
      </w:r>
    </w:p>
    <w:p w14:paraId="43A83FF8" w14:textId="77777777" w:rsidR="00FC1A5F" w:rsidRPr="006C6981" w:rsidRDefault="00FC1A5F" w:rsidP="00FC1A5F">
      <w:pPr>
        <w:pStyle w:val="PargrafodaLista"/>
        <w:ind w:left="792"/>
        <w:jc w:val="both"/>
        <w:rPr>
          <w:rFonts w:ascii="Arial" w:hAnsi="Arial" w:cs="Arial"/>
          <w:color w:val="000000" w:themeColor="text1"/>
        </w:rPr>
      </w:pPr>
    </w:p>
    <w:p w14:paraId="28AADF24" w14:textId="77777777" w:rsidR="00FC1A5F" w:rsidRPr="006C6981" w:rsidRDefault="00FC1A5F" w:rsidP="00FC1A5F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6C6981">
        <w:rPr>
          <w:rFonts w:ascii="Arial" w:hAnsi="Arial" w:cs="Arial"/>
          <w:b/>
          <w:color w:val="000000" w:themeColor="text1"/>
        </w:rPr>
        <w:t>PREVISÃO NO PLANO DE CONTRATAÇÕES ANUAL:</w:t>
      </w:r>
    </w:p>
    <w:p w14:paraId="3E3F3DF2" w14:textId="77777777" w:rsidR="00FC1A5F" w:rsidRPr="006C6981" w:rsidRDefault="00FC1A5F" w:rsidP="00FC1A5F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</w:rPr>
      </w:pPr>
      <w:r w:rsidRPr="006C6981">
        <w:rPr>
          <w:rFonts w:ascii="Arial" w:hAnsi="Arial" w:cs="Arial"/>
          <w:color w:val="000000" w:themeColor="text1"/>
        </w:rPr>
        <w:t xml:space="preserve">A presente licitação foi prevista no </w:t>
      </w:r>
      <w:r w:rsidR="006C6981" w:rsidRPr="006C6981">
        <w:rPr>
          <w:rFonts w:ascii="Arial" w:hAnsi="Arial" w:cs="Arial"/>
          <w:color w:val="000000" w:themeColor="text1"/>
        </w:rPr>
        <w:t>Plano de Contratações Anual 2026</w:t>
      </w:r>
      <w:r w:rsidRPr="006C6981">
        <w:rPr>
          <w:rFonts w:ascii="Arial" w:hAnsi="Arial" w:cs="Arial"/>
          <w:color w:val="000000" w:themeColor="text1"/>
        </w:rPr>
        <w:t>.</w:t>
      </w:r>
    </w:p>
    <w:p w14:paraId="1B384CE6" w14:textId="77777777" w:rsidR="00FC1A5F" w:rsidRPr="006C6981" w:rsidRDefault="00FC1A5F" w:rsidP="00FC1A5F">
      <w:pPr>
        <w:pStyle w:val="PargrafodaLista"/>
        <w:ind w:left="792"/>
        <w:jc w:val="both"/>
        <w:rPr>
          <w:rFonts w:ascii="Arial" w:hAnsi="Arial" w:cs="Arial"/>
          <w:b/>
          <w:color w:val="000000" w:themeColor="text1"/>
        </w:rPr>
      </w:pPr>
    </w:p>
    <w:p w14:paraId="59EAE12E" w14:textId="77777777" w:rsidR="00FC1A5F" w:rsidRPr="006C6981" w:rsidRDefault="00FC1A5F" w:rsidP="00FC1A5F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/>
          <w:bCs/>
          <w:color w:val="000000" w:themeColor="text1"/>
        </w:rPr>
      </w:pPr>
      <w:commentRangeStart w:id="1"/>
      <w:r w:rsidRPr="006C6981">
        <w:rPr>
          <w:rFonts w:ascii="Arial" w:hAnsi="Arial" w:cs="Arial"/>
          <w:b/>
          <w:bCs/>
          <w:color w:val="000000" w:themeColor="text1"/>
        </w:rPr>
        <w:t>REQUISITOS DA CONTRATAÇÃO</w:t>
      </w:r>
      <w:commentRangeEnd w:id="1"/>
      <w:r w:rsidRPr="006C6981">
        <w:rPr>
          <w:rStyle w:val="Refdecomentrio"/>
          <w:rFonts w:ascii="Arial" w:hAnsi="Arial" w:cs="Arial"/>
          <w:color w:val="000000" w:themeColor="text1"/>
          <w:sz w:val="22"/>
          <w:szCs w:val="22"/>
        </w:rPr>
        <w:commentReference w:id="1"/>
      </w:r>
    </w:p>
    <w:p w14:paraId="22CD8272" w14:textId="77777777" w:rsidR="00FC1A5F" w:rsidRPr="006C6981" w:rsidRDefault="006C6981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6C6981">
        <w:rPr>
          <w:rFonts w:ascii="Arial" w:hAnsi="Arial" w:cs="Arial"/>
          <w:bCs/>
          <w:color w:val="000000" w:themeColor="text1"/>
        </w:rPr>
        <w:t>Prazo de entrega</w:t>
      </w:r>
      <w:r w:rsidR="00FC1A5F" w:rsidRPr="006C6981">
        <w:rPr>
          <w:rFonts w:ascii="Arial" w:hAnsi="Arial" w:cs="Arial"/>
          <w:bCs/>
          <w:color w:val="000000" w:themeColor="text1"/>
        </w:rPr>
        <w:t>:</w:t>
      </w:r>
      <w:r w:rsidRPr="006C6981">
        <w:rPr>
          <w:rFonts w:ascii="Arial" w:hAnsi="Arial" w:cs="Arial"/>
          <w:bCs/>
          <w:color w:val="000000" w:themeColor="text1"/>
        </w:rPr>
        <w:t xml:space="preserve"> 30 dias após o envio do empenho.</w:t>
      </w:r>
    </w:p>
    <w:p w14:paraId="411215FF" w14:textId="602A31F9" w:rsidR="006C6981" w:rsidRPr="006C6981" w:rsidRDefault="00FC1A5F" w:rsidP="006C6981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6C6981">
        <w:rPr>
          <w:rFonts w:ascii="Arial" w:hAnsi="Arial" w:cs="Arial"/>
          <w:bCs/>
          <w:color w:val="000000" w:themeColor="text1"/>
        </w:rPr>
        <w:t xml:space="preserve">Local(is) e horário(s): </w:t>
      </w:r>
      <w:r w:rsidR="006C6981" w:rsidRPr="006C6981">
        <w:rPr>
          <w:rFonts w:ascii="Arial" w:hAnsi="Arial" w:cs="Arial"/>
          <w:bCs/>
          <w:color w:val="000000" w:themeColor="text1"/>
        </w:rPr>
        <w:t>Almoxarifado Prefeitura das 07</w:t>
      </w:r>
      <w:r w:rsidR="00437B13">
        <w:rPr>
          <w:rFonts w:ascii="Arial" w:hAnsi="Arial" w:cs="Arial"/>
          <w:bCs/>
          <w:color w:val="000000" w:themeColor="text1"/>
        </w:rPr>
        <w:t>h</w:t>
      </w:r>
      <w:r w:rsidR="006C6981" w:rsidRPr="006C6981">
        <w:rPr>
          <w:rFonts w:ascii="Arial" w:hAnsi="Arial" w:cs="Arial"/>
          <w:bCs/>
          <w:color w:val="000000" w:themeColor="text1"/>
        </w:rPr>
        <w:t xml:space="preserve"> </w:t>
      </w:r>
      <w:r w:rsidR="00437B13">
        <w:rPr>
          <w:rFonts w:ascii="Arial" w:hAnsi="Arial" w:cs="Arial"/>
          <w:bCs/>
          <w:color w:val="000000" w:themeColor="text1"/>
        </w:rPr>
        <w:t>à</w:t>
      </w:r>
      <w:r w:rsidR="006C6981" w:rsidRPr="006C6981">
        <w:rPr>
          <w:rFonts w:ascii="Arial" w:hAnsi="Arial" w:cs="Arial"/>
          <w:bCs/>
          <w:color w:val="000000" w:themeColor="text1"/>
        </w:rPr>
        <w:t>s 13h</w:t>
      </w:r>
    </w:p>
    <w:p w14:paraId="6DE2B585" w14:textId="4DCC19C3" w:rsidR="00FC1A5F" w:rsidRPr="006C6981" w:rsidRDefault="006C6981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6C6981">
        <w:rPr>
          <w:rFonts w:ascii="Arial" w:hAnsi="Arial" w:cs="Arial"/>
          <w:bCs/>
          <w:color w:val="000000" w:themeColor="text1"/>
        </w:rPr>
        <w:t>Endereço para entrega</w:t>
      </w:r>
      <w:r w:rsidR="00FC1A5F" w:rsidRPr="006C6981">
        <w:rPr>
          <w:rFonts w:ascii="Arial" w:hAnsi="Arial" w:cs="Arial"/>
          <w:bCs/>
          <w:color w:val="000000" w:themeColor="text1"/>
        </w:rPr>
        <w:t>:</w:t>
      </w:r>
      <w:r w:rsidRPr="006C6981">
        <w:rPr>
          <w:rFonts w:ascii="Arial" w:hAnsi="Arial" w:cs="Arial"/>
          <w:bCs/>
          <w:color w:val="000000" w:themeColor="text1"/>
        </w:rPr>
        <w:t xml:space="preserve"> Rua Gen. Osório 1180, centro, CEP 97590</w:t>
      </w:r>
      <w:r w:rsidR="00437B13">
        <w:rPr>
          <w:rFonts w:ascii="Arial" w:hAnsi="Arial" w:cs="Arial"/>
          <w:bCs/>
          <w:color w:val="000000" w:themeColor="text1"/>
        </w:rPr>
        <w:t>-</w:t>
      </w:r>
      <w:r w:rsidRPr="006C6981">
        <w:rPr>
          <w:rFonts w:ascii="Arial" w:hAnsi="Arial" w:cs="Arial"/>
          <w:bCs/>
          <w:color w:val="000000" w:themeColor="text1"/>
        </w:rPr>
        <w:t>000</w:t>
      </w:r>
    </w:p>
    <w:p w14:paraId="2D5AA003" w14:textId="77777777" w:rsidR="00FC1A5F" w:rsidRPr="006C6981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6C6981">
        <w:rPr>
          <w:rFonts w:ascii="Arial" w:hAnsi="Arial" w:cs="Arial"/>
          <w:bCs/>
          <w:color w:val="000000" w:themeColor="text1"/>
        </w:rPr>
        <w:t>Forma do recebimento: parceladamente</w:t>
      </w:r>
      <w:r w:rsidR="006C6981" w:rsidRPr="006C6981">
        <w:rPr>
          <w:rFonts w:ascii="Arial" w:hAnsi="Arial" w:cs="Arial"/>
          <w:bCs/>
          <w:color w:val="000000" w:themeColor="text1"/>
        </w:rPr>
        <w:t>.</w:t>
      </w:r>
    </w:p>
    <w:p w14:paraId="08B94DC3" w14:textId="77777777" w:rsidR="00FC1A5F" w:rsidRPr="006C6981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6C6981">
        <w:rPr>
          <w:rFonts w:ascii="Arial" w:hAnsi="Arial" w:cs="Arial"/>
          <w:bCs/>
          <w:color w:val="000000" w:themeColor="text1"/>
        </w:rPr>
        <w:t xml:space="preserve">Prazo de garantia dos produtos:  </w:t>
      </w:r>
      <w:commentRangeStart w:id="2"/>
      <w:r w:rsidRPr="006C6981">
        <w:rPr>
          <w:rFonts w:ascii="Arial" w:hAnsi="Arial" w:cs="Arial"/>
          <w:bCs/>
          <w:color w:val="000000" w:themeColor="text1"/>
        </w:rPr>
        <w:t>será exigida garantia para os itens licitados disposta no Código de Defesa do Consumidor (CDC);</w:t>
      </w:r>
      <w:commentRangeEnd w:id="2"/>
      <w:r w:rsidRPr="006C6981">
        <w:rPr>
          <w:rStyle w:val="Refdecomentrio"/>
          <w:rFonts w:ascii="Arial" w:hAnsi="Arial" w:cs="Arial"/>
          <w:color w:val="000000" w:themeColor="text1"/>
          <w:sz w:val="22"/>
          <w:szCs w:val="22"/>
        </w:rPr>
        <w:commentReference w:id="2"/>
      </w:r>
    </w:p>
    <w:p w14:paraId="47E8EDEF" w14:textId="77777777" w:rsidR="00FC1A5F" w:rsidRPr="006C6981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commentRangeStart w:id="3"/>
      <w:r w:rsidRPr="006C6981">
        <w:rPr>
          <w:rFonts w:ascii="Arial" w:hAnsi="Arial" w:cs="Arial"/>
          <w:bCs/>
          <w:color w:val="000000" w:themeColor="text1"/>
        </w:rPr>
        <w:t>Prazo de vigência do instrumento contratual ou substitutivo:</w:t>
      </w:r>
      <w:commentRangeEnd w:id="3"/>
      <w:r w:rsidRPr="006C6981">
        <w:rPr>
          <w:rStyle w:val="Refdecomentrio"/>
          <w:rFonts w:ascii="Arial" w:hAnsi="Arial" w:cs="Arial"/>
          <w:color w:val="000000" w:themeColor="text1"/>
          <w:sz w:val="22"/>
          <w:szCs w:val="22"/>
        </w:rPr>
        <w:commentReference w:id="3"/>
      </w:r>
    </w:p>
    <w:p w14:paraId="4DFCB73A" w14:textId="77777777" w:rsidR="006C6981" w:rsidRPr="006C6981" w:rsidRDefault="006C6981" w:rsidP="006C6981">
      <w:pPr>
        <w:pStyle w:val="PargrafodaLista"/>
        <w:widowControl w:val="0"/>
        <w:autoSpaceDE w:val="0"/>
        <w:autoSpaceDN w:val="0"/>
        <w:spacing w:before="54" w:after="0" w:line="240" w:lineRule="auto"/>
        <w:ind w:left="1072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14:paraId="730DF7E5" w14:textId="77777777" w:rsidR="00FC1A5F" w:rsidRPr="006C6981" w:rsidRDefault="00FC1A5F" w:rsidP="00FC1A5F">
      <w:pPr>
        <w:pStyle w:val="PargrafodaLista"/>
        <w:widowControl w:val="0"/>
        <w:numPr>
          <w:ilvl w:val="2"/>
          <w:numId w:val="1"/>
        </w:numPr>
        <w:autoSpaceDE w:val="0"/>
        <w:autoSpaceDN w:val="0"/>
        <w:spacing w:before="54"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6C6981">
        <w:rPr>
          <w:rFonts w:ascii="Arial" w:hAnsi="Arial" w:cs="Arial"/>
          <w:bCs/>
          <w:color w:val="000000" w:themeColor="text1"/>
        </w:rPr>
        <w:t xml:space="preserve">Por se tratar de um </w:t>
      </w:r>
      <w:r w:rsidRPr="006C6981">
        <w:rPr>
          <w:rFonts w:ascii="Arial" w:hAnsi="Arial" w:cs="Arial"/>
          <w:bCs/>
          <w:color w:val="000000" w:themeColor="text1"/>
          <w:u w:val="single"/>
        </w:rPr>
        <w:t>registro de preços</w:t>
      </w:r>
      <w:r w:rsidRPr="006C6981">
        <w:rPr>
          <w:rFonts w:ascii="Arial" w:hAnsi="Arial" w:cs="Arial"/>
          <w:bCs/>
          <w:color w:val="000000" w:themeColor="text1"/>
        </w:rPr>
        <w:t>, o prazo de vigência do instrumento contratual será de 1 ano, podendo ser prorrogado por mais 1 ano , desde que comprovado o preço vantajoso, nos termos do art. 84 da Lei. 14.133/21.</w:t>
      </w:r>
    </w:p>
    <w:p w14:paraId="79EC057F" w14:textId="77777777" w:rsidR="00FC1A5F" w:rsidRPr="00181601" w:rsidRDefault="00FC1A5F" w:rsidP="00FC1A5F">
      <w:pPr>
        <w:pStyle w:val="PargrafodaLista"/>
        <w:widowControl w:val="0"/>
        <w:autoSpaceDE w:val="0"/>
        <w:autoSpaceDN w:val="0"/>
        <w:spacing w:before="54"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</w:rPr>
      </w:pPr>
    </w:p>
    <w:p w14:paraId="6E9BDC55" w14:textId="77777777" w:rsidR="00FC1A5F" w:rsidRPr="00181601" w:rsidRDefault="00FC1A5F" w:rsidP="00FC1A5F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 w:rsidRPr="00181601">
        <w:rPr>
          <w:rFonts w:ascii="Arial" w:hAnsi="Arial" w:cs="Arial"/>
          <w:bCs/>
          <w:color w:val="0D0D0D" w:themeColor="text1" w:themeTint="F2"/>
        </w:rPr>
        <w:t>Índice de reajuste incidente na contratação: IPCA-E</w:t>
      </w:r>
    </w:p>
    <w:p w14:paraId="6C60AB2D" w14:textId="77777777" w:rsidR="00FC1A5F" w:rsidRPr="00181601" w:rsidRDefault="00FC1A5F" w:rsidP="00FC1A5F">
      <w:pPr>
        <w:pStyle w:val="PargrafodaLista"/>
        <w:rPr>
          <w:rFonts w:ascii="Arial" w:hAnsi="Arial" w:cs="Arial"/>
          <w:bCs/>
          <w:color w:val="FF0000"/>
        </w:rPr>
      </w:pPr>
    </w:p>
    <w:p w14:paraId="5393D8C1" w14:textId="77777777" w:rsidR="00FC1A5F" w:rsidRPr="00B70F42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</w:rPr>
      </w:pPr>
      <w:r w:rsidRPr="00B70F42">
        <w:rPr>
          <w:rFonts w:ascii="Arial" w:hAnsi="Arial" w:cs="Arial"/>
          <w:b/>
          <w:bCs/>
        </w:rPr>
        <w:t>ESTIMATIVA DAS QUANTIDADES E VALORES PARA A CONTRATAÇÃO</w:t>
      </w:r>
    </w:p>
    <w:p w14:paraId="69EF443E" w14:textId="77777777" w:rsidR="00FC1A5F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</w:p>
    <w:tbl>
      <w:tblPr>
        <w:tblStyle w:val="Tabelacomgrade"/>
        <w:tblpPr w:leftFromText="141" w:rightFromText="141" w:vertAnchor="text" w:horzAnchor="margin" w:tblpXSpec="center" w:tblpY="109"/>
        <w:tblW w:w="0" w:type="auto"/>
        <w:tblLook w:val="04A0" w:firstRow="1" w:lastRow="0" w:firstColumn="1" w:lastColumn="0" w:noHBand="0" w:noVBand="1"/>
      </w:tblPr>
      <w:tblGrid>
        <w:gridCol w:w="742"/>
        <w:gridCol w:w="4118"/>
        <w:gridCol w:w="1659"/>
        <w:gridCol w:w="2201"/>
      </w:tblGrid>
      <w:tr w:rsidR="00FC1A5F" w:rsidRPr="00181601" w14:paraId="72BD7409" w14:textId="77777777" w:rsidTr="0088043D">
        <w:tc>
          <w:tcPr>
            <w:tcW w:w="742" w:type="dxa"/>
          </w:tcPr>
          <w:p w14:paraId="1B1A0074" w14:textId="77777777" w:rsidR="00FC1A5F" w:rsidRPr="00181601" w:rsidRDefault="00FC1A5F" w:rsidP="0088043D">
            <w:pPr>
              <w:widowControl w:val="0"/>
              <w:jc w:val="both"/>
              <w:rPr>
                <w:rFonts w:ascii="Arial" w:hAnsi="Arial" w:cs="Arial"/>
                <w:bCs/>
              </w:rPr>
            </w:pPr>
            <w:r w:rsidRPr="00181601">
              <w:rPr>
                <w:rFonts w:ascii="Arial" w:hAnsi="Arial" w:cs="Arial"/>
                <w:bCs/>
              </w:rPr>
              <w:t>ITEM</w:t>
            </w:r>
          </w:p>
        </w:tc>
        <w:tc>
          <w:tcPr>
            <w:tcW w:w="4118" w:type="dxa"/>
            <w:tcBorders>
              <w:right w:val="single" w:sz="4" w:space="0" w:color="auto"/>
            </w:tcBorders>
          </w:tcPr>
          <w:p w14:paraId="4F901444" w14:textId="77777777" w:rsidR="00FC1A5F" w:rsidRPr="00181601" w:rsidRDefault="00FC1A5F" w:rsidP="0088043D">
            <w:pPr>
              <w:widowControl w:val="0"/>
              <w:jc w:val="both"/>
              <w:rPr>
                <w:rFonts w:ascii="Arial" w:hAnsi="Arial" w:cs="Arial"/>
                <w:bCs/>
              </w:rPr>
            </w:pPr>
            <w:r w:rsidRPr="00181601">
              <w:rPr>
                <w:rFonts w:ascii="Arial" w:hAnsi="Arial" w:cs="Arial"/>
                <w:bCs/>
              </w:rPr>
              <w:t>DESCRIÇÃO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14:paraId="65666265" w14:textId="77777777" w:rsidR="00FC1A5F" w:rsidRPr="00181601" w:rsidRDefault="00FC1A5F" w:rsidP="0088043D">
            <w:pPr>
              <w:widowControl w:val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QUANTIDADE</w:t>
            </w:r>
          </w:p>
        </w:tc>
        <w:tc>
          <w:tcPr>
            <w:tcW w:w="2201" w:type="dxa"/>
          </w:tcPr>
          <w:p w14:paraId="23D9B9E6" w14:textId="77777777" w:rsidR="00FC1A5F" w:rsidRPr="00181601" w:rsidRDefault="00FC1A5F" w:rsidP="0088043D">
            <w:pPr>
              <w:widowControl w:val="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VALOR MÁXIMO (R$)</w:t>
            </w:r>
          </w:p>
        </w:tc>
      </w:tr>
      <w:tr w:rsidR="00FC1A5F" w:rsidRPr="00181601" w14:paraId="6DCD94C3" w14:textId="77777777" w:rsidTr="0088043D">
        <w:tc>
          <w:tcPr>
            <w:tcW w:w="742" w:type="dxa"/>
          </w:tcPr>
          <w:p w14:paraId="6919620C" w14:textId="77777777" w:rsidR="00FC1A5F" w:rsidRPr="006262C2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6262C2">
              <w:rPr>
                <w:rFonts w:ascii="Arial" w:hAnsi="Arial" w:cs="Arial"/>
                <w:bCs/>
                <w:color w:val="000000" w:themeColor="text1"/>
              </w:rPr>
              <w:t>1</w:t>
            </w:r>
          </w:p>
        </w:tc>
        <w:tc>
          <w:tcPr>
            <w:tcW w:w="4118" w:type="dxa"/>
            <w:tcBorders>
              <w:right w:val="single" w:sz="4" w:space="0" w:color="auto"/>
            </w:tcBorders>
          </w:tcPr>
          <w:p w14:paraId="0DD34C0A" w14:textId="77777777" w:rsidR="00FC1A5F" w:rsidRPr="006262C2" w:rsidRDefault="00104BF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6262C2">
              <w:rPr>
                <w:rFonts w:ascii="Arial" w:hAnsi="Arial" w:cs="Arial"/>
                <w:bCs/>
                <w:color w:val="000000" w:themeColor="text1"/>
              </w:rPr>
              <w:t>CONTAINER DE AÇO GALVANIZADO</w:t>
            </w:r>
            <w:r w:rsidR="0058799C" w:rsidRPr="006262C2">
              <w:rPr>
                <w:rFonts w:ascii="Arial" w:hAnsi="Arial" w:cs="Arial"/>
                <w:bCs/>
                <w:color w:val="000000" w:themeColor="text1"/>
              </w:rPr>
              <w:t xml:space="preserve">, RESISTENTE A CORROSÃO, </w:t>
            </w:r>
            <w:r w:rsidR="0058799C" w:rsidRPr="006262C2">
              <w:rPr>
                <w:rFonts w:ascii="Arial" w:hAnsi="Arial" w:cs="Arial"/>
                <w:b/>
                <w:bCs/>
                <w:color w:val="000000" w:themeColor="text1"/>
              </w:rPr>
              <w:t>CANTOS</w:t>
            </w:r>
            <w:r w:rsidR="0058799C" w:rsidRPr="006262C2">
              <w:rPr>
                <w:rFonts w:ascii="Arial" w:hAnsi="Arial" w:cs="Arial"/>
                <w:bCs/>
                <w:color w:val="000000" w:themeColor="text1"/>
              </w:rPr>
              <w:t xml:space="preserve">: MULTIDOBRAS PARA REFORÇO ESTRUTURAL, </w:t>
            </w:r>
            <w:r w:rsidR="0058799C" w:rsidRPr="006262C2">
              <w:rPr>
                <w:rFonts w:ascii="Arial" w:hAnsi="Arial" w:cs="Arial"/>
                <w:b/>
                <w:bCs/>
                <w:color w:val="000000" w:themeColor="text1"/>
              </w:rPr>
              <w:t>PUXADORES</w:t>
            </w:r>
            <w:r w:rsidR="0058799C" w:rsidRPr="006262C2">
              <w:rPr>
                <w:rFonts w:ascii="Arial" w:hAnsi="Arial" w:cs="Arial"/>
                <w:bCs/>
                <w:color w:val="000000" w:themeColor="text1"/>
              </w:rPr>
              <w:t xml:space="preserve"> TRES EM AÇO REFORÇADO</w:t>
            </w:r>
          </w:p>
          <w:p w14:paraId="7E18E1C3" w14:textId="77777777" w:rsidR="0058799C" w:rsidRPr="006262C2" w:rsidRDefault="0058799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6262C2">
              <w:rPr>
                <w:rFonts w:ascii="Arial" w:hAnsi="Arial" w:cs="Arial"/>
                <w:b/>
                <w:bCs/>
                <w:color w:val="000000" w:themeColor="text1"/>
              </w:rPr>
              <w:t>BORDA SUPERIOR</w:t>
            </w:r>
            <w:r w:rsidRPr="006262C2">
              <w:rPr>
                <w:rFonts w:ascii="Arial" w:hAnsi="Arial" w:cs="Arial"/>
                <w:bCs/>
                <w:color w:val="000000" w:themeColor="text1"/>
              </w:rPr>
              <w:t>: COM PROTEÇÃO ANTICORTE</w:t>
            </w:r>
          </w:p>
          <w:p w14:paraId="1B99F6A5" w14:textId="77777777" w:rsidR="0058799C" w:rsidRPr="006262C2" w:rsidRDefault="0058799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6262C2">
              <w:rPr>
                <w:rFonts w:ascii="Arial" w:hAnsi="Arial" w:cs="Arial"/>
                <w:b/>
                <w:bCs/>
                <w:color w:val="000000" w:themeColor="text1"/>
              </w:rPr>
              <w:t>DOBRADIÇA</w:t>
            </w:r>
            <w:r w:rsidRPr="006262C2">
              <w:rPr>
                <w:rFonts w:ascii="Arial" w:hAnsi="Arial" w:cs="Arial"/>
                <w:bCs/>
                <w:color w:val="000000" w:themeColor="text1"/>
              </w:rPr>
              <w:t>S: REMOVÍVEIS PARA FACILITAR A MANUTENÇAO</w:t>
            </w:r>
          </w:p>
          <w:p w14:paraId="7C97D4B4" w14:textId="77777777" w:rsidR="0058799C" w:rsidRPr="006262C2" w:rsidRDefault="0058799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6262C2">
              <w:rPr>
                <w:rFonts w:ascii="Arial" w:hAnsi="Arial" w:cs="Arial"/>
                <w:b/>
                <w:bCs/>
                <w:color w:val="000000" w:themeColor="text1"/>
              </w:rPr>
              <w:t>COLUNA DE SUSTENTAÇÃO</w:t>
            </w:r>
            <w:r w:rsidRPr="006262C2">
              <w:rPr>
                <w:rFonts w:ascii="Arial" w:hAnsi="Arial" w:cs="Arial"/>
                <w:bCs/>
                <w:color w:val="000000" w:themeColor="text1"/>
              </w:rPr>
              <w:t>: REFORÇADA PARA SUPORTAR MUNHÃO</w:t>
            </w:r>
          </w:p>
          <w:p w14:paraId="67C80981" w14:textId="77777777" w:rsidR="0058799C" w:rsidRPr="006262C2" w:rsidRDefault="0058799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6262C2">
              <w:rPr>
                <w:rFonts w:ascii="Arial" w:hAnsi="Arial" w:cs="Arial"/>
                <w:b/>
                <w:bCs/>
                <w:color w:val="000000" w:themeColor="text1"/>
              </w:rPr>
              <w:t>MUNHÃO</w:t>
            </w:r>
            <w:r w:rsidRPr="006262C2">
              <w:rPr>
                <w:rFonts w:ascii="Arial" w:hAnsi="Arial" w:cs="Arial"/>
                <w:bCs/>
                <w:color w:val="000000" w:themeColor="text1"/>
              </w:rPr>
              <w:t>: CARGA MÍNIMA DE 970 KG E SISTEMA DE TROCA RÁPIDA.</w:t>
            </w:r>
          </w:p>
          <w:p w14:paraId="00218D7B" w14:textId="77777777" w:rsidR="0058799C" w:rsidRPr="006262C2" w:rsidRDefault="0058799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6262C2">
              <w:rPr>
                <w:rFonts w:ascii="Arial" w:hAnsi="Arial" w:cs="Arial"/>
                <w:b/>
                <w:bCs/>
                <w:color w:val="000000" w:themeColor="text1"/>
              </w:rPr>
              <w:t>TAMPA</w:t>
            </w:r>
            <w:r w:rsidRPr="006262C2">
              <w:rPr>
                <w:rFonts w:ascii="Arial" w:hAnsi="Arial" w:cs="Arial"/>
                <w:bCs/>
                <w:color w:val="000000" w:themeColor="text1"/>
              </w:rPr>
              <w:t>: COM MÚLTIPLAS DOBRAS, BATENTES DE BORRACHA PARA SEGURANÇA E AMORTECIMENTO</w:t>
            </w:r>
          </w:p>
          <w:p w14:paraId="223D6594" w14:textId="77777777" w:rsidR="0058799C" w:rsidRPr="006262C2" w:rsidRDefault="0058799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6262C2">
              <w:rPr>
                <w:rFonts w:ascii="Arial" w:hAnsi="Arial" w:cs="Arial"/>
                <w:b/>
                <w:bCs/>
                <w:color w:val="000000" w:themeColor="text1"/>
              </w:rPr>
              <w:t>RODÍZIOS</w:t>
            </w:r>
            <w:r w:rsidRPr="006262C2">
              <w:rPr>
                <w:rFonts w:ascii="Arial" w:hAnsi="Arial" w:cs="Arial"/>
                <w:bCs/>
                <w:color w:val="000000" w:themeColor="text1"/>
              </w:rPr>
              <w:t>: QUARTO DE 8, SENDO DOIS COM TRAVAMENTO TIPO MEIO FIO</w:t>
            </w:r>
          </w:p>
          <w:p w14:paraId="286E9398" w14:textId="77777777" w:rsidR="0058799C" w:rsidRPr="006262C2" w:rsidRDefault="0058799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6262C2">
              <w:rPr>
                <w:rFonts w:ascii="Arial" w:hAnsi="Arial" w:cs="Arial"/>
                <w:b/>
                <w:bCs/>
                <w:color w:val="000000" w:themeColor="text1"/>
              </w:rPr>
              <w:t>ACABAMENTO</w:t>
            </w:r>
            <w:r w:rsidRPr="006262C2">
              <w:rPr>
                <w:rFonts w:ascii="Arial" w:hAnsi="Arial" w:cs="Arial"/>
                <w:bCs/>
                <w:color w:val="000000" w:themeColor="text1"/>
              </w:rPr>
              <w:t>: PINTURA EPOXI OU SINTETICA RESISTENTE A INTEMPERES</w:t>
            </w:r>
          </w:p>
          <w:p w14:paraId="3520F241" w14:textId="77777777" w:rsidR="0058799C" w:rsidRPr="006262C2" w:rsidRDefault="0058799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6262C2">
              <w:rPr>
                <w:rFonts w:ascii="Arial" w:hAnsi="Arial" w:cs="Arial"/>
                <w:b/>
                <w:bCs/>
                <w:color w:val="000000" w:themeColor="text1"/>
              </w:rPr>
              <w:t>CAPACIDADE</w:t>
            </w:r>
            <w:r w:rsidRPr="006262C2">
              <w:rPr>
                <w:rFonts w:ascii="Arial" w:hAnsi="Arial" w:cs="Arial"/>
                <w:bCs/>
                <w:color w:val="000000" w:themeColor="text1"/>
              </w:rPr>
              <w:t>: MINIMA DE 970 KG</w:t>
            </w:r>
          </w:p>
          <w:p w14:paraId="4BFA7EC1" w14:textId="77777777" w:rsidR="0058799C" w:rsidRDefault="0058799C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6262C2">
              <w:rPr>
                <w:rFonts w:ascii="Arial" w:hAnsi="Arial" w:cs="Arial"/>
                <w:b/>
                <w:bCs/>
                <w:color w:val="000000" w:themeColor="text1"/>
              </w:rPr>
              <w:t>FRENTE</w:t>
            </w:r>
            <w:r w:rsidRPr="006262C2">
              <w:rPr>
                <w:rFonts w:ascii="Arial" w:hAnsi="Arial" w:cs="Arial"/>
                <w:bCs/>
                <w:color w:val="000000" w:themeColor="text1"/>
              </w:rPr>
              <w:t>: COM PERSONALIZÇÃO DO MUNICIPIO OU LOGOMARCA</w:t>
            </w:r>
          </w:p>
          <w:p w14:paraId="63DD9577" w14:textId="77777777" w:rsidR="008C1817" w:rsidRPr="006262C2" w:rsidRDefault="008C1817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1659" w:type="dxa"/>
            <w:tcBorders>
              <w:left w:val="single" w:sz="4" w:space="0" w:color="auto"/>
            </w:tcBorders>
          </w:tcPr>
          <w:p w14:paraId="46BBF0E3" w14:textId="77777777" w:rsidR="00FC1A5F" w:rsidRPr="006262C2" w:rsidRDefault="006262C2" w:rsidP="006262C2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6262C2">
              <w:rPr>
                <w:rFonts w:ascii="Arial" w:hAnsi="Arial" w:cs="Arial"/>
                <w:bCs/>
                <w:color w:val="000000" w:themeColor="text1"/>
              </w:rPr>
              <w:t>50</w:t>
            </w:r>
          </w:p>
        </w:tc>
        <w:tc>
          <w:tcPr>
            <w:tcW w:w="2201" w:type="dxa"/>
          </w:tcPr>
          <w:p w14:paraId="33151B91" w14:textId="77777777" w:rsidR="00FC1A5F" w:rsidRPr="006262C2" w:rsidRDefault="006262C2" w:rsidP="006262C2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6262C2">
              <w:rPr>
                <w:rFonts w:ascii="Arial" w:hAnsi="Arial" w:cs="Arial"/>
                <w:bCs/>
                <w:color w:val="000000" w:themeColor="text1"/>
              </w:rPr>
              <w:t>3.295,00</w:t>
            </w:r>
          </w:p>
          <w:p w14:paraId="4BCF611E" w14:textId="77777777" w:rsidR="006262C2" w:rsidRPr="006262C2" w:rsidRDefault="006262C2" w:rsidP="006262C2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FC1A5F" w:rsidRPr="00181601" w14:paraId="1BA9C3B2" w14:textId="77777777" w:rsidTr="0088043D">
        <w:tc>
          <w:tcPr>
            <w:tcW w:w="742" w:type="dxa"/>
          </w:tcPr>
          <w:p w14:paraId="02D0E704" w14:textId="77777777" w:rsidR="00FC1A5F" w:rsidRPr="00D70CDA" w:rsidRDefault="00FC1A5F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70CDA">
              <w:rPr>
                <w:rFonts w:ascii="Arial" w:hAnsi="Arial" w:cs="Arial"/>
                <w:bCs/>
                <w:color w:val="000000" w:themeColor="text1"/>
              </w:rPr>
              <w:t>2</w:t>
            </w:r>
          </w:p>
        </w:tc>
        <w:tc>
          <w:tcPr>
            <w:tcW w:w="4118" w:type="dxa"/>
            <w:tcBorders>
              <w:right w:val="single" w:sz="4" w:space="0" w:color="auto"/>
            </w:tcBorders>
          </w:tcPr>
          <w:p w14:paraId="233B46C4" w14:textId="77777777" w:rsidR="00FC1A5F" w:rsidRPr="00D70CDA" w:rsidRDefault="00D70CDA" w:rsidP="0088043D">
            <w:pPr>
              <w:widowControl w:val="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D70CDA">
              <w:rPr>
                <w:rFonts w:ascii="Arial" w:hAnsi="Arial" w:cs="Arial"/>
                <w:bCs/>
                <w:color w:val="000000" w:themeColor="text1"/>
              </w:rPr>
              <w:t>TONEIS METALICOS 200 LITROS</w:t>
            </w:r>
          </w:p>
        </w:tc>
        <w:tc>
          <w:tcPr>
            <w:tcW w:w="1659" w:type="dxa"/>
            <w:tcBorders>
              <w:left w:val="single" w:sz="4" w:space="0" w:color="auto"/>
            </w:tcBorders>
          </w:tcPr>
          <w:p w14:paraId="34169D88" w14:textId="77777777" w:rsidR="00FC1A5F" w:rsidRPr="00D70CDA" w:rsidRDefault="00D70CDA" w:rsidP="00D70CDA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D70CDA">
              <w:rPr>
                <w:rFonts w:ascii="Arial" w:hAnsi="Arial" w:cs="Arial"/>
                <w:bCs/>
                <w:color w:val="000000" w:themeColor="text1"/>
              </w:rPr>
              <w:t>200</w:t>
            </w:r>
          </w:p>
        </w:tc>
        <w:tc>
          <w:tcPr>
            <w:tcW w:w="2201" w:type="dxa"/>
          </w:tcPr>
          <w:p w14:paraId="62A62A18" w14:textId="77777777" w:rsidR="00FC1A5F" w:rsidRPr="008C1817" w:rsidRDefault="00D70CDA" w:rsidP="008C1817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8C1817">
              <w:rPr>
                <w:rFonts w:ascii="Arial" w:hAnsi="Arial" w:cs="Arial"/>
                <w:bCs/>
                <w:color w:val="000000" w:themeColor="text1"/>
              </w:rPr>
              <w:t>199,</w:t>
            </w:r>
            <w:r w:rsidR="008C1817" w:rsidRPr="008C1817">
              <w:rPr>
                <w:rFonts w:ascii="Arial" w:hAnsi="Arial" w:cs="Arial"/>
                <w:bCs/>
                <w:color w:val="000000" w:themeColor="text1"/>
              </w:rPr>
              <w:t>02</w:t>
            </w:r>
          </w:p>
        </w:tc>
      </w:tr>
    </w:tbl>
    <w:p w14:paraId="5AC5497F" w14:textId="77777777" w:rsidR="00FC1A5F" w:rsidRPr="003D1525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</w:rPr>
      </w:pPr>
    </w:p>
    <w:p w14:paraId="5DA17210" w14:textId="77777777" w:rsidR="00FC1A5F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Pesquisa de preços: </w:t>
      </w:r>
    </w:p>
    <w:p w14:paraId="15A1C35B" w14:textId="77777777" w:rsidR="00FC1A5F" w:rsidRDefault="00FC1A5F" w:rsidP="00FC1A5F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Para esta pesquisa de preços foi utilizada </w:t>
      </w:r>
      <w:r w:rsidRPr="00623586">
        <w:rPr>
          <w:rFonts w:ascii="Arial" w:hAnsi="Arial" w:cs="Arial"/>
          <w:b/>
          <w:bCs/>
        </w:rPr>
        <w:t>media</w:t>
      </w:r>
      <w:r>
        <w:rPr>
          <w:rFonts w:ascii="Arial" w:hAnsi="Arial" w:cs="Arial"/>
          <w:bCs/>
        </w:rPr>
        <w:t xml:space="preserve"> considerando a/as seguinte(s) fonte(s) de pesquisa:</w:t>
      </w:r>
    </w:p>
    <w:p w14:paraId="79D030FA" w14:textId="77777777" w:rsidR="00FC1A5F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</w:rPr>
      </w:pPr>
    </w:p>
    <w:p w14:paraId="42F3EC7E" w14:textId="77777777" w:rsidR="00FC1A5F" w:rsidRPr="006C6981" w:rsidRDefault="00FC1A5F" w:rsidP="00FC1A5F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6C6981">
        <w:rPr>
          <w:rFonts w:ascii="Arial" w:hAnsi="Arial" w:cs="Arial"/>
          <w:bCs/>
          <w:color w:val="000000" w:themeColor="text1"/>
        </w:rPr>
        <w:t>Pesquisa de preços em banco de preços públicos considerando contratações de outros entes públicos.</w:t>
      </w:r>
    </w:p>
    <w:p w14:paraId="22C4796A" w14:textId="77777777" w:rsidR="00FC1A5F" w:rsidRPr="00623586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FF0000"/>
        </w:rPr>
      </w:pPr>
    </w:p>
    <w:p w14:paraId="6672909A" w14:textId="77777777" w:rsidR="00FC1A5F" w:rsidRPr="00623586" w:rsidRDefault="00FC1A5F" w:rsidP="006C6981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rPr>
          <w:rFonts w:ascii="Arial" w:hAnsi="Arial" w:cs="Arial"/>
          <w:bCs/>
          <w:color w:val="FF0000"/>
        </w:rPr>
      </w:pPr>
    </w:p>
    <w:p w14:paraId="54224D85" w14:textId="77777777" w:rsidR="00FC1A5F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FF0000"/>
        </w:rPr>
      </w:pPr>
    </w:p>
    <w:p w14:paraId="4304BE88" w14:textId="77777777" w:rsidR="00FC1A5F" w:rsidRPr="006262C2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color w:val="000000" w:themeColor="text1"/>
        </w:rPr>
      </w:pPr>
      <w:r w:rsidRPr="006262C2">
        <w:rPr>
          <w:rFonts w:ascii="Arial" w:hAnsi="Arial" w:cs="Arial"/>
          <w:b/>
          <w:bCs/>
          <w:color w:val="000000" w:themeColor="text1"/>
        </w:rPr>
        <w:lastRenderedPageBreak/>
        <w:t>JUSTIFICATIVA PARA O PARCELAMENTO OU NÃO DA CONTRATAÇÃO</w:t>
      </w:r>
    </w:p>
    <w:p w14:paraId="280E51BB" w14:textId="77777777" w:rsidR="00FC1A5F" w:rsidRPr="006262C2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6262C2">
        <w:rPr>
          <w:rFonts w:ascii="Arial" w:hAnsi="Arial" w:cs="Arial"/>
          <w:bCs/>
          <w:color w:val="000000" w:themeColor="text1"/>
        </w:rPr>
        <w:t>Por ser objeto que permite o parcelamento por itens, a licitação deverá ser realizada com a divisão do objeto em itens distintos, a fim de proporcionar a ampliação da concorrência entre fornecedores.</w:t>
      </w:r>
    </w:p>
    <w:p w14:paraId="4862431B" w14:textId="77777777" w:rsidR="00FC1A5F" w:rsidRPr="006262C2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14:paraId="7CB54A48" w14:textId="77777777" w:rsidR="00FC1A5F" w:rsidRPr="006262C2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6262C2">
        <w:rPr>
          <w:rFonts w:ascii="Arial" w:hAnsi="Arial" w:cs="Arial"/>
          <w:b/>
          <w:bCs/>
          <w:color w:val="000000" w:themeColor="text1"/>
        </w:rPr>
        <w:t>POSICIONAMENTO CONCLUSIVO SOBRE A ADEQUAÇÃO DA CONTRATAÇÃO PARA O ATENDIMENTO DA NECESSIDADE A QUE SE DESTINA</w:t>
      </w:r>
      <w:r w:rsidRPr="006262C2">
        <w:rPr>
          <w:rFonts w:ascii="Arial" w:hAnsi="Arial" w:cs="Arial"/>
          <w:bCs/>
          <w:color w:val="000000" w:themeColor="text1"/>
        </w:rPr>
        <w:t>:</w:t>
      </w:r>
    </w:p>
    <w:p w14:paraId="51EFA670" w14:textId="77777777" w:rsidR="00FC1A5F" w:rsidRPr="006262C2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6262C2">
        <w:rPr>
          <w:rFonts w:ascii="Arial" w:hAnsi="Arial" w:cs="Arial"/>
          <w:bCs/>
          <w:color w:val="000000" w:themeColor="text1"/>
        </w:rPr>
        <w:t xml:space="preserve">Diante das informações expostas nos tópicos acima, a partir de estudos técnicos setoriais, a melhor solução para a necessidade da contratação é a realização de LICITAÇÃO, na modalidade PREGÃO, em sua forma ELETRÔNICA, </w:t>
      </w:r>
      <w:commentRangeStart w:id="4"/>
      <w:r w:rsidRPr="006262C2">
        <w:rPr>
          <w:rFonts w:ascii="Arial" w:hAnsi="Arial" w:cs="Arial"/>
          <w:bCs/>
          <w:color w:val="000000" w:themeColor="text1"/>
        </w:rPr>
        <w:t>utilizando-se do sistema de REGISTRO DE PREÇOS</w:t>
      </w:r>
      <w:commentRangeEnd w:id="4"/>
      <w:r w:rsidRPr="006262C2">
        <w:rPr>
          <w:rStyle w:val="Refdecomentrio"/>
          <w:color w:val="000000" w:themeColor="text1"/>
        </w:rPr>
        <w:commentReference w:id="4"/>
      </w:r>
    </w:p>
    <w:p w14:paraId="71D1014F" w14:textId="77777777" w:rsidR="00FC1A5F" w:rsidRPr="006262C2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14:paraId="7A2C1FBE" w14:textId="77777777" w:rsidR="00FC1A5F" w:rsidRPr="006262C2" w:rsidRDefault="00FC1A5F" w:rsidP="00FC1A5F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color w:val="000000" w:themeColor="text1"/>
        </w:rPr>
      </w:pPr>
      <w:r w:rsidRPr="006262C2">
        <w:rPr>
          <w:rFonts w:ascii="Arial" w:hAnsi="Arial" w:cs="Arial"/>
          <w:b/>
          <w:bCs/>
          <w:color w:val="000000" w:themeColor="text1"/>
        </w:rPr>
        <w:t>JUSTIFICATIVA DO § 2º DO ART. 18 DA LEI 14.133/21:</w:t>
      </w:r>
    </w:p>
    <w:p w14:paraId="09CAB988" w14:textId="77777777" w:rsidR="00FC1A5F" w:rsidRPr="006262C2" w:rsidRDefault="00FC1A5F" w:rsidP="00FC1A5F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</w:rPr>
      </w:pPr>
      <w:r w:rsidRPr="006262C2">
        <w:rPr>
          <w:rFonts w:ascii="Arial" w:hAnsi="Arial" w:cs="Arial"/>
          <w:bCs/>
          <w:color w:val="000000" w:themeColor="text1"/>
        </w:rPr>
        <w:t>Pelas características do objeto, não se aplicam os demais requisitos do §1º e incisos da Lei 14.133/21.</w:t>
      </w:r>
    </w:p>
    <w:p w14:paraId="413C5379" w14:textId="77777777" w:rsidR="00FC1A5F" w:rsidRPr="006262C2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</w:rPr>
      </w:pPr>
    </w:p>
    <w:p w14:paraId="425B2438" w14:textId="77777777" w:rsidR="00FC1A5F" w:rsidRPr="006262C2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14:paraId="3D895B53" w14:textId="77777777" w:rsidR="00FC1A5F" w:rsidRPr="006262C2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</w:p>
    <w:p w14:paraId="598156F8" w14:textId="77777777" w:rsidR="00FC1A5F" w:rsidRPr="00181601" w:rsidRDefault="00FC1A5F" w:rsidP="00FC1A5F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both"/>
        <w:rPr>
          <w:rFonts w:ascii="Arial" w:hAnsi="Arial" w:cs="Arial"/>
          <w:bCs/>
          <w:color w:val="FF0000"/>
        </w:rPr>
      </w:pPr>
    </w:p>
    <w:p w14:paraId="51F23D70" w14:textId="77777777" w:rsidR="00FC1A5F" w:rsidRPr="00181601" w:rsidRDefault="00FC1A5F" w:rsidP="00FC1A5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FF0000"/>
        </w:rPr>
      </w:pPr>
    </w:p>
    <w:p w14:paraId="552BC741" w14:textId="77777777" w:rsidR="00FC1A5F" w:rsidRPr="00181601" w:rsidRDefault="00FC1A5F" w:rsidP="00FC1A5F">
      <w:pPr>
        <w:pStyle w:val="PargrafodaLista"/>
        <w:rPr>
          <w:rFonts w:ascii="Arial" w:hAnsi="Arial" w:cs="Arial"/>
          <w:bCs/>
          <w:color w:val="0D0D0D" w:themeColor="text1" w:themeTint="F2"/>
        </w:rPr>
      </w:pPr>
    </w:p>
    <w:p w14:paraId="0B87F317" w14:textId="77777777" w:rsidR="00FC1A5F" w:rsidRPr="00181601" w:rsidRDefault="00FC1A5F" w:rsidP="00FC1A5F">
      <w:pPr>
        <w:pStyle w:val="PargrafodaLista"/>
        <w:rPr>
          <w:rFonts w:ascii="Arial" w:hAnsi="Arial" w:cs="Arial"/>
          <w:bCs/>
          <w:color w:val="0D0D0D" w:themeColor="text1" w:themeTint="F2"/>
        </w:rPr>
      </w:pPr>
    </w:p>
    <w:p w14:paraId="79857119" w14:textId="77777777" w:rsidR="00FC1A5F" w:rsidRPr="00181601" w:rsidRDefault="00FC1A5F" w:rsidP="00FC1A5F">
      <w:pPr>
        <w:widowControl w:val="0"/>
        <w:autoSpaceDE w:val="0"/>
        <w:autoSpaceDN w:val="0"/>
        <w:spacing w:before="54" w:after="0" w:line="360" w:lineRule="auto"/>
        <w:jc w:val="both"/>
        <w:rPr>
          <w:rFonts w:ascii="Arial" w:hAnsi="Arial" w:cs="Arial"/>
          <w:bCs/>
          <w:color w:val="0D0D0D" w:themeColor="text1" w:themeTint="F2"/>
        </w:rPr>
      </w:pPr>
    </w:p>
    <w:p w14:paraId="0F50D1AF" w14:textId="24C71941" w:rsidR="00AA0672" w:rsidRDefault="006C6981" w:rsidP="006C698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Rosário do Sul 06, de </w:t>
      </w:r>
      <w:r w:rsidR="00437B13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de 2026.</w:t>
      </w:r>
    </w:p>
    <w:p w14:paraId="2A88D4F5" w14:textId="77777777" w:rsidR="006C6981" w:rsidRDefault="006C6981" w:rsidP="006C6981">
      <w:pPr>
        <w:jc w:val="right"/>
        <w:rPr>
          <w:rFonts w:ascii="Arial" w:hAnsi="Arial" w:cs="Arial"/>
        </w:rPr>
      </w:pPr>
    </w:p>
    <w:p w14:paraId="5E5E7F30" w14:textId="77777777" w:rsidR="006C6981" w:rsidRDefault="006C6981" w:rsidP="006C6981">
      <w:pPr>
        <w:jc w:val="right"/>
        <w:rPr>
          <w:rFonts w:ascii="Arial" w:hAnsi="Arial" w:cs="Arial"/>
        </w:rPr>
      </w:pPr>
    </w:p>
    <w:p w14:paraId="6A423983" w14:textId="77777777" w:rsidR="006C6981" w:rsidRDefault="006C6981" w:rsidP="006C6981">
      <w:pPr>
        <w:jc w:val="right"/>
        <w:rPr>
          <w:rFonts w:ascii="Arial" w:hAnsi="Arial" w:cs="Arial"/>
        </w:rPr>
      </w:pPr>
    </w:p>
    <w:p w14:paraId="09A55812" w14:textId="77777777" w:rsidR="006C6981" w:rsidRDefault="006C6981" w:rsidP="006C6981">
      <w:pPr>
        <w:jc w:val="right"/>
        <w:rPr>
          <w:rFonts w:ascii="Arial" w:hAnsi="Arial" w:cs="Arial"/>
        </w:rPr>
      </w:pPr>
    </w:p>
    <w:p w14:paraId="27305939" w14:textId="77777777" w:rsidR="006C6981" w:rsidRDefault="006C6981" w:rsidP="006C6981">
      <w:pPr>
        <w:jc w:val="right"/>
        <w:rPr>
          <w:rFonts w:ascii="Arial" w:hAnsi="Arial" w:cs="Arial"/>
        </w:rPr>
      </w:pPr>
    </w:p>
    <w:p w14:paraId="04DB9968" w14:textId="77777777" w:rsidR="006C6981" w:rsidRDefault="006C6981" w:rsidP="006C69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VILNER SOUZA</w:t>
      </w:r>
    </w:p>
    <w:p w14:paraId="7798D902" w14:textId="317135B8" w:rsidR="006C6981" w:rsidRPr="006C6981" w:rsidRDefault="006C6981" w:rsidP="006C69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DEPARTAMENTO DE COMPRAS E PATRIM</w:t>
      </w:r>
      <w:r w:rsidR="00437B13">
        <w:rPr>
          <w:rFonts w:ascii="Arial" w:hAnsi="Arial" w:cs="Arial"/>
        </w:rPr>
        <w:t>Ô</w:t>
      </w:r>
      <w:r>
        <w:rPr>
          <w:rFonts w:ascii="Arial" w:hAnsi="Arial" w:cs="Arial"/>
        </w:rPr>
        <w:t>NIO</w:t>
      </w:r>
    </w:p>
    <w:sectPr w:rsidR="006C6981" w:rsidRPr="006C6981" w:rsidSect="0002546F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Cliente" w:date="2025-10-15T07:43:00Z" w:initials="C">
    <w:p w14:paraId="3DCA24B4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A lei fala o seguinte: art. 6º , inciso I: “Descrição da necessidade a contratação, considerado o problema a ser resolvido sob a perspectiva do interesse público”. LOGO, devemos justificar a aquisição ou contratação do objeto da licitação considerando o interesse público. Ex: “Justifica-se a presente contratação/aquisição/registro de preços pois o serviço objeto deste ETP é necessário para o desempenho pleno das funções/serviços de... JUSTIFICAR</w:t>
      </w:r>
    </w:p>
  </w:comment>
  <w:comment w:id="1" w:author="Cliente" w:date="2025-10-15T07:43:00Z" w:initials="C">
    <w:p w14:paraId="0EEED45A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TODOS OS REQUISITOS DA CONTRATAÇÃO DEVEM SER IGUALMENTE INFORMADOS NO TERMO DE REFERÊNCIA,</w:t>
      </w:r>
      <w:r w:rsidRPr="00371A6D">
        <w:rPr>
          <w:b/>
          <w:u w:val="single"/>
        </w:rPr>
        <w:t xml:space="preserve"> NÃO PODENDO HAVER DIVERGÊNCIAS.</w:t>
      </w:r>
    </w:p>
  </w:comment>
  <w:comment w:id="2" w:author="Cliente" w:date="2025-10-15T07:43:00Z" w:initials="C">
    <w:p w14:paraId="7B5534B1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Se necessário garantia com tempo determinado pela Administração, modificar a redação.</w:t>
      </w:r>
    </w:p>
  </w:comment>
  <w:comment w:id="3" w:author="Cliente" w:date="2025-10-15T07:43:00Z" w:initials="C">
    <w:p w14:paraId="0ED36CC1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</w:p>
    <w:p w14:paraId="5FFFE4BB" w14:textId="77777777" w:rsidR="00FC1A5F" w:rsidRDefault="00FC1A5F" w:rsidP="00FC1A5F">
      <w:pPr>
        <w:pStyle w:val="Textodecomentrio"/>
      </w:pPr>
      <w:r>
        <w:t xml:space="preserve">1)REGISTRO DE PREÇOS para aquisição/serviços: </w:t>
      </w:r>
      <w:r w:rsidRPr="008F74AA">
        <w:rPr>
          <w:color w:val="FF0000"/>
        </w:rPr>
        <w:t>MÁXIMO 1 ANO</w:t>
      </w:r>
      <w:r>
        <w:t xml:space="preserve">, </w:t>
      </w:r>
      <w:r w:rsidRPr="008F74AA">
        <w:rPr>
          <w:highlight w:val="yellow"/>
        </w:rPr>
        <w:t>PODENDO SER PRORROGADO POR IGUAL PERÍODO (uma única vez)</w:t>
      </w:r>
      <w:r>
        <w:t>, (neste caso deve justificar ao final da vigência do primeiros 12 meses que os valores e condições continuam vantajosos para a administração;</w:t>
      </w:r>
    </w:p>
    <w:p w14:paraId="76F6B1BF" w14:textId="77777777" w:rsidR="00FC1A5F" w:rsidRDefault="00FC1A5F" w:rsidP="00FC1A5F">
      <w:pPr>
        <w:pStyle w:val="Textodecomentrio"/>
      </w:pPr>
      <w:r>
        <w:t>2) SERVIÇOS DE NATUREZA CONTINUADA: até 5 anos, podendo ser prorrogados até 10 anos, conforme art. 106.</w:t>
      </w:r>
    </w:p>
  </w:comment>
  <w:comment w:id="4" w:author="Cliente" w:date="2025-10-15T07:43:00Z" w:initials="C">
    <w:p w14:paraId="710DE817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SE NÃO FOR REGISTRO DE PREÇOS, APAGAR.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DCA24B4" w15:done="0"/>
  <w15:commentEx w15:paraId="0EEED45A" w15:done="0"/>
  <w15:commentEx w15:paraId="7B5534B1" w15:done="0"/>
  <w15:commentEx w15:paraId="76F6B1BF" w15:done="0"/>
  <w15:commentEx w15:paraId="710DE81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DCA24B4" w16cid:durableId="2D5D07C2"/>
  <w16cid:commentId w16cid:paraId="0EEED45A" w16cid:durableId="2D5D07C3"/>
  <w16cid:commentId w16cid:paraId="7B5534B1" w16cid:durableId="2D5D07C4"/>
  <w16cid:commentId w16cid:paraId="76F6B1BF" w16cid:durableId="2D5D07C5"/>
  <w16cid:commentId w16cid:paraId="710DE817" w16cid:durableId="2D5D07C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02030" w14:textId="77777777" w:rsidR="00201D95" w:rsidRDefault="00201D95" w:rsidP="00AA0672">
      <w:pPr>
        <w:spacing w:after="0" w:line="240" w:lineRule="auto"/>
      </w:pPr>
      <w:r>
        <w:separator/>
      </w:r>
    </w:p>
  </w:endnote>
  <w:endnote w:type="continuationSeparator" w:id="0">
    <w:p w14:paraId="52B1B489" w14:textId="77777777" w:rsidR="00201D95" w:rsidRDefault="00201D95" w:rsidP="00AA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6D8F0" w14:textId="77777777" w:rsidR="003506B8" w:rsidRDefault="00437B13">
    <w:pPr>
      <w:pStyle w:val="Rodap"/>
    </w:pPr>
    <w:r>
      <w:rPr>
        <w:noProof/>
      </w:rPr>
      <w:pict w14:anchorId="73F2F90C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70.95pt;margin-top:-12.15pt;width:257.25pt;height:60.65pt;z-index:25167462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yK/MAIAAKg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" filled="f" stroked="f">
          <v:textbox>
            <w:txbxContent>
              <w:p w14:paraId="296C7AAE" w14:textId="77777777" w:rsidR="003506B8" w:rsidRDefault="003506B8" w:rsidP="003506B8">
                <w:r w:rsidRPr="003506B8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 xml:space="preserve">Rua Amaro Souto, 2203 – Centro – Rosário do Sul 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>E-mail: imprensa@rosariodosul.rs.gov.br</w:t>
                </w:r>
              </w:p>
            </w:txbxContent>
          </v:textbox>
          <w10:wrap type="square"/>
        </v:shape>
      </w:pict>
    </w:r>
    <w:r>
      <w:rPr>
        <w:noProof/>
      </w:rPr>
      <w:pict w14:anchorId="4B493F50"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_x0000_s1030" type="#_x0000_t7" style="position:absolute;margin-left:275.6pt;margin-top:20.15pt;width:249pt;height:42.7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" adj="927" fillcolor="#fbf61e" strokecolor="white [3201]" strokeweight="1.5pt"/>
      </w:pict>
    </w:r>
    <w:r>
      <w:rPr>
        <w:noProof/>
      </w:rPr>
      <w:pict w14:anchorId="540EC6F0">
        <v:rect id="_x0000_s1029" style="position:absolute;margin-left:0;margin-top:35.4pt;width:602.25pt;height:28.5pt;z-index:251672576;visibility:visible;mso-position-horizontal:center;mso-position-horizontal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" fillcolor="#090" strokecolor="white [3212]" strokeweight="1pt">
          <w10:wrap anchorx="margin"/>
        </v:rect>
      </w:pict>
    </w:r>
    <w:r>
      <w:rPr>
        <w:noProof/>
      </w:rPr>
      <w:pict w14:anchorId="55F2CE16">
        <v:shape id="_x0000_s1028" type="#_x0000_t7" style="position:absolute;margin-left:315.75pt;margin-top:20.3pt;width:249pt;height:42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" adj="927" fillcolor="#3c3" strokecolor="white [3201]" strokeweight="1.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9D8F1" w14:textId="77777777" w:rsidR="00201D95" w:rsidRDefault="00201D95" w:rsidP="00AA0672">
      <w:pPr>
        <w:spacing w:after="0" w:line="240" w:lineRule="auto"/>
      </w:pPr>
      <w:r>
        <w:separator/>
      </w:r>
    </w:p>
  </w:footnote>
  <w:footnote w:type="continuationSeparator" w:id="0">
    <w:p w14:paraId="712376ED" w14:textId="77777777" w:rsidR="00201D95" w:rsidRDefault="00201D95" w:rsidP="00AA0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259B3" w14:textId="77777777" w:rsidR="00AA0672" w:rsidRDefault="00437B13">
    <w:pPr>
      <w:pStyle w:val="Cabealho"/>
    </w:pPr>
    <w:r>
      <w:rPr>
        <w:noProof/>
      </w:rPr>
      <w:pict w14:anchorId="66A9C637"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margin-left:236.65pt;margin-top:-16.6pt;width:257.25pt;height:60.6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HFLgIAAKE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" filled="f" stroked="f">
          <v:textbox>
            <w:txbxContent>
              <w:p w14:paraId="5ED90738" w14:textId="77777777" w:rsidR="00F51B37" w:rsidRDefault="00F51B37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Estado do Rio Grande do Sul 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Pr="00F51B37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="00B648E5">
                  <w:rPr>
                    <w:rFonts w:ascii="Times New Roman" w:hAnsi="Times New Roman" w:cs="Times New Roman"/>
                    <w:sz w:val="20"/>
                    <w:szCs w:val="20"/>
                  </w:rPr>
                  <w:t>Departamento de Compras e Patrimônio/Fazenda</w:t>
                </w:r>
              </w:p>
              <w:p w14:paraId="46F6D865" w14:textId="77777777" w:rsidR="00B648E5" w:rsidRPr="00F51B37" w:rsidRDefault="00B648E5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</w:p>
              <w:p w14:paraId="06D8677F" w14:textId="77777777" w:rsidR="00F51B37" w:rsidRDefault="00F51B37" w:rsidP="00F51B37">
                <w:pPr>
                  <w:jc w:val="right"/>
                </w:pPr>
              </w:p>
            </w:txbxContent>
          </v:textbox>
          <w10:wrap type="square"/>
        </v:shape>
      </w:pict>
    </w:r>
    <w:r w:rsidR="003506B8"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260885" wp14:editId="4021964E">
          <wp:simplePos x="0" y="0"/>
          <wp:positionH relativeFrom="margin">
            <wp:align>center</wp:align>
          </wp:positionH>
          <wp:positionV relativeFrom="margin">
            <wp:posOffset>-861695</wp:posOffset>
          </wp:positionV>
          <wp:extent cx="1204595" cy="1009650"/>
          <wp:effectExtent l="0" t="0" r="0" b="0"/>
          <wp:wrapSquare wrapText="bothSides"/>
          <wp:docPr id="20755054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505418" name="Imagem 20755054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4595" cy="1009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 w14:anchorId="63900CD2"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Paralelogramo 3" o:spid="_x0000_s1033" type="#_x0000_t7" style="position:absolute;margin-left:-117.05pt;margin-top:-53.65pt;width:249pt;height:42.7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" adj="927" fillcolor="#fbf61e" strokecolor="white [3201]" strokeweight="1.5pt"/>
      </w:pict>
    </w:r>
    <w:r>
      <w:rPr>
        <w:noProof/>
      </w:rPr>
      <w:pict w14:anchorId="2848B001">
        <v:shape id="_x0000_s1032" type="#_x0000_t7" style="position:absolute;margin-left:-145.15pt;margin-top:-53.45pt;width:249pt;height:42.75pt;z-index:251662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" adj="927" fillcolor="#3c3" strokecolor="white [3201]" strokeweight="1.5pt"/>
      </w:pict>
    </w:r>
    <w:r>
      <w:rPr>
        <w:noProof/>
      </w:rPr>
      <w:pict w14:anchorId="0794D66E">
        <v:rect id="Retângulo 4" o:spid="_x0000_s1031" style="position:absolute;margin-left:-8.25pt;margin-top:-35.4pt;width:602.25pt;height:12pt;z-index:251663360;visibility:visible;mso-position-horizontal-relative:page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" fillcolor="#090" strokecolor="white [3212]" strokeweight="1pt">
          <w10:wrap anchorx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6135C"/>
    <w:multiLevelType w:val="multilevel"/>
    <w:tmpl w:val="197C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20478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0672"/>
    <w:rsid w:val="0002546F"/>
    <w:rsid w:val="00104BFC"/>
    <w:rsid w:val="00201D95"/>
    <w:rsid w:val="002432DB"/>
    <w:rsid w:val="003506B8"/>
    <w:rsid w:val="00375B95"/>
    <w:rsid w:val="003C1F72"/>
    <w:rsid w:val="00437B13"/>
    <w:rsid w:val="004C54A7"/>
    <w:rsid w:val="0058799C"/>
    <w:rsid w:val="005E010E"/>
    <w:rsid w:val="006262C2"/>
    <w:rsid w:val="006C6981"/>
    <w:rsid w:val="008C1817"/>
    <w:rsid w:val="00921381"/>
    <w:rsid w:val="009B606D"/>
    <w:rsid w:val="00AA0672"/>
    <w:rsid w:val="00B648E5"/>
    <w:rsid w:val="00D12705"/>
    <w:rsid w:val="00D15BC2"/>
    <w:rsid w:val="00D70CDA"/>
    <w:rsid w:val="00D7744D"/>
    <w:rsid w:val="00DF71D0"/>
    <w:rsid w:val="00F51B37"/>
    <w:rsid w:val="00FC1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324EA6"/>
  <w15:docId w15:val="{229FB81D-BC6C-4621-82C5-D8A67AF7E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46F"/>
  </w:style>
  <w:style w:type="paragraph" w:styleId="Ttulo1">
    <w:name w:val="heading 1"/>
    <w:basedOn w:val="Normal"/>
    <w:next w:val="Normal"/>
    <w:link w:val="Ttulo1Char"/>
    <w:uiPriority w:val="9"/>
    <w:qFormat/>
    <w:rsid w:val="00AA0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0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06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0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06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0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0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0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0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06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06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06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06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067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0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06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0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0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0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0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0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0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0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0672"/>
    <w:rPr>
      <w:i/>
      <w:iCs/>
      <w:color w:val="404040" w:themeColor="text1" w:themeTint="BF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AA06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067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06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067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067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672"/>
  </w:style>
  <w:style w:type="paragraph" w:styleId="Rodap">
    <w:name w:val="footer"/>
    <w:basedOn w:val="Normal"/>
    <w:link w:val="Rodap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672"/>
  </w:style>
  <w:style w:type="character" w:styleId="Refdecomentrio">
    <w:name w:val="annotation reference"/>
    <w:basedOn w:val="Fontepargpadro"/>
    <w:uiPriority w:val="99"/>
    <w:semiHidden/>
    <w:unhideWhenUsed/>
    <w:rsid w:val="00FC1A5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C1A5F"/>
    <w:pPr>
      <w:spacing w:after="200" w:line="240" w:lineRule="auto"/>
    </w:pPr>
    <w:rPr>
      <w:kern w:val="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C1A5F"/>
    <w:rPr>
      <w:kern w:val="0"/>
      <w:sz w:val="20"/>
      <w:szCs w:val="20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FC1A5F"/>
  </w:style>
  <w:style w:type="table" w:styleId="Tabelacomgrade">
    <w:name w:val="Table Grid"/>
    <w:basedOn w:val="Tabelanormal"/>
    <w:uiPriority w:val="59"/>
    <w:rsid w:val="00FC1A5F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A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644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ADMINISTRACAO2</dc:creator>
  <cp:lastModifiedBy>Swift Consultoria em Licitações</cp:lastModifiedBy>
  <cp:revision>3</cp:revision>
  <cp:lastPrinted>2026-02-06T13:51:00Z</cp:lastPrinted>
  <dcterms:created xsi:type="dcterms:W3CDTF">2026-02-06T14:19:00Z</dcterms:created>
  <dcterms:modified xsi:type="dcterms:W3CDTF">2026-03-12T12:39:00Z</dcterms:modified>
</cp:coreProperties>
</file>