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E98" w:rsidRDefault="00952E98" w:rsidP="00FC1A5F">
      <w:pPr>
        <w:jc w:val="center"/>
        <w:rPr>
          <w:rFonts w:ascii="Arial" w:hAnsi="Arial" w:cs="Arial"/>
          <w:b/>
        </w:rPr>
      </w:pPr>
    </w:p>
    <w:p w:rsidR="00FC1A5F" w:rsidRPr="00952E98" w:rsidRDefault="00FC1A5F" w:rsidP="00FC1A5F">
      <w:pPr>
        <w:jc w:val="center"/>
        <w:rPr>
          <w:rFonts w:ascii="Arial" w:hAnsi="Arial" w:cs="Arial"/>
          <w:b/>
          <w:color w:val="000000" w:themeColor="text1"/>
        </w:rPr>
      </w:pPr>
      <w:r w:rsidRPr="00952E98">
        <w:rPr>
          <w:rFonts w:ascii="Arial" w:hAnsi="Arial" w:cs="Arial"/>
          <w:b/>
          <w:color w:val="000000" w:themeColor="text1"/>
        </w:rPr>
        <w:t>ANEXO 1- ESTUDO TÉCNICO PRELIMINAR</w:t>
      </w:r>
    </w:p>
    <w:p w:rsidR="00FC1A5F" w:rsidRPr="00952E98" w:rsidRDefault="00FC1A5F" w:rsidP="00AA2C86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952E98">
        <w:rPr>
          <w:rFonts w:ascii="Arial" w:hAnsi="Arial" w:cs="Arial"/>
          <w:b/>
          <w:color w:val="000000" w:themeColor="text1"/>
        </w:rPr>
        <w:t>OBJETO</w:t>
      </w:r>
      <w:r w:rsidRPr="00952E98">
        <w:rPr>
          <w:rFonts w:ascii="Arial" w:hAnsi="Arial" w:cs="Arial"/>
          <w:color w:val="000000" w:themeColor="text1"/>
        </w:rPr>
        <w:t>: Constitui objeto deste Estudo Técnico Preliminar o registro de pr</w:t>
      </w:r>
      <w:r w:rsidR="00AA2C86" w:rsidRPr="00952E98">
        <w:rPr>
          <w:rFonts w:ascii="Arial" w:hAnsi="Arial" w:cs="Arial"/>
          <w:color w:val="000000" w:themeColor="text1"/>
        </w:rPr>
        <w:t>eços para aquisição de pães e frios.</w:t>
      </w:r>
    </w:p>
    <w:p w:rsidR="00FC1A5F" w:rsidRPr="00952E98" w:rsidRDefault="00FC1A5F" w:rsidP="00AA2C86">
      <w:pPr>
        <w:pStyle w:val="PargrafodaLista"/>
        <w:spacing w:after="200" w:line="276" w:lineRule="auto"/>
        <w:ind w:left="360"/>
        <w:jc w:val="both"/>
        <w:rPr>
          <w:rFonts w:ascii="Arial" w:hAnsi="Arial" w:cs="Arial"/>
          <w:color w:val="000000" w:themeColor="text1"/>
        </w:rPr>
      </w:pPr>
    </w:p>
    <w:p w:rsidR="00FC1A5F" w:rsidRPr="00952E98" w:rsidRDefault="00FC1A5F" w:rsidP="00FC1A5F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952E98">
        <w:rPr>
          <w:rFonts w:ascii="Arial" w:hAnsi="Arial" w:cs="Arial"/>
          <w:b/>
          <w:color w:val="000000" w:themeColor="text1"/>
        </w:rPr>
        <w:t xml:space="preserve"> ÓRGÃOS </w:t>
      </w:r>
      <w:proofErr w:type="gramStart"/>
      <w:r w:rsidRPr="00952E98">
        <w:rPr>
          <w:rFonts w:ascii="Arial" w:hAnsi="Arial" w:cs="Arial"/>
          <w:b/>
          <w:color w:val="000000" w:themeColor="text1"/>
        </w:rPr>
        <w:t>GERENCIADOR E PARTICIPANTES</w:t>
      </w:r>
      <w:proofErr w:type="gramEnd"/>
      <w:r w:rsidRPr="00952E98">
        <w:rPr>
          <w:rFonts w:ascii="Arial" w:hAnsi="Arial" w:cs="Arial"/>
          <w:color w:val="000000" w:themeColor="text1"/>
        </w:rPr>
        <w:t>:</w:t>
      </w:r>
    </w:p>
    <w:p w:rsidR="00FC1A5F" w:rsidRPr="00952E98" w:rsidRDefault="00FC1A5F" w:rsidP="00952E98">
      <w:pPr>
        <w:pStyle w:val="PargrafodaLista"/>
        <w:numPr>
          <w:ilvl w:val="1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952E98">
        <w:rPr>
          <w:rFonts w:ascii="Arial" w:hAnsi="Arial" w:cs="Arial"/>
          <w:color w:val="000000" w:themeColor="text1"/>
        </w:rPr>
        <w:t>Órgão Gerenciador:</w:t>
      </w:r>
      <w:r w:rsidR="00AA2C86" w:rsidRPr="00952E98">
        <w:rPr>
          <w:rFonts w:ascii="Arial" w:hAnsi="Arial" w:cs="Arial"/>
          <w:color w:val="000000" w:themeColor="text1"/>
        </w:rPr>
        <w:t xml:space="preserve"> Secretaria Municipal Do Trabalho, Habitação e</w:t>
      </w:r>
      <w:proofErr w:type="gramStart"/>
      <w:r w:rsidR="00AA2C86" w:rsidRPr="00952E98">
        <w:rPr>
          <w:rFonts w:ascii="Arial" w:hAnsi="Arial" w:cs="Arial"/>
          <w:color w:val="000000" w:themeColor="text1"/>
        </w:rPr>
        <w:t xml:space="preserve">  </w:t>
      </w:r>
      <w:proofErr w:type="gramEnd"/>
      <w:r w:rsidR="00AA2C86" w:rsidRPr="00952E98">
        <w:rPr>
          <w:rFonts w:ascii="Arial" w:hAnsi="Arial" w:cs="Arial"/>
          <w:color w:val="000000" w:themeColor="text1"/>
        </w:rPr>
        <w:t>Assistência Social.</w:t>
      </w:r>
    </w:p>
    <w:p w:rsidR="00952E98" w:rsidRPr="00952E98" w:rsidRDefault="00952E98" w:rsidP="00952E98">
      <w:pPr>
        <w:pStyle w:val="PargrafodaLista"/>
        <w:spacing w:after="200" w:line="276" w:lineRule="auto"/>
        <w:ind w:left="792"/>
        <w:jc w:val="both"/>
        <w:rPr>
          <w:rFonts w:ascii="Arial" w:hAnsi="Arial" w:cs="Arial"/>
          <w:color w:val="000000" w:themeColor="text1"/>
        </w:rPr>
      </w:pPr>
    </w:p>
    <w:p w:rsidR="00FC1A5F" w:rsidRPr="00952E98" w:rsidRDefault="00FC1A5F" w:rsidP="00FC1A5F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952E98">
        <w:rPr>
          <w:rFonts w:ascii="Arial" w:hAnsi="Arial" w:cs="Arial"/>
          <w:b/>
          <w:color w:val="000000" w:themeColor="text1"/>
        </w:rPr>
        <w:t>DESCRIÇÃO DA NECESSIDADE E OBJETIVO DA CONTRATAÇÃO</w:t>
      </w:r>
      <w:r w:rsidRPr="00952E98">
        <w:rPr>
          <w:rFonts w:ascii="Arial" w:hAnsi="Arial" w:cs="Arial"/>
          <w:color w:val="000000" w:themeColor="text1"/>
        </w:rPr>
        <w:t>:</w:t>
      </w:r>
    </w:p>
    <w:p w:rsidR="00FC1A5F" w:rsidRPr="00952E98" w:rsidRDefault="00FC1A5F" w:rsidP="00FC1A5F">
      <w:pPr>
        <w:pStyle w:val="PargrafodaLista"/>
        <w:rPr>
          <w:rFonts w:ascii="Arial" w:hAnsi="Arial" w:cs="Arial"/>
          <w:color w:val="000000" w:themeColor="text1"/>
        </w:rPr>
      </w:pPr>
    </w:p>
    <w:p w:rsidR="00FC1A5F" w:rsidRDefault="00FC1A5F" w:rsidP="00AA2C86">
      <w:pPr>
        <w:pStyle w:val="PargrafodaLista"/>
        <w:numPr>
          <w:ilvl w:val="1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952E98">
        <w:rPr>
          <w:rFonts w:ascii="Arial" w:hAnsi="Arial" w:cs="Arial"/>
          <w:color w:val="000000" w:themeColor="text1"/>
        </w:rPr>
        <w:t xml:space="preserve">O objeto deste Estudo Técnico Preliminar deve ser licitado através da modalidade PREGÃO, em sua forma ELETRÔNICA, forma de julgamento MENOR PREÇO, por ser enquadrado como </w:t>
      </w:r>
      <w:r w:rsidR="00AA2C86" w:rsidRPr="00952E98">
        <w:rPr>
          <w:rFonts w:ascii="Arial" w:hAnsi="Arial" w:cs="Arial"/>
          <w:color w:val="000000" w:themeColor="text1"/>
        </w:rPr>
        <w:t xml:space="preserve">bem </w:t>
      </w:r>
      <w:r w:rsidRPr="00952E98">
        <w:rPr>
          <w:rFonts w:ascii="Arial" w:hAnsi="Arial" w:cs="Arial"/>
          <w:color w:val="000000" w:themeColor="text1"/>
        </w:rPr>
        <w:t>comum</w:t>
      </w:r>
      <w:r w:rsidR="00AA2C86" w:rsidRPr="00952E98">
        <w:rPr>
          <w:rFonts w:ascii="Arial" w:hAnsi="Arial" w:cs="Arial"/>
          <w:color w:val="000000" w:themeColor="text1"/>
        </w:rPr>
        <w:t>.</w:t>
      </w:r>
    </w:p>
    <w:p w:rsidR="00F56E63" w:rsidRPr="00952E98" w:rsidRDefault="00F56E63" w:rsidP="00F56E63">
      <w:pPr>
        <w:pStyle w:val="PargrafodaLista"/>
        <w:spacing w:after="200" w:line="276" w:lineRule="auto"/>
        <w:ind w:left="792"/>
        <w:jc w:val="both"/>
        <w:rPr>
          <w:rFonts w:ascii="Arial" w:hAnsi="Arial" w:cs="Arial"/>
          <w:color w:val="000000" w:themeColor="text1"/>
        </w:rPr>
      </w:pPr>
    </w:p>
    <w:p w:rsidR="00AA2C86" w:rsidRPr="00952E98" w:rsidRDefault="00AA2C86" w:rsidP="00AA2C86">
      <w:pPr>
        <w:pStyle w:val="PargrafodaLista"/>
        <w:numPr>
          <w:ilvl w:val="1"/>
          <w:numId w:val="1"/>
        </w:numPr>
        <w:spacing w:after="200" w:line="276" w:lineRule="auto"/>
        <w:jc w:val="both"/>
        <w:rPr>
          <w:rFonts w:ascii="Arial" w:hAnsi="Arial" w:cs="Arial"/>
          <w:b/>
          <w:color w:val="000000" w:themeColor="text1"/>
        </w:rPr>
      </w:pPr>
      <w:r w:rsidRPr="00952E98">
        <w:rPr>
          <w:rFonts w:ascii="Arial" w:hAnsi="Arial" w:cs="Arial"/>
          <w:b/>
          <w:color w:val="000000" w:themeColor="text1"/>
        </w:rPr>
        <w:t>JUSTIFICATIVA:</w:t>
      </w:r>
    </w:p>
    <w:p w:rsidR="00AA2C86" w:rsidRPr="00F56E63" w:rsidRDefault="00642D3E" w:rsidP="00AA2C86">
      <w:pPr>
        <w:pStyle w:val="PargrafodaLista"/>
        <w:numPr>
          <w:ilvl w:val="2"/>
          <w:numId w:val="1"/>
        </w:numPr>
        <w:spacing w:after="200" w:line="276" w:lineRule="auto"/>
        <w:jc w:val="both"/>
        <w:rPr>
          <w:rFonts w:ascii="Arial" w:hAnsi="Arial" w:cs="Arial"/>
          <w:b/>
          <w:color w:val="000000" w:themeColor="text1"/>
        </w:rPr>
      </w:pPr>
      <w:r w:rsidRPr="00952E98">
        <w:rPr>
          <w:rFonts w:ascii="Arial" w:hAnsi="Arial" w:cs="Arial"/>
          <w:color w:val="000000" w:themeColor="text1"/>
        </w:rPr>
        <w:t xml:space="preserve">A Secretaria Municipal de Assistência Social tem como finalidade atender às demandas da população em situação de vulnerabilidade social, por meio da execução de programas, projetos e serviços </w:t>
      </w:r>
      <w:proofErr w:type="spellStart"/>
      <w:r w:rsidRPr="00952E98">
        <w:rPr>
          <w:rFonts w:ascii="Arial" w:hAnsi="Arial" w:cs="Arial"/>
          <w:color w:val="000000" w:themeColor="text1"/>
        </w:rPr>
        <w:t>socioassistenciais</w:t>
      </w:r>
      <w:proofErr w:type="spellEnd"/>
      <w:r w:rsidRPr="00952E98">
        <w:rPr>
          <w:rFonts w:ascii="Arial" w:hAnsi="Arial" w:cs="Arial"/>
          <w:color w:val="000000" w:themeColor="text1"/>
        </w:rPr>
        <w:t xml:space="preserve">. A aquisição de pães e frios se faz necessária para garantir a oferta de alimentação adequada aos usuários atendidos nos serviços, tais como grupos, oficinas, acolhimentos, reuniões e demais atividades desenvolvidas pelos equipamentos da assistência social, incluindo CRAS, CREAS e demais unidades vinculadas. Ressalta-se que muitos usuários </w:t>
      </w:r>
      <w:proofErr w:type="gramStart"/>
      <w:r w:rsidRPr="00952E98">
        <w:rPr>
          <w:rFonts w:ascii="Arial" w:hAnsi="Arial" w:cs="Arial"/>
          <w:color w:val="000000" w:themeColor="text1"/>
        </w:rPr>
        <w:t>encontram-se</w:t>
      </w:r>
      <w:proofErr w:type="gramEnd"/>
      <w:r w:rsidRPr="00952E98">
        <w:rPr>
          <w:rFonts w:ascii="Arial" w:hAnsi="Arial" w:cs="Arial"/>
          <w:color w:val="000000" w:themeColor="text1"/>
        </w:rPr>
        <w:t xml:space="preserve"> em situação de insegurança alimentar, sendo fundamental o fornecimento de lanches durante as atividades, contribuindo para a permanência, participação e bem-estar dos atendidos, além de promover a dignidade e o fortalecimento dos vínculos sociais e familiares. A disponibilização desses alimentos também se mostra essencial em ações emergenciais, atendimentos eventuais e atividades coletivas, onde há necessidade de suporte alimentar imediato. Dessa forma, a aquisição de pães e frios visa assegurar a continuidade e qualidade dos serviços prestados pela Secretaria, atendendo aos princípios da dignidade humana, da proteção social e da garantia de direitos.</w:t>
      </w:r>
    </w:p>
    <w:p w:rsidR="00F56E63" w:rsidRPr="00952E98" w:rsidRDefault="00F56E63" w:rsidP="00F56E63">
      <w:pPr>
        <w:pStyle w:val="PargrafodaLista"/>
        <w:spacing w:after="200" w:line="276" w:lineRule="auto"/>
        <w:ind w:left="930"/>
        <w:jc w:val="both"/>
        <w:rPr>
          <w:rFonts w:ascii="Arial" w:hAnsi="Arial" w:cs="Arial"/>
          <w:b/>
          <w:color w:val="000000" w:themeColor="text1"/>
        </w:rPr>
      </w:pPr>
    </w:p>
    <w:p w:rsidR="00FC1A5F" w:rsidRPr="00952E98" w:rsidRDefault="00FC1A5F" w:rsidP="00FC1A5F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b/>
          <w:color w:val="000000" w:themeColor="text1"/>
        </w:rPr>
      </w:pPr>
      <w:r w:rsidRPr="00952E98">
        <w:rPr>
          <w:rFonts w:ascii="Arial" w:hAnsi="Arial" w:cs="Arial"/>
          <w:b/>
          <w:color w:val="000000" w:themeColor="text1"/>
        </w:rPr>
        <w:t>PREVISÃO NO PLANO DE CONTRATAÇÕES ANUAL:</w:t>
      </w:r>
    </w:p>
    <w:p w:rsidR="00FC1A5F" w:rsidRPr="00952E98" w:rsidRDefault="00FC1A5F" w:rsidP="00FC1A5F">
      <w:pPr>
        <w:pStyle w:val="PargrafodaLista"/>
        <w:numPr>
          <w:ilvl w:val="1"/>
          <w:numId w:val="1"/>
        </w:numPr>
        <w:spacing w:after="200" w:line="276" w:lineRule="auto"/>
        <w:jc w:val="both"/>
        <w:rPr>
          <w:rFonts w:ascii="Arial" w:hAnsi="Arial" w:cs="Arial"/>
          <w:b/>
          <w:color w:val="000000" w:themeColor="text1"/>
        </w:rPr>
      </w:pPr>
      <w:r w:rsidRPr="00952E98">
        <w:rPr>
          <w:rFonts w:ascii="Arial" w:hAnsi="Arial" w:cs="Arial"/>
          <w:color w:val="000000" w:themeColor="text1"/>
        </w:rPr>
        <w:t xml:space="preserve">A presente licitação foi prevista no </w:t>
      </w:r>
      <w:r w:rsidR="00AA2C86" w:rsidRPr="00952E98">
        <w:rPr>
          <w:rFonts w:ascii="Arial" w:hAnsi="Arial" w:cs="Arial"/>
          <w:color w:val="000000" w:themeColor="text1"/>
        </w:rPr>
        <w:t>Plano de Contratações Anual 2026</w:t>
      </w:r>
      <w:r w:rsidRPr="00952E98">
        <w:rPr>
          <w:rFonts w:ascii="Arial" w:hAnsi="Arial" w:cs="Arial"/>
          <w:color w:val="000000" w:themeColor="text1"/>
        </w:rPr>
        <w:t>.</w:t>
      </w:r>
    </w:p>
    <w:p w:rsidR="00FC1A5F" w:rsidRPr="00952E98" w:rsidRDefault="00FC1A5F" w:rsidP="00FC1A5F">
      <w:pPr>
        <w:pStyle w:val="PargrafodaLista"/>
        <w:ind w:left="792"/>
        <w:jc w:val="both"/>
        <w:rPr>
          <w:rFonts w:ascii="Arial" w:hAnsi="Arial" w:cs="Arial"/>
          <w:b/>
          <w:color w:val="000000" w:themeColor="text1"/>
        </w:rPr>
      </w:pPr>
    </w:p>
    <w:p w:rsidR="00FC1A5F" w:rsidRPr="00952E98" w:rsidRDefault="00FC1A5F" w:rsidP="00FC1A5F">
      <w:pPr>
        <w:pStyle w:val="PargrafodaLista"/>
        <w:widowControl w:val="0"/>
        <w:numPr>
          <w:ilvl w:val="0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/>
          <w:bCs/>
          <w:color w:val="000000" w:themeColor="text1"/>
        </w:rPr>
      </w:pPr>
      <w:commentRangeStart w:id="0"/>
      <w:r w:rsidRPr="00952E98">
        <w:rPr>
          <w:rFonts w:ascii="Arial" w:hAnsi="Arial" w:cs="Arial"/>
          <w:b/>
          <w:bCs/>
          <w:color w:val="000000" w:themeColor="text1"/>
        </w:rPr>
        <w:t>REQUISITOS DA CONTRATAÇÃO</w:t>
      </w:r>
      <w:commentRangeEnd w:id="0"/>
      <w:r w:rsidRPr="00952E98">
        <w:rPr>
          <w:rStyle w:val="Refdecomentrio"/>
          <w:rFonts w:ascii="Arial" w:hAnsi="Arial" w:cs="Arial"/>
          <w:color w:val="000000" w:themeColor="text1"/>
          <w:sz w:val="22"/>
          <w:szCs w:val="22"/>
        </w:rPr>
        <w:commentReference w:id="0"/>
      </w:r>
    </w:p>
    <w:p w:rsidR="00FC1A5F" w:rsidRPr="00952E98" w:rsidRDefault="00AA2C86" w:rsidP="00FC1A5F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952E98">
        <w:rPr>
          <w:rFonts w:ascii="Arial" w:hAnsi="Arial" w:cs="Arial"/>
          <w:bCs/>
          <w:color w:val="000000" w:themeColor="text1"/>
        </w:rPr>
        <w:t>Prazo de entrega</w:t>
      </w:r>
      <w:r w:rsidR="00FC1A5F" w:rsidRPr="00952E98">
        <w:rPr>
          <w:rFonts w:ascii="Arial" w:hAnsi="Arial" w:cs="Arial"/>
          <w:bCs/>
          <w:color w:val="000000" w:themeColor="text1"/>
        </w:rPr>
        <w:t xml:space="preserve">: </w:t>
      </w:r>
      <w:r w:rsidRPr="00952E98">
        <w:rPr>
          <w:rFonts w:ascii="Arial" w:hAnsi="Arial" w:cs="Arial"/>
          <w:bCs/>
          <w:color w:val="000000" w:themeColor="text1"/>
        </w:rPr>
        <w:t>15 dias após o envio de empenho.</w:t>
      </w:r>
    </w:p>
    <w:p w:rsidR="00FC1A5F" w:rsidRDefault="00FC1A5F" w:rsidP="00FC1A5F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proofErr w:type="gramStart"/>
      <w:r w:rsidRPr="00952E98">
        <w:rPr>
          <w:rFonts w:ascii="Arial" w:hAnsi="Arial" w:cs="Arial"/>
          <w:bCs/>
          <w:color w:val="000000" w:themeColor="text1"/>
        </w:rPr>
        <w:t>Local(</w:t>
      </w:r>
      <w:proofErr w:type="gramEnd"/>
      <w:r w:rsidRPr="00952E98">
        <w:rPr>
          <w:rFonts w:ascii="Arial" w:hAnsi="Arial" w:cs="Arial"/>
          <w:bCs/>
          <w:color w:val="000000" w:themeColor="text1"/>
        </w:rPr>
        <w:t xml:space="preserve">is) e horário(s): </w:t>
      </w:r>
      <w:r w:rsidR="00AA2C86" w:rsidRPr="00952E98">
        <w:rPr>
          <w:rFonts w:ascii="Arial" w:hAnsi="Arial" w:cs="Arial"/>
          <w:bCs/>
          <w:color w:val="000000" w:themeColor="text1"/>
        </w:rPr>
        <w:t>conforme pedido pela secretaria.</w:t>
      </w:r>
    </w:p>
    <w:p w:rsidR="00F56E63" w:rsidRPr="00952E98" w:rsidRDefault="00F56E63" w:rsidP="00F56E63">
      <w:pPr>
        <w:pStyle w:val="PargrafodaLista"/>
        <w:widowControl w:val="0"/>
        <w:autoSpaceDE w:val="0"/>
        <w:autoSpaceDN w:val="0"/>
        <w:spacing w:before="54" w:after="0" w:line="360" w:lineRule="auto"/>
        <w:ind w:left="792"/>
        <w:contextualSpacing w:val="0"/>
        <w:jc w:val="both"/>
        <w:rPr>
          <w:rFonts w:ascii="Arial" w:hAnsi="Arial" w:cs="Arial"/>
          <w:bCs/>
          <w:color w:val="000000" w:themeColor="text1"/>
        </w:rPr>
      </w:pPr>
    </w:p>
    <w:p w:rsidR="00FC1A5F" w:rsidRPr="00952E98" w:rsidRDefault="00AA2C86" w:rsidP="00AA2C86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952E98">
        <w:rPr>
          <w:rFonts w:ascii="Arial" w:hAnsi="Arial" w:cs="Arial"/>
          <w:bCs/>
          <w:color w:val="000000" w:themeColor="text1"/>
        </w:rPr>
        <w:lastRenderedPageBreak/>
        <w:t>Endereço para entrega</w:t>
      </w:r>
      <w:r w:rsidR="00FC1A5F" w:rsidRPr="00952E98">
        <w:rPr>
          <w:rFonts w:ascii="Arial" w:hAnsi="Arial" w:cs="Arial"/>
          <w:bCs/>
          <w:color w:val="000000" w:themeColor="text1"/>
        </w:rPr>
        <w:t>:</w:t>
      </w:r>
      <w:r w:rsidRPr="00952E98">
        <w:rPr>
          <w:rFonts w:ascii="Arial" w:hAnsi="Arial" w:cs="Arial"/>
          <w:bCs/>
          <w:color w:val="000000" w:themeColor="text1"/>
        </w:rPr>
        <w:t xml:space="preserve"> conforme pedido pela secretaria.</w:t>
      </w:r>
    </w:p>
    <w:p w:rsidR="00FC1A5F" w:rsidRPr="00952E98" w:rsidRDefault="00FC1A5F" w:rsidP="00FC1A5F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952E98">
        <w:rPr>
          <w:rFonts w:ascii="Arial" w:hAnsi="Arial" w:cs="Arial"/>
          <w:bCs/>
          <w:color w:val="000000" w:themeColor="text1"/>
        </w:rPr>
        <w:t xml:space="preserve">Forma do recebimento: </w:t>
      </w:r>
      <w:proofErr w:type="spellStart"/>
      <w:r w:rsidRPr="00952E98">
        <w:rPr>
          <w:rFonts w:ascii="Arial" w:hAnsi="Arial" w:cs="Arial"/>
          <w:bCs/>
          <w:color w:val="000000" w:themeColor="text1"/>
        </w:rPr>
        <w:t>parceladamente</w:t>
      </w:r>
      <w:proofErr w:type="spellEnd"/>
      <w:r w:rsidR="00AA2C86" w:rsidRPr="00952E98">
        <w:rPr>
          <w:rFonts w:ascii="Arial" w:hAnsi="Arial" w:cs="Arial"/>
          <w:bCs/>
          <w:color w:val="000000" w:themeColor="text1"/>
        </w:rPr>
        <w:t>.</w:t>
      </w:r>
    </w:p>
    <w:p w:rsidR="00FC1A5F" w:rsidRPr="00952E98" w:rsidRDefault="00FC1A5F" w:rsidP="00FC1A5F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952E98">
        <w:rPr>
          <w:rFonts w:ascii="Arial" w:hAnsi="Arial" w:cs="Arial"/>
          <w:bCs/>
          <w:color w:val="000000" w:themeColor="text1"/>
        </w:rPr>
        <w:t xml:space="preserve">Prazo de garantia dos produtos: </w:t>
      </w:r>
      <w:commentRangeStart w:id="1"/>
      <w:r w:rsidRPr="00952E98">
        <w:rPr>
          <w:rFonts w:ascii="Arial" w:hAnsi="Arial" w:cs="Arial"/>
          <w:bCs/>
          <w:color w:val="000000" w:themeColor="text1"/>
        </w:rPr>
        <w:t>será exigida garantia para os itens licitados disposta no Código de Defesa do Consumidor (CDC</w:t>
      </w:r>
      <w:proofErr w:type="gramStart"/>
      <w:r w:rsidRPr="00952E98">
        <w:rPr>
          <w:rFonts w:ascii="Arial" w:hAnsi="Arial" w:cs="Arial"/>
          <w:bCs/>
          <w:color w:val="000000" w:themeColor="text1"/>
        </w:rPr>
        <w:t>);</w:t>
      </w:r>
      <w:commentRangeEnd w:id="1"/>
      <w:proofErr w:type="gramEnd"/>
      <w:r w:rsidRPr="00952E98">
        <w:rPr>
          <w:rStyle w:val="Refdecomentrio"/>
          <w:rFonts w:ascii="Arial" w:hAnsi="Arial" w:cs="Arial"/>
          <w:color w:val="000000" w:themeColor="text1"/>
          <w:sz w:val="22"/>
          <w:szCs w:val="22"/>
        </w:rPr>
        <w:commentReference w:id="1"/>
      </w:r>
    </w:p>
    <w:p w:rsidR="00FC1A5F" w:rsidRPr="00952E98" w:rsidRDefault="00FC1A5F" w:rsidP="00FC1A5F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commentRangeStart w:id="2"/>
      <w:r w:rsidRPr="00952E98">
        <w:rPr>
          <w:rFonts w:ascii="Arial" w:hAnsi="Arial" w:cs="Arial"/>
          <w:bCs/>
          <w:color w:val="000000" w:themeColor="text1"/>
        </w:rPr>
        <w:t xml:space="preserve">Prazo de vigência do instrumento contratual ou </w:t>
      </w:r>
      <w:proofErr w:type="gramStart"/>
      <w:r w:rsidRPr="00952E98">
        <w:rPr>
          <w:rFonts w:ascii="Arial" w:hAnsi="Arial" w:cs="Arial"/>
          <w:bCs/>
          <w:color w:val="000000" w:themeColor="text1"/>
        </w:rPr>
        <w:t>substitutivo:</w:t>
      </w:r>
      <w:commentRangeEnd w:id="2"/>
      <w:proofErr w:type="gramEnd"/>
      <w:r w:rsidRPr="00952E98">
        <w:rPr>
          <w:rStyle w:val="Refdecomentrio"/>
          <w:rFonts w:ascii="Arial" w:hAnsi="Arial" w:cs="Arial"/>
          <w:color w:val="000000" w:themeColor="text1"/>
          <w:sz w:val="22"/>
          <w:szCs w:val="22"/>
        </w:rPr>
        <w:commentReference w:id="2"/>
      </w:r>
    </w:p>
    <w:p w:rsidR="00FC1A5F" w:rsidRPr="00952E98" w:rsidRDefault="00FC1A5F" w:rsidP="00FC1A5F">
      <w:pPr>
        <w:pStyle w:val="PargrafodaLista"/>
        <w:widowControl w:val="0"/>
        <w:numPr>
          <w:ilvl w:val="2"/>
          <w:numId w:val="1"/>
        </w:numPr>
        <w:autoSpaceDE w:val="0"/>
        <w:autoSpaceDN w:val="0"/>
        <w:spacing w:before="54" w:after="0" w:line="24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952E98">
        <w:rPr>
          <w:rFonts w:ascii="Arial" w:hAnsi="Arial" w:cs="Arial"/>
          <w:bCs/>
          <w:color w:val="000000" w:themeColor="text1"/>
        </w:rPr>
        <w:t xml:space="preserve">Por se tratar de um </w:t>
      </w:r>
      <w:r w:rsidRPr="00952E98">
        <w:rPr>
          <w:rFonts w:ascii="Arial" w:hAnsi="Arial" w:cs="Arial"/>
          <w:bCs/>
          <w:color w:val="000000" w:themeColor="text1"/>
          <w:u w:val="single"/>
        </w:rPr>
        <w:t>registro de preços</w:t>
      </w:r>
      <w:r w:rsidRPr="00952E98">
        <w:rPr>
          <w:rFonts w:ascii="Arial" w:hAnsi="Arial" w:cs="Arial"/>
          <w:bCs/>
          <w:color w:val="000000" w:themeColor="text1"/>
        </w:rPr>
        <w:t xml:space="preserve">, o prazo de vigência do instrumento contratual será de </w:t>
      </w:r>
      <w:r w:rsidR="00F56E63">
        <w:rPr>
          <w:rFonts w:ascii="Arial" w:hAnsi="Arial" w:cs="Arial"/>
          <w:bCs/>
          <w:color w:val="000000" w:themeColor="text1"/>
        </w:rPr>
        <w:t>0</w:t>
      </w:r>
      <w:r w:rsidRPr="00952E98">
        <w:rPr>
          <w:rFonts w:ascii="Arial" w:hAnsi="Arial" w:cs="Arial"/>
          <w:bCs/>
          <w:color w:val="000000" w:themeColor="text1"/>
        </w:rPr>
        <w:t xml:space="preserve">1 ano, podendo ser prorrogado por mais </w:t>
      </w:r>
      <w:r w:rsidR="00F56E63">
        <w:rPr>
          <w:rFonts w:ascii="Arial" w:hAnsi="Arial" w:cs="Arial"/>
          <w:bCs/>
          <w:color w:val="000000" w:themeColor="text1"/>
        </w:rPr>
        <w:t>0</w:t>
      </w:r>
      <w:r w:rsidRPr="00952E98">
        <w:rPr>
          <w:rFonts w:ascii="Arial" w:hAnsi="Arial" w:cs="Arial"/>
          <w:bCs/>
          <w:color w:val="000000" w:themeColor="text1"/>
        </w:rPr>
        <w:t>1 ano, desde que comprovado o preço vantajoso, nos termos do art. 84 da Lei. 14.133/21.</w:t>
      </w:r>
    </w:p>
    <w:p w:rsidR="00FC1A5F" w:rsidRPr="00952E98" w:rsidRDefault="00FC1A5F" w:rsidP="00FC1A5F">
      <w:pPr>
        <w:pStyle w:val="PargrafodaLista"/>
        <w:widowControl w:val="0"/>
        <w:autoSpaceDE w:val="0"/>
        <w:autoSpaceDN w:val="0"/>
        <w:spacing w:before="54" w:after="0" w:line="240" w:lineRule="auto"/>
        <w:ind w:left="360"/>
        <w:contextualSpacing w:val="0"/>
        <w:jc w:val="both"/>
        <w:rPr>
          <w:rFonts w:ascii="Arial" w:hAnsi="Arial" w:cs="Arial"/>
          <w:bCs/>
          <w:color w:val="000000" w:themeColor="text1"/>
        </w:rPr>
      </w:pPr>
    </w:p>
    <w:p w:rsidR="00FC1A5F" w:rsidRPr="00952E98" w:rsidRDefault="00FC1A5F" w:rsidP="00FC1A5F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952E98">
        <w:rPr>
          <w:rFonts w:ascii="Arial" w:hAnsi="Arial" w:cs="Arial"/>
          <w:bCs/>
          <w:color w:val="000000" w:themeColor="text1"/>
        </w:rPr>
        <w:t>Índice de reajuste incidente na contratação: IPCA-E</w:t>
      </w:r>
    </w:p>
    <w:p w:rsidR="00FC1A5F" w:rsidRPr="00952E98" w:rsidRDefault="00FC1A5F" w:rsidP="00AA2C86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92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952E98">
        <w:rPr>
          <w:rFonts w:ascii="Arial" w:hAnsi="Arial" w:cs="Arial"/>
          <w:bCs/>
          <w:color w:val="000000" w:themeColor="text1"/>
        </w:rPr>
        <w:t xml:space="preserve"> </w:t>
      </w:r>
    </w:p>
    <w:p w:rsidR="00FC1A5F" w:rsidRPr="00952E98" w:rsidRDefault="00FC1A5F" w:rsidP="00FC1A5F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/>
          <w:bCs/>
          <w:color w:val="000000" w:themeColor="text1"/>
        </w:rPr>
      </w:pPr>
      <w:r w:rsidRPr="00952E98">
        <w:rPr>
          <w:rFonts w:ascii="Arial" w:hAnsi="Arial" w:cs="Arial"/>
          <w:b/>
          <w:bCs/>
          <w:color w:val="000000" w:themeColor="text1"/>
        </w:rPr>
        <w:t>ESTIMATIVA DAS QUANTIDADES E VALORES PARA A CONTRATAÇÃO</w:t>
      </w:r>
    </w:p>
    <w:p w:rsidR="00FC1A5F" w:rsidRPr="00952E98" w:rsidRDefault="00FC1A5F" w:rsidP="00FC1A5F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</w:p>
    <w:tbl>
      <w:tblPr>
        <w:tblStyle w:val="Tabelacomgrade"/>
        <w:tblpPr w:leftFromText="141" w:rightFromText="141" w:vertAnchor="text" w:horzAnchor="margin" w:tblpXSpec="center" w:tblpY="109"/>
        <w:tblW w:w="0" w:type="auto"/>
        <w:tblLook w:val="04A0"/>
      </w:tblPr>
      <w:tblGrid>
        <w:gridCol w:w="742"/>
        <w:gridCol w:w="4118"/>
        <w:gridCol w:w="1659"/>
        <w:gridCol w:w="2201"/>
      </w:tblGrid>
      <w:tr w:rsidR="00FC1A5F" w:rsidRPr="00952E98" w:rsidTr="00952E98">
        <w:trPr>
          <w:trHeight w:val="415"/>
        </w:trPr>
        <w:tc>
          <w:tcPr>
            <w:tcW w:w="742" w:type="dxa"/>
          </w:tcPr>
          <w:p w:rsidR="00FC1A5F" w:rsidRPr="00952E98" w:rsidRDefault="00FC1A5F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952E98">
              <w:rPr>
                <w:rFonts w:ascii="Arial" w:hAnsi="Arial" w:cs="Arial"/>
                <w:bCs/>
                <w:color w:val="000000" w:themeColor="text1"/>
              </w:rPr>
              <w:t>ITEM</w:t>
            </w:r>
          </w:p>
        </w:tc>
        <w:tc>
          <w:tcPr>
            <w:tcW w:w="4118" w:type="dxa"/>
            <w:tcBorders>
              <w:right w:val="single" w:sz="4" w:space="0" w:color="auto"/>
            </w:tcBorders>
          </w:tcPr>
          <w:p w:rsidR="00FC1A5F" w:rsidRPr="00952E98" w:rsidRDefault="00FC1A5F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952E98">
              <w:rPr>
                <w:rFonts w:ascii="Arial" w:hAnsi="Arial" w:cs="Arial"/>
                <w:bCs/>
                <w:color w:val="000000" w:themeColor="text1"/>
              </w:rPr>
              <w:t>DESCRIÇÃO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FC1A5F" w:rsidRPr="00952E98" w:rsidRDefault="00FC1A5F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952E98">
              <w:rPr>
                <w:rFonts w:ascii="Arial" w:hAnsi="Arial" w:cs="Arial"/>
                <w:bCs/>
                <w:color w:val="000000" w:themeColor="text1"/>
              </w:rPr>
              <w:t>QUANTIDADE</w:t>
            </w:r>
          </w:p>
        </w:tc>
        <w:tc>
          <w:tcPr>
            <w:tcW w:w="2201" w:type="dxa"/>
          </w:tcPr>
          <w:p w:rsidR="00FC1A5F" w:rsidRPr="00952E98" w:rsidRDefault="00FC1A5F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952E98">
              <w:rPr>
                <w:rFonts w:ascii="Arial" w:hAnsi="Arial" w:cs="Arial"/>
                <w:bCs/>
                <w:color w:val="000000" w:themeColor="text1"/>
              </w:rPr>
              <w:t>VALOR MÁXIMO (R$)</w:t>
            </w:r>
          </w:p>
        </w:tc>
      </w:tr>
      <w:tr w:rsidR="00FC1A5F" w:rsidRPr="00952E98" w:rsidTr="0088043D">
        <w:tc>
          <w:tcPr>
            <w:tcW w:w="742" w:type="dxa"/>
          </w:tcPr>
          <w:p w:rsidR="00FC1A5F" w:rsidRPr="00952E98" w:rsidRDefault="00FC1A5F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proofErr w:type="gramStart"/>
            <w:r w:rsidRPr="00952E98">
              <w:rPr>
                <w:rFonts w:ascii="Arial" w:hAnsi="Arial" w:cs="Arial"/>
                <w:bCs/>
                <w:color w:val="000000" w:themeColor="text1"/>
              </w:rPr>
              <w:t>1</w:t>
            </w:r>
            <w:proofErr w:type="gramEnd"/>
          </w:p>
        </w:tc>
        <w:tc>
          <w:tcPr>
            <w:tcW w:w="4118" w:type="dxa"/>
            <w:tcBorders>
              <w:right w:val="single" w:sz="4" w:space="0" w:color="auto"/>
            </w:tcBorders>
          </w:tcPr>
          <w:p w:rsidR="00FC1A5F" w:rsidRPr="00952E98" w:rsidRDefault="00642D3E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952E98">
              <w:rPr>
                <w:rFonts w:ascii="Arial" w:hAnsi="Arial" w:cs="Arial"/>
                <w:bCs/>
                <w:color w:val="000000" w:themeColor="text1"/>
              </w:rPr>
              <w:t>Salgados (diversos) cento-15-20 gramas por unidade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FC1A5F" w:rsidRPr="00952E98" w:rsidRDefault="00642D3E" w:rsidP="00952E98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952E98">
              <w:rPr>
                <w:rFonts w:ascii="Arial" w:hAnsi="Arial" w:cs="Arial"/>
                <w:bCs/>
                <w:color w:val="000000" w:themeColor="text1"/>
              </w:rPr>
              <w:t>1000</w:t>
            </w:r>
          </w:p>
        </w:tc>
        <w:tc>
          <w:tcPr>
            <w:tcW w:w="2201" w:type="dxa"/>
          </w:tcPr>
          <w:p w:rsidR="00FC1A5F" w:rsidRPr="00952E98" w:rsidRDefault="00642D3E" w:rsidP="00952E98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952E98">
              <w:rPr>
                <w:rFonts w:ascii="Arial" w:hAnsi="Arial" w:cs="Arial"/>
                <w:bCs/>
                <w:color w:val="000000" w:themeColor="text1"/>
              </w:rPr>
              <w:t>117,26</w:t>
            </w:r>
          </w:p>
        </w:tc>
      </w:tr>
      <w:tr w:rsidR="00FC1A5F" w:rsidRPr="00952E98" w:rsidTr="0088043D">
        <w:tc>
          <w:tcPr>
            <w:tcW w:w="742" w:type="dxa"/>
          </w:tcPr>
          <w:p w:rsidR="00FC1A5F" w:rsidRPr="00952E98" w:rsidRDefault="00FC1A5F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proofErr w:type="gramStart"/>
            <w:r w:rsidRPr="00952E98">
              <w:rPr>
                <w:rFonts w:ascii="Arial" w:hAnsi="Arial" w:cs="Arial"/>
                <w:bCs/>
                <w:color w:val="000000" w:themeColor="text1"/>
              </w:rPr>
              <w:t>2</w:t>
            </w:r>
            <w:proofErr w:type="gramEnd"/>
          </w:p>
        </w:tc>
        <w:tc>
          <w:tcPr>
            <w:tcW w:w="4118" w:type="dxa"/>
            <w:tcBorders>
              <w:right w:val="single" w:sz="4" w:space="0" w:color="auto"/>
            </w:tcBorders>
          </w:tcPr>
          <w:p w:rsidR="00FC1A5F" w:rsidRPr="00952E98" w:rsidRDefault="00642D3E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952E98">
              <w:rPr>
                <w:rFonts w:ascii="Arial" w:hAnsi="Arial" w:cs="Arial"/>
                <w:bCs/>
                <w:color w:val="000000" w:themeColor="text1"/>
              </w:rPr>
              <w:t>Brigadeiro cento (15 gramas por unidade)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FC1A5F" w:rsidRPr="00952E98" w:rsidRDefault="00642D3E" w:rsidP="00952E98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952E98">
              <w:rPr>
                <w:rFonts w:ascii="Arial" w:hAnsi="Arial" w:cs="Arial"/>
                <w:bCs/>
                <w:color w:val="000000" w:themeColor="text1"/>
              </w:rPr>
              <w:t>1000</w:t>
            </w:r>
          </w:p>
        </w:tc>
        <w:tc>
          <w:tcPr>
            <w:tcW w:w="2201" w:type="dxa"/>
          </w:tcPr>
          <w:p w:rsidR="00FC1A5F" w:rsidRPr="00952E98" w:rsidRDefault="00642D3E" w:rsidP="00952E98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952E98">
              <w:rPr>
                <w:rFonts w:ascii="Arial" w:hAnsi="Arial" w:cs="Arial"/>
                <w:bCs/>
                <w:color w:val="000000" w:themeColor="text1"/>
              </w:rPr>
              <w:t>138,05</w:t>
            </w:r>
          </w:p>
        </w:tc>
      </w:tr>
      <w:tr w:rsidR="00FC1A5F" w:rsidRPr="00952E98" w:rsidTr="0088043D">
        <w:tc>
          <w:tcPr>
            <w:tcW w:w="742" w:type="dxa"/>
          </w:tcPr>
          <w:p w:rsidR="00FC1A5F" w:rsidRPr="00952E98" w:rsidRDefault="00FC1A5F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proofErr w:type="gramStart"/>
            <w:r w:rsidRPr="00952E98">
              <w:rPr>
                <w:rFonts w:ascii="Arial" w:hAnsi="Arial" w:cs="Arial"/>
                <w:bCs/>
                <w:color w:val="000000" w:themeColor="text1"/>
              </w:rPr>
              <w:t>3</w:t>
            </w:r>
            <w:proofErr w:type="gramEnd"/>
          </w:p>
        </w:tc>
        <w:tc>
          <w:tcPr>
            <w:tcW w:w="4118" w:type="dxa"/>
            <w:tcBorders>
              <w:right w:val="single" w:sz="4" w:space="0" w:color="auto"/>
            </w:tcBorders>
          </w:tcPr>
          <w:p w:rsidR="00FC1A5F" w:rsidRPr="00952E98" w:rsidRDefault="00642D3E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952E98">
              <w:rPr>
                <w:rFonts w:ascii="Arial" w:hAnsi="Arial" w:cs="Arial"/>
                <w:bCs/>
                <w:color w:val="000000" w:themeColor="text1"/>
              </w:rPr>
              <w:t>Bolo kg</w:t>
            </w:r>
            <w:r w:rsidR="00F56E63">
              <w:rPr>
                <w:rFonts w:ascii="Arial" w:hAnsi="Arial" w:cs="Arial"/>
                <w:bCs/>
                <w:color w:val="000000" w:themeColor="text1"/>
              </w:rPr>
              <w:t xml:space="preserve"> </w:t>
            </w:r>
            <w:proofErr w:type="gramStart"/>
            <w:r w:rsidRPr="00952E98">
              <w:rPr>
                <w:rFonts w:ascii="Arial" w:hAnsi="Arial" w:cs="Arial"/>
                <w:bCs/>
                <w:color w:val="000000" w:themeColor="text1"/>
              </w:rPr>
              <w:t xml:space="preserve">( </w:t>
            </w:r>
            <w:proofErr w:type="gramEnd"/>
            <w:r w:rsidRPr="00952E98">
              <w:rPr>
                <w:rFonts w:ascii="Arial" w:hAnsi="Arial" w:cs="Arial"/>
                <w:bCs/>
                <w:color w:val="000000" w:themeColor="text1"/>
              </w:rPr>
              <w:t>recheio diversos)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FC1A5F" w:rsidRPr="00952E98" w:rsidRDefault="00642D3E" w:rsidP="00952E98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952E98">
              <w:rPr>
                <w:rFonts w:ascii="Arial" w:hAnsi="Arial" w:cs="Arial"/>
                <w:bCs/>
                <w:color w:val="000000" w:themeColor="text1"/>
              </w:rPr>
              <w:t>1000</w:t>
            </w:r>
          </w:p>
        </w:tc>
        <w:tc>
          <w:tcPr>
            <w:tcW w:w="2201" w:type="dxa"/>
          </w:tcPr>
          <w:p w:rsidR="00FC1A5F" w:rsidRPr="00952E98" w:rsidRDefault="00642D3E" w:rsidP="00952E98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952E98">
              <w:rPr>
                <w:rFonts w:ascii="Arial" w:hAnsi="Arial" w:cs="Arial"/>
                <w:bCs/>
                <w:color w:val="000000" w:themeColor="text1"/>
              </w:rPr>
              <w:t>87,50</w:t>
            </w:r>
          </w:p>
        </w:tc>
      </w:tr>
      <w:tr w:rsidR="00FC1A5F" w:rsidRPr="00952E98" w:rsidTr="0088043D">
        <w:tc>
          <w:tcPr>
            <w:tcW w:w="742" w:type="dxa"/>
          </w:tcPr>
          <w:p w:rsidR="00FC1A5F" w:rsidRPr="00952E98" w:rsidRDefault="007E0740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proofErr w:type="gramStart"/>
            <w:r w:rsidRPr="00952E98">
              <w:rPr>
                <w:rFonts w:ascii="Arial" w:hAnsi="Arial" w:cs="Arial"/>
                <w:bCs/>
                <w:color w:val="000000" w:themeColor="text1"/>
              </w:rPr>
              <w:t>4</w:t>
            </w:r>
            <w:proofErr w:type="gramEnd"/>
          </w:p>
        </w:tc>
        <w:tc>
          <w:tcPr>
            <w:tcW w:w="4118" w:type="dxa"/>
            <w:tcBorders>
              <w:right w:val="single" w:sz="4" w:space="0" w:color="auto"/>
            </w:tcBorders>
          </w:tcPr>
          <w:p w:rsidR="00FC1A5F" w:rsidRPr="00952E98" w:rsidRDefault="00642D3E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952E98">
              <w:rPr>
                <w:rFonts w:ascii="Arial" w:hAnsi="Arial" w:cs="Arial"/>
                <w:bCs/>
                <w:color w:val="000000" w:themeColor="text1"/>
              </w:rPr>
              <w:t>Pão francês de 80 – 100 gramas por unidade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FC1A5F" w:rsidRPr="00952E98" w:rsidRDefault="00642D3E" w:rsidP="00952E98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952E98">
              <w:rPr>
                <w:rFonts w:ascii="Arial" w:hAnsi="Arial" w:cs="Arial"/>
                <w:bCs/>
                <w:color w:val="000000" w:themeColor="text1"/>
              </w:rPr>
              <w:t>4000</w:t>
            </w:r>
          </w:p>
        </w:tc>
        <w:tc>
          <w:tcPr>
            <w:tcW w:w="2201" w:type="dxa"/>
          </w:tcPr>
          <w:p w:rsidR="00FC1A5F" w:rsidRPr="00952E98" w:rsidRDefault="00642D3E" w:rsidP="00952E98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952E98">
              <w:rPr>
                <w:rFonts w:ascii="Arial" w:hAnsi="Arial" w:cs="Arial"/>
                <w:bCs/>
                <w:color w:val="000000" w:themeColor="text1"/>
              </w:rPr>
              <w:t>0,98</w:t>
            </w:r>
          </w:p>
        </w:tc>
      </w:tr>
      <w:tr w:rsidR="007E0740" w:rsidRPr="00952E98" w:rsidTr="0088043D">
        <w:tc>
          <w:tcPr>
            <w:tcW w:w="742" w:type="dxa"/>
          </w:tcPr>
          <w:p w:rsidR="007E0740" w:rsidRPr="00952E98" w:rsidRDefault="007E0740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proofErr w:type="gramStart"/>
            <w:r w:rsidRPr="00952E98">
              <w:rPr>
                <w:rFonts w:ascii="Arial" w:hAnsi="Arial" w:cs="Arial"/>
                <w:bCs/>
                <w:color w:val="000000" w:themeColor="text1"/>
              </w:rPr>
              <w:t>5</w:t>
            </w:r>
            <w:proofErr w:type="gramEnd"/>
          </w:p>
        </w:tc>
        <w:tc>
          <w:tcPr>
            <w:tcW w:w="4118" w:type="dxa"/>
            <w:tcBorders>
              <w:right w:val="single" w:sz="4" w:space="0" w:color="auto"/>
            </w:tcBorders>
          </w:tcPr>
          <w:p w:rsidR="007E0740" w:rsidRPr="00952E98" w:rsidRDefault="00642D3E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952E98">
              <w:rPr>
                <w:rFonts w:ascii="Arial" w:hAnsi="Arial" w:cs="Arial"/>
                <w:bCs/>
                <w:color w:val="000000" w:themeColor="text1"/>
              </w:rPr>
              <w:t>Pão de cachorro quente</w:t>
            </w:r>
            <w:r w:rsidR="00F56E63">
              <w:rPr>
                <w:rFonts w:ascii="Arial" w:hAnsi="Arial" w:cs="Arial"/>
                <w:bCs/>
                <w:color w:val="000000" w:themeColor="text1"/>
              </w:rPr>
              <w:t xml:space="preserve"> </w:t>
            </w:r>
            <w:proofErr w:type="gramStart"/>
            <w:r w:rsidRPr="00952E98">
              <w:rPr>
                <w:rFonts w:ascii="Arial" w:hAnsi="Arial" w:cs="Arial"/>
                <w:bCs/>
                <w:color w:val="000000" w:themeColor="text1"/>
              </w:rPr>
              <w:t xml:space="preserve">( </w:t>
            </w:r>
            <w:proofErr w:type="gramEnd"/>
            <w:r w:rsidRPr="00952E98">
              <w:rPr>
                <w:rFonts w:ascii="Arial" w:hAnsi="Arial" w:cs="Arial"/>
                <w:bCs/>
                <w:color w:val="000000" w:themeColor="text1"/>
              </w:rPr>
              <w:t>40-60 gramas por unidade)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7E0740" w:rsidRPr="00952E98" w:rsidRDefault="00642D3E" w:rsidP="00952E98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952E98">
              <w:rPr>
                <w:rFonts w:ascii="Arial" w:hAnsi="Arial" w:cs="Arial"/>
                <w:bCs/>
                <w:color w:val="000000" w:themeColor="text1"/>
              </w:rPr>
              <w:t>4000</w:t>
            </w:r>
          </w:p>
        </w:tc>
        <w:tc>
          <w:tcPr>
            <w:tcW w:w="2201" w:type="dxa"/>
          </w:tcPr>
          <w:p w:rsidR="007E0740" w:rsidRPr="00952E98" w:rsidRDefault="00642D3E" w:rsidP="00952E98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952E98">
              <w:rPr>
                <w:rFonts w:ascii="Arial" w:hAnsi="Arial" w:cs="Arial"/>
                <w:bCs/>
                <w:color w:val="000000" w:themeColor="text1"/>
              </w:rPr>
              <w:t>1,39</w:t>
            </w:r>
          </w:p>
        </w:tc>
      </w:tr>
      <w:tr w:rsidR="00642D3E" w:rsidRPr="00952E98" w:rsidTr="0088043D">
        <w:tc>
          <w:tcPr>
            <w:tcW w:w="742" w:type="dxa"/>
          </w:tcPr>
          <w:p w:rsidR="00642D3E" w:rsidRPr="00952E98" w:rsidRDefault="00642D3E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4118" w:type="dxa"/>
            <w:tcBorders>
              <w:right w:val="single" w:sz="4" w:space="0" w:color="auto"/>
            </w:tcBorders>
          </w:tcPr>
          <w:p w:rsidR="00642D3E" w:rsidRPr="00952E98" w:rsidRDefault="00642D3E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952E98">
              <w:rPr>
                <w:rFonts w:ascii="Arial" w:hAnsi="Arial" w:cs="Arial"/>
                <w:bCs/>
                <w:color w:val="000000" w:themeColor="text1"/>
              </w:rPr>
              <w:t>Salsicha kg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642D3E" w:rsidRPr="00952E98" w:rsidRDefault="00642D3E" w:rsidP="00952E98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952E98">
              <w:rPr>
                <w:rFonts w:ascii="Arial" w:hAnsi="Arial" w:cs="Arial"/>
                <w:bCs/>
                <w:color w:val="000000" w:themeColor="text1"/>
              </w:rPr>
              <w:t>1000</w:t>
            </w:r>
          </w:p>
        </w:tc>
        <w:tc>
          <w:tcPr>
            <w:tcW w:w="2201" w:type="dxa"/>
          </w:tcPr>
          <w:p w:rsidR="00642D3E" w:rsidRPr="00952E98" w:rsidRDefault="00642D3E" w:rsidP="00952E98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952E98">
              <w:rPr>
                <w:rFonts w:ascii="Arial" w:hAnsi="Arial" w:cs="Arial"/>
                <w:bCs/>
                <w:color w:val="000000" w:themeColor="text1"/>
              </w:rPr>
              <w:t>17,96</w:t>
            </w:r>
          </w:p>
        </w:tc>
      </w:tr>
    </w:tbl>
    <w:p w:rsidR="00FC1A5F" w:rsidRPr="00952E98" w:rsidRDefault="00FC1A5F" w:rsidP="00FC1A5F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Cs/>
          <w:color w:val="000000" w:themeColor="text1"/>
        </w:rPr>
      </w:pPr>
    </w:p>
    <w:p w:rsidR="00FC1A5F" w:rsidRPr="00952E98" w:rsidRDefault="00FC1A5F" w:rsidP="00FC1A5F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952E98">
        <w:rPr>
          <w:rFonts w:ascii="Arial" w:hAnsi="Arial" w:cs="Arial"/>
          <w:bCs/>
          <w:color w:val="000000" w:themeColor="text1"/>
        </w:rPr>
        <w:t xml:space="preserve">Pesquisa de preços: </w:t>
      </w:r>
    </w:p>
    <w:p w:rsidR="00FC1A5F" w:rsidRPr="00952E98" w:rsidRDefault="00FC1A5F" w:rsidP="00FC1A5F">
      <w:pPr>
        <w:pStyle w:val="PargrafodaLista"/>
        <w:widowControl w:val="0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952E98">
        <w:rPr>
          <w:rFonts w:ascii="Arial" w:hAnsi="Arial" w:cs="Arial"/>
          <w:bCs/>
          <w:color w:val="000000" w:themeColor="text1"/>
        </w:rPr>
        <w:t xml:space="preserve">Para esta pesquisa de preços foi utilizada </w:t>
      </w:r>
      <w:r w:rsidR="00F56E63">
        <w:rPr>
          <w:rFonts w:ascii="Arial" w:hAnsi="Arial" w:cs="Arial"/>
          <w:b/>
          <w:bCs/>
          <w:color w:val="000000" w:themeColor="text1"/>
        </w:rPr>
        <w:t>mé</w:t>
      </w:r>
      <w:r w:rsidRPr="00952E98">
        <w:rPr>
          <w:rFonts w:ascii="Arial" w:hAnsi="Arial" w:cs="Arial"/>
          <w:b/>
          <w:bCs/>
          <w:color w:val="000000" w:themeColor="text1"/>
        </w:rPr>
        <w:t>dia</w:t>
      </w:r>
      <w:r w:rsidR="00642D3E" w:rsidRPr="00952E98">
        <w:rPr>
          <w:rFonts w:ascii="Arial" w:hAnsi="Arial" w:cs="Arial"/>
          <w:b/>
          <w:bCs/>
          <w:color w:val="000000" w:themeColor="text1"/>
        </w:rPr>
        <w:t xml:space="preserve"> </w:t>
      </w:r>
      <w:r w:rsidRPr="00952E98">
        <w:rPr>
          <w:rFonts w:ascii="Arial" w:hAnsi="Arial" w:cs="Arial"/>
          <w:bCs/>
          <w:color w:val="000000" w:themeColor="text1"/>
        </w:rPr>
        <w:t>considerando a/as seguinte(s) fonte(s) de pesquisa:</w:t>
      </w:r>
    </w:p>
    <w:p w:rsidR="00FC1A5F" w:rsidRPr="00952E98" w:rsidRDefault="00FC1A5F" w:rsidP="00FC1A5F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1224"/>
        <w:contextualSpacing w:val="0"/>
        <w:jc w:val="both"/>
        <w:rPr>
          <w:rFonts w:ascii="Arial" w:hAnsi="Arial" w:cs="Arial"/>
          <w:bCs/>
          <w:color w:val="000000" w:themeColor="text1"/>
        </w:rPr>
      </w:pPr>
    </w:p>
    <w:p w:rsidR="00FC1A5F" w:rsidRPr="00952E98" w:rsidRDefault="00FC1A5F" w:rsidP="00FC1A5F">
      <w:pPr>
        <w:pStyle w:val="PargrafodaLista"/>
        <w:widowControl w:val="0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952E98">
        <w:rPr>
          <w:rFonts w:ascii="Arial" w:hAnsi="Arial" w:cs="Arial"/>
          <w:bCs/>
          <w:color w:val="000000" w:themeColor="text1"/>
        </w:rPr>
        <w:t>Pesquisa de preços em banco de preços públicos considerando contratações de outros entes públicos.</w:t>
      </w:r>
    </w:p>
    <w:p w:rsidR="00FC1A5F" w:rsidRPr="00952E98" w:rsidRDefault="00FC1A5F" w:rsidP="00FC1A5F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1224"/>
        <w:contextualSpacing w:val="0"/>
        <w:jc w:val="both"/>
        <w:rPr>
          <w:rFonts w:ascii="Arial" w:hAnsi="Arial" w:cs="Arial"/>
          <w:bCs/>
          <w:color w:val="000000" w:themeColor="text1"/>
        </w:rPr>
      </w:pPr>
    </w:p>
    <w:p w:rsidR="00FC1A5F" w:rsidRPr="00952E98" w:rsidRDefault="00FC1A5F" w:rsidP="00F56E63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Cs/>
          <w:color w:val="000000" w:themeColor="text1"/>
        </w:rPr>
      </w:pPr>
      <w:r w:rsidRPr="00952E98">
        <w:rPr>
          <w:rFonts w:ascii="Arial" w:hAnsi="Arial" w:cs="Arial"/>
          <w:bCs/>
          <w:color w:val="000000" w:themeColor="text1"/>
        </w:rPr>
        <w:t>.</w:t>
      </w:r>
    </w:p>
    <w:p w:rsidR="00FC1A5F" w:rsidRPr="00952E98" w:rsidRDefault="00FC1A5F" w:rsidP="00FC1A5F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/>
          <w:bCs/>
          <w:color w:val="000000" w:themeColor="text1"/>
        </w:rPr>
      </w:pPr>
      <w:r w:rsidRPr="00952E98">
        <w:rPr>
          <w:rFonts w:ascii="Arial" w:hAnsi="Arial" w:cs="Arial"/>
          <w:b/>
          <w:bCs/>
          <w:color w:val="000000" w:themeColor="text1"/>
        </w:rPr>
        <w:t>JUSTIFICATIVA PARA O PARCELAMENTO OU NÃO DA CONTRATAÇÃO</w:t>
      </w:r>
    </w:p>
    <w:p w:rsidR="00FC1A5F" w:rsidRPr="00952E98" w:rsidRDefault="00FC1A5F" w:rsidP="00FC1A5F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952E98">
        <w:rPr>
          <w:rFonts w:ascii="Arial" w:hAnsi="Arial" w:cs="Arial"/>
          <w:bCs/>
          <w:color w:val="000000" w:themeColor="text1"/>
        </w:rPr>
        <w:t>Por ser objeto que permite o parcelamento por itens, a licitação deverá ser realizada com a divisão do objeto em itens distintos, a fim de proporcionar a ampliação da concorrência entre fornecedores.</w:t>
      </w:r>
    </w:p>
    <w:p w:rsidR="00FC1A5F" w:rsidRPr="00952E98" w:rsidRDefault="00FC1A5F" w:rsidP="00FC1A5F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92"/>
        <w:contextualSpacing w:val="0"/>
        <w:jc w:val="both"/>
        <w:rPr>
          <w:rFonts w:ascii="Arial" w:hAnsi="Arial" w:cs="Arial"/>
          <w:bCs/>
          <w:color w:val="000000" w:themeColor="text1"/>
        </w:rPr>
      </w:pPr>
    </w:p>
    <w:p w:rsidR="00FC1A5F" w:rsidRPr="00952E98" w:rsidRDefault="00FC1A5F" w:rsidP="00FC1A5F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952E98">
        <w:rPr>
          <w:rFonts w:ascii="Arial" w:hAnsi="Arial" w:cs="Arial"/>
          <w:b/>
          <w:bCs/>
          <w:color w:val="000000" w:themeColor="text1"/>
        </w:rPr>
        <w:t xml:space="preserve">POSICIONAMENTO CONCLUSIVO SOBRE A ADEQUAÇÃO DA CONTRATAÇÃO PARA O ATENDIMENTO DA NECESSIDADE A QUE SE </w:t>
      </w:r>
      <w:r w:rsidRPr="00952E98">
        <w:rPr>
          <w:rFonts w:ascii="Arial" w:hAnsi="Arial" w:cs="Arial"/>
          <w:b/>
          <w:bCs/>
          <w:color w:val="000000" w:themeColor="text1"/>
        </w:rPr>
        <w:lastRenderedPageBreak/>
        <w:t>DESTINA</w:t>
      </w:r>
      <w:r w:rsidRPr="00952E98">
        <w:rPr>
          <w:rFonts w:ascii="Arial" w:hAnsi="Arial" w:cs="Arial"/>
          <w:bCs/>
          <w:color w:val="000000" w:themeColor="text1"/>
        </w:rPr>
        <w:t>:</w:t>
      </w:r>
    </w:p>
    <w:p w:rsidR="00F56E63" w:rsidRDefault="00F56E63" w:rsidP="00FC1A5F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>D</w:t>
      </w:r>
      <w:r w:rsidR="00FC1A5F" w:rsidRPr="00952E98">
        <w:rPr>
          <w:rFonts w:ascii="Arial" w:hAnsi="Arial" w:cs="Arial"/>
          <w:bCs/>
          <w:color w:val="000000" w:themeColor="text1"/>
        </w:rPr>
        <w:t xml:space="preserve">iante das informações expostas nos tópicos acima, a partir de estudos </w:t>
      </w:r>
    </w:p>
    <w:p w:rsidR="00F56E63" w:rsidRDefault="00F56E63" w:rsidP="00F56E63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92"/>
        <w:contextualSpacing w:val="0"/>
        <w:jc w:val="both"/>
        <w:rPr>
          <w:rFonts w:ascii="Arial" w:hAnsi="Arial" w:cs="Arial"/>
          <w:bCs/>
          <w:color w:val="000000" w:themeColor="text1"/>
        </w:rPr>
      </w:pPr>
    </w:p>
    <w:p w:rsidR="00F56E63" w:rsidRDefault="00F56E63" w:rsidP="00F56E63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92"/>
        <w:contextualSpacing w:val="0"/>
        <w:jc w:val="both"/>
        <w:rPr>
          <w:rFonts w:ascii="Arial" w:hAnsi="Arial" w:cs="Arial"/>
          <w:bCs/>
          <w:color w:val="000000" w:themeColor="text1"/>
        </w:rPr>
      </w:pPr>
    </w:p>
    <w:p w:rsidR="00FC1A5F" w:rsidRPr="00F56E63" w:rsidRDefault="00FC1A5F" w:rsidP="00F56E63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851"/>
        <w:jc w:val="both"/>
        <w:rPr>
          <w:rFonts w:ascii="Arial" w:hAnsi="Arial" w:cs="Arial"/>
          <w:bCs/>
          <w:color w:val="000000" w:themeColor="text1"/>
        </w:rPr>
      </w:pPr>
      <w:proofErr w:type="gramStart"/>
      <w:r w:rsidRPr="00F56E63">
        <w:rPr>
          <w:rFonts w:ascii="Arial" w:hAnsi="Arial" w:cs="Arial"/>
          <w:bCs/>
          <w:color w:val="000000" w:themeColor="text1"/>
        </w:rPr>
        <w:t>técnicos</w:t>
      </w:r>
      <w:proofErr w:type="gramEnd"/>
      <w:r w:rsidRPr="00F56E63">
        <w:rPr>
          <w:rFonts w:ascii="Arial" w:hAnsi="Arial" w:cs="Arial"/>
          <w:bCs/>
          <w:color w:val="000000" w:themeColor="text1"/>
        </w:rPr>
        <w:t xml:space="preserve"> setoriais, a melhor solução para a necessidade da contratação é a realização de LICITAÇÃO, na modalidade PREGÃO, em sua forma ELETRÔNICA, </w:t>
      </w:r>
      <w:commentRangeStart w:id="3"/>
      <w:r w:rsidRPr="00F56E63">
        <w:rPr>
          <w:rFonts w:ascii="Arial" w:hAnsi="Arial" w:cs="Arial"/>
          <w:bCs/>
          <w:color w:val="000000" w:themeColor="text1"/>
        </w:rPr>
        <w:t>utilizando-se do sistema de REGISTRO DE PREÇOS</w:t>
      </w:r>
      <w:commentRangeEnd w:id="3"/>
      <w:r w:rsidRPr="00952E98">
        <w:rPr>
          <w:rStyle w:val="Refdecomentrio"/>
          <w:color w:val="000000" w:themeColor="text1"/>
        </w:rPr>
        <w:commentReference w:id="3"/>
      </w:r>
    </w:p>
    <w:p w:rsidR="00FC1A5F" w:rsidRPr="00952E98" w:rsidRDefault="00FC1A5F" w:rsidP="00FC1A5F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92"/>
        <w:contextualSpacing w:val="0"/>
        <w:jc w:val="both"/>
        <w:rPr>
          <w:rFonts w:ascii="Arial" w:hAnsi="Arial" w:cs="Arial"/>
          <w:bCs/>
          <w:color w:val="000000" w:themeColor="text1"/>
        </w:rPr>
      </w:pPr>
    </w:p>
    <w:p w:rsidR="00FC1A5F" w:rsidRPr="00952E98" w:rsidRDefault="00FC1A5F" w:rsidP="00FC1A5F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/>
          <w:bCs/>
          <w:color w:val="000000" w:themeColor="text1"/>
        </w:rPr>
      </w:pPr>
      <w:r w:rsidRPr="00952E98">
        <w:rPr>
          <w:rFonts w:ascii="Arial" w:hAnsi="Arial" w:cs="Arial"/>
          <w:b/>
          <w:bCs/>
          <w:color w:val="000000" w:themeColor="text1"/>
        </w:rPr>
        <w:t>JUSTIFICATIVA DO § 2º DO ART. 18 DA LEI 14.133/21:</w:t>
      </w:r>
    </w:p>
    <w:p w:rsidR="00FC1A5F" w:rsidRPr="00952E98" w:rsidRDefault="00FC1A5F" w:rsidP="00F56E63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851" w:hanging="491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952E98">
        <w:rPr>
          <w:rFonts w:ascii="Arial" w:hAnsi="Arial" w:cs="Arial"/>
          <w:bCs/>
          <w:color w:val="000000" w:themeColor="text1"/>
        </w:rPr>
        <w:t>Pelas características do objeto, não se aplicam os demais requisitos do §1º e incisos da Lei 14.133/21.</w:t>
      </w:r>
    </w:p>
    <w:p w:rsidR="00FC1A5F" w:rsidRPr="00952E98" w:rsidRDefault="00FC1A5F" w:rsidP="00FC1A5F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92"/>
        <w:contextualSpacing w:val="0"/>
        <w:jc w:val="both"/>
        <w:rPr>
          <w:rFonts w:ascii="Arial" w:hAnsi="Arial" w:cs="Arial"/>
          <w:bCs/>
          <w:color w:val="000000" w:themeColor="text1"/>
        </w:rPr>
      </w:pPr>
    </w:p>
    <w:p w:rsidR="00FC1A5F" w:rsidRPr="00952E98" w:rsidRDefault="00FC1A5F" w:rsidP="00FC1A5F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Cs/>
          <w:color w:val="000000" w:themeColor="text1"/>
        </w:rPr>
      </w:pPr>
    </w:p>
    <w:p w:rsidR="00952E98" w:rsidRPr="00952E98" w:rsidRDefault="00952E98" w:rsidP="00FC1A5F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Cs/>
          <w:color w:val="000000" w:themeColor="text1"/>
        </w:rPr>
      </w:pPr>
    </w:p>
    <w:p w:rsidR="00952E98" w:rsidRPr="00952E98" w:rsidRDefault="00952E98" w:rsidP="00FC1A5F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Cs/>
          <w:color w:val="000000" w:themeColor="text1"/>
        </w:rPr>
      </w:pPr>
    </w:p>
    <w:p w:rsidR="00FC1A5F" w:rsidRPr="00952E98" w:rsidRDefault="00952E98" w:rsidP="00952E98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right"/>
        <w:rPr>
          <w:rFonts w:ascii="Arial" w:hAnsi="Arial" w:cs="Arial"/>
          <w:bCs/>
          <w:color w:val="000000" w:themeColor="text1"/>
        </w:rPr>
      </w:pPr>
      <w:r w:rsidRPr="00952E98">
        <w:rPr>
          <w:rFonts w:ascii="Arial" w:hAnsi="Arial" w:cs="Arial"/>
          <w:bCs/>
          <w:color w:val="000000" w:themeColor="text1"/>
        </w:rPr>
        <w:t>Rosário do Sul 14 de abril de 2026.</w:t>
      </w:r>
    </w:p>
    <w:p w:rsidR="00FC1A5F" w:rsidRPr="00952E98" w:rsidRDefault="00FC1A5F" w:rsidP="00952E98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360"/>
        <w:contextualSpacing w:val="0"/>
        <w:jc w:val="right"/>
        <w:rPr>
          <w:rFonts w:ascii="Arial" w:hAnsi="Arial" w:cs="Arial"/>
          <w:bCs/>
          <w:color w:val="000000" w:themeColor="text1"/>
        </w:rPr>
      </w:pPr>
    </w:p>
    <w:p w:rsidR="00FC1A5F" w:rsidRPr="00952E98" w:rsidRDefault="00FC1A5F" w:rsidP="00FC1A5F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Cs/>
          <w:color w:val="000000" w:themeColor="text1"/>
        </w:rPr>
      </w:pPr>
    </w:p>
    <w:p w:rsidR="00FC1A5F" w:rsidRPr="00952E98" w:rsidRDefault="00FC1A5F" w:rsidP="00FC1A5F">
      <w:pPr>
        <w:pStyle w:val="PargrafodaLista"/>
        <w:rPr>
          <w:rFonts w:ascii="Arial" w:hAnsi="Arial" w:cs="Arial"/>
          <w:bCs/>
          <w:color w:val="000000" w:themeColor="text1"/>
        </w:rPr>
      </w:pPr>
    </w:p>
    <w:p w:rsidR="00952E98" w:rsidRPr="00952E98" w:rsidRDefault="00952E98" w:rsidP="00FC1A5F">
      <w:pPr>
        <w:pStyle w:val="PargrafodaLista"/>
        <w:rPr>
          <w:rFonts w:ascii="Arial" w:hAnsi="Arial" w:cs="Arial"/>
          <w:bCs/>
          <w:color w:val="000000" w:themeColor="text1"/>
        </w:rPr>
      </w:pPr>
    </w:p>
    <w:p w:rsidR="00952E98" w:rsidRPr="00952E98" w:rsidRDefault="00952E98" w:rsidP="00FC1A5F">
      <w:pPr>
        <w:pStyle w:val="PargrafodaLista"/>
        <w:rPr>
          <w:rFonts w:ascii="Arial" w:hAnsi="Arial" w:cs="Arial"/>
          <w:bCs/>
          <w:color w:val="000000" w:themeColor="text1"/>
        </w:rPr>
      </w:pPr>
    </w:p>
    <w:p w:rsidR="00FC1A5F" w:rsidRPr="00F56E63" w:rsidRDefault="00952E98" w:rsidP="00952E98">
      <w:pPr>
        <w:widowControl w:val="0"/>
        <w:autoSpaceDE w:val="0"/>
        <w:autoSpaceDN w:val="0"/>
        <w:spacing w:before="54" w:after="0" w:line="360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F56E63">
        <w:rPr>
          <w:rFonts w:ascii="Arial" w:hAnsi="Arial" w:cs="Arial"/>
          <w:b/>
          <w:bCs/>
          <w:color w:val="000000" w:themeColor="text1"/>
        </w:rPr>
        <w:t>VILNER SOUZA</w:t>
      </w:r>
    </w:p>
    <w:p w:rsidR="00F56E63" w:rsidRDefault="00952E98" w:rsidP="00952E98">
      <w:pPr>
        <w:widowControl w:val="0"/>
        <w:autoSpaceDE w:val="0"/>
        <w:autoSpaceDN w:val="0"/>
        <w:spacing w:before="54" w:after="0" w:line="360" w:lineRule="auto"/>
        <w:jc w:val="center"/>
        <w:rPr>
          <w:rFonts w:ascii="Arial" w:hAnsi="Arial" w:cs="Arial"/>
          <w:bCs/>
          <w:color w:val="000000" w:themeColor="text1"/>
        </w:rPr>
      </w:pPr>
      <w:r w:rsidRPr="00952E98">
        <w:rPr>
          <w:rFonts w:ascii="Arial" w:hAnsi="Arial" w:cs="Arial"/>
          <w:bCs/>
          <w:color w:val="000000" w:themeColor="text1"/>
        </w:rPr>
        <w:t>DEPARTAMENTO DE COMPRAS</w:t>
      </w:r>
    </w:p>
    <w:p w:rsidR="00952E98" w:rsidRPr="00952E98" w:rsidRDefault="00952E98" w:rsidP="00F56E63">
      <w:pPr>
        <w:widowControl w:val="0"/>
        <w:autoSpaceDE w:val="0"/>
        <w:autoSpaceDN w:val="0"/>
        <w:spacing w:before="54" w:after="0" w:line="360" w:lineRule="auto"/>
        <w:jc w:val="center"/>
        <w:rPr>
          <w:rFonts w:ascii="Arial" w:hAnsi="Arial" w:cs="Arial"/>
          <w:bCs/>
          <w:color w:val="000000" w:themeColor="text1"/>
        </w:rPr>
      </w:pPr>
      <w:r w:rsidRPr="00952E98">
        <w:rPr>
          <w:rFonts w:ascii="Arial" w:hAnsi="Arial" w:cs="Arial"/>
          <w:bCs/>
          <w:color w:val="000000" w:themeColor="text1"/>
        </w:rPr>
        <w:t xml:space="preserve"> E </w:t>
      </w:r>
      <w:r w:rsidR="00F56E63">
        <w:rPr>
          <w:rFonts w:ascii="Arial" w:hAnsi="Arial" w:cs="Arial"/>
          <w:bCs/>
          <w:color w:val="000000" w:themeColor="text1"/>
        </w:rPr>
        <w:t>PATRIMÔ</w:t>
      </w:r>
      <w:r w:rsidRPr="00952E98">
        <w:rPr>
          <w:rFonts w:ascii="Arial" w:hAnsi="Arial" w:cs="Arial"/>
          <w:bCs/>
          <w:color w:val="000000" w:themeColor="text1"/>
        </w:rPr>
        <w:t>NIO</w:t>
      </w:r>
    </w:p>
    <w:p w:rsidR="00AA0672" w:rsidRPr="00952E98" w:rsidRDefault="00AA0672">
      <w:pPr>
        <w:rPr>
          <w:color w:val="000000" w:themeColor="text1"/>
        </w:rPr>
      </w:pPr>
    </w:p>
    <w:sectPr w:rsidR="00AA0672" w:rsidRPr="00952E98" w:rsidSect="0002546F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Cliente" w:date="2025-10-15T07:43:00Z" w:initials="C">
    <w:p w:rsidR="00FC1A5F" w:rsidRDefault="00FC1A5F" w:rsidP="00FC1A5F">
      <w:pPr>
        <w:pStyle w:val="Textodecomentrio"/>
      </w:pPr>
      <w:r>
        <w:rPr>
          <w:rStyle w:val="Refdecomentrio"/>
        </w:rPr>
        <w:annotationRef/>
      </w:r>
      <w:r>
        <w:t>TODOS OS REQUISITOS DA CONTRATAÇÃO DEVEM SER IGUALMENTE INFORMADOS NO TERMO DE REFERÊNCIA,</w:t>
      </w:r>
      <w:r w:rsidRPr="00371A6D">
        <w:rPr>
          <w:b/>
          <w:u w:val="single"/>
        </w:rPr>
        <w:t xml:space="preserve"> NÃO PODENDO HAVER DIVERGÊNCIAS.</w:t>
      </w:r>
    </w:p>
  </w:comment>
  <w:comment w:id="1" w:author="Cliente" w:date="2025-10-15T07:43:00Z" w:initials="C">
    <w:p w:rsidR="00FC1A5F" w:rsidRDefault="00FC1A5F" w:rsidP="00FC1A5F">
      <w:pPr>
        <w:pStyle w:val="Textodecomentrio"/>
      </w:pPr>
      <w:r>
        <w:rPr>
          <w:rStyle w:val="Refdecomentrio"/>
        </w:rPr>
        <w:annotationRef/>
      </w:r>
      <w:r>
        <w:t>Se necessário garantia com tempo determinado pela Administração, modificar a redação.</w:t>
      </w:r>
    </w:p>
  </w:comment>
  <w:comment w:id="2" w:author="Cliente" w:date="2025-10-15T07:43:00Z" w:initials="C">
    <w:p w:rsidR="00FC1A5F" w:rsidRDefault="00FC1A5F" w:rsidP="00FC1A5F">
      <w:pPr>
        <w:pStyle w:val="Textodecomentrio"/>
      </w:pPr>
      <w:r>
        <w:rPr>
          <w:rStyle w:val="Refdecomentrio"/>
        </w:rPr>
        <w:annotationRef/>
      </w:r>
    </w:p>
    <w:p w:rsidR="00FC1A5F" w:rsidRDefault="00FC1A5F" w:rsidP="00FC1A5F">
      <w:pPr>
        <w:pStyle w:val="Textodecomentrio"/>
      </w:pPr>
      <w:proofErr w:type="gramStart"/>
      <w:r>
        <w:t>1</w:t>
      </w:r>
      <w:proofErr w:type="gramEnd"/>
      <w:r>
        <w:t xml:space="preserve">)REGISTRO DE PREÇOS para aquisição/serviços: </w:t>
      </w:r>
      <w:r w:rsidRPr="008F74AA">
        <w:rPr>
          <w:color w:val="FF0000"/>
        </w:rPr>
        <w:t>MÁXIMO 1 ANO</w:t>
      </w:r>
      <w:r>
        <w:t xml:space="preserve">, </w:t>
      </w:r>
      <w:r w:rsidRPr="008F74AA">
        <w:rPr>
          <w:highlight w:val="yellow"/>
        </w:rPr>
        <w:t>PODENDO SER PRORROGADO POR IGUAL PERÍODO (uma única vez)</w:t>
      </w:r>
      <w:r>
        <w:t>, (neste caso deve justificar ao final da vigência do primeiros 12 meses que os valores e condições continuam vantajosos para a administração;</w:t>
      </w:r>
    </w:p>
    <w:p w:rsidR="00FC1A5F" w:rsidRDefault="00FC1A5F" w:rsidP="00FC1A5F">
      <w:pPr>
        <w:pStyle w:val="Textodecomentrio"/>
      </w:pPr>
      <w:proofErr w:type="gramStart"/>
      <w:r>
        <w:t>2</w:t>
      </w:r>
      <w:proofErr w:type="gramEnd"/>
      <w:r>
        <w:t>) SERVIÇOS DE NATUREZA CONTINUADA: até 5 anos, podendo ser prorrogados até 10 anos, conforme art. 106.</w:t>
      </w:r>
    </w:p>
  </w:comment>
  <w:comment w:id="3" w:author="Cliente" w:date="2025-10-15T07:43:00Z" w:initials="C">
    <w:p w:rsidR="00FC1A5F" w:rsidRDefault="00FC1A5F" w:rsidP="00FC1A5F">
      <w:pPr>
        <w:pStyle w:val="Textodecomentrio"/>
      </w:pPr>
      <w:r>
        <w:rPr>
          <w:rStyle w:val="Refdecomentrio"/>
        </w:rPr>
        <w:annotationRef/>
      </w:r>
      <w:r>
        <w:t>SE NÃO FOR REGISTRO DE PREÇOS, APAGAR.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0FED" w:rsidRDefault="009F0FED" w:rsidP="00AA0672">
      <w:pPr>
        <w:spacing w:after="0" w:line="240" w:lineRule="auto"/>
      </w:pPr>
      <w:r>
        <w:separator/>
      </w:r>
    </w:p>
  </w:endnote>
  <w:endnote w:type="continuationSeparator" w:id="1">
    <w:p w:rsidR="009F0FED" w:rsidRDefault="009F0FED" w:rsidP="00AA06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6B8" w:rsidRDefault="000D1F34">
    <w:pPr>
      <w:pStyle w:val="Rodap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-70.95pt;margin-top:-12.15pt;width:257.25pt;height:60.65pt;z-index:25167462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" filled="f" stroked="f">
          <v:textbox>
            <w:txbxContent>
              <w:p w:rsidR="003506B8" w:rsidRDefault="003506B8" w:rsidP="003506B8">
                <w:r w:rsidRPr="003506B8">
                  <w:rPr>
                    <w:rFonts w:ascii="Times New Roman" w:hAnsi="Times New Roman" w:cs="Times New Roman"/>
                    <w:b/>
                    <w:bCs/>
                    <w:sz w:val="20"/>
                    <w:szCs w:val="20"/>
                  </w:rPr>
                  <w:t>Prefeitura Municipal de Rosário do Sul</w:t>
                </w:r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br/>
                  <w:t xml:space="preserve">Rua Amaro Souto, 2203 – Centro – Rosário do Sul </w:t>
                </w:r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br/>
                </w:r>
                <w:proofErr w:type="spellStart"/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t>E-mail</w:t>
                </w:r>
                <w:proofErr w:type="spellEnd"/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t>: imprensa@rosariodosul.rs.gov.br</w:t>
                </w:r>
              </w:p>
            </w:txbxContent>
          </v:textbox>
          <w10:wrap type="square"/>
        </v:shape>
      </w:pict>
    </w:r>
    <w:r>
      <w:rPr>
        <w:noProof/>
      </w:rPr>
      <w:pict>
        <v:shapetype id="_x0000_t7" coordsize="21600,21600" o:spt="7" adj="5400" path="m@0,l,21600@1,21600,21600,xe">
          <v:stroke joinstyle="miter"/>
          <v:formulas>
            <v:f eqn="val #0"/>
            <v:f eqn="sum width 0 #0"/>
            <v:f eqn="prod #0 1 2"/>
            <v:f eqn="sum width 0 @2"/>
            <v:f eqn="mid #0 width"/>
            <v:f eqn="mid @1 0"/>
            <v:f eqn="prod height width #0"/>
            <v:f eqn="prod @6 1 2"/>
            <v:f eqn="sum height 0 @7"/>
            <v:f eqn="prod width 1 2"/>
            <v:f eqn="sum #0 0 @9"/>
            <v:f eqn="if @10 @8 0"/>
            <v:f eqn="if @10 @7 height"/>
          </v:formulas>
          <v:path gradientshapeok="t" o:connecttype="custom" o:connectlocs="@4,0;10800,@11;@3,10800;@5,21600;10800,@12;@2,10800" textboxrect="1800,1800,19800,19800;8100,8100,13500,13500;10800,10800,10800,10800"/>
          <v:handles>
            <v:h position="#0,topLeft" xrange="0,21600"/>
          </v:handles>
        </v:shapetype>
        <v:shape id="_x0000_s1030" type="#_x0000_t7" style="position:absolute;margin-left:275.6pt;margin-top:20.15pt;width:249pt;height:42.75pt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" adj="927" fillcolor="#fbf61e" strokecolor="white [3201]" strokeweight="1.5pt"/>
      </w:pict>
    </w:r>
    <w:r>
      <w:rPr>
        <w:noProof/>
      </w:rPr>
      <w:pict>
        <v:rect id="_x0000_s1029" style="position:absolute;margin-left:0;margin-top:35.4pt;width:602.25pt;height:28.5pt;z-index:251672576;visibility:visible;mso-position-horizontal:center;mso-position-horizontal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" fillcolor="#090" strokecolor="white [3212]" strokeweight="1pt">
          <w10:wrap anchorx="margin"/>
        </v:rect>
      </w:pict>
    </w:r>
    <w:r>
      <w:rPr>
        <w:noProof/>
      </w:rPr>
      <w:pict>
        <v:shape id="_x0000_s1028" type="#_x0000_t7" style="position:absolute;margin-left:315.75pt;margin-top:20.3pt;width:249pt;height:42.75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" adj="927" fillcolor="#3c3" strokecolor="white [3201]" strokeweight="1.5pt"/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0FED" w:rsidRDefault="009F0FED" w:rsidP="00AA0672">
      <w:pPr>
        <w:spacing w:after="0" w:line="240" w:lineRule="auto"/>
      </w:pPr>
      <w:r>
        <w:separator/>
      </w:r>
    </w:p>
  </w:footnote>
  <w:footnote w:type="continuationSeparator" w:id="1">
    <w:p w:rsidR="009F0FED" w:rsidRDefault="009F0FED" w:rsidP="00AA06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672" w:rsidRDefault="000D1F34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2" o:spid="_x0000_s1026" type="#_x0000_t202" style="position:absolute;margin-left:236.65pt;margin-top:-16.6pt;width:257.25pt;height:60.65pt;z-index:25166540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" filled="f" stroked="f">
          <v:textbox>
            <w:txbxContent>
              <w:p w:rsidR="00F51B37" w:rsidRDefault="00F51B37" w:rsidP="003506B8">
                <w:pPr>
                  <w:spacing w:line="240" w:lineRule="auto"/>
                  <w:jc w:val="right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F51B37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Estado do Rio Grande do Sul </w:t>
                </w:r>
                <w:r w:rsidRPr="00F51B37">
                  <w:rPr>
                    <w:rFonts w:ascii="Times New Roman" w:hAnsi="Times New Roman" w:cs="Times New Roman"/>
                    <w:sz w:val="20"/>
                    <w:szCs w:val="20"/>
                  </w:rPr>
                  <w:br/>
                </w:r>
                <w:r w:rsidRPr="00F51B37">
                  <w:rPr>
                    <w:rFonts w:ascii="Times New Roman" w:hAnsi="Times New Roman" w:cs="Times New Roman"/>
                    <w:b/>
                    <w:bCs/>
                    <w:sz w:val="20"/>
                    <w:szCs w:val="20"/>
                  </w:rPr>
                  <w:t>Prefeitura Municipal de Rosário do Sul</w:t>
                </w:r>
                <w:r w:rsidRPr="00F51B37">
                  <w:rPr>
                    <w:rFonts w:ascii="Times New Roman" w:hAnsi="Times New Roman" w:cs="Times New Roman"/>
                    <w:sz w:val="20"/>
                    <w:szCs w:val="20"/>
                  </w:rPr>
                  <w:br/>
                </w:r>
                <w:r w:rsidR="00B648E5">
                  <w:rPr>
                    <w:rFonts w:ascii="Times New Roman" w:hAnsi="Times New Roman" w:cs="Times New Roman"/>
                    <w:sz w:val="20"/>
                    <w:szCs w:val="20"/>
                  </w:rPr>
                  <w:t>Departamento de Compras e Patrimônio/Fazenda</w:t>
                </w:r>
              </w:p>
              <w:p w:rsidR="00B648E5" w:rsidRPr="00F51B37" w:rsidRDefault="00B648E5" w:rsidP="003506B8">
                <w:pPr>
                  <w:spacing w:line="240" w:lineRule="auto"/>
                  <w:jc w:val="right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</w:p>
              <w:p w:rsidR="00F51B37" w:rsidRDefault="00F51B37" w:rsidP="00F51B37">
                <w:pPr>
                  <w:jc w:val="right"/>
                </w:pPr>
              </w:p>
            </w:txbxContent>
          </v:textbox>
          <w10:wrap type="square"/>
        </v:shape>
      </w:pict>
    </w:r>
    <w:r w:rsidR="003506B8"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center</wp:align>
          </wp:positionH>
          <wp:positionV relativeFrom="margin">
            <wp:posOffset>-861695</wp:posOffset>
          </wp:positionV>
          <wp:extent cx="1204595" cy="1009650"/>
          <wp:effectExtent l="0" t="0" r="0" b="0"/>
          <wp:wrapSquare wrapText="bothSides"/>
          <wp:docPr id="207550541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75505418" name="Imagem 207550541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4595" cy="1009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pict>
        <v:shapetype id="_x0000_t7" coordsize="21600,21600" o:spt="7" adj="5400" path="m@0,l,21600@1,21600,21600,xe">
          <v:stroke joinstyle="miter"/>
          <v:formulas>
            <v:f eqn="val #0"/>
            <v:f eqn="sum width 0 #0"/>
            <v:f eqn="prod #0 1 2"/>
            <v:f eqn="sum width 0 @2"/>
            <v:f eqn="mid #0 width"/>
            <v:f eqn="mid @1 0"/>
            <v:f eqn="prod height width #0"/>
            <v:f eqn="prod @6 1 2"/>
            <v:f eqn="sum height 0 @7"/>
            <v:f eqn="prod width 1 2"/>
            <v:f eqn="sum #0 0 @9"/>
            <v:f eqn="if @10 @8 0"/>
            <v:f eqn="if @10 @7 height"/>
          </v:formulas>
          <v:path gradientshapeok="t" o:connecttype="custom" o:connectlocs="@4,0;10800,@11;@3,10800;@5,21600;10800,@12;@2,10800" textboxrect="1800,1800,19800,19800;8100,8100,13500,13500;10800,10800,10800,10800"/>
          <v:handles>
            <v:h position="#0,topLeft" xrange="0,21600"/>
          </v:handles>
        </v:shapetype>
        <v:shape id="Paralelogramo 3" o:spid="_x0000_s1033" type="#_x0000_t7" style="position:absolute;margin-left:-117.05pt;margin-top:-53.65pt;width:249pt;height:42.75pt;z-index:25166028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" adj="927" fillcolor="#fbf61e" strokecolor="white [3201]" strokeweight="1.5pt"/>
      </w:pict>
    </w:r>
    <w:r>
      <w:rPr>
        <w:noProof/>
      </w:rPr>
      <w:pict>
        <v:shape id="_x0000_s1032" type="#_x0000_t7" style="position:absolute;margin-left:-145.15pt;margin-top:-53.45pt;width:249pt;height:42.75pt;z-index:25166233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" adj="927" fillcolor="#3c3" strokecolor="white [3201]" strokeweight="1.5pt"/>
      </w:pict>
    </w:r>
    <w:r>
      <w:rPr>
        <w:noProof/>
      </w:rPr>
      <w:pict>
        <v:rect id="Retângulo 4" o:spid="_x0000_s1031" style="position:absolute;margin-left:-8.25pt;margin-top:-35.4pt;width:602.25pt;height:12pt;z-index:251663360;visibility:visible;mso-position-horizontal-relative:page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" fillcolor="#090" strokecolor="white [3212]" strokeweight="1pt">
          <w10:wrap anchorx="page"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6135C"/>
    <w:multiLevelType w:val="multilevel"/>
    <w:tmpl w:val="5B5C5F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comment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A0672"/>
    <w:rsid w:val="0002546F"/>
    <w:rsid w:val="000D1F34"/>
    <w:rsid w:val="002432DB"/>
    <w:rsid w:val="003506B8"/>
    <w:rsid w:val="00375B95"/>
    <w:rsid w:val="003C1F72"/>
    <w:rsid w:val="004C54A7"/>
    <w:rsid w:val="005E010E"/>
    <w:rsid w:val="00642D3E"/>
    <w:rsid w:val="007E0740"/>
    <w:rsid w:val="00903A40"/>
    <w:rsid w:val="00921381"/>
    <w:rsid w:val="00952E98"/>
    <w:rsid w:val="0095580B"/>
    <w:rsid w:val="009F0FED"/>
    <w:rsid w:val="00AA0672"/>
    <w:rsid w:val="00AA2C86"/>
    <w:rsid w:val="00B648E5"/>
    <w:rsid w:val="00D12705"/>
    <w:rsid w:val="00D15BC2"/>
    <w:rsid w:val="00F51B37"/>
    <w:rsid w:val="00F56E63"/>
    <w:rsid w:val="00F7020A"/>
    <w:rsid w:val="00FC1A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46F"/>
  </w:style>
  <w:style w:type="paragraph" w:styleId="Ttulo1">
    <w:name w:val="heading 1"/>
    <w:basedOn w:val="Normal"/>
    <w:next w:val="Normal"/>
    <w:link w:val="Ttulo1Char"/>
    <w:uiPriority w:val="9"/>
    <w:qFormat/>
    <w:rsid w:val="00AA06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A06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A06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A06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A06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A06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A06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A06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A06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A06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A06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A06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A067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A067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A06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A067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A06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A06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A06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A06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A06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A06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A06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A0672"/>
    <w:rPr>
      <w:i/>
      <w:iCs/>
      <w:color w:val="404040" w:themeColor="text1" w:themeTint="BF"/>
    </w:rPr>
  </w:style>
  <w:style w:type="paragraph" w:styleId="PargrafodaLista">
    <w:name w:val="List Paragraph"/>
    <w:aliases w:val="List I Paragraph,Parágrafo com marcador - inserir marcador,Parágrafo_2,Segundo,Texto,Título 10"/>
    <w:basedOn w:val="Normal"/>
    <w:link w:val="PargrafodaListaChar"/>
    <w:uiPriority w:val="34"/>
    <w:qFormat/>
    <w:rsid w:val="00AA067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A067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A06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A067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A067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AA06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A0672"/>
  </w:style>
  <w:style w:type="paragraph" w:styleId="Rodap">
    <w:name w:val="footer"/>
    <w:basedOn w:val="Normal"/>
    <w:link w:val="RodapChar"/>
    <w:uiPriority w:val="99"/>
    <w:unhideWhenUsed/>
    <w:rsid w:val="00AA06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A0672"/>
  </w:style>
  <w:style w:type="character" w:styleId="Refdecomentrio">
    <w:name w:val="annotation reference"/>
    <w:basedOn w:val="Fontepargpadro"/>
    <w:uiPriority w:val="99"/>
    <w:semiHidden/>
    <w:unhideWhenUsed/>
    <w:rsid w:val="00FC1A5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C1A5F"/>
    <w:pPr>
      <w:spacing w:after="200" w:line="240" w:lineRule="auto"/>
    </w:pPr>
    <w:rPr>
      <w:kern w:val="0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C1A5F"/>
    <w:rPr>
      <w:kern w:val="0"/>
      <w:sz w:val="20"/>
      <w:szCs w:val="20"/>
    </w:rPr>
  </w:style>
  <w:style w:type="character" w:customStyle="1" w:styleId="PargrafodaListaChar">
    <w:name w:val="Parágrafo da Lista Char"/>
    <w:aliases w:val="List I Paragraph Char,Parágrafo com marcador - inserir marcador Char,Parágrafo_2 Char,Segundo Char,Texto Char,Título 10 Char"/>
    <w:link w:val="PargrafodaLista"/>
    <w:uiPriority w:val="34"/>
    <w:qFormat/>
    <w:locked/>
    <w:rsid w:val="00FC1A5F"/>
  </w:style>
  <w:style w:type="table" w:styleId="Tabelacomgrade">
    <w:name w:val="Table Grid"/>
    <w:basedOn w:val="Tabelanormal"/>
    <w:uiPriority w:val="59"/>
    <w:rsid w:val="00FC1A5F"/>
    <w:pPr>
      <w:spacing w:after="0" w:line="240" w:lineRule="auto"/>
    </w:pPr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C1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1A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638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ADMINISTRACAO2</dc:creator>
  <cp:lastModifiedBy>01</cp:lastModifiedBy>
  <cp:revision>3</cp:revision>
  <dcterms:created xsi:type="dcterms:W3CDTF">2026-04-14T10:21:00Z</dcterms:created>
  <dcterms:modified xsi:type="dcterms:W3CDTF">2026-05-15T14:43:00Z</dcterms:modified>
</cp:coreProperties>
</file>