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B14E0" w14:textId="77777777" w:rsidR="00EA7E90" w:rsidRDefault="00EA7E90" w:rsidP="00EA7E90">
      <w:pPr>
        <w:jc w:val="center"/>
        <w:rPr>
          <w:rFonts w:ascii="Arial" w:eastAsia="Arial MT" w:hAnsi="Arial" w:cs="Arial"/>
          <w:sz w:val="20"/>
          <w:szCs w:val="20"/>
        </w:rPr>
      </w:pPr>
    </w:p>
    <w:p w14:paraId="31ACA998" w14:textId="77777777" w:rsidR="00A50A1E" w:rsidRDefault="00A50A1E" w:rsidP="00A50A1E">
      <w:pPr>
        <w:contextualSpacing/>
        <w:mirrorIndents/>
        <w:jc w:val="center"/>
        <w:rPr>
          <w:rFonts w:ascii="Arial" w:hAnsi="Arial" w:cs="Arial"/>
          <w:b/>
        </w:rPr>
      </w:pPr>
    </w:p>
    <w:p w14:paraId="47F30C5A" w14:textId="77777777" w:rsidR="00A50A1E" w:rsidRDefault="00A50A1E" w:rsidP="00A50A1E">
      <w:pPr>
        <w:spacing w:after="200" w:line="276" w:lineRule="auto"/>
        <w:mirrorIndents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Pr="00181601">
        <w:rPr>
          <w:rFonts w:ascii="Arial" w:hAnsi="Arial" w:cs="Arial"/>
          <w:b/>
        </w:rPr>
        <w:t xml:space="preserve"> - ESTUDO TÉCNICO PRELIMINAR</w:t>
      </w:r>
    </w:p>
    <w:p w14:paraId="3E692078" w14:textId="77777777" w:rsidR="00A50A1E" w:rsidRPr="009615CB" w:rsidRDefault="00A50A1E" w:rsidP="00A50A1E">
      <w:pPr>
        <w:pStyle w:val="PargrafodaLista"/>
        <w:numPr>
          <w:ilvl w:val="0"/>
          <w:numId w:val="1"/>
        </w:numPr>
        <w:spacing w:after="200" w:line="276" w:lineRule="auto"/>
        <w:ind w:left="284" w:hanging="284"/>
        <w:contextualSpacing w:val="0"/>
        <w:mirrorIndents/>
        <w:jc w:val="both"/>
        <w:rPr>
          <w:rFonts w:ascii="Arial" w:hAnsi="Arial" w:cs="Arial"/>
          <w:sz w:val="20"/>
          <w:szCs w:val="20"/>
        </w:rPr>
      </w:pPr>
      <w:r w:rsidRPr="009615CB">
        <w:rPr>
          <w:rFonts w:ascii="Arial" w:hAnsi="Arial" w:cs="Arial"/>
          <w:b/>
          <w:sz w:val="20"/>
          <w:szCs w:val="20"/>
        </w:rPr>
        <w:t>OBJETO</w:t>
      </w:r>
      <w:r w:rsidRPr="009615CB">
        <w:rPr>
          <w:rFonts w:ascii="Arial" w:hAnsi="Arial" w:cs="Arial"/>
          <w:sz w:val="20"/>
          <w:szCs w:val="20"/>
        </w:rPr>
        <w:t>: Constitui objeto deste Estudo Técnico Preliminar o registro de preços para recarga de cilindros de oxigênio e locação de concentradores.</w:t>
      </w:r>
    </w:p>
    <w:p w14:paraId="0352F4F2" w14:textId="77777777" w:rsidR="00A50A1E" w:rsidRPr="009615CB" w:rsidRDefault="00A50A1E" w:rsidP="00A50A1E">
      <w:pPr>
        <w:pStyle w:val="PargrafodaLista"/>
        <w:numPr>
          <w:ilvl w:val="0"/>
          <w:numId w:val="1"/>
        </w:numPr>
        <w:spacing w:after="200" w:line="276" w:lineRule="auto"/>
        <w:ind w:left="284" w:hanging="284"/>
        <w:contextualSpacing w:val="0"/>
        <w:mirrorIndents/>
        <w:jc w:val="both"/>
        <w:rPr>
          <w:rFonts w:ascii="Arial" w:hAnsi="Arial" w:cs="Arial"/>
          <w:sz w:val="20"/>
          <w:szCs w:val="20"/>
        </w:rPr>
      </w:pPr>
      <w:r w:rsidRPr="009615CB">
        <w:rPr>
          <w:rFonts w:ascii="Arial" w:hAnsi="Arial" w:cs="Arial"/>
          <w:b/>
          <w:sz w:val="20"/>
          <w:szCs w:val="20"/>
        </w:rPr>
        <w:t>DESCRIÇÃO DA NECESSIDADE E OBJETIVO DA CONTRATAÇÃO</w:t>
      </w:r>
      <w:r w:rsidRPr="009615CB">
        <w:rPr>
          <w:rFonts w:ascii="Arial" w:hAnsi="Arial" w:cs="Arial"/>
          <w:sz w:val="20"/>
          <w:szCs w:val="20"/>
        </w:rPr>
        <w:t>:</w:t>
      </w:r>
    </w:p>
    <w:p w14:paraId="208B8909" w14:textId="32D74B03" w:rsidR="00A50A1E" w:rsidRPr="009615CB" w:rsidRDefault="00A50A1E" w:rsidP="00A50A1E">
      <w:pPr>
        <w:pStyle w:val="PargrafodaLista"/>
        <w:numPr>
          <w:ilvl w:val="1"/>
          <w:numId w:val="1"/>
        </w:numPr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sz w:val="20"/>
          <w:szCs w:val="20"/>
        </w:rPr>
      </w:pPr>
      <w:r w:rsidRPr="009615CB">
        <w:rPr>
          <w:rFonts w:ascii="Arial" w:hAnsi="Arial" w:cs="Arial"/>
          <w:sz w:val="20"/>
          <w:szCs w:val="20"/>
        </w:rPr>
        <w:t>O objeto deste Estudo Técnico Preliminar deve ser licitado através da modalidade PREGÃO, em sua forma ELETRÔNICA, forma de julgamento MENOR PREÇO, por ser enquadrado como serviço comum;</w:t>
      </w:r>
    </w:p>
    <w:p w14:paraId="2414DCB0" w14:textId="77777777" w:rsidR="00A50A1E" w:rsidRPr="009615CB" w:rsidRDefault="00A50A1E" w:rsidP="00A50A1E">
      <w:pPr>
        <w:pStyle w:val="PargrafodaLista"/>
        <w:numPr>
          <w:ilvl w:val="1"/>
          <w:numId w:val="1"/>
        </w:numPr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sz w:val="20"/>
          <w:szCs w:val="20"/>
        </w:rPr>
      </w:pPr>
      <w:r w:rsidRPr="009615CB">
        <w:rPr>
          <w:rFonts w:ascii="Arial" w:hAnsi="Arial" w:cs="Arial"/>
          <w:sz w:val="20"/>
          <w:szCs w:val="20"/>
        </w:rPr>
        <w:t>O presente registro de preços visa atender às necessidades dos usuários do Sistema Único de Saúde – SUS, que necessitam de tratamento de oxigenioterapia domiciliar, bem como para o fornecimento de oxigênio para os cilindros das unidades de saúde e ambulâncias do Município.</w:t>
      </w:r>
    </w:p>
    <w:p w14:paraId="29231B2D" w14:textId="77777777" w:rsidR="00A50A1E" w:rsidRPr="009615CB" w:rsidRDefault="00A50A1E" w:rsidP="00A50A1E">
      <w:pPr>
        <w:pStyle w:val="PargrafodaLista"/>
        <w:numPr>
          <w:ilvl w:val="0"/>
          <w:numId w:val="1"/>
        </w:numPr>
        <w:spacing w:after="200" w:line="276" w:lineRule="auto"/>
        <w:ind w:left="284" w:hanging="284"/>
        <w:contextualSpacing w:val="0"/>
        <w:mirrorIndents/>
        <w:jc w:val="both"/>
        <w:rPr>
          <w:rFonts w:ascii="Arial" w:hAnsi="Arial" w:cs="Arial"/>
          <w:b/>
          <w:sz w:val="20"/>
          <w:szCs w:val="20"/>
        </w:rPr>
      </w:pPr>
      <w:r w:rsidRPr="009615CB">
        <w:rPr>
          <w:rFonts w:ascii="Arial" w:hAnsi="Arial" w:cs="Arial"/>
          <w:b/>
          <w:sz w:val="20"/>
          <w:szCs w:val="20"/>
        </w:rPr>
        <w:t>PREVISÃO NO PLANO DE CONTRATAÇÕES ANUAL:</w:t>
      </w:r>
    </w:p>
    <w:p w14:paraId="42D6465E" w14:textId="1AD84B01" w:rsidR="00A50A1E" w:rsidRPr="009615CB" w:rsidRDefault="00A50A1E" w:rsidP="00A50A1E">
      <w:pPr>
        <w:pStyle w:val="PargrafodaLista"/>
        <w:numPr>
          <w:ilvl w:val="1"/>
          <w:numId w:val="1"/>
        </w:numPr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b/>
          <w:sz w:val="20"/>
          <w:szCs w:val="20"/>
        </w:rPr>
      </w:pPr>
      <w:r w:rsidRPr="009615CB">
        <w:rPr>
          <w:rFonts w:ascii="Arial" w:hAnsi="Arial" w:cs="Arial"/>
          <w:sz w:val="20"/>
          <w:szCs w:val="20"/>
        </w:rPr>
        <w:t>A presente licitação foi prevista no Plano de Contratações Anual 202</w:t>
      </w:r>
      <w:r>
        <w:rPr>
          <w:rFonts w:ascii="Arial" w:hAnsi="Arial" w:cs="Arial"/>
          <w:sz w:val="20"/>
          <w:szCs w:val="20"/>
        </w:rPr>
        <w:t>6</w:t>
      </w:r>
      <w:r w:rsidRPr="009615CB">
        <w:rPr>
          <w:rFonts w:ascii="Arial" w:hAnsi="Arial" w:cs="Arial"/>
          <w:sz w:val="20"/>
          <w:szCs w:val="20"/>
        </w:rPr>
        <w:t>.</w:t>
      </w:r>
    </w:p>
    <w:p w14:paraId="5AB0D573" w14:textId="77777777" w:rsidR="00A50A1E" w:rsidRPr="009615CB" w:rsidRDefault="00A50A1E" w:rsidP="00A50A1E">
      <w:pPr>
        <w:pStyle w:val="PargrafodaLista"/>
        <w:widowControl w:val="0"/>
        <w:numPr>
          <w:ilvl w:val="0"/>
          <w:numId w:val="1"/>
        </w:numPr>
        <w:autoSpaceDE w:val="0"/>
        <w:autoSpaceDN w:val="0"/>
        <w:spacing w:after="200" w:line="276" w:lineRule="auto"/>
        <w:ind w:left="284" w:hanging="284"/>
        <w:contextualSpacing w:val="0"/>
        <w:mirrorIndents/>
        <w:jc w:val="both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9615CB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REQUISITOS DA CONTRATAÇÃO</w:t>
      </w:r>
    </w:p>
    <w:p w14:paraId="4CF986BA" w14:textId="31F6C230" w:rsidR="00A50A1E" w:rsidRPr="009615CB" w:rsidRDefault="00A50A1E" w:rsidP="00A50A1E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9615CB">
        <w:rPr>
          <w:rFonts w:ascii="Arial" w:hAnsi="Arial" w:cs="Arial"/>
          <w:bCs/>
          <w:color w:val="0D0D0D" w:themeColor="text1" w:themeTint="F2"/>
          <w:sz w:val="20"/>
          <w:szCs w:val="20"/>
        </w:rPr>
        <w:t xml:space="preserve">Prazo de entrega/execução: </w:t>
      </w:r>
      <w:r w:rsidR="009B12E3">
        <w:rPr>
          <w:rFonts w:ascii="Arial" w:hAnsi="Arial" w:cs="Arial"/>
          <w:bCs/>
          <w:color w:val="0D0D0D" w:themeColor="text1" w:themeTint="F2"/>
          <w:sz w:val="20"/>
          <w:szCs w:val="20"/>
        </w:rPr>
        <w:t>Vide item n.º 3 do Termo de Referência;</w:t>
      </w:r>
    </w:p>
    <w:p w14:paraId="1BB26145" w14:textId="2025F50F" w:rsidR="00A50A1E" w:rsidRPr="009615CB" w:rsidRDefault="00A50A1E" w:rsidP="00A50A1E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9615CB">
        <w:rPr>
          <w:rFonts w:ascii="Arial" w:hAnsi="Arial" w:cs="Arial"/>
          <w:bCs/>
          <w:color w:val="0D0D0D" w:themeColor="text1" w:themeTint="F2"/>
          <w:sz w:val="20"/>
          <w:szCs w:val="20"/>
        </w:rPr>
        <w:t xml:space="preserve">Local(is) e horário(s): </w:t>
      </w:r>
      <w:r w:rsidR="009B12E3">
        <w:rPr>
          <w:rFonts w:ascii="Arial" w:hAnsi="Arial" w:cs="Arial"/>
          <w:bCs/>
          <w:color w:val="0D0D0D" w:themeColor="text1" w:themeTint="F2"/>
          <w:sz w:val="20"/>
          <w:szCs w:val="20"/>
        </w:rPr>
        <w:t>Vide item n.º 3 do Termo de Referência;</w:t>
      </w:r>
    </w:p>
    <w:p w14:paraId="254A436C" w14:textId="5CA09B6E" w:rsidR="00A50A1E" w:rsidRPr="009615CB" w:rsidRDefault="00A50A1E" w:rsidP="00A50A1E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9615CB">
        <w:rPr>
          <w:rFonts w:ascii="Arial" w:hAnsi="Arial" w:cs="Arial"/>
          <w:bCs/>
          <w:color w:val="0D0D0D" w:themeColor="text1" w:themeTint="F2"/>
          <w:sz w:val="20"/>
          <w:szCs w:val="20"/>
        </w:rPr>
        <w:t xml:space="preserve">Endereço para entrega/execução: </w:t>
      </w:r>
      <w:r w:rsidR="009B12E3">
        <w:rPr>
          <w:rFonts w:ascii="Arial" w:hAnsi="Arial" w:cs="Arial"/>
          <w:bCs/>
          <w:color w:val="0D0D0D" w:themeColor="text1" w:themeTint="F2"/>
          <w:sz w:val="20"/>
          <w:szCs w:val="20"/>
        </w:rPr>
        <w:t>Vide item n.º 3 do Termo de Referência;</w:t>
      </w:r>
    </w:p>
    <w:p w14:paraId="2D095848" w14:textId="77777777" w:rsidR="00A50A1E" w:rsidRPr="009615CB" w:rsidRDefault="00A50A1E" w:rsidP="00A50A1E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9615CB">
        <w:rPr>
          <w:rFonts w:ascii="Arial" w:hAnsi="Arial" w:cs="Arial"/>
          <w:bCs/>
          <w:color w:val="0D0D0D" w:themeColor="text1" w:themeTint="F2"/>
          <w:sz w:val="20"/>
          <w:szCs w:val="20"/>
        </w:rPr>
        <w:t xml:space="preserve">Forma do recebimento: </w:t>
      </w:r>
      <w:r w:rsidRPr="009615CB">
        <w:rPr>
          <w:rFonts w:ascii="Arial" w:hAnsi="Arial" w:cs="Arial"/>
          <w:bCs/>
          <w:sz w:val="20"/>
          <w:szCs w:val="20"/>
        </w:rPr>
        <w:t>entrega parcial.</w:t>
      </w:r>
    </w:p>
    <w:p w14:paraId="5A8C9806" w14:textId="77777777" w:rsidR="00A50A1E" w:rsidRPr="009615CB" w:rsidRDefault="00A50A1E" w:rsidP="000C274B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bCs/>
          <w:sz w:val="20"/>
          <w:szCs w:val="20"/>
        </w:rPr>
      </w:pPr>
      <w:r w:rsidRPr="009615CB">
        <w:rPr>
          <w:rFonts w:ascii="Arial" w:hAnsi="Arial" w:cs="Arial"/>
          <w:bCs/>
          <w:color w:val="0D0D0D" w:themeColor="text1" w:themeTint="F2"/>
          <w:sz w:val="20"/>
          <w:szCs w:val="20"/>
        </w:rPr>
        <w:t xml:space="preserve">Prazo de garantia dos produtos: </w:t>
      </w:r>
      <w:r w:rsidRPr="009615CB">
        <w:rPr>
          <w:rFonts w:ascii="Arial" w:hAnsi="Arial" w:cs="Arial"/>
          <w:bCs/>
          <w:sz w:val="20"/>
          <w:szCs w:val="20"/>
        </w:rPr>
        <w:t>será exigida garantia para os itens licitados disposta no Código de Defesa do Consumidor (CDC);</w:t>
      </w:r>
    </w:p>
    <w:p w14:paraId="5EB0FE29" w14:textId="77777777" w:rsidR="00A50A1E" w:rsidRPr="009615CB" w:rsidRDefault="00A50A1E" w:rsidP="000C274B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200" w:line="276" w:lineRule="auto"/>
        <w:ind w:left="709" w:hanging="426"/>
        <w:contextualSpacing w:val="0"/>
        <w:mirrorIndents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9615CB">
        <w:rPr>
          <w:rFonts w:ascii="Arial" w:hAnsi="Arial" w:cs="Arial"/>
          <w:bCs/>
          <w:color w:val="0D0D0D" w:themeColor="text1" w:themeTint="F2"/>
          <w:sz w:val="20"/>
          <w:szCs w:val="20"/>
        </w:rPr>
        <w:t>Prazo de vigência do instrumento contratual ou substitutivo:</w:t>
      </w:r>
    </w:p>
    <w:p w14:paraId="47135EE2" w14:textId="29E8D07B" w:rsidR="00A50A1E" w:rsidRPr="009615CB" w:rsidRDefault="00A50A1E" w:rsidP="000C274B">
      <w:pPr>
        <w:pStyle w:val="PargrafodaLista"/>
        <w:widowControl w:val="0"/>
        <w:numPr>
          <w:ilvl w:val="2"/>
          <w:numId w:val="1"/>
        </w:numPr>
        <w:autoSpaceDE w:val="0"/>
        <w:autoSpaceDN w:val="0"/>
        <w:spacing w:after="200" w:line="276" w:lineRule="auto"/>
        <w:ind w:left="1276" w:hanging="567"/>
        <w:contextualSpacing w:val="0"/>
        <w:mirrorIndents/>
        <w:jc w:val="both"/>
        <w:rPr>
          <w:rFonts w:ascii="Arial" w:hAnsi="Arial" w:cs="Arial"/>
          <w:bCs/>
          <w:sz w:val="20"/>
          <w:szCs w:val="20"/>
        </w:rPr>
      </w:pPr>
      <w:r w:rsidRPr="009615CB">
        <w:rPr>
          <w:rFonts w:ascii="Arial" w:hAnsi="Arial" w:cs="Arial"/>
          <w:bCs/>
          <w:sz w:val="20"/>
          <w:szCs w:val="20"/>
        </w:rPr>
        <w:t xml:space="preserve">Por se tratar de um </w:t>
      </w:r>
      <w:r w:rsidRPr="009615CB">
        <w:rPr>
          <w:rFonts w:ascii="Arial" w:hAnsi="Arial" w:cs="Arial"/>
          <w:bCs/>
          <w:sz w:val="20"/>
          <w:szCs w:val="20"/>
          <w:u w:val="single"/>
        </w:rPr>
        <w:t>registro de preços</w:t>
      </w:r>
      <w:r w:rsidRPr="009615CB">
        <w:rPr>
          <w:rFonts w:ascii="Arial" w:hAnsi="Arial" w:cs="Arial"/>
          <w:bCs/>
          <w:sz w:val="20"/>
          <w:szCs w:val="20"/>
        </w:rPr>
        <w:t xml:space="preserve">, o prazo de vigência do instrumento contratual será de </w:t>
      </w:r>
      <w:r w:rsidR="000C274B">
        <w:rPr>
          <w:rFonts w:ascii="Arial" w:hAnsi="Arial" w:cs="Arial"/>
          <w:bCs/>
          <w:sz w:val="20"/>
          <w:szCs w:val="20"/>
        </w:rPr>
        <w:t>12 (doze)</w:t>
      </w:r>
      <w:r w:rsidRPr="009615CB">
        <w:rPr>
          <w:rFonts w:ascii="Arial" w:hAnsi="Arial" w:cs="Arial"/>
          <w:bCs/>
          <w:sz w:val="20"/>
          <w:szCs w:val="20"/>
        </w:rPr>
        <w:t xml:space="preserve"> </w:t>
      </w:r>
      <w:r w:rsidR="000C274B">
        <w:rPr>
          <w:rFonts w:ascii="Arial" w:hAnsi="Arial" w:cs="Arial"/>
          <w:bCs/>
          <w:sz w:val="20"/>
          <w:szCs w:val="20"/>
        </w:rPr>
        <w:t>meses</w:t>
      </w:r>
      <w:r w:rsidRPr="009615CB">
        <w:rPr>
          <w:rFonts w:ascii="Arial" w:hAnsi="Arial" w:cs="Arial"/>
          <w:bCs/>
          <w:sz w:val="20"/>
          <w:szCs w:val="20"/>
        </w:rPr>
        <w:t xml:space="preserve">, podendo ser prorrogado por mais </w:t>
      </w:r>
      <w:r w:rsidR="000C274B">
        <w:rPr>
          <w:rFonts w:ascii="Arial" w:hAnsi="Arial" w:cs="Arial"/>
          <w:bCs/>
          <w:sz w:val="20"/>
          <w:szCs w:val="20"/>
        </w:rPr>
        <w:t>12 (doze) meses</w:t>
      </w:r>
      <w:r w:rsidRPr="009615CB">
        <w:rPr>
          <w:rFonts w:ascii="Arial" w:hAnsi="Arial" w:cs="Arial"/>
          <w:bCs/>
          <w:sz w:val="20"/>
          <w:szCs w:val="20"/>
        </w:rPr>
        <w:t>, desde que comprovado o preço vantajoso, nos termos do art. 84 da Lei. 14.133/21.</w:t>
      </w:r>
    </w:p>
    <w:p w14:paraId="4D2BE4D5" w14:textId="77777777" w:rsidR="00A50A1E" w:rsidRPr="009615CB" w:rsidRDefault="00A50A1E" w:rsidP="000C274B">
      <w:pPr>
        <w:pStyle w:val="PargrafodaLista"/>
        <w:widowControl w:val="0"/>
        <w:numPr>
          <w:ilvl w:val="1"/>
          <w:numId w:val="1"/>
        </w:numPr>
        <w:autoSpaceDE w:val="0"/>
        <w:autoSpaceDN w:val="0"/>
        <w:spacing w:after="200" w:line="276" w:lineRule="auto"/>
        <w:ind w:left="426" w:hanging="142"/>
        <w:contextualSpacing w:val="0"/>
        <w:mirrorIndents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 w:rsidRPr="009615CB">
        <w:rPr>
          <w:rFonts w:ascii="Arial" w:hAnsi="Arial" w:cs="Arial"/>
          <w:bCs/>
          <w:color w:val="0D0D0D" w:themeColor="text1" w:themeTint="F2"/>
          <w:sz w:val="20"/>
          <w:szCs w:val="20"/>
        </w:rPr>
        <w:t>Índice de reajuste incidente na contratação: IPCA-E</w:t>
      </w:r>
    </w:p>
    <w:p w14:paraId="3D3DCA0A" w14:textId="77777777" w:rsidR="00A50A1E" w:rsidRDefault="00A50A1E" w:rsidP="000C274B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284" w:hanging="284"/>
        <w:contextualSpacing w:val="0"/>
        <w:mirrorIndents/>
        <w:jc w:val="both"/>
        <w:rPr>
          <w:rFonts w:ascii="Arial" w:hAnsi="Arial" w:cs="Arial"/>
          <w:b/>
          <w:bCs/>
          <w:sz w:val="20"/>
          <w:szCs w:val="20"/>
        </w:rPr>
      </w:pPr>
      <w:r w:rsidRPr="009615CB">
        <w:rPr>
          <w:rFonts w:ascii="Arial" w:hAnsi="Arial" w:cs="Arial"/>
          <w:b/>
          <w:bCs/>
          <w:sz w:val="20"/>
          <w:szCs w:val="20"/>
        </w:rPr>
        <w:t>ESTIMATIVA DAS QUANTIDADES E VALORES PARA A CONTRATAÇÃO</w:t>
      </w:r>
    </w:p>
    <w:p w14:paraId="17551E05" w14:textId="77777777" w:rsidR="000C274B" w:rsidRDefault="000C274B" w:rsidP="000C274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jc w:val="both"/>
        <w:rPr>
          <w:rFonts w:ascii="Arial" w:hAnsi="Arial" w:cs="Arial"/>
          <w:b/>
          <w:bCs/>
          <w:sz w:val="20"/>
          <w:szCs w:val="20"/>
        </w:rPr>
      </w:pPr>
    </w:p>
    <w:p w14:paraId="717C8070" w14:textId="77777777" w:rsidR="00CD68AA" w:rsidRDefault="00CD68AA" w:rsidP="000C274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jc w:val="both"/>
        <w:rPr>
          <w:rFonts w:ascii="Arial" w:hAnsi="Arial" w:cs="Arial"/>
          <w:b/>
          <w:bCs/>
          <w:sz w:val="20"/>
          <w:szCs w:val="20"/>
        </w:rPr>
      </w:pPr>
    </w:p>
    <w:p w14:paraId="445E3717" w14:textId="77777777" w:rsidR="009B12E3" w:rsidRDefault="009B12E3" w:rsidP="000C274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jc w:val="both"/>
        <w:rPr>
          <w:rFonts w:ascii="Arial" w:hAnsi="Arial" w:cs="Arial"/>
          <w:b/>
          <w:bCs/>
          <w:sz w:val="20"/>
          <w:szCs w:val="20"/>
        </w:rPr>
      </w:pPr>
    </w:p>
    <w:p w14:paraId="6586C96F" w14:textId="77777777" w:rsidR="00CD68AA" w:rsidRDefault="00CD68AA" w:rsidP="000C274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jc w:val="both"/>
        <w:rPr>
          <w:rFonts w:ascii="Arial" w:hAnsi="Arial" w:cs="Arial"/>
          <w:b/>
          <w:bCs/>
          <w:sz w:val="20"/>
          <w:szCs w:val="20"/>
        </w:rPr>
      </w:pPr>
    </w:p>
    <w:p w14:paraId="1FB8666C" w14:textId="77777777" w:rsidR="000C274B" w:rsidRPr="000C274B" w:rsidRDefault="000C274B" w:rsidP="000C274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jc w:val="both"/>
        <w:rPr>
          <w:rFonts w:ascii="Arial" w:hAnsi="Arial" w:cs="Arial"/>
          <w:b/>
          <w:bCs/>
          <w:sz w:val="20"/>
          <w:szCs w:val="20"/>
        </w:rPr>
      </w:pPr>
    </w:p>
    <w:p w14:paraId="067CABF7" w14:textId="77777777" w:rsidR="00A50A1E" w:rsidRPr="009615CB" w:rsidRDefault="00A50A1E" w:rsidP="00A50A1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20" w:after="20"/>
        <w:mirrorIndents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W w:w="1066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969"/>
        <w:gridCol w:w="1134"/>
        <w:gridCol w:w="850"/>
        <w:gridCol w:w="851"/>
        <w:gridCol w:w="993"/>
        <w:gridCol w:w="1162"/>
        <w:gridCol w:w="964"/>
        <w:gridCol w:w="30"/>
      </w:tblGrid>
      <w:tr w:rsidR="00A50A1E" w:rsidRPr="009615CB" w14:paraId="15837483" w14:textId="77777777" w:rsidTr="00C52E05">
        <w:trPr>
          <w:cantSplit/>
        </w:trPr>
        <w:tc>
          <w:tcPr>
            <w:tcW w:w="10663" w:type="dxa"/>
            <w:gridSpan w:val="9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7DDDD65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sz w:val="16"/>
                <w:szCs w:val="16"/>
              </w:rPr>
              <w:lastRenderedPageBreak/>
              <w:t>RECARGA DE CILINDROS DE O² E LOCAÇÃO DE CONCENTRADORES</w:t>
            </w:r>
          </w:p>
        </w:tc>
      </w:tr>
      <w:tr w:rsidR="00A50A1E" w:rsidRPr="009615CB" w14:paraId="0C125442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199323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432EA5D8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ITEM</w:t>
            </w:r>
          </w:p>
          <w:p w14:paraId="6F9D1A52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907A73C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  <w:p w14:paraId="35A794EB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ESPECIFICAÇÃO</w:t>
            </w:r>
          </w:p>
          <w:p w14:paraId="7908D967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389430C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UNIDADE DE MEDIDA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3DDFC4D" w14:textId="77777777" w:rsidR="00A50A1E" w:rsidRPr="000C274B" w:rsidRDefault="00A50A1E" w:rsidP="000C274B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24E0C1" w14:textId="77777777" w:rsidR="00A50A1E" w:rsidRPr="000C274B" w:rsidRDefault="00A50A1E" w:rsidP="00C52E05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</w:p>
          <w:p w14:paraId="1FCF0A3B" w14:textId="77777777" w:rsidR="00A50A1E" w:rsidRPr="000C274B" w:rsidRDefault="00A50A1E" w:rsidP="00C52E05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QUANTIDADE MÍNIMA COTADA</w:t>
            </w:r>
          </w:p>
          <w:p w14:paraId="64C84329" w14:textId="77777777" w:rsidR="00A50A1E" w:rsidRPr="000C274B" w:rsidRDefault="00A50A1E" w:rsidP="00C52E05">
            <w:pPr>
              <w:spacing w:before="120" w:after="120"/>
              <w:contextualSpacing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1C571E7" w14:textId="77777777" w:rsidR="00A50A1E" w:rsidRPr="000C274B" w:rsidRDefault="00A50A1E" w:rsidP="00C52E05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UNITÁRIO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AFAE58" w14:textId="77777777" w:rsidR="00A50A1E" w:rsidRPr="000C274B" w:rsidRDefault="00A50A1E" w:rsidP="00C52E05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VALOR TOTAL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C03085" w14:textId="77777777" w:rsidR="00A50A1E" w:rsidRPr="000C274B" w:rsidRDefault="00A50A1E" w:rsidP="00C52E05">
            <w:pPr>
              <w:widowControl w:val="0"/>
              <w:suppressAutoHyphens/>
              <w:spacing w:before="120" w:after="120"/>
              <w:contextualSpacing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EXCLUSIVO </w:t>
            </w:r>
            <w:r w:rsidRPr="000C274B">
              <w:rPr>
                <w:rFonts w:ascii="Arial" w:eastAsia="Arial" w:hAnsi="Arial" w:cs="Arial"/>
                <w:b/>
                <w:bCs/>
                <w:sz w:val="16"/>
                <w:szCs w:val="16"/>
              </w:rPr>
              <w:br/>
              <w:t>ME/EPP?</w:t>
            </w:r>
          </w:p>
        </w:tc>
      </w:tr>
      <w:tr w:rsidR="00A50A1E" w:rsidRPr="009615CB" w14:paraId="5431D4BB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3717DB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A9B0904" w14:textId="77777777" w:rsidR="00A50A1E" w:rsidRPr="000C274B" w:rsidRDefault="00A50A1E" w:rsidP="000C274B">
            <w:pPr>
              <w:widowControl w:val="0"/>
              <w:suppressAutoHyphens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RECARGA DE CILINDRO DE O² - 6M³ A 8M³, SENDO REALIZADA A RECARGA POR M³, PARA USO CONFORME NECESSIDADE DA SECRETARIA DE SAÚDE. A CONTRATADA DEVERÁ FORNECER OS CILINDROS EM COMODATO DURANTE A VIGÊNCIA DA ATA DE REGISTRO DE PREÇOS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8B5E434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5005B35" w14:textId="3D27DFE5" w:rsidR="00A50A1E" w:rsidRPr="000C274B" w:rsidRDefault="009D1300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960</w:t>
            </w:r>
            <w:r w:rsidR="00A50A1E"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9B7E28F" w14:textId="2D80A54C" w:rsidR="00A50A1E" w:rsidRPr="000C274B" w:rsidRDefault="009D1300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960</w:t>
            </w:r>
            <w:r w:rsidR="00A50A1E"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E7B6DC6" w14:textId="414AD9AA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R$ 94,65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2F3F5C" w14:textId="7784D817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9D1300">
              <w:rPr>
                <w:rFonts w:ascii="Arial" w:eastAsia="Arial" w:hAnsi="Arial" w:cs="Arial"/>
                <w:color w:val="000000"/>
                <w:sz w:val="16"/>
                <w:szCs w:val="16"/>
              </w:rPr>
              <w:t>90.864,00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9EA522" w14:textId="77777777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NÃO*</w:t>
            </w:r>
          </w:p>
        </w:tc>
      </w:tr>
      <w:tr w:rsidR="00A50A1E" w:rsidRPr="009615CB" w14:paraId="718533D9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BAD96F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344674" w14:textId="77777777" w:rsidR="00A50A1E" w:rsidRPr="000C274B" w:rsidRDefault="00A50A1E" w:rsidP="000C274B">
            <w:pPr>
              <w:widowControl w:val="0"/>
              <w:suppressAutoHyphens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RECARGA DE CILINDRO O² - DE 0,4 A 1M³, PARA AUXÍLIO DE TRANSPORTE OU RESGATE, USO EXCLUSIVO DE AMBULÂNCIA. A CONTRATADA DEVERÁ FORNECER OS CILINDROS EM COMODATO DURANTE A VIGÊNCIA DA ATA DE REGISTRO DE PREÇOS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57F7C6D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D5227D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60M³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998D46D" w14:textId="77777777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60M³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71A2A39" w14:textId="75FEB4D7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R$ 299,44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1D29145" w14:textId="2FF8E60B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R$ 17.966,40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1BBF43" w14:textId="77777777" w:rsidR="00A50A1E" w:rsidRPr="000C274B" w:rsidRDefault="00A50A1E" w:rsidP="00C52E05">
            <w:pPr>
              <w:widowControl w:val="0"/>
              <w:suppressAutoHyphens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NÃO*</w:t>
            </w:r>
          </w:p>
        </w:tc>
      </w:tr>
      <w:tr w:rsidR="00A50A1E" w:rsidRPr="009615CB" w14:paraId="3DB116C4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22F9BF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ED3CA8F" w14:textId="77777777" w:rsidR="00A50A1E" w:rsidRPr="000C274B" w:rsidRDefault="00A50A1E" w:rsidP="000C274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RECARGA DE CILINDRO DE O² - 3M³ A 4M³, SENDO REALIZADA A RECARGA POR M³, PARA USO CONFORME NECESSIDADE DA SECRETARIA DA SAÚDE. A CONTRATADA DEVERÁ FORNECER OS CILINDROS EM COMODATO DURANTE A VIGÊNCIA DA ATA DE REGISTRO DE PREÇOS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E0EB64D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5748674" w14:textId="488585E6" w:rsidR="00A50A1E" w:rsidRPr="000C274B" w:rsidRDefault="009D1300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3.000</w:t>
            </w:r>
            <w:r w:rsidR="00A50A1E"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2571238" w14:textId="00F11AB9" w:rsidR="00A50A1E" w:rsidRPr="000C274B" w:rsidRDefault="009D1300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3.000</w:t>
            </w:r>
            <w:r w:rsidR="00A50A1E"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62AE69" w14:textId="6492712C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R$ 89,00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1C9B13C" w14:textId="1DE37057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9D1300">
              <w:rPr>
                <w:rFonts w:ascii="Arial" w:eastAsia="Arial" w:hAnsi="Arial" w:cs="Arial"/>
                <w:color w:val="000000"/>
                <w:sz w:val="16"/>
                <w:szCs w:val="16"/>
              </w:rPr>
              <w:t>267.000,00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1A12264" w14:textId="77777777" w:rsidR="00A50A1E" w:rsidRPr="000C274B" w:rsidRDefault="00A50A1E" w:rsidP="00C52E05">
            <w:pPr>
              <w:widowControl w:val="0"/>
              <w:suppressAutoHyphens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NÃO*</w:t>
            </w:r>
          </w:p>
        </w:tc>
      </w:tr>
      <w:tr w:rsidR="00A50A1E" w:rsidRPr="009615CB" w14:paraId="4B487C61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DC33F22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59E4B3" w14:textId="77777777" w:rsidR="00A50A1E" w:rsidRPr="000C274B" w:rsidRDefault="00A50A1E" w:rsidP="000C274B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RECARGA DE CILINDRO DE O² - 2M³ A 3M³, SENDO REALIZADA A RECARGA POR M³, PARA USO CONFORME NECESSIDADE DA SECRETARIA DA SAÚDE. A CONTRATADA DEVERÁ FORNECER OS CILINDROS EM COMODATO DURANTE A VIGÊNCIA DA ATA DE REGISTRO DE PREÇOS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1A78FB4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40BCB7" w14:textId="491346C4" w:rsidR="00A50A1E" w:rsidRPr="000C274B" w:rsidRDefault="009D1300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3.000</w:t>
            </w:r>
            <w:r w:rsidR="00A50A1E"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2948787" w14:textId="57753867" w:rsidR="00A50A1E" w:rsidRPr="000C274B" w:rsidRDefault="009D1300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3.000</w:t>
            </w:r>
            <w:r w:rsidR="00A50A1E"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M³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7203815" w14:textId="24D08A32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R$ 64,70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A146901" w14:textId="0C56F832" w:rsidR="00A50A1E" w:rsidRPr="000C274B" w:rsidRDefault="0068251A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R$ </w:t>
            </w:r>
            <w:r w:rsidR="009D1300">
              <w:rPr>
                <w:rFonts w:ascii="Arial" w:eastAsia="Arial" w:hAnsi="Arial" w:cs="Arial"/>
                <w:color w:val="000000"/>
                <w:sz w:val="16"/>
                <w:szCs w:val="16"/>
              </w:rPr>
              <w:t>194.100,00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0D0A13" w14:textId="77777777" w:rsidR="00A50A1E" w:rsidRPr="000C274B" w:rsidRDefault="00A50A1E" w:rsidP="00C52E05">
            <w:pPr>
              <w:widowControl w:val="0"/>
              <w:suppressAutoHyphens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NÃO*</w:t>
            </w:r>
          </w:p>
        </w:tc>
      </w:tr>
      <w:tr w:rsidR="00A50A1E" w:rsidRPr="009615CB" w14:paraId="3FE295CC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6D86A48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722C37" w14:textId="77777777" w:rsidR="00A50A1E" w:rsidRPr="000C274B" w:rsidRDefault="00A50A1E" w:rsidP="000C274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sz w:val="16"/>
                <w:szCs w:val="16"/>
              </w:rPr>
              <w:t>LOCAÇÃO DE APARELHOS CONCENTRADORES DE OXIGÊNIO QUE FUNCIONEM ATRAVÉS DE LIGAÇÃO EM REDE ELÉTRICA – CARACTERÍSTICAS: ALIMENTAÇÃO 220 VOLTS – FLUXO MÍNIMO: 0,5 A 5 LITROS/MINUTOS – CONSUMÍVEIS CONCENTRADORES (INCLUSOS NA PRIMEIRA INSTALAÇÃO) – CATETER NA NASAL (SUBSTITUÍDOS A CADA 3 MESES) – COPO DE UMIDIFICADOR (SUBSTITUÍDO A CADA 6 MESES) - OU MÁSCARA PARA TRAQUEOSTOMIA, INCLUINDO A TROCA DOS FILTROS QUANDO NECESSÁRIO E DESCARTÁVEIS DEVERÃO SER SUBSTITUÍDOS A CADA 5 MESES, CUJO PRINCÍPIO DE FUNCIONAMENTO SE BASEIE NA RETENÇÃO DE NITROGÊNIO E OUTROS GASES QUE COMPÕEM O AR AMBIENTE, PROPORCIONANDO AO PACIENTE O OXIGÊNIO, NUMA CONCENTRAÇÃO VARIÁVEL DE 87% A 95%, DEPENDENDO DO FLUXO PRESCRITO. DEVERÁ SER ACOMPANHADO DE 01 CILINDRO DE BACK-UP DE OXIGÊNIO GASOSO MEDICINAL DE 3,5M³ A 10M³ COM REGULADOR, FLUXÔMETRO, UMIDIFICADOR E CATETER NASAL OU MÁSCARA (CONSUMÍVEIS INCLUSOS NA PRIMEIRA INSTALAÇÃO) PARA SER MANTIDO COMO RESERVA DE SEGURANÇA JUNTO A CADA CONCENTRADOR, DEVENDO POSSUIR SUPORTE DE APOIO PARA USO NOS CASOS DE INTERRUPÇÃO DE ENERGIA OU MANUTENÇÃO, DEVENDO SER REABASTECIDO CONFORME NECESSIDADE. Quantidades: até 100 unidades locadas por mês, sendo o total anual de 1200 locações (unidade x mês).</w:t>
            </w:r>
          </w:p>
          <w:p w14:paraId="62170E93" w14:textId="77777777" w:rsidR="00A50A1E" w:rsidRPr="000C274B" w:rsidRDefault="00A50A1E" w:rsidP="000C274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sz w:val="16"/>
                <w:szCs w:val="16"/>
              </w:rPr>
              <w:t>OBSERVAÇÂO: o cilindro Back-up deverá ser recarregado sempre que necessário, sem custo adicional à contratante, conforme necessidade.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996FA04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Locação/</w:t>
            </w:r>
          </w:p>
          <w:p w14:paraId="2002326A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mensal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F54C083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16A1750" w14:textId="77777777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1200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E0D3AF8" w14:textId="3580F753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  <w:r w:rsidR="0068251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360,00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C9C0CF0" w14:textId="6151729E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  <w:r w:rsidRPr="000C274B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  <w:r w:rsidR="0068251A">
              <w:rPr>
                <w:rFonts w:ascii="Arial" w:eastAsia="Arial" w:hAnsi="Arial" w:cs="Arial"/>
                <w:color w:val="000000"/>
                <w:sz w:val="16"/>
                <w:szCs w:val="16"/>
              </w:rPr>
              <w:t>32.000,00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A95305" w14:textId="77777777" w:rsidR="00A50A1E" w:rsidRPr="000C274B" w:rsidRDefault="00A50A1E" w:rsidP="00C52E05">
            <w:pPr>
              <w:widowControl w:val="0"/>
              <w:suppressAutoHyphens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NÃO*</w:t>
            </w:r>
          </w:p>
        </w:tc>
      </w:tr>
      <w:tr w:rsidR="00A50A1E" w:rsidRPr="009615CB" w14:paraId="25CF7CF1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29988AD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1D3F53" w14:textId="77777777" w:rsidR="00A50A1E" w:rsidRPr="000C274B" w:rsidRDefault="00A50A1E" w:rsidP="000C274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sz w:val="16"/>
                <w:szCs w:val="16"/>
              </w:rPr>
              <w:t xml:space="preserve">LOCAÇÃO DE APARELHOS CONCENTRADORES DE OXIGÊNIO QUE FUNCIONEM ATRAVÉS DE LIGAÇÃO EM REDE ELÉTRICA – CARACTERÍSTICAS: ALIMENTAÇÃO 220 VOLTS – FLUXO MÍNIMO: 0,5 A 10 LITROS/MINUTOS – CONSUMÍVEIS CONCENTRADORES (INCLUSOS NA PRIMEIRA INSTALAÇÃO) – CATETER NA NASAL DE SILICONE(SUBSTITUÍDOS A CADA 3 MESES) – COPO DE UMIDIFICADOR (SUBSTITUÍDO A CADA 6 MESES) - OU MÁSCARA PARA TRAQUEOSTOMIA, INCLUINDO A TROCA DOS FILTROS QUANDO NECESSÁRIO E DESCARTÁVEIS DEVERÃO SER SUBSTITUÍDOS A CADA 5 MESES, CUJO PRINCÍPIO DE FUNCIONAMENTO SE BASEIE NA RETENÇÃO DE NITROGÊNIO E OUTROS GASES QUE COMPÕEM O AR AMBIENTE, PROPORCIONANDO AO PACIENTE O OXIGÊNIO, NUMA CONCENTRAÇÃO VARIÁVEL DE 87% A 95%, DEPENDENDO DO FLUXO PRESCRITO. DEVERÁ SER ACOMPANHADO DE 01 CILINDRO DE BACK-UP DE OXIGÊNIO GASOSO MEDICINAL DE 3,5M³ A 10M³ COM REGULADOR, FLUXÔMETRO, UMIDIFICADOR E CATETER NASAL OU MÁSCARA (CONSUMÍVEIS INCLUSOS NA PRIMEIRA INSTALAÇÃO) PARA SER MANTIDO COMO RESERVA DE SEGURANÇA JUNTO A CADA CONCENTRADOR, DEVENDO POSSUIR SUPORTE DE APOIO PARA USO NOS CASOS DE INTERRUPÇÃO DE ENERGIA OU MANUTENÇÃO, DEVENDO SER REABASTECIDO CONFORME NECESSIDADE. </w:t>
            </w:r>
          </w:p>
          <w:p w14:paraId="08130AFA" w14:textId="77777777" w:rsidR="00A50A1E" w:rsidRPr="000C274B" w:rsidRDefault="00A50A1E" w:rsidP="000C274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sz w:val="16"/>
                <w:szCs w:val="16"/>
              </w:rPr>
              <w:t>OBSERVAÇÂO: o cilindro Back-up deverá ser recarregado sempre que necessário, sem custo adicional à contratante, conforme necessidade.</w:t>
            </w:r>
          </w:p>
          <w:p w14:paraId="5D98D8A8" w14:textId="77777777" w:rsidR="00A50A1E" w:rsidRPr="000C274B" w:rsidRDefault="00A50A1E" w:rsidP="000C274B">
            <w:pPr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sz w:val="16"/>
                <w:szCs w:val="16"/>
              </w:rPr>
              <w:t>Quantidades: até 15 unidades locadas por mês, sendo o total anual de 180 locações (unidade x mês)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BBC9BF1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Locação/</w:t>
            </w:r>
          </w:p>
          <w:p w14:paraId="1DB75082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mensal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C984A8B" w14:textId="77777777" w:rsidR="00A50A1E" w:rsidRPr="000C274B" w:rsidRDefault="00A50A1E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707CA2" w14:textId="77777777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A06EE" w14:textId="3A4A73BB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  <w:r w:rsidR="0068251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360,00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989526" w14:textId="62C821D6" w:rsidR="00A50A1E" w:rsidRPr="000C274B" w:rsidRDefault="00A50A1E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R$</w:t>
            </w:r>
            <w:r w:rsidR="0068251A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432.000,00</w:t>
            </w: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‬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19ED7F3" w14:textId="77777777" w:rsidR="00A50A1E" w:rsidRPr="000C274B" w:rsidRDefault="00A50A1E" w:rsidP="00C52E05">
            <w:pPr>
              <w:widowControl w:val="0"/>
              <w:suppressAutoHyphens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0C274B">
              <w:rPr>
                <w:rFonts w:ascii="Arial" w:eastAsia="Arial" w:hAnsi="Arial" w:cs="Arial"/>
                <w:color w:val="000000"/>
                <w:sz w:val="16"/>
                <w:szCs w:val="16"/>
              </w:rPr>
              <w:t>NÃO*</w:t>
            </w:r>
          </w:p>
        </w:tc>
      </w:tr>
      <w:tr w:rsidR="00833B19" w:rsidRPr="009615CB" w14:paraId="38E41711" w14:textId="77777777" w:rsidTr="0068251A">
        <w:trPr>
          <w:gridAfter w:val="1"/>
          <w:wAfter w:w="30" w:type="dxa"/>
          <w:cantSplit/>
        </w:trPr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402E438" w14:textId="77777777" w:rsidR="00833B19" w:rsidRPr="000C274B" w:rsidRDefault="00833B19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DFA01B2" w14:textId="77777777" w:rsidR="00833B19" w:rsidRPr="000C274B" w:rsidRDefault="00833B19" w:rsidP="000C274B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200333" w14:textId="77777777" w:rsidR="00833B19" w:rsidRPr="000C274B" w:rsidRDefault="00833B19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62786FC" w14:textId="77777777" w:rsidR="00833B19" w:rsidRPr="000C274B" w:rsidRDefault="00833B19" w:rsidP="000C274B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7221A7" w14:textId="77777777" w:rsidR="00833B19" w:rsidRPr="000C274B" w:rsidRDefault="00833B19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681CEAB" w14:textId="0F427326" w:rsidR="00833B19" w:rsidRPr="000C274B" w:rsidRDefault="00833B19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CE26F81" w14:textId="40043267" w:rsidR="00833B19" w:rsidRPr="000C274B" w:rsidRDefault="00833B19" w:rsidP="00C52E05">
            <w:pPr>
              <w:widowControl w:val="0"/>
              <w:suppressAutoHyphens/>
              <w:contextualSpacing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R$ 3.230.870,40</w:t>
            </w:r>
          </w:p>
        </w:tc>
        <w:tc>
          <w:tcPr>
            <w:tcW w:w="9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5DC8B98" w14:textId="77777777" w:rsidR="00833B19" w:rsidRPr="000C274B" w:rsidRDefault="00833B19" w:rsidP="00C52E05">
            <w:pPr>
              <w:widowControl w:val="0"/>
              <w:suppressAutoHyphens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</w:tbl>
    <w:p w14:paraId="23F8E01A" w14:textId="77777777" w:rsidR="00A50A1E" w:rsidRPr="009615CB" w:rsidRDefault="00A50A1E" w:rsidP="00A50A1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20" w:after="20"/>
        <w:mirrorIndents/>
        <w:jc w:val="both"/>
        <w:rPr>
          <w:rFonts w:ascii="Arial" w:hAnsi="Arial" w:cs="Arial"/>
          <w:b/>
          <w:bCs/>
          <w:sz w:val="20"/>
          <w:szCs w:val="20"/>
        </w:rPr>
      </w:pPr>
    </w:p>
    <w:p w14:paraId="7EB4DD0C" w14:textId="71CDEA05" w:rsidR="00A50A1E" w:rsidRPr="00CD68AA" w:rsidRDefault="00A50A1E" w:rsidP="00CD68AA">
      <w:pPr>
        <w:pStyle w:val="PargrafodaLista"/>
        <w:widowControl w:val="0"/>
        <w:numPr>
          <w:ilvl w:val="2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851" w:hanging="567"/>
        <w:contextualSpacing w:val="0"/>
        <w:mirrorIndents/>
        <w:jc w:val="both"/>
        <w:rPr>
          <w:rFonts w:ascii="Arial" w:hAnsi="Arial" w:cs="Arial"/>
          <w:bCs/>
          <w:sz w:val="20"/>
          <w:szCs w:val="20"/>
        </w:rPr>
      </w:pPr>
      <w:r w:rsidRPr="009615CB">
        <w:rPr>
          <w:rFonts w:ascii="Arial" w:hAnsi="Arial" w:cs="Arial"/>
          <w:bCs/>
          <w:sz w:val="20"/>
          <w:szCs w:val="20"/>
        </w:rPr>
        <w:t xml:space="preserve">Para esta pesquisa de preços foi utilizada </w:t>
      </w:r>
      <w:r w:rsidRPr="009615CB">
        <w:rPr>
          <w:rFonts w:ascii="Arial" w:hAnsi="Arial" w:cs="Arial"/>
          <w:b/>
          <w:bCs/>
          <w:sz w:val="20"/>
          <w:szCs w:val="20"/>
        </w:rPr>
        <w:t>mediana</w:t>
      </w:r>
      <w:r w:rsidRPr="009615CB">
        <w:rPr>
          <w:rFonts w:ascii="Arial" w:hAnsi="Arial" w:cs="Arial"/>
          <w:bCs/>
          <w:sz w:val="20"/>
          <w:szCs w:val="20"/>
        </w:rPr>
        <w:t xml:space="preserve"> considerando a/as seguinte(s) fonte(s) de pesquisa:</w:t>
      </w:r>
      <w:r w:rsidR="00CD68AA">
        <w:rPr>
          <w:rFonts w:ascii="Arial" w:hAnsi="Arial" w:cs="Arial"/>
          <w:bCs/>
          <w:color w:val="FF0000"/>
          <w:sz w:val="20"/>
          <w:szCs w:val="20"/>
        </w:rPr>
        <w:t xml:space="preserve"> </w:t>
      </w:r>
      <w:r w:rsidRPr="00CD68AA">
        <w:rPr>
          <w:rFonts w:ascii="Arial" w:hAnsi="Arial" w:cs="Arial"/>
          <w:bCs/>
          <w:sz w:val="20"/>
          <w:szCs w:val="20"/>
        </w:rPr>
        <w:t>Pesquisa de preços com fontes variadas entre bancos de preços públicos considerando contratações de outros entes públicos e pesquisa direta com fornecedores.</w:t>
      </w:r>
    </w:p>
    <w:p w14:paraId="07346FA7" w14:textId="77777777" w:rsidR="00A50A1E" w:rsidRPr="009615CB" w:rsidRDefault="00A50A1E" w:rsidP="00CD68AA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284" w:hanging="284"/>
        <w:contextualSpacing w:val="0"/>
        <w:mirrorIndents/>
        <w:rPr>
          <w:rFonts w:ascii="Arial" w:hAnsi="Arial" w:cs="Arial"/>
          <w:b/>
          <w:bCs/>
          <w:sz w:val="20"/>
          <w:szCs w:val="20"/>
        </w:rPr>
      </w:pPr>
      <w:r w:rsidRPr="009615CB">
        <w:rPr>
          <w:rFonts w:ascii="Arial" w:hAnsi="Arial" w:cs="Arial"/>
          <w:b/>
          <w:bCs/>
          <w:sz w:val="20"/>
          <w:szCs w:val="20"/>
        </w:rPr>
        <w:t>JUSTIFICATIVA PARA O PARCELAMENTO OU NÃO DA CONTRATAÇÃO</w:t>
      </w:r>
    </w:p>
    <w:p w14:paraId="01AC1457" w14:textId="77777777" w:rsidR="00A50A1E" w:rsidRPr="009615CB" w:rsidRDefault="00A50A1E" w:rsidP="00CD68AA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426" w:hanging="426"/>
        <w:contextualSpacing w:val="0"/>
        <w:mirrorIndents/>
        <w:jc w:val="both"/>
        <w:rPr>
          <w:rFonts w:ascii="Arial" w:hAnsi="Arial" w:cs="Arial"/>
          <w:bCs/>
          <w:sz w:val="20"/>
          <w:szCs w:val="20"/>
        </w:rPr>
      </w:pPr>
      <w:r w:rsidRPr="009615CB">
        <w:rPr>
          <w:rFonts w:ascii="Arial" w:hAnsi="Arial" w:cs="Arial"/>
          <w:bCs/>
          <w:sz w:val="20"/>
          <w:szCs w:val="20"/>
        </w:rPr>
        <w:t>Por ser objeto que permite o parcelamento por itens, a licitação deverá ser realizada com a divisão do objeto em itens distintos, a fim de proporcionar a ampliação da concorrência entre fornecedores.</w:t>
      </w:r>
    </w:p>
    <w:p w14:paraId="419509B3" w14:textId="77777777" w:rsidR="00A50A1E" w:rsidRPr="009615CB" w:rsidRDefault="00A50A1E" w:rsidP="00CD68AA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284" w:hanging="284"/>
        <w:contextualSpacing w:val="0"/>
        <w:mirrorIndents/>
        <w:rPr>
          <w:rFonts w:ascii="Arial" w:hAnsi="Arial" w:cs="Arial"/>
          <w:bCs/>
          <w:sz w:val="20"/>
          <w:szCs w:val="20"/>
        </w:rPr>
      </w:pPr>
      <w:r w:rsidRPr="009615CB">
        <w:rPr>
          <w:rFonts w:ascii="Arial" w:hAnsi="Arial" w:cs="Arial"/>
          <w:b/>
          <w:bCs/>
          <w:color w:val="000000" w:themeColor="text1"/>
          <w:sz w:val="20"/>
          <w:szCs w:val="20"/>
        </w:rPr>
        <w:t>POSICIONAMENTO CONCLUSIVO SOBRE A ADEQUAÇÃO DA CONTRATAÇÃO PARA O ATENDIMENTO DA NECESSIDADE A QUE SE DESTINA</w:t>
      </w:r>
      <w:r w:rsidRPr="009615CB">
        <w:rPr>
          <w:rFonts w:ascii="Arial" w:hAnsi="Arial" w:cs="Arial"/>
          <w:bCs/>
          <w:sz w:val="20"/>
          <w:szCs w:val="20"/>
        </w:rPr>
        <w:t>:</w:t>
      </w:r>
    </w:p>
    <w:p w14:paraId="0DA1E56F" w14:textId="5812AB82" w:rsidR="00A50A1E" w:rsidRDefault="00A50A1E" w:rsidP="00CD68AA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426" w:hanging="426"/>
        <w:contextualSpacing w:val="0"/>
        <w:mirrorIndents/>
        <w:rPr>
          <w:rFonts w:ascii="Arial" w:hAnsi="Arial" w:cs="Arial"/>
          <w:bCs/>
          <w:sz w:val="20"/>
          <w:szCs w:val="20"/>
        </w:rPr>
      </w:pPr>
      <w:r w:rsidRPr="009615CB">
        <w:rPr>
          <w:rFonts w:ascii="Arial" w:hAnsi="Arial" w:cs="Arial"/>
          <w:bCs/>
          <w:color w:val="000000" w:themeColor="text1"/>
          <w:sz w:val="20"/>
          <w:szCs w:val="20"/>
        </w:rPr>
        <w:t xml:space="preserve">Diante das informações expostas nos tópicos acima, a partir de estudos técnicos setoriais, a melhor solução para a necessidade da contratação é a realização de LICITAÇÃO, na modalidade PREGÃO, em sua forma ELETRÔNICA, </w:t>
      </w:r>
      <w:r w:rsidRPr="009615CB">
        <w:rPr>
          <w:rFonts w:ascii="Arial" w:hAnsi="Arial" w:cs="Arial"/>
          <w:bCs/>
          <w:sz w:val="20"/>
          <w:szCs w:val="20"/>
        </w:rPr>
        <w:t>utilizando-se do sistema de</w:t>
      </w:r>
      <w:r w:rsidR="00CD68AA">
        <w:rPr>
          <w:rFonts w:ascii="Arial" w:hAnsi="Arial" w:cs="Arial"/>
          <w:bCs/>
          <w:sz w:val="20"/>
          <w:szCs w:val="20"/>
        </w:rPr>
        <w:t xml:space="preserve"> Registro de Preços.</w:t>
      </w:r>
    </w:p>
    <w:p w14:paraId="7D3C9099" w14:textId="77777777" w:rsidR="00CD68AA" w:rsidRDefault="00CD68AA" w:rsidP="00CD68A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rPr>
          <w:rFonts w:ascii="Arial" w:hAnsi="Arial" w:cs="Arial"/>
          <w:bCs/>
          <w:sz w:val="20"/>
          <w:szCs w:val="20"/>
        </w:rPr>
      </w:pPr>
    </w:p>
    <w:p w14:paraId="0A45F712" w14:textId="77777777" w:rsidR="00CD68AA" w:rsidRDefault="00CD68AA" w:rsidP="00CD68A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rPr>
          <w:rFonts w:ascii="Arial" w:hAnsi="Arial" w:cs="Arial"/>
          <w:bCs/>
          <w:sz w:val="20"/>
          <w:szCs w:val="20"/>
        </w:rPr>
      </w:pPr>
    </w:p>
    <w:p w14:paraId="3AF95DC8" w14:textId="77777777" w:rsidR="00CD68AA" w:rsidRDefault="00CD68AA" w:rsidP="00CD68A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rPr>
          <w:rFonts w:ascii="Arial" w:hAnsi="Arial" w:cs="Arial"/>
          <w:bCs/>
          <w:sz w:val="20"/>
          <w:szCs w:val="20"/>
        </w:rPr>
      </w:pPr>
    </w:p>
    <w:p w14:paraId="1BD210E7" w14:textId="77777777" w:rsidR="00CD68AA" w:rsidRDefault="00CD68AA" w:rsidP="00CD68A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rPr>
          <w:rFonts w:ascii="Arial" w:hAnsi="Arial" w:cs="Arial"/>
          <w:bCs/>
          <w:sz w:val="20"/>
          <w:szCs w:val="20"/>
        </w:rPr>
      </w:pPr>
    </w:p>
    <w:p w14:paraId="60BA5E39" w14:textId="77777777" w:rsidR="00CD68AA" w:rsidRPr="00CD68AA" w:rsidRDefault="00CD68AA" w:rsidP="00CD68A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mirrorIndents/>
        <w:rPr>
          <w:rFonts w:ascii="Arial" w:hAnsi="Arial" w:cs="Arial"/>
          <w:bCs/>
          <w:sz w:val="20"/>
          <w:szCs w:val="20"/>
        </w:rPr>
      </w:pPr>
    </w:p>
    <w:p w14:paraId="16EB8FCB" w14:textId="77777777" w:rsidR="00A50A1E" w:rsidRPr="009615CB" w:rsidRDefault="00A50A1E" w:rsidP="00CD68AA">
      <w:pPr>
        <w:pStyle w:val="PargrafodaLista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284" w:hanging="284"/>
        <w:contextualSpacing w:val="0"/>
        <w:mirrorIndents/>
        <w:rPr>
          <w:rFonts w:ascii="Arial" w:hAnsi="Arial" w:cs="Arial"/>
          <w:b/>
          <w:bCs/>
          <w:sz w:val="20"/>
          <w:szCs w:val="20"/>
        </w:rPr>
      </w:pPr>
      <w:r w:rsidRPr="009615CB">
        <w:rPr>
          <w:rFonts w:ascii="Arial" w:hAnsi="Arial" w:cs="Arial"/>
          <w:b/>
          <w:bCs/>
          <w:sz w:val="20"/>
          <w:szCs w:val="20"/>
        </w:rPr>
        <w:t>JUSTIFICATIVA DO § 2º DO ART. 18 DA LEI 14.133/21:</w:t>
      </w:r>
    </w:p>
    <w:p w14:paraId="65F828A0" w14:textId="77777777" w:rsidR="00A50A1E" w:rsidRPr="009615CB" w:rsidRDefault="00A50A1E" w:rsidP="00CD68AA">
      <w:pPr>
        <w:pStyle w:val="PargrafodaLista"/>
        <w:widowControl w:val="0"/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200" w:line="276" w:lineRule="auto"/>
        <w:ind w:left="426" w:hanging="426"/>
        <w:contextualSpacing w:val="0"/>
        <w:mirrorIndents/>
        <w:rPr>
          <w:rFonts w:ascii="Arial" w:hAnsi="Arial" w:cs="Arial"/>
          <w:bCs/>
          <w:sz w:val="20"/>
          <w:szCs w:val="20"/>
        </w:rPr>
      </w:pPr>
      <w:r w:rsidRPr="009615CB">
        <w:rPr>
          <w:rFonts w:ascii="Arial" w:hAnsi="Arial" w:cs="Arial"/>
          <w:bCs/>
          <w:sz w:val="20"/>
          <w:szCs w:val="20"/>
        </w:rPr>
        <w:t>Pelas características do objeto, não se aplicam os demais requisitos do §1º e incisos da Lei 14.133/21.</w:t>
      </w:r>
    </w:p>
    <w:p w14:paraId="28ABA990" w14:textId="134D2018" w:rsidR="00A50A1E" w:rsidRPr="009615CB" w:rsidRDefault="00A50A1E" w:rsidP="00A50A1E">
      <w:pPr>
        <w:pStyle w:val="Nivel2"/>
        <w:numPr>
          <w:ilvl w:val="0"/>
          <w:numId w:val="0"/>
        </w:numPr>
        <w:spacing w:afterLines="120" w:after="288" w:line="312" w:lineRule="auto"/>
        <w:jc w:val="right"/>
        <w:rPr>
          <w:iCs/>
          <w:color w:val="auto"/>
        </w:rPr>
      </w:pPr>
      <w:r w:rsidRPr="009615CB">
        <w:rPr>
          <w:i/>
          <w:iCs/>
          <w:color w:val="auto"/>
        </w:rPr>
        <w:t xml:space="preserve">      </w:t>
      </w:r>
      <w:r w:rsidRPr="009615CB">
        <w:rPr>
          <w:iCs/>
          <w:color w:val="auto"/>
        </w:rPr>
        <w:t>Rosário do Sul</w:t>
      </w:r>
      <w:r w:rsidR="00CD68AA">
        <w:rPr>
          <w:iCs/>
          <w:color w:val="auto"/>
        </w:rPr>
        <w:t>/RS</w:t>
      </w:r>
      <w:r w:rsidRPr="009615CB">
        <w:rPr>
          <w:iCs/>
          <w:color w:val="auto"/>
        </w:rPr>
        <w:t xml:space="preserve">, </w:t>
      </w:r>
      <w:r w:rsidR="00833B19">
        <w:rPr>
          <w:iCs/>
          <w:color w:val="auto"/>
        </w:rPr>
        <w:t>20</w:t>
      </w:r>
      <w:r w:rsidR="00CD68AA">
        <w:rPr>
          <w:iCs/>
          <w:color w:val="auto"/>
        </w:rPr>
        <w:t xml:space="preserve"> </w:t>
      </w:r>
      <w:r w:rsidRPr="009615CB">
        <w:rPr>
          <w:iCs/>
          <w:color w:val="auto"/>
        </w:rPr>
        <w:t xml:space="preserve">de </w:t>
      </w:r>
      <w:r w:rsidR="00CD68AA">
        <w:rPr>
          <w:iCs/>
          <w:color w:val="auto"/>
        </w:rPr>
        <w:t>maio de 2026</w:t>
      </w:r>
      <w:r w:rsidRPr="009615CB">
        <w:rPr>
          <w:iCs/>
          <w:color w:val="auto"/>
        </w:rPr>
        <w:t>.</w:t>
      </w:r>
    </w:p>
    <w:p w14:paraId="5C94D4CC" w14:textId="77777777" w:rsidR="00A50A1E" w:rsidRPr="009615CB" w:rsidRDefault="00A50A1E" w:rsidP="00A50A1E">
      <w:pPr>
        <w:pStyle w:val="Nivel2"/>
        <w:numPr>
          <w:ilvl w:val="0"/>
          <w:numId w:val="0"/>
        </w:numPr>
        <w:spacing w:afterLines="120" w:after="288" w:line="312" w:lineRule="auto"/>
        <w:rPr>
          <w:i/>
          <w:iCs/>
          <w:color w:val="auto"/>
        </w:rPr>
      </w:pPr>
    </w:p>
    <w:p w14:paraId="54B48DFE" w14:textId="77777777" w:rsidR="00A50A1E" w:rsidRPr="009615CB" w:rsidRDefault="00A50A1E" w:rsidP="00A50A1E">
      <w:pPr>
        <w:spacing w:before="120" w:afterLines="120" w:after="288" w:line="312" w:lineRule="auto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</w:p>
    <w:p w14:paraId="2DB83B17" w14:textId="046C506B" w:rsidR="00A50A1E" w:rsidRPr="009615CB" w:rsidRDefault="00CD68AA" w:rsidP="00A50A1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Angela Azevedo</w:t>
      </w:r>
    </w:p>
    <w:p w14:paraId="0FBFB7D3" w14:textId="09031A19" w:rsidR="00A50A1E" w:rsidRPr="009615CB" w:rsidRDefault="00CD68AA" w:rsidP="00A50A1E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Agente Administrativo</w:t>
      </w:r>
    </w:p>
    <w:p w14:paraId="027FD40E" w14:textId="6ADEF54B" w:rsidR="00A50A1E" w:rsidRPr="009615CB" w:rsidRDefault="00CD68AA" w:rsidP="00CD68AA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Secretaria Municipal de Saúde</w:t>
      </w:r>
    </w:p>
    <w:p w14:paraId="7CF6DA73" w14:textId="77777777" w:rsidR="00F64FFE" w:rsidRDefault="00F64FFE" w:rsidP="00A50A1E">
      <w:pPr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p w14:paraId="4389C627" w14:textId="77777777" w:rsidR="00833B19" w:rsidRDefault="00833B19" w:rsidP="00A50A1E">
      <w:pPr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p w14:paraId="19E5937B" w14:textId="77777777" w:rsidR="00833B19" w:rsidRDefault="00833B19" w:rsidP="00A50A1E">
      <w:pPr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p w14:paraId="7A7323C9" w14:textId="77777777" w:rsidR="00833B19" w:rsidRPr="00BA3DE9" w:rsidRDefault="00833B19" w:rsidP="00833B1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 w:rsidRPr="00BA3DE9">
        <w:rPr>
          <w:rFonts w:ascii="Arial" w:eastAsia="Arial" w:hAnsi="Arial" w:cs="Arial"/>
          <w:b/>
          <w:sz w:val="20"/>
          <w:szCs w:val="20"/>
        </w:rPr>
        <w:t>Adilvane Garcia Furquin</w:t>
      </w:r>
    </w:p>
    <w:p w14:paraId="2E30CCDB" w14:textId="77777777" w:rsidR="00833B19" w:rsidRPr="00BA3DE9" w:rsidRDefault="00833B19" w:rsidP="00833B1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 w:rsidRPr="00BA3DE9">
        <w:rPr>
          <w:rFonts w:ascii="Arial" w:eastAsia="Arial" w:hAnsi="Arial" w:cs="Arial"/>
          <w:b/>
          <w:sz w:val="20"/>
          <w:szCs w:val="20"/>
        </w:rPr>
        <w:t>Técnica em Enfermagem</w:t>
      </w:r>
    </w:p>
    <w:p w14:paraId="212FCAB2" w14:textId="77777777" w:rsidR="00833B19" w:rsidRPr="00BA3DE9" w:rsidRDefault="00833B19" w:rsidP="00833B1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 w:rsidRPr="00BA3DE9">
        <w:rPr>
          <w:rFonts w:ascii="Arial" w:eastAsia="Arial" w:hAnsi="Arial" w:cs="Arial"/>
          <w:b/>
          <w:sz w:val="20"/>
          <w:szCs w:val="20"/>
        </w:rPr>
        <w:t>Vigilância Epidemiológica</w:t>
      </w:r>
    </w:p>
    <w:p w14:paraId="417FE009" w14:textId="77777777" w:rsidR="00833B19" w:rsidRPr="00BA3DE9" w:rsidRDefault="00833B19" w:rsidP="00833B1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pacing w:before="100" w:beforeAutospacing="1" w:after="100" w:afterAutospacing="1"/>
        <w:contextualSpacing/>
        <w:jc w:val="center"/>
        <w:rPr>
          <w:rFonts w:ascii="Arial" w:eastAsia="Arial" w:hAnsi="Arial" w:cs="Arial"/>
          <w:b/>
          <w:sz w:val="20"/>
          <w:szCs w:val="20"/>
        </w:rPr>
      </w:pPr>
      <w:r w:rsidRPr="00BA3DE9">
        <w:rPr>
          <w:rFonts w:ascii="Arial" w:eastAsia="Arial" w:hAnsi="Arial" w:cs="Arial"/>
          <w:b/>
          <w:sz w:val="20"/>
          <w:szCs w:val="20"/>
        </w:rPr>
        <w:t>Responsável pela fiscalização deste objeto</w:t>
      </w:r>
    </w:p>
    <w:p w14:paraId="2FAF7DA0" w14:textId="77777777" w:rsidR="00833B19" w:rsidRPr="00EA7E90" w:rsidRDefault="00833B19" w:rsidP="00A50A1E">
      <w:pPr>
        <w:spacing w:after="200" w:line="276" w:lineRule="auto"/>
        <w:jc w:val="center"/>
        <w:rPr>
          <w:rFonts w:ascii="Arial" w:hAnsi="Arial" w:cs="Arial"/>
          <w:sz w:val="20"/>
          <w:szCs w:val="20"/>
        </w:rPr>
      </w:pPr>
    </w:p>
    <w:sectPr w:rsidR="00833B19" w:rsidRPr="00EA7E9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F2198" w14:textId="77777777" w:rsidR="005A5A53" w:rsidRDefault="005A5A53" w:rsidP="00AA0672">
      <w:r>
        <w:separator/>
      </w:r>
    </w:p>
  </w:endnote>
  <w:endnote w:type="continuationSeparator" w:id="0">
    <w:p w14:paraId="0DF563A8" w14:textId="77777777" w:rsidR="005A5A53" w:rsidRDefault="005A5A53" w:rsidP="00AA0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74E3C" w14:textId="77777777" w:rsidR="003506B8" w:rsidRDefault="003506B8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74624" behindDoc="0" locked="0" layoutInCell="1" allowOverlap="1" wp14:anchorId="0F1A80AB" wp14:editId="06C6E50F">
              <wp:simplePos x="0" y="0"/>
              <wp:positionH relativeFrom="column">
                <wp:posOffset>-901065</wp:posOffset>
              </wp:positionH>
              <wp:positionV relativeFrom="paragraph">
                <wp:posOffset>-154305</wp:posOffset>
              </wp:positionV>
              <wp:extent cx="3267075" cy="770255"/>
              <wp:effectExtent l="0" t="0" r="0" b="0"/>
              <wp:wrapSquare wrapText="bothSides"/>
              <wp:docPr id="2325030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7075" cy="770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E9E5206" w14:textId="0F98BCB5" w:rsidR="003506B8" w:rsidRDefault="003506B8" w:rsidP="003506B8">
                          <w:r w:rsidRPr="003506B8">
                            <w:rPr>
                              <w:rFonts w:ascii="Times New Roman" w:hAnsi="Times New Roman" w:cs="Times New Roman"/>
                              <w:b/>
                              <w:bCs/>
                              <w:sz w:val="20"/>
                              <w:szCs w:val="20"/>
                            </w:rPr>
                            <w:t>Prefeitura Municipal de Rosário do Sul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</w:r>
                          <w:r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Rua </w:t>
                          </w:r>
                          <w:r w:rsidR="000C274B"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7 de Setembro</w:t>
                          </w:r>
                          <w:r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, </w:t>
                          </w:r>
                          <w:r w:rsidR="000C274B"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2296 </w:t>
                          </w:r>
                          <w:r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– Centro – Rosário do Sul </w:t>
                          </w:r>
                          <w:r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  <w:t xml:space="preserve">E-mail: </w:t>
                          </w:r>
                          <w:r w:rsidR="000C274B"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saude</w:t>
                          </w:r>
                          <w:r w:rsidR="00E64554" w:rsidRPr="000C274B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@rosariodosul.rs.gov.br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1A80A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70.95pt;margin-top:-12.15pt;width:257.25pt;height:60.6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" filled="f" stroked="f">
              <v:textbox>
                <w:txbxContent>
                  <w:p w14:paraId="0E9E5206" w14:textId="0F98BCB5" w:rsidR="003506B8" w:rsidRDefault="003506B8" w:rsidP="003506B8">
                    <w:r w:rsidRPr="003506B8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Prefeitura Municipal de Rosário do Sul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</w:r>
                    <w:r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Rua </w:t>
                    </w:r>
                    <w:r w:rsidR="000C274B"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7 de Setembro</w:t>
                    </w:r>
                    <w:r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, </w:t>
                    </w:r>
                    <w:r w:rsidR="000C274B"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2296 </w:t>
                    </w:r>
                    <w:r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– Centro – Rosário do Sul </w:t>
                    </w:r>
                    <w:r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  <w:t xml:space="preserve">E-mail: </w:t>
                    </w:r>
                    <w:r w:rsidR="000C274B"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saude</w:t>
                    </w:r>
                    <w:r w:rsidR="00E64554" w:rsidRPr="000C274B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@rosariodosul.rs.gov.br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74E2820" wp14:editId="2C660587">
              <wp:simplePos x="0" y="0"/>
              <wp:positionH relativeFrom="column">
                <wp:posOffset>3500120</wp:posOffset>
              </wp:positionH>
              <wp:positionV relativeFrom="paragraph">
                <wp:posOffset>255905</wp:posOffset>
              </wp:positionV>
              <wp:extent cx="3162300" cy="542925"/>
              <wp:effectExtent l="19050" t="0" r="38100" b="28575"/>
              <wp:wrapNone/>
              <wp:docPr id="2098803105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FBF61E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C7EE5C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3" o:spid="_x0000_s1026" type="#_x0000_t7" style="position:absolute;margin-left:275.6pt;margin-top:20.15pt;width:249pt;height:42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" adj="927" fillcolor="#fbf61e" strokecolor="white [3201]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60EEE4D5" wp14:editId="47CDA295">
              <wp:simplePos x="0" y="0"/>
              <wp:positionH relativeFrom="margin">
                <wp:align>center</wp:align>
              </wp:positionH>
              <wp:positionV relativeFrom="paragraph">
                <wp:posOffset>449580</wp:posOffset>
              </wp:positionV>
              <wp:extent cx="7648575" cy="361950"/>
              <wp:effectExtent l="0" t="0" r="28575" b="19050"/>
              <wp:wrapNone/>
              <wp:docPr id="13395360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8575" cy="361950"/>
                      </a:xfrm>
                      <a:prstGeom prst="rect">
                        <a:avLst/>
                      </a:prstGeom>
                      <a:solidFill>
                        <a:srgbClr val="009900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C4D1BDA" id="Retângulo 4" o:spid="_x0000_s1026" style="position:absolute;margin-left:0;margin-top:35.4pt;width:602.25pt;height:28.5pt;z-index:251672576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" fillcolor="#090" strokecolor="white [3212]" strokeweight="1pt"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36E31ADA" wp14:editId="4189E62D">
              <wp:simplePos x="0" y="0"/>
              <wp:positionH relativeFrom="column">
                <wp:posOffset>4010025</wp:posOffset>
              </wp:positionH>
              <wp:positionV relativeFrom="paragraph">
                <wp:posOffset>257810</wp:posOffset>
              </wp:positionV>
              <wp:extent cx="3162300" cy="542925"/>
              <wp:effectExtent l="19050" t="0" r="38100" b="28575"/>
              <wp:wrapNone/>
              <wp:docPr id="2081634128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33CC33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7E3719" id="Paralelogramo 3" o:spid="_x0000_s1026" type="#_x0000_t7" style="position:absolute;margin-left:315.75pt;margin-top:20.3pt;width:249pt;height:42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" adj="927" fillcolor="#3c3" strokecolor="white [3201]" strokeweight="1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8C5195" w14:textId="77777777" w:rsidR="005A5A53" w:rsidRDefault="005A5A53" w:rsidP="00AA0672">
      <w:r>
        <w:separator/>
      </w:r>
    </w:p>
  </w:footnote>
  <w:footnote w:type="continuationSeparator" w:id="0">
    <w:p w14:paraId="3B23FC75" w14:textId="77777777" w:rsidR="005A5A53" w:rsidRDefault="005A5A53" w:rsidP="00AA0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1E7C2" w14:textId="77777777" w:rsidR="00AA0672" w:rsidRDefault="003506B8">
    <w:pPr>
      <w:pStyle w:val="Cabealho"/>
    </w:pP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3395A9DA" wp14:editId="0FA1E1CC">
              <wp:simplePos x="0" y="0"/>
              <wp:positionH relativeFrom="column">
                <wp:posOffset>3053715</wp:posOffset>
              </wp:positionH>
              <wp:positionV relativeFrom="paragraph">
                <wp:posOffset>-211455</wp:posOffset>
              </wp:positionV>
              <wp:extent cx="3219450" cy="77025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9450" cy="7702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50230A" w14:textId="77777777" w:rsidR="00F51B37" w:rsidRPr="00F51B37" w:rsidRDefault="00F51B37" w:rsidP="003506B8">
                          <w:pPr>
                            <w:jc w:val="right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Estado do Rio Grande do Sul 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</w:r>
                          <w:r w:rsidRPr="00F51B37">
                            <w:rPr>
                              <w:rFonts w:ascii="Times New Roman" w:hAnsi="Times New Roman" w:cs="Times New Roman"/>
                              <w:b/>
                              <w:bCs/>
                              <w:sz w:val="20"/>
                              <w:szCs w:val="20"/>
                            </w:rPr>
                            <w:t>Prefeitura Municipal de Rosário do Sul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F51B37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br/>
                          </w:r>
                          <w:r w:rsidR="00D14C5A" w:rsidRPr="00A50A1E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Secretaria Municipal de</w:t>
                          </w:r>
                          <w:r w:rsidR="00A50A1E" w:rsidRPr="00A50A1E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 Saúde</w:t>
                          </w:r>
                          <w:r w:rsidR="00D14C5A">
                            <w:rPr>
                              <w:rFonts w:ascii="Times New Roman" w:hAnsi="Times New Roman" w:cs="Times New Roman"/>
                              <w:color w:val="EE0000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14:paraId="375D168B" w14:textId="77777777" w:rsidR="00F51B37" w:rsidRDefault="00F51B37" w:rsidP="00F51B37">
                          <w:pPr>
                            <w:jc w:val="right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5A9D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40.45pt;margin-top:-16.65pt;width:253.5pt;height:60.6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" filled="f" stroked="f">
              <v:textbox>
                <w:txbxContent>
                  <w:p w14:paraId="6250230A" w14:textId="77777777" w:rsidR="00F51B37" w:rsidRPr="00F51B37" w:rsidRDefault="00F51B37" w:rsidP="003506B8">
                    <w:pPr>
                      <w:jc w:val="right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Estado do Rio Grande do Sul 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</w:r>
                    <w:r w:rsidRPr="00F51B37">
                      <w:rPr>
                        <w:rFonts w:ascii="Times New Roman" w:hAnsi="Times New Roman" w:cs="Times New Roman"/>
                        <w:b/>
                        <w:bCs/>
                        <w:sz w:val="20"/>
                        <w:szCs w:val="20"/>
                      </w:rPr>
                      <w:t>Prefeitura Municipal de Rosário do Sul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</w:t>
                    </w:r>
                    <w:r w:rsidRPr="00F51B37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br/>
                    </w:r>
                    <w:r w:rsidR="00D14C5A" w:rsidRPr="00A50A1E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Secretaria Municipal de</w:t>
                    </w:r>
                    <w:r w:rsidR="00A50A1E" w:rsidRPr="00A50A1E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 Saúde</w:t>
                    </w:r>
                    <w:r w:rsidR="00D14C5A">
                      <w:rPr>
                        <w:rFonts w:ascii="Times New Roman" w:hAnsi="Times New Roman" w:cs="Times New Roman"/>
                        <w:color w:val="EE0000"/>
                        <w:sz w:val="20"/>
                        <w:szCs w:val="20"/>
                      </w:rPr>
                      <w:t xml:space="preserve"> </w:t>
                    </w:r>
                  </w:p>
                  <w:p w14:paraId="375D168B" w14:textId="77777777" w:rsidR="00F51B37" w:rsidRDefault="00F51B37" w:rsidP="00F51B37">
                    <w:pPr>
                      <w:jc w:val="right"/>
                    </w:pP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 wp14:anchorId="505FFB2B" wp14:editId="0D3372F9">
          <wp:simplePos x="0" y="0"/>
          <wp:positionH relativeFrom="margin">
            <wp:align>center</wp:align>
          </wp:positionH>
          <wp:positionV relativeFrom="margin">
            <wp:posOffset>-861695</wp:posOffset>
          </wp:positionV>
          <wp:extent cx="1204595" cy="1009650"/>
          <wp:effectExtent l="0" t="0" r="0" b="0"/>
          <wp:wrapSquare wrapText="bothSides"/>
          <wp:docPr id="207550541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505418" name="Imagem 20755054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4595" cy="1009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CE5F7A" wp14:editId="4D317475">
              <wp:simplePos x="0" y="0"/>
              <wp:positionH relativeFrom="column">
                <wp:posOffset>-1486535</wp:posOffset>
              </wp:positionH>
              <wp:positionV relativeFrom="paragraph">
                <wp:posOffset>-681355</wp:posOffset>
              </wp:positionV>
              <wp:extent cx="3162300" cy="542925"/>
              <wp:effectExtent l="19050" t="0" r="38100" b="28575"/>
              <wp:wrapNone/>
              <wp:docPr id="165153233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FBF61E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9CBB07" id="_x0000_t7" coordsize="21600,21600" o:spt="7" adj="5400" path="m@0,l,21600@1,21600,21600,xe">
              <v:stroke joinstyle="miter"/>
              <v:formulas>
                <v:f eqn="val #0"/>
                <v:f eqn="sum width 0 #0"/>
                <v:f eqn="prod #0 1 2"/>
                <v:f eqn="sum width 0 @2"/>
                <v:f eqn="mid #0 width"/>
                <v:f eqn="mid @1 0"/>
                <v:f eqn="prod height width #0"/>
                <v:f eqn="prod @6 1 2"/>
                <v:f eqn="sum height 0 @7"/>
                <v:f eqn="prod width 1 2"/>
                <v:f eqn="sum #0 0 @9"/>
                <v:f eqn="if @10 @8 0"/>
                <v:f eqn="if @10 @7 height"/>
              </v:formulas>
              <v:path gradientshapeok="t" o:connecttype="custom" o:connectlocs="@4,0;10800,@11;@3,10800;@5,21600;10800,@12;@2,10800" textboxrect="1800,1800,19800,19800;8100,8100,13500,13500;10800,10800,10800,10800"/>
              <v:handles>
                <v:h position="#0,topLeft" xrange="0,21600"/>
              </v:handles>
            </v:shapetype>
            <v:shape id="Paralelogramo 3" o:spid="_x0000_s1026" type="#_x0000_t7" style="position:absolute;margin-left:-117.05pt;margin-top:-53.65pt;width:249pt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" adj="927" fillcolor="#fbf61e" strokecolor="white [3201]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D4D7BA0" wp14:editId="208CA223">
              <wp:simplePos x="0" y="0"/>
              <wp:positionH relativeFrom="column">
                <wp:posOffset>-1843405</wp:posOffset>
              </wp:positionH>
              <wp:positionV relativeFrom="paragraph">
                <wp:posOffset>-678815</wp:posOffset>
              </wp:positionV>
              <wp:extent cx="3162300" cy="542925"/>
              <wp:effectExtent l="19050" t="0" r="38100" b="28575"/>
              <wp:wrapNone/>
              <wp:docPr id="716921089" name="Paralelogram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162300" cy="542925"/>
                      </a:xfrm>
                      <a:prstGeom prst="parallelogram">
                        <a:avLst/>
                      </a:prstGeom>
                      <a:solidFill>
                        <a:srgbClr val="33CC33"/>
                      </a:solidFill>
                    </wps:spPr>
                    <wps:style>
                      <a:lnRef idx="3">
                        <a:schemeClr val="lt1"/>
                      </a:lnRef>
                      <a:fillRef idx="1">
                        <a:schemeClr val="accent4"/>
                      </a:fillRef>
                      <a:effectRef idx="1">
                        <a:schemeClr val="accent4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A3219D4" id="Paralelogramo 3" o:spid="_x0000_s1026" type="#_x0000_t7" style="position:absolute;margin-left:-145.15pt;margin-top:-53.45pt;width:249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" adj="927" fillcolor="#3c3" strokecolor="white [3201]" strokeweight="1.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E34D9AD" wp14:editId="5C8FAE31">
              <wp:simplePos x="0" y="0"/>
              <wp:positionH relativeFrom="page">
                <wp:posOffset>-104775</wp:posOffset>
              </wp:positionH>
              <wp:positionV relativeFrom="paragraph">
                <wp:posOffset>-449579</wp:posOffset>
              </wp:positionV>
              <wp:extent cx="7648575" cy="152400"/>
              <wp:effectExtent l="0" t="0" r="28575" b="19050"/>
              <wp:wrapNone/>
              <wp:docPr id="1672524076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48575" cy="152400"/>
                      </a:xfrm>
                      <a:prstGeom prst="rect">
                        <a:avLst/>
                      </a:prstGeom>
                      <a:solidFill>
                        <a:srgbClr val="009900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0B6DA79" id="Retângulo 4" o:spid="_x0000_s1026" style="position:absolute;margin-left:-8.25pt;margin-top:-35.4pt;width:602.25pt;height:12pt;z-index:251663360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" fillcolor="#090" strokecolor="white [3212]" strokeweight="1pt">
              <w10:wrap anchorx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35C"/>
    <w:multiLevelType w:val="multilevel"/>
    <w:tmpl w:val="18F841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D5C100D"/>
    <w:multiLevelType w:val="multilevel"/>
    <w:tmpl w:val="5A82BCE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000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97F4F9B"/>
    <w:multiLevelType w:val="hybridMultilevel"/>
    <w:tmpl w:val="F40CF162"/>
    <w:lvl w:ilvl="0" w:tplc="E24AD774">
      <w:start w:val="1"/>
      <w:numFmt w:val="upperRoman"/>
      <w:lvlText w:val="%1)"/>
      <w:lvlJc w:val="left"/>
      <w:pPr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6B16767E"/>
    <w:multiLevelType w:val="multilevel"/>
    <w:tmpl w:val="16E0DB02"/>
    <w:lvl w:ilvl="0">
      <w:start w:val="1"/>
      <w:numFmt w:val="lowerLetter"/>
      <w:lvlText w:val="%1)"/>
      <w:lvlJc w:val="left"/>
      <w:pPr>
        <w:tabs>
          <w:tab w:val="num" w:pos="0"/>
        </w:tabs>
        <w:ind w:left="298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37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44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51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58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65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73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80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8748" w:hanging="180"/>
      </w:pPr>
    </w:lvl>
  </w:abstractNum>
  <w:num w:numId="1" w16cid:durableId="628050860">
    <w:abstractNumId w:val="0"/>
  </w:num>
  <w:num w:numId="2" w16cid:durableId="1516849695">
    <w:abstractNumId w:val="1"/>
  </w:num>
  <w:num w:numId="3" w16cid:durableId="15148763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64458239">
    <w:abstractNumId w:val="2"/>
  </w:num>
  <w:num w:numId="5" w16cid:durableId="1932808201">
    <w:abstractNumId w:val="3"/>
  </w:num>
  <w:num w:numId="6" w16cid:durableId="1722589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466162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672"/>
    <w:rsid w:val="00010AED"/>
    <w:rsid w:val="0003196D"/>
    <w:rsid w:val="000420FA"/>
    <w:rsid w:val="0007763D"/>
    <w:rsid w:val="000C274B"/>
    <w:rsid w:val="000C3DAF"/>
    <w:rsid w:val="000F7899"/>
    <w:rsid w:val="00134F2B"/>
    <w:rsid w:val="001E2251"/>
    <w:rsid w:val="0023667F"/>
    <w:rsid w:val="002432DB"/>
    <w:rsid w:val="00277539"/>
    <w:rsid w:val="002C7F4A"/>
    <w:rsid w:val="002D011D"/>
    <w:rsid w:val="003506B8"/>
    <w:rsid w:val="00392BE5"/>
    <w:rsid w:val="003951A1"/>
    <w:rsid w:val="00395397"/>
    <w:rsid w:val="00491241"/>
    <w:rsid w:val="0049609A"/>
    <w:rsid w:val="004C54A7"/>
    <w:rsid w:val="004E12A9"/>
    <w:rsid w:val="005A5A53"/>
    <w:rsid w:val="005D11CD"/>
    <w:rsid w:val="005D3D8D"/>
    <w:rsid w:val="005E010E"/>
    <w:rsid w:val="006174DF"/>
    <w:rsid w:val="0068251A"/>
    <w:rsid w:val="006A4340"/>
    <w:rsid w:val="007D1563"/>
    <w:rsid w:val="00833B19"/>
    <w:rsid w:val="0083677B"/>
    <w:rsid w:val="0086052C"/>
    <w:rsid w:val="008D4BDB"/>
    <w:rsid w:val="009146A7"/>
    <w:rsid w:val="00961920"/>
    <w:rsid w:val="009B12E3"/>
    <w:rsid w:val="009C4392"/>
    <w:rsid w:val="009D1300"/>
    <w:rsid w:val="00A50A1E"/>
    <w:rsid w:val="00AA0672"/>
    <w:rsid w:val="00AA583A"/>
    <w:rsid w:val="00AF6AA8"/>
    <w:rsid w:val="00B25500"/>
    <w:rsid w:val="00CA7ACF"/>
    <w:rsid w:val="00CC7348"/>
    <w:rsid w:val="00CD68AA"/>
    <w:rsid w:val="00D12705"/>
    <w:rsid w:val="00D14C5A"/>
    <w:rsid w:val="00D15BC2"/>
    <w:rsid w:val="00D61329"/>
    <w:rsid w:val="00DB71FD"/>
    <w:rsid w:val="00E10AB2"/>
    <w:rsid w:val="00E27FB2"/>
    <w:rsid w:val="00E330C2"/>
    <w:rsid w:val="00E54C3C"/>
    <w:rsid w:val="00E64554"/>
    <w:rsid w:val="00EA22B5"/>
    <w:rsid w:val="00EA7E90"/>
    <w:rsid w:val="00F51B37"/>
    <w:rsid w:val="00F64FFE"/>
    <w:rsid w:val="00F7018E"/>
    <w:rsid w:val="00F76C5F"/>
    <w:rsid w:val="00FD0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5E269"/>
  <w15:chartTrackingRefBased/>
  <w15:docId w15:val="{7DBDA690-0081-4A17-9069-9E363B9DE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50A1E"/>
    <w:pPr>
      <w:spacing w:after="0" w:line="240" w:lineRule="auto"/>
    </w:pPr>
    <w:rPr>
      <w:rFonts w:ascii="Ecofont_Spranq_eco_Sans" w:eastAsiaTheme="minorEastAsia" w:hAnsi="Ecofont_Spranq_eco_Sans" w:cs="Tahoma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06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06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06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06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06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06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06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06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06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06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06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06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067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067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067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067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067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067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06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AA0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06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AA0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067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AA0672"/>
    <w:rPr>
      <w:i/>
      <w:iCs/>
      <w:color w:val="404040" w:themeColor="text1" w:themeTint="BF"/>
    </w:rPr>
  </w:style>
  <w:style w:type="paragraph" w:styleId="PargrafodaLista">
    <w:name w:val="List Paragraph"/>
    <w:aliases w:val="List I Paragraph,Parágrafo com marcador - inserir marcador,Parágrafo_2,Segundo,Texto,Título 10"/>
    <w:basedOn w:val="Normal"/>
    <w:link w:val="PargrafodaListaChar"/>
    <w:uiPriority w:val="34"/>
    <w:qFormat/>
    <w:rsid w:val="00AA067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AA067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06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067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0672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AA067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AA0672"/>
  </w:style>
  <w:style w:type="paragraph" w:styleId="Rodap">
    <w:name w:val="footer"/>
    <w:basedOn w:val="Normal"/>
    <w:link w:val="RodapChar"/>
    <w:uiPriority w:val="99"/>
    <w:unhideWhenUsed/>
    <w:rsid w:val="00AA067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AA0672"/>
  </w:style>
  <w:style w:type="paragraph" w:styleId="Corpodetexto">
    <w:name w:val="Body Text"/>
    <w:basedOn w:val="Normal"/>
    <w:link w:val="CorpodetextoChar"/>
    <w:uiPriority w:val="1"/>
    <w:qFormat/>
    <w:rsid w:val="00E64554"/>
    <w:pPr>
      <w:widowControl w:val="0"/>
      <w:autoSpaceDE w:val="0"/>
      <w:autoSpaceDN w:val="0"/>
    </w:pPr>
    <w:rPr>
      <w:rFonts w:ascii="Arial MT" w:eastAsia="Arial MT" w:hAnsi="Arial MT" w:cs="Arial MT"/>
      <w:sz w:val="19"/>
      <w:szCs w:val="19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E64554"/>
    <w:rPr>
      <w:rFonts w:ascii="Arial MT" w:eastAsia="Arial MT" w:hAnsi="Arial MT" w:cs="Arial MT"/>
      <w:kern w:val="0"/>
      <w:sz w:val="19"/>
      <w:szCs w:val="19"/>
      <w:lang w:val="pt-PT"/>
      <w14:ligatures w14:val="none"/>
    </w:rPr>
  </w:style>
  <w:style w:type="character" w:styleId="Refdecomentrio">
    <w:name w:val="annotation reference"/>
    <w:basedOn w:val="Fontepargpadro"/>
    <w:uiPriority w:val="99"/>
    <w:unhideWhenUsed/>
    <w:qFormat/>
    <w:rsid w:val="006A434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6A4340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6A4340"/>
    <w:rPr>
      <w:kern w:val="0"/>
      <w:sz w:val="20"/>
      <w:szCs w:val="20"/>
      <w14:ligatures w14:val="none"/>
    </w:rPr>
  </w:style>
  <w:style w:type="character" w:customStyle="1" w:styleId="PargrafodaListaChar">
    <w:name w:val="Parágrafo da Lista Char"/>
    <w:aliases w:val="List I Paragraph Char,Parágrafo com marcador - inserir marcador Char,Parágrafo_2 Char,Segundo Char,Texto Char,Título 10 Char"/>
    <w:link w:val="PargrafodaLista"/>
    <w:uiPriority w:val="34"/>
    <w:qFormat/>
    <w:locked/>
    <w:rsid w:val="006A4340"/>
  </w:style>
  <w:style w:type="table" w:styleId="Tabelacomgrade">
    <w:name w:val="Table Grid"/>
    <w:basedOn w:val="Tabelanormal"/>
    <w:uiPriority w:val="59"/>
    <w:rsid w:val="006A4340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rsid w:val="00E10AB2"/>
    <w:rPr>
      <w:color w:val="000080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10AB2"/>
    <w:pPr>
      <w:numPr>
        <w:numId w:val="2"/>
      </w:numPr>
      <w:tabs>
        <w:tab w:val="left" w:pos="567"/>
      </w:tabs>
      <w:spacing w:before="240" w:after="0" w:line="240" w:lineRule="auto"/>
      <w:jc w:val="both"/>
    </w:pPr>
    <w:rPr>
      <w:rFonts w:ascii="Arial" w:hAnsi="Arial" w:cs="Arial"/>
      <w:b/>
      <w:bCs/>
      <w:color w:val="auto"/>
      <w:kern w:val="0"/>
      <w:sz w:val="20"/>
      <w:szCs w:val="20"/>
      <w:lang w:eastAsia="pt-BR"/>
      <w14:ligatures w14:val="none"/>
    </w:rPr>
  </w:style>
  <w:style w:type="character" w:customStyle="1" w:styleId="Nivel01Char">
    <w:name w:val="Nivel 01 Char"/>
    <w:basedOn w:val="Fontepargpadro"/>
    <w:link w:val="Nivel01"/>
    <w:rsid w:val="00E10AB2"/>
    <w:rPr>
      <w:rFonts w:ascii="Arial" w:eastAsiaTheme="majorEastAsia" w:hAnsi="Arial" w:cs="Arial"/>
      <w:b/>
      <w:bCs/>
      <w:kern w:val="0"/>
      <w:sz w:val="20"/>
      <w:szCs w:val="20"/>
      <w:lang w:eastAsia="pt-BR"/>
      <w14:ligatures w14:val="none"/>
    </w:rPr>
  </w:style>
  <w:style w:type="paragraph" w:customStyle="1" w:styleId="Nivel2">
    <w:name w:val="Nivel 2"/>
    <w:basedOn w:val="Normal"/>
    <w:link w:val="Nivel2Char"/>
    <w:qFormat/>
    <w:rsid w:val="00E10AB2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E10AB2"/>
    <w:pPr>
      <w:numPr>
        <w:ilvl w:val="2"/>
        <w:numId w:val="2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E10AB2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10AB2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10AB2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paragraph" w:customStyle="1" w:styleId="ou">
    <w:name w:val="ou"/>
    <w:basedOn w:val="PargrafodaLista"/>
    <w:link w:val="ouChar"/>
    <w:qFormat/>
    <w:rsid w:val="00E10AB2"/>
    <w:pPr>
      <w:spacing w:before="60" w:after="60" w:line="259" w:lineRule="auto"/>
      <w:ind w:left="0"/>
      <w:contextualSpacing w:val="0"/>
      <w:jc w:val="center"/>
    </w:pPr>
    <w:rPr>
      <w:rFonts w:ascii="Arial" w:eastAsia="Arial MT" w:hAnsi="Arial" w:cs="Arial"/>
      <w:b/>
      <w:bCs/>
      <w:i/>
      <w:iCs/>
      <w:color w:val="FF0000"/>
      <w:kern w:val="0"/>
      <w:u w:val="single"/>
      <w:lang w:eastAsia="pt-BR"/>
      <w14:ligatures w14:val="none"/>
    </w:rPr>
  </w:style>
  <w:style w:type="character" w:customStyle="1" w:styleId="ouChar">
    <w:name w:val="ou Char"/>
    <w:basedOn w:val="PargrafodaListaChar"/>
    <w:link w:val="ou"/>
    <w:rsid w:val="00E10AB2"/>
    <w:rPr>
      <w:rFonts w:ascii="Arial" w:eastAsia="Arial MT" w:hAnsi="Arial" w:cs="Arial"/>
      <w:b/>
      <w:bCs/>
      <w:i/>
      <w:iCs/>
      <w:color w:val="FF0000"/>
      <w:kern w:val="0"/>
      <w:u w:val="single"/>
      <w:lang w:eastAsia="pt-BR"/>
      <w14:ligatures w14:val="none"/>
    </w:rPr>
  </w:style>
  <w:style w:type="paragraph" w:customStyle="1" w:styleId="Nvel2-Red">
    <w:name w:val="Nível 2 -Red"/>
    <w:basedOn w:val="Nivel2"/>
    <w:link w:val="Nvel2-RedChar"/>
    <w:qFormat/>
    <w:rsid w:val="00E10AB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E10AB2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E10AB2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Nivel3Char">
    <w:name w:val="Nivel 3 Char"/>
    <w:basedOn w:val="Fontepargpadro"/>
    <w:link w:val="Nivel3"/>
    <w:rsid w:val="00E10AB2"/>
    <w:rPr>
      <w:rFonts w:ascii="Arial" w:eastAsiaTheme="minorEastAsia" w:hAnsi="Arial" w:cs="Arial"/>
      <w:color w:val="000000"/>
      <w:kern w:val="0"/>
      <w:sz w:val="20"/>
      <w:szCs w:val="20"/>
      <w:lang w:eastAsia="pt-BR"/>
      <w14:ligatures w14:val="none"/>
    </w:rPr>
  </w:style>
  <w:style w:type="character" w:customStyle="1" w:styleId="Nvel3-RChar">
    <w:name w:val="Nível 3-R Char"/>
    <w:basedOn w:val="Nivel3Char"/>
    <w:link w:val="Nvel3-R"/>
    <w:rsid w:val="00E10AB2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paragraph" w:customStyle="1" w:styleId="Nvel1-SemNum">
    <w:name w:val="Nível 1-Sem Num"/>
    <w:basedOn w:val="Nivel01"/>
    <w:link w:val="Nvel1-SemNumChar"/>
    <w:qFormat/>
    <w:rsid w:val="00E10AB2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basedOn w:val="Nivel01Char"/>
    <w:link w:val="Nvel1-SemNum"/>
    <w:rsid w:val="00E10AB2"/>
    <w:rPr>
      <w:rFonts w:ascii="Arial" w:eastAsiaTheme="majorEastAsia" w:hAnsi="Arial" w:cs="Arial"/>
      <w:b/>
      <w:bCs/>
      <w:color w:val="FF0000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2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1098</Words>
  <Characters>5935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adilvane garcia furquim</cp:lastModifiedBy>
  <cp:revision>5</cp:revision>
  <dcterms:created xsi:type="dcterms:W3CDTF">2026-05-18T12:57:00Z</dcterms:created>
  <dcterms:modified xsi:type="dcterms:W3CDTF">2026-06-02T12:41:00Z</dcterms:modified>
</cp:coreProperties>
</file>