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E98" w:rsidRDefault="00952E98" w:rsidP="00FC1A5F">
      <w:pPr>
        <w:jc w:val="center"/>
        <w:rPr>
          <w:rFonts w:ascii="Arial" w:hAnsi="Arial" w:cs="Arial"/>
          <w:b/>
        </w:rPr>
      </w:pPr>
    </w:p>
    <w:p w:rsidR="009C51EF" w:rsidRPr="00CB63EF" w:rsidRDefault="009C51EF" w:rsidP="009C51EF">
      <w:pPr>
        <w:jc w:val="center"/>
        <w:rPr>
          <w:rFonts w:ascii="Arial" w:hAnsi="Arial" w:cs="Arial"/>
          <w:b/>
          <w:sz w:val="20"/>
          <w:szCs w:val="20"/>
        </w:rPr>
      </w:pPr>
      <w:r w:rsidRPr="00CB63EF">
        <w:rPr>
          <w:rFonts w:ascii="Arial" w:hAnsi="Arial" w:cs="Arial"/>
          <w:b/>
          <w:sz w:val="20"/>
          <w:szCs w:val="20"/>
        </w:rPr>
        <w:t>ANEXO 1 - ESTUDO TÉCNICO PRELIMINAR</w:t>
      </w:r>
    </w:p>
    <w:p w:rsidR="009C51EF" w:rsidRPr="00CB63EF" w:rsidRDefault="009C51EF" w:rsidP="009C51E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B63EF">
        <w:rPr>
          <w:rFonts w:ascii="Arial" w:hAnsi="Arial" w:cs="Arial"/>
          <w:b/>
          <w:color w:val="000000" w:themeColor="text1"/>
          <w:sz w:val="20"/>
          <w:szCs w:val="20"/>
        </w:rPr>
        <w:t>OBJETO</w:t>
      </w:r>
      <w:r w:rsidRPr="00CB63EF">
        <w:rPr>
          <w:rFonts w:ascii="Arial" w:hAnsi="Arial" w:cs="Arial"/>
          <w:color w:val="000000" w:themeColor="text1"/>
          <w:sz w:val="20"/>
          <w:szCs w:val="20"/>
        </w:rPr>
        <w:t>: Constitui objeto deste Estudo Técnico Preliminar o registro de preços para aquisição e recarga de toners e tintas para impressoras.</w:t>
      </w:r>
    </w:p>
    <w:p w:rsidR="009C51EF" w:rsidRPr="00CB63EF" w:rsidRDefault="009C51EF" w:rsidP="009C51EF">
      <w:pPr>
        <w:pStyle w:val="PargrafodaLista"/>
        <w:jc w:val="both"/>
        <w:rPr>
          <w:rFonts w:ascii="Arial" w:hAnsi="Arial" w:cs="Arial"/>
          <w:color w:val="FF0000"/>
          <w:sz w:val="20"/>
          <w:szCs w:val="20"/>
        </w:rPr>
      </w:pPr>
    </w:p>
    <w:p w:rsidR="009C51EF" w:rsidRPr="00CB63EF" w:rsidRDefault="009C51EF" w:rsidP="009C51E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CB63EF">
        <w:rPr>
          <w:rFonts w:ascii="Arial" w:hAnsi="Arial" w:cs="Arial"/>
          <w:b/>
          <w:sz w:val="20"/>
          <w:szCs w:val="20"/>
        </w:rPr>
        <w:t>DESCRIÇÃO DA NECESSIDADE E OBJETIVO DA CONTRATAÇÃO</w:t>
      </w:r>
      <w:r w:rsidRPr="00CB63EF">
        <w:rPr>
          <w:rFonts w:ascii="Arial" w:hAnsi="Arial" w:cs="Arial"/>
          <w:sz w:val="20"/>
          <w:szCs w:val="20"/>
        </w:rPr>
        <w:t>:</w:t>
      </w:r>
    </w:p>
    <w:p w:rsidR="009C51EF" w:rsidRPr="00CB63EF" w:rsidRDefault="009C51EF" w:rsidP="009C51EF">
      <w:pPr>
        <w:pStyle w:val="PargrafodaLista"/>
        <w:rPr>
          <w:rFonts w:ascii="Arial" w:hAnsi="Arial" w:cs="Arial"/>
          <w:sz w:val="20"/>
          <w:szCs w:val="20"/>
        </w:rPr>
      </w:pPr>
    </w:p>
    <w:p w:rsidR="009C51EF" w:rsidRPr="00CB63EF" w:rsidRDefault="009C51EF" w:rsidP="009C51EF">
      <w:pPr>
        <w:pStyle w:val="PargrafodaLista"/>
        <w:numPr>
          <w:ilvl w:val="1"/>
          <w:numId w:val="1"/>
        </w:numPr>
        <w:spacing w:after="200" w:line="276" w:lineRule="auto"/>
        <w:ind w:left="716"/>
        <w:jc w:val="both"/>
        <w:rPr>
          <w:rFonts w:ascii="Arial" w:hAnsi="Arial" w:cs="Arial"/>
          <w:sz w:val="20"/>
          <w:szCs w:val="20"/>
        </w:rPr>
      </w:pPr>
      <w:r w:rsidRPr="00CB63EF">
        <w:rPr>
          <w:rFonts w:ascii="Arial" w:hAnsi="Arial" w:cs="Arial"/>
          <w:sz w:val="20"/>
          <w:szCs w:val="20"/>
        </w:rPr>
        <w:t xml:space="preserve">O objeto deste Estudo Técnico Preliminar deve ser licitado através da modalidade PREGÃO, em sua forma ELETRÔNICA, forma de julgamento MENOR PREÇO, por ser enquadrado como </w:t>
      </w:r>
      <w:r w:rsidRPr="00CB63EF">
        <w:rPr>
          <w:rFonts w:ascii="Arial" w:hAnsi="Arial" w:cs="Arial"/>
          <w:color w:val="000000" w:themeColor="text1"/>
          <w:sz w:val="20"/>
          <w:szCs w:val="20"/>
        </w:rPr>
        <w:t>um bem comum.</w:t>
      </w:r>
    </w:p>
    <w:p w:rsidR="009C51EF" w:rsidRPr="00CB63EF" w:rsidRDefault="009C51EF" w:rsidP="009C51EF">
      <w:pPr>
        <w:pStyle w:val="PargrafodaLista"/>
        <w:ind w:left="792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9C51EF" w:rsidRPr="00CB63EF" w:rsidRDefault="009C51EF" w:rsidP="009C51EF">
      <w:pPr>
        <w:pStyle w:val="PargrafodaLista"/>
        <w:numPr>
          <w:ilvl w:val="1"/>
          <w:numId w:val="1"/>
        </w:numPr>
        <w:spacing w:after="200" w:line="276" w:lineRule="auto"/>
        <w:ind w:left="716"/>
        <w:jc w:val="both"/>
        <w:rPr>
          <w:rStyle w:val="Refdecomentrio"/>
          <w:rFonts w:ascii="Arial" w:hAnsi="Arial" w:cs="Arial"/>
          <w:color w:val="000000" w:themeColor="text1"/>
          <w:sz w:val="20"/>
          <w:szCs w:val="20"/>
        </w:rPr>
      </w:pPr>
      <w:r w:rsidRPr="00CB63EF">
        <w:rPr>
          <w:rFonts w:ascii="Arial" w:hAnsi="Arial" w:cs="Arial"/>
          <w:color w:val="000000" w:themeColor="text1"/>
          <w:sz w:val="20"/>
          <w:szCs w:val="20"/>
        </w:rPr>
        <w:t>JUSTIFICATIVA</w:t>
      </w:r>
    </w:p>
    <w:p w:rsidR="009C51EF" w:rsidRPr="00CB63EF" w:rsidRDefault="009C51EF" w:rsidP="00842F2A">
      <w:pPr>
        <w:pStyle w:val="PargrafodaLista"/>
        <w:numPr>
          <w:ilvl w:val="1"/>
          <w:numId w:val="1"/>
        </w:numPr>
        <w:spacing w:after="200" w:line="276" w:lineRule="auto"/>
        <w:ind w:left="709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B63EF">
        <w:rPr>
          <w:rFonts w:ascii="Arial" w:hAnsi="Arial" w:cs="Arial"/>
          <w:color w:val="000000" w:themeColor="text1"/>
          <w:sz w:val="20"/>
          <w:szCs w:val="20"/>
        </w:rPr>
        <w:t>O objeto deste pregão é necessário para garantir a continuidade dos serviços prestados pela Administração que dependem do funcionamento das diversas impressoras das repartições públicas deste Município.</w:t>
      </w:r>
    </w:p>
    <w:p w:rsidR="009C51EF" w:rsidRPr="00CB63EF" w:rsidRDefault="009C51EF" w:rsidP="009C51E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CB63EF">
        <w:rPr>
          <w:rFonts w:ascii="Arial" w:hAnsi="Arial" w:cs="Arial"/>
          <w:b/>
          <w:sz w:val="20"/>
          <w:szCs w:val="20"/>
        </w:rPr>
        <w:t>PREVISÃO NO PLANO DE CONTRATAÇÕES ANUAL:</w:t>
      </w:r>
    </w:p>
    <w:p w:rsidR="009C51EF" w:rsidRPr="00CB63EF" w:rsidRDefault="009C51EF" w:rsidP="009C51EF">
      <w:pPr>
        <w:pStyle w:val="PargrafodaLista"/>
        <w:ind w:left="360"/>
        <w:jc w:val="both"/>
        <w:rPr>
          <w:rFonts w:ascii="Arial" w:hAnsi="Arial" w:cs="Arial"/>
          <w:b/>
          <w:sz w:val="20"/>
          <w:szCs w:val="20"/>
        </w:rPr>
      </w:pPr>
    </w:p>
    <w:p w:rsidR="009C51EF" w:rsidRPr="00CB63EF" w:rsidRDefault="009C51EF" w:rsidP="00842F2A">
      <w:pPr>
        <w:pStyle w:val="PargrafodaLista"/>
        <w:ind w:left="284"/>
        <w:jc w:val="both"/>
        <w:rPr>
          <w:rFonts w:ascii="Arial" w:hAnsi="Arial" w:cs="Arial"/>
          <w:b/>
          <w:sz w:val="20"/>
          <w:szCs w:val="20"/>
        </w:rPr>
      </w:pPr>
      <w:r w:rsidRPr="00842F2A">
        <w:rPr>
          <w:rFonts w:ascii="Arial" w:hAnsi="Arial" w:cs="Arial"/>
          <w:b/>
          <w:bCs/>
          <w:sz w:val="20"/>
          <w:szCs w:val="20"/>
        </w:rPr>
        <w:t>3.1</w:t>
      </w:r>
      <w:r w:rsidRPr="00CB63EF">
        <w:rPr>
          <w:rFonts w:ascii="Arial" w:hAnsi="Arial" w:cs="Arial"/>
          <w:sz w:val="20"/>
          <w:szCs w:val="20"/>
        </w:rPr>
        <w:t xml:space="preserve"> O objeto desta licitação encontra-se previsto no Plano de Contratações Anual de 202</w:t>
      </w:r>
      <w:r>
        <w:rPr>
          <w:rFonts w:ascii="Arial" w:hAnsi="Arial" w:cs="Arial"/>
          <w:sz w:val="20"/>
          <w:szCs w:val="20"/>
        </w:rPr>
        <w:t>6</w:t>
      </w:r>
      <w:r w:rsidRPr="00CB63EF">
        <w:rPr>
          <w:rFonts w:ascii="Arial" w:hAnsi="Arial" w:cs="Arial"/>
          <w:sz w:val="20"/>
          <w:szCs w:val="20"/>
        </w:rPr>
        <w:t>.</w:t>
      </w:r>
    </w:p>
    <w:p w:rsidR="009C51EF" w:rsidRPr="00CB63EF" w:rsidRDefault="009C51EF" w:rsidP="009C51EF">
      <w:pPr>
        <w:pStyle w:val="PargrafodaLista"/>
        <w:ind w:left="792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:rsidR="009C51EF" w:rsidRPr="00CB63EF" w:rsidRDefault="009C51EF" w:rsidP="009C51EF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before="54" w:after="0" w:line="360" w:lineRule="auto"/>
        <w:jc w:val="both"/>
        <w:rPr>
          <w:rFonts w:ascii="Arial" w:hAnsi="Arial" w:cs="Arial"/>
          <w:b/>
          <w:bCs/>
          <w:color w:val="0D0D0D" w:themeColor="text1" w:themeTint="F2"/>
          <w:sz w:val="20"/>
          <w:szCs w:val="20"/>
        </w:rPr>
      </w:pPr>
      <w:r w:rsidRPr="00CB63EF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>REQUISITOS DA CONTRATAÇÃO</w:t>
      </w:r>
    </w:p>
    <w:p w:rsidR="009C51EF" w:rsidRPr="00CB63EF" w:rsidRDefault="009C51EF" w:rsidP="009C51E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ind w:left="716"/>
        <w:contextualSpacing w:val="0"/>
        <w:jc w:val="both"/>
        <w:rPr>
          <w:rFonts w:ascii="Arial" w:hAnsi="Arial" w:cs="Arial"/>
          <w:bCs/>
          <w:color w:val="0D0D0D" w:themeColor="text1" w:themeTint="F2"/>
          <w:sz w:val="20"/>
          <w:szCs w:val="20"/>
        </w:rPr>
      </w:pPr>
      <w:r w:rsidRPr="00CB63EF">
        <w:rPr>
          <w:rFonts w:ascii="Arial" w:hAnsi="Arial" w:cs="Arial"/>
          <w:bCs/>
          <w:color w:val="0D0D0D" w:themeColor="text1" w:themeTint="F2"/>
          <w:sz w:val="20"/>
          <w:szCs w:val="20"/>
        </w:rPr>
        <w:t>Prazo de entrega: 15 dias contados da realização do envio do empenho.</w:t>
      </w:r>
    </w:p>
    <w:p w:rsidR="009C51EF" w:rsidRPr="00CB63EF" w:rsidRDefault="009C51EF" w:rsidP="009C51E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ind w:left="716"/>
        <w:contextualSpacing w:val="0"/>
        <w:jc w:val="both"/>
        <w:rPr>
          <w:rFonts w:ascii="Arial" w:hAnsi="Arial" w:cs="Arial"/>
          <w:bCs/>
          <w:color w:val="0D0D0D" w:themeColor="text1" w:themeTint="F2"/>
          <w:sz w:val="20"/>
          <w:szCs w:val="20"/>
        </w:rPr>
      </w:pPr>
      <w:r w:rsidRPr="00CB63EF">
        <w:rPr>
          <w:rFonts w:ascii="Arial" w:hAnsi="Arial" w:cs="Arial"/>
          <w:bCs/>
          <w:color w:val="0D0D0D" w:themeColor="text1" w:themeTint="F2"/>
          <w:sz w:val="20"/>
          <w:szCs w:val="20"/>
        </w:rPr>
        <w:t>Local(is) e horário(s):a entrega será no Departamento de Almoxarifado, nos horários das 7h30minàs 12h30min.</w:t>
      </w:r>
    </w:p>
    <w:p w:rsidR="009C51EF" w:rsidRPr="00CB63EF" w:rsidRDefault="009C51EF" w:rsidP="009C51E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ind w:left="716"/>
        <w:contextualSpacing w:val="0"/>
        <w:jc w:val="both"/>
        <w:rPr>
          <w:rFonts w:ascii="Arial" w:hAnsi="Arial" w:cs="Arial"/>
          <w:bCs/>
          <w:color w:val="0D0D0D" w:themeColor="text1" w:themeTint="F2"/>
          <w:sz w:val="20"/>
          <w:szCs w:val="20"/>
        </w:rPr>
      </w:pPr>
      <w:r w:rsidRPr="00CB63EF">
        <w:rPr>
          <w:rFonts w:ascii="Arial" w:hAnsi="Arial" w:cs="Arial"/>
          <w:bCs/>
          <w:color w:val="0D0D0D" w:themeColor="text1" w:themeTint="F2"/>
          <w:sz w:val="20"/>
          <w:szCs w:val="20"/>
        </w:rPr>
        <w:t>Endereço para entrega/execução: Rua Amaro Souto, n° 2203 centro, CEP 97590-000.</w:t>
      </w:r>
    </w:p>
    <w:p w:rsidR="009C51EF" w:rsidRPr="00CB63EF" w:rsidRDefault="009C51EF" w:rsidP="009C51E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ind w:left="716"/>
        <w:contextualSpacing w:val="0"/>
        <w:jc w:val="both"/>
        <w:rPr>
          <w:rFonts w:ascii="Arial" w:hAnsi="Arial" w:cs="Arial"/>
          <w:bCs/>
          <w:color w:val="0D0D0D" w:themeColor="text1" w:themeTint="F2"/>
          <w:sz w:val="20"/>
          <w:szCs w:val="20"/>
        </w:rPr>
      </w:pPr>
      <w:r w:rsidRPr="00CB63EF">
        <w:rPr>
          <w:rFonts w:ascii="Arial" w:hAnsi="Arial" w:cs="Arial"/>
          <w:bCs/>
          <w:color w:val="0D0D0D" w:themeColor="text1" w:themeTint="F2"/>
          <w:sz w:val="20"/>
          <w:szCs w:val="20"/>
        </w:rPr>
        <w:t>Forma do recebimento:</w:t>
      </w:r>
      <w:r w:rsidRPr="00CB63EF">
        <w:rPr>
          <w:rFonts w:ascii="Arial" w:hAnsi="Arial" w:cs="Arial"/>
          <w:bCs/>
          <w:color w:val="000000" w:themeColor="text1"/>
          <w:sz w:val="20"/>
          <w:szCs w:val="20"/>
        </w:rPr>
        <w:t>parcelado.</w:t>
      </w:r>
    </w:p>
    <w:p w:rsidR="009C51EF" w:rsidRPr="00CB63EF" w:rsidRDefault="009C51EF" w:rsidP="009C51E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ind w:left="716"/>
        <w:contextualSpacing w:val="0"/>
        <w:jc w:val="both"/>
        <w:rPr>
          <w:rFonts w:ascii="Arial" w:hAnsi="Arial" w:cs="Arial"/>
          <w:bCs/>
          <w:color w:val="0D0D0D" w:themeColor="text1" w:themeTint="F2"/>
          <w:sz w:val="20"/>
          <w:szCs w:val="20"/>
        </w:rPr>
      </w:pPr>
      <w:r w:rsidRPr="00CB63EF">
        <w:rPr>
          <w:rFonts w:ascii="Arial" w:hAnsi="Arial" w:cs="Arial"/>
          <w:bCs/>
          <w:color w:val="0D0D0D" w:themeColor="text1" w:themeTint="F2"/>
          <w:sz w:val="20"/>
          <w:szCs w:val="20"/>
        </w:rPr>
        <w:t>Prazo de garantia dos produtos:</w:t>
      </w:r>
      <w:r w:rsidRPr="00CB63EF">
        <w:rPr>
          <w:rFonts w:ascii="Arial" w:hAnsi="Arial" w:cs="Arial"/>
          <w:bCs/>
          <w:color w:val="000000" w:themeColor="text1"/>
          <w:sz w:val="20"/>
          <w:szCs w:val="20"/>
        </w:rPr>
        <w:t>será exigida garantia para os itens licitados disposta no Código de Defesa do Consumidor (CDC).</w:t>
      </w:r>
    </w:p>
    <w:p w:rsidR="009C51EF" w:rsidRPr="00CB63EF" w:rsidRDefault="009C51EF" w:rsidP="009C51E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ind w:left="716"/>
        <w:contextualSpacing w:val="0"/>
        <w:jc w:val="both"/>
        <w:rPr>
          <w:rFonts w:ascii="Arial" w:hAnsi="Arial" w:cs="Arial"/>
          <w:bCs/>
          <w:color w:val="0D0D0D" w:themeColor="text1" w:themeTint="F2"/>
          <w:sz w:val="20"/>
          <w:szCs w:val="20"/>
        </w:rPr>
      </w:pPr>
      <w:r w:rsidRPr="00CB63EF">
        <w:rPr>
          <w:rFonts w:ascii="Arial" w:hAnsi="Arial" w:cs="Arial"/>
          <w:bCs/>
          <w:color w:val="0D0D0D" w:themeColor="text1" w:themeTint="F2"/>
          <w:sz w:val="20"/>
          <w:szCs w:val="20"/>
        </w:rPr>
        <w:t>Prazo de vigência do instrumento contratual ou substitutivo:</w:t>
      </w:r>
    </w:p>
    <w:p w:rsidR="009C51EF" w:rsidRPr="00CB63EF" w:rsidRDefault="009C51EF" w:rsidP="009C51EF">
      <w:pPr>
        <w:pStyle w:val="PargrafodaLista"/>
        <w:widowControl w:val="0"/>
        <w:numPr>
          <w:ilvl w:val="2"/>
          <w:numId w:val="1"/>
        </w:numPr>
        <w:autoSpaceDE w:val="0"/>
        <w:autoSpaceDN w:val="0"/>
        <w:spacing w:before="54" w:after="0" w:line="240" w:lineRule="auto"/>
        <w:ind w:left="1224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CB63EF">
        <w:rPr>
          <w:rFonts w:ascii="Arial" w:hAnsi="Arial" w:cs="Arial"/>
          <w:bCs/>
          <w:color w:val="000000" w:themeColor="text1"/>
          <w:sz w:val="20"/>
          <w:szCs w:val="20"/>
        </w:rPr>
        <w:t xml:space="preserve">Por se tratar de um </w:t>
      </w:r>
      <w:r w:rsidRPr="00CB63EF">
        <w:rPr>
          <w:rFonts w:ascii="Arial" w:hAnsi="Arial" w:cs="Arial"/>
          <w:bCs/>
          <w:color w:val="000000" w:themeColor="text1"/>
          <w:sz w:val="20"/>
          <w:szCs w:val="20"/>
          <w:u w:val="single"/>
        </w:rPr>
        <w:t>registro de preços</w:t>
      </w:r>
      <w:r w:rsidRPr="00CB63EF">
        <w:rPr>
          <w:rFonts w:ascii="Arial" w:hAnsi="Arial" w:cs="Arial"/>
          <w:bCs/>
          <w:color w:val="000000" w:themeColor="text1"/>
          <w:sz w:val="20"/>
          <w:szCs w:val="20"/>
        </w:rPr>
        <w:t xml:space="preserve">, o prazo de vigência do instrumento contratual será de 01(um) ano, podendo ser prorrogado por mais </w:t>
      </w:r>
      <w:r w:rsidR="00842F2A">
        <w:rPr>
          <w:rFonts w:ascii="Arial" w:hAnsi="Arial" w:cs="Arial"/>
          <w:bCs/>
          <w:color w:val="000000" w:themeColor="text1"/>
          <w:sz w:val="20"/>
          <w:szCs w:val="20"/>
        </w:rPr>
        <w:t>0</w:t>
      </w:r>
      <w:r w:rsidRPr="00CB63EF">
        <w:rPr>
          <w:rFonts w:ascii="Arial" w:hAnsi="Arial" w:cs="Arial"/>
          <w:bCs/>
          <w:color w:val="000000" w:themeColor="text1"/>
          <w:sz w:val="20"/>
          <w:szCs w:val="20"/>
        </w:rPr>
        <w:t>1 (um) ano, desde que comprovado o preço vantajoso, nos termos do art. 84 da Lei. 14.133/21.</w:t>
      </w:r>
    </w:p>
    <w:p w:rsidR="009C51EF" w:rsidRPr="00CB63EF" w:rsidRDefault="009C51EF" w:rsidP="009C51E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ind w:left="716"/>
        <w:contextualSpacing w:val="0"/>
        <w:jc w:val="both"/>
        <w:rPr>
          <w:rFonts w:ascii="Arial" w:hAnsi="Arial" w:cs="Arial"/>
          <w:bCs/>
          <w:color w:val="0D0D0D" w:themeColor="text1" w:themeTint="F2"/>
          <w:sz w:val="20"/>
          <w:szCs w:val="20"/>
        </w:rPr>
      </w:pPr>
      <w:r w:rsidRPr="00CB63EF">
        <w:rPr>
          <w:rFonts w:ascii="Arial" w:hAnsi="Arial" w:cs="Arial"/>
          <w:bCs/>
          <w:color w:val="0D0D0D" w:themeColor="text1" w:themeTint="F2"/>
          <w:sz w:val="20"/>
          <w:szCs w:val="20"/>
        </w:rPr>
        <w:t>Índice de reajuste incidente na contratação: IPCA-E</w:t>
      </w:r>
    </w:p>
    <w:p w:rsidR="009C51EF" w:rsidRPr="00CB63EF" w:rsidRDefault="009C51EF" w:rsidP="009C51E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16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CB63EF">
        <w:rPr>
          <w:rFonts w:ascii="Arial" w:hAnsi="Arial" w:cs="Arial"/>
          <w:bCs/>
          <w:color w:val="000000" w:themeColor="text1"/>
          <w:sz w:val="20"/>
          <w:szCs w:val="20"/>
        </w:rPr>
        <w:t>Necessidade de apresentação de catálogo de produtos: não terá necessidade de apresentação.</w:t>
      </w:r>
    </w:p>
    <w:p w:rsidR="009C51EF" w:rsidRPr="00CB63EF" w:rsidRDefault="009C51EF" w:rsidP="009C51EF">
      <w:pPr>
        <w:pStyle w:val="PargrafodaLista"/>
        <w:rPr>
          <w:rFonts w:ascii="Arial" w:hAnsi="Arial" w:cs="Arial"/>
          <w:bCs/>
          <w:color w:val="FF0000"/>
          <w:sz w:val="20"/>
          <w:szCs w:val="20"/>
        </w:rPr>
      </w:pPr>
    </w:p>
    <w:p w:rsidR="009C51EF" w:rsidRPr="00CB63EF" w:rsidRDefault="009C51EF" w:rsidP="009C51E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  <w:sz w:val="20"/>
          <w:szCs w:val="20"/>
        </w:rPr>
      </w:pPr>
      <w:r w:rsidRPr="00CB63EF">
        <w:rPr>
          <w:rFonts w:ascii="Arial" w:hAnsi="Arial" w:cs="Arial"/>
          <w:b/>
          <w:bCs/>
          <w:sz w:val="20"/>
          <w:szCs w:val="20"/>
        </w:rPr>
        <w:t>ESTIMATIVA DAS QUANTIDADES E VALORES PARA A CONTRATAÇÃO</w:t>
      </w:r>
    </w:p>
    <w:p w:rsidR="009C51EF" w:rsidRPr="00CB63EF" w:rsidRDefault="009C51EF" w:rsidP="009C51E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16"/>
        <w:contextualSpacing w:val="0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Style w:val="Tabelacomgrade"/>
        <w:tblpPr w:leftFromText="141" w:rightFromText="141" w:vertAnchor="text" w:horzAnchor="margin" w:tblpXSpec="center" w:tblpY="109"/>
        <w:tblW w:w="0" w:type="auto"/>
        <w:tblLook w:val="04A0"/>
      </w:tblPr>
      <w:tblGrid>
        <w:gridCol w:w="694"/>
        <w:gridCol w:w="5538"/>
        <w:gridCol w:w="1438"/>
        <w:gridCol w:w="1028"/>
      </w:tblGrid>
      <w:tr w:rsidR="009C51EF" w:rsidRPr="00CB63EF" w:rsidTr="00842F2A"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B63EF">
              <w:rPr>
                <w:rFonts w:ascii="Arial" w:hAnsi="Arial" w:cs="Arial"/>
                <w:bCs/>
                <w:sz w:val="20"/>
                <w:szCs w:val="20"/>
              </w:rPr>
              <w:t>ITEM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B63EF">
              <w:rPr>
                <w:rFonts w:ascii="Arial" w:hAnsi="Arial" w:cs="Arial"/>
                <w:bCs/>
                <w:sz w:val="20"/>
                <w:szCs w:val="20"/>
              </w:rPr>
              <w:t>DESCRIÇÃO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ind w:left="-9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B63EF">
              <w:rPr>
                <w:rFonts w:ascii="Arial" w:hAnsi="Arial" w:cs="Arial"/>
                <w:bCs/>
                <w:sz w:val="20"/>
                <w:szCs w:val="20"/>
              </w:rPr>
              <w:t>QUANTIDADE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B63EF">
              <w:rPr>
                <w:rFonts w:ascii="Arial" w:hAnsi="Arial" w:cs="Arial"/>
                <w:bCs/>
                <w:sz w:val="20"/>
                <w:szCs w:val="20"/>
              </w:rPr>
              <w:t>VALOR MÁXIMO (R$)</w:t>
            </w:r>
          </w:p>
        </w:tc>
      </w:tr>
      <w:tr w:rsidR="009C51EF" w:rsidRPr="00CB63EF" w:rsidTr="00842F2A">
        <w:trPr>
          <w:trHeight w:val="279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spacing w:after="100" w:afterAutospacing="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after="100" w:afterAutospacing="1" w:line="312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>Recarga Samsung SCX 4200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before="100" w:beforeAutospacing="1" w:after="100" w:afterAutospacing="1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before="100" w:beforeAutospacing="1" w:after="100" w:afterAutospacing="1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64,73</w:t>
            </w:r>
          </w:p>
        </w:tc>
      </w:tr>
      <w:tr w:rsidR="009C51EF" w:rsidRPr="00CB63EF" w:rsidTr="00842F2A">
        <w:trPr>
          <w:trHeight w:val="285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color w:val="000000"/>
                <w:sz w:val="20"/>
                <w:szCs w:val="20"/>
              </w:rPr>
              <w:t>Recarga Laser Jet M1132 MFP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44EFC" w:rsidP="00B86C12">
            <w:pPr>
              <w:widowControl w:val="0"/>
              <w:suppressAutoHyphens/>
              <w:spacing w:before="100" w:beforeAutospacing="1" w:after="100" w:afterAutospacing="1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before="100" w:beforeAutospacing="1" w:after="100" w:afterAutospacing="1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60,00</w:t>
            </w:r>
          </w:p>
        </w:tc>
      </w:tr>
      <w:tr w:rsidR="009C51EF" w:rsidRPr="00CB63EF" w:rsidTr="00842F2A"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color w:val="000000"/>
                <w:sz w:val="20"/>
                <w:szCs w:val="20"/>
              </w:rPr>
              <w:t>Recarga HP Laser Jet 1012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46,31</w:t>
            </w:r>
          </w:p>
        </w:tc>
      </w:tr>
      <w:tr w:rsidR="009C51EF" w:rsidRPr="00CB63EF" w:rsidTr="00842F2A">
        <w:trPr>
          <w:trHeight w:val="220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spacing w:line="312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>Recarga HP 1018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52,95</w:t>
            </w:r>
          </w:p>
        </w:tc>
      </w:tr>
      <w:tr w:rsidR="009C51EF" w:rsidRPr="00CB63EF" w:rsidTr="00842F2A">
        <w:trPr>
          <w:trHeight w:val="276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spacing w:line="312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>Recarga Brother DCP 1617 NW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B86C12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59,67</w:t>
            </w:r>
          </w:p>
        </w:tc>
      </w:tr>
      <w:tr w:rsidR="009C51EF" w:rsidRPr="00CB63EF" w:rsidTr="00842F2A">
        <w:trPr>
          <w:trHeight w:val="322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spacing w:after="100" w:afterAutospacing="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lastRenderedPageBreak/>
              <w:t>6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744146" w:rsidRDefault="009C51EF" w:rsidP="00845560">
            <w:pPr>
              <w:spacing w:before="100" w:beforeAutospacing="1" w:after="100" w:afterAutospacing="1" w:line="312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744146">
              <w:rPr>
                <w:rFonts w:ascii="Arial" w:eastAsia="Arial" w:hAnsi="Arial" w:cs="Arial"/>
                <w:sz w:val="20"/>
                <w:szCs w:val="20"/>
                <w:lang w:val="en-US"/>
              </w:rPr>
              <w:t>Recarga</w:t>
            </w:r>
            <w:proofErr w:type="spellEnd"/>
            <w:r w:rsidRPr="00744146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Brother DCP L 2720 DW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91,31</w:t>
            </w:r>
          </w:p>
        </w:tc>
      </w:tr>
      <w:tr w:rsidR="009C51EF" w:rsidRPr="00CB63EF" w:rsidTr="00842F2A">
        <w:trPr>
          <w:trHeight w:val="342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spacing w:line="312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Tinta Epson L 3150 L 3110 L375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69,00</w:t>
            </w:r>
          </w:p>
        </w:tc>
      </w:tr>
      <w:tr w:rsidR="009C51EF" w:rsidRPr="00CB63EF" w:rsidTr="00842F2A"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744146" w:rsidRDefault="009C51EF" w:rsidP="00845560">
            <w:pPr>
              <w:spacing w:line="312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744146">
              <w:rPr>
                <w:rFonts w:ascii="Arial" w:eastAsia="Arial" w:hAnsi="Arial" w:cs="Arial"/>
                <w:sz w:val="20"/>
                <w:szCs w:val="20"/>
                <w:lang w:val="en-US"/>
              </w:rPr>
              <w:t>Recarga</w:t>
            </w:r>
            <w:proofErr w:type="spellEnd"/>
            <w:r w:rsidRPr="00744146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Brother DCP L 2540 DW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103,13</w:t>
            </w:r>
          </w:p>
        </w:tc>
      </w:tr>
      <w:tr w:rsidR="009C51EF" w:rsidRPr="00CB63EF" w:rsidTr="00842F2A">
        <w:trPr>
          <w:trHeight w:val="295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spacing w:after="100" w:afterAutospacing="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spacing w:line="312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 xml:space="preserve">Recarga </w:t>
            </w:r>
            <w:proofErr w:type="spellStart"/>
            <w:r w:rsidRPr="00CB63EF">
              <w:rPr>
                <w:rFonts w:ascii="Arial" w:eastAsia="Arial" w:hAnsi="Arial" w:cs="Arial"/>
                <w:sz w:val="20"/>
                <w:szCs w:val="20"/>
              </w:rPr>
              <w:t>Xpress</w:t>
            </w:r>
            <w:proofErr w:type="spellEnd"/>
            <w:r w:rsidRPr="00CB63EF">
              <w:rPr>
                <w:rFonts w:ascii="Arial" w:eastAsia="Arial" w:hAnsi="Arial" w:cs="Arial"/>
                <w:sz w:val="20"/>
                <w:szCs w:val="20"/>
              </w:rPr>
              <w:t xml:space="preserve"> M 2070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B86C12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B63EF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35,60</w:t>
            </w:r>
          </w:p>
        </w:tc>
      </w:tr>
      <w:tr w:rsidR="009C51EF" w:rsidRPr="00CB63EF" w:rsidTr="00842F2A"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spacing w:line="312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>Recarga Samsung M 2070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51,77</w:t>
            </w:r>
          </w:p>
        </w:tc>
      </w:tr>
      <w:tr w:rsidR="009C51EF" w:rsidRPr="00CB63EF" w:rsidTr="00842F2A">
        <w:trPr>
          <w:trHeight w:hRule="exact" w:val="340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spacing w:line="312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 xml:space="preserve">Recarga Ricoh SP 3710 SF 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D24C4F">
            <w:pPr>
              <w:widowControl w:val="0"/>
              <w:suppressAutoHyphens/>
              <w:spacing w:before="120" w:afterLines="120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D24C4F">
            <w:pPr>
              <w:widowControl w:val="0"/>
              <w:suppressAutoHyphens/>
              <w:spacing w:before="120" w:afterLines="120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85,23</w:t>
            </w:r>
          </w:p>
        </w:tc>
      </w:tr>
      <w:tr w:rsidR="009C51EF" w:rsidRPr="00CB63EF" w:rsidTr="00842F2A">
        <w:trPr>
          <w:trHeight w:hRule="exact" w:val="323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744146" w:rsidRDefault="009C51EF" w:rsidP="00845560">
            <w:pPr>
              <w:spacing w:line="312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744146">
              <w:rPr>
                <w:rFonts w:ascii="Arial" w:eastAsia="Arial" w:hAnsi="Arial" w:cs="Arial"/>
                <w:sz w:val="20"/>
                <w:szCs w:val="20"/>
                <w:lang w:val="en-US"/>
              </w:rPr>
              <w:t>Recar</w:t>
            </w:r>
            <w:r w:rsidR="00B86C12">
              <w:rPr>
                <w:rFonts w:ascii="Arial" w:eastAsia="Arial" w:hAnsi="Arial" w:cs="Arial"/>
                <w:sz w:val="20"/>
                <w:szCs w:val="20"/>
                <w:lang w:val="en-US"/>
              </w:rPr>
              <w:t>g</w:t>
            </w:r>
            <w:r w:rsidRPr="00744146">
              <w:rPr>
                <w:rFonts w:ascii="Arial" w:eastAsia="Arial" w:hAnsi="Arial" w:cs="Arial"/>
                <w:sz w:val="20"/>
                <w:szCs w:val="20"/>
                <w:lang w:val="en-US"/>
              </w:rPr>
              <w:t>a</w:t>
            </w:r>
            <w:proofErr w:type="spellEnd"/>
            <w:r w:rsidRPr="00744146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HP Laser Jet pro M 404 DW 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before="100" w:beforeAutospacing="1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28" w:type="dxa"/>
            <w:vAlign w:val="center"/>
          </w:tcPr>
          <w:p w:rsidR="009C51EF" w:rsidRPr="00CB63EF" w:rsidRDefault="0068331D" w:rsidP="00D24C4F">
            <w:pPr>
              <w:widowControl w:val="0"/>
              <w:suppressAutoHyphens/>
              <w:spacing w:before="120" w:afterLines="120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27,63</w:t>
            </w:r>
          </w:p>
        </w:tc>
      </w:tr>
      <w:tr w:rsidR="009C51EF" w:rsidRPr="00CB63EF" w:rsidTr="00842F2A"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13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spacing w:line="312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>Recarga Laser Jet HP 1102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54,67</w:t>
            </w:r>
          </w:p>
        </w:tc>
      </w:tr>
      <w:tr w:rsidR="009C51EF" w:rsidRPr="00CB63EF" w:rsidTr="00842F2A"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14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spacing w:line="312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 xml:space="preserve">Tinta Original HP Cartucho 711 preto 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35,00</w:t>
            </w:r>
          </w:p>
        </w:tc>
      </w:tr>
      <w:tr w:rsidR="009C51EF" w:rsidRPr="00CB63EF" w:rsidTr="00842F2A"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15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spacing w:line="312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 xml:space="preserve">Tinta Original HP Cartucho 711 amarelo 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35,00</w:t>
            </w:r>
          </w:p>
        </w:tc>
      </w:tr>
      <w:tr w:rsidR="009C51EF" w:rsidRPr="00CB63EF" w:rsidTr="00842F2A"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16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spacing w:line="312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 xml:space="preserve">Tinta Original HP Cartucho 711 ciano 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35,00</w:t>
            </w:r>
          </w:p>
        </w:tc>
      </w:tr>
      <w:tr w:rsidR="009C51EF" w:rsidRPr="00CB63EF" w:rsidTr="00842F2A"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17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spacing w:line="312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 xml:space="preserve">Tinta Original HP Cartucho 711 magenta 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35,00</w:t>
            </w:r>
          </w:p>
        </w:tc>
      </w:tr>
      <w:tr w:rsidR="009C51EF" w:rsidRPr="00CB63EF" w:rsidTr="00842F2A"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spacing w:line="312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 xml:space="preserve">Tinta Epson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PRETO </w:t>
            </w:r>
            <w:r w:rsidRPr="00CB63EF">
              <w:rPr>
                <w:rFonts w:ascii="Arial" w:eastAsia="Arial" w:hAnsi="Arial" w:cs="Arial"/>
                <w:sz w:val="20"/>
                <w:szCs w:val="20"/>
              </w:rPr>
              <w:t>L 3210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64,58</w:t>
            </w:r>
          </w:p>
        </w:tc>
      </w:tr>
      <w:tr w:rsidR="009C51EF" w:rsidRPr="00CB63EF" w:rsidTr="00842F2A">
        <w:trPr>
          <w:trHeight w:val="257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19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744146" w:rsidRDefault="009C51EF" w:rsidP="00845560">
            <w:pPr>
              <w:spacing w:line="312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744146">
              <w:rPr>
                <w:rFonts w:ascii="Arial" w:eastAsia="Arial" w:hAnsi="Arial" w:cs="Arial"/>
                <w:sz w:val="20"/>
                <w:szCs w:val="20"/>
                <w:lang w:val="en-US"/>
              </w:rPr>
              <w:t>Recarga</w:t>
            </w:r>
            <w:proofErr w:type="spellEnd"/>
            <w:r w:rsidRPr="00744146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HP Laser Jet pro M 402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B86C12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51,72</w:t>
            </w:r>
          </w:p>
        </w:tc>
      </w:tr>
      <w:tr w:rsidR="009C51EF" w:rsidRPr="00CB63EF" w:rsidTr="00842F2A"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20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spacing w:line="312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>Cartucho Preto HP 66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70,33</w:t>
            </w:r>
          </w:p>
        </w:tc>
      </w:tr>
      <w:tr w:rsidR="009C51EF" w:rsidRPr="00CB63EF" w:rsidTr="00842F2A"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21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spacing w:line="312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>Tinta Epson ecotank664 preto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68,33</w:t>
            </w:r>
          </w:p>
        </w:tc>
      </w:tr>
      <w:tr w:rsidR="009C51EF" w:rsidRPr="00CB63EF" w:rsidTr="00842F2A">
        <w:trPr>
          <w:trHeight w:hRule="exact" w:val="340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spacing w:line="312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 xml:space="preserve">Tinta Epson ecotank664 </w:t>
            </w:r>
            <w:proofErr w:type="spellStart"/>
            <w:r w:rsidRPr="00CB63EF">
              <w:rPr>
                <w:rFonts w:ascii="Arial" w:eastAsia="Arial" w:hAnsi="Arial" w:cs="Arial"/>
                <w:sz w:val="20"/>
                <w:szCs w:val="20"/>
              </w:rPr>
              <w:t>ma</w:t>
            </w:r>
            <w:r w:rsidR="00B86C12">
              <w:rPr>
                <w:rFonts w:ascii="Arial" w:eastAsia="Arial" w:hAnsi="Arial" w:cs="Arial"/>
                <w:sz w:val="20"/>
                <w:szCs w:val="20"/>
              </w:rPr>
              <w:t>g</w:t>
            </w:r>
            <w:r w:rsidRPr="00CB63EF">
              <w:rPr>
                <w:rFonts w:ascii="Arial" w:eastAsia="Arial" w:hAnsi="Arial" w:cs="Arial"/>
                <w:sz w:val="20"/>
                <w:szCs w:val="20"/>
              </w:rPr>
              <w:t>enta</w:t>
            </w:r>
            <w:proofErr w:type="spellEnd"/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68331D" w:rsidP="00D24C4F">
            <w:pPr>
              <w:widowControl w:val="0"/>
              <w:suppressAutoHyphens/>
              <w:spacing w:before="120" w:afterLines="120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68,33</w:t>
            </w:r>
          </w:p>
        </w:tc>
      </w:tr>
      <w:tr w:rsidR="009C51EF" w:rsidRPr="00CB63EF" w:rsidTr="00842F2A">
        <w:trPr>
          <w:trHeight w:hRule="exact" w:val="340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23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spacing w:line="312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>Tinta Epson ecotank664 amarelo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D24C4F">
            <w:pPr>
              <w:widowControl w:val="0"/>
              <w:suppressAutoHyphens/>
              <w:spacing w:before="120" w:afterLines="120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68,33</w:t>
            </w:r>
          </w:p>
        </w:tc>
      </w:tr>
      <w:tr w:rsidR="009C51EF" w:rsidRPr="00CB63EF" w:rsidTr="00842F2A">
        <w:trPr>
          <w:trHeight w:hRule="exact" w:val="340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spacing w:line="312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>Tinta Epson ecotank664 ciano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D24C4F">
            <w:pPr>
              <w:widowControl w:val="0"/>
              <w:suppressAutoHyphens/>
              <w:spacing w:before="120" w:afterLines="120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68,33</w:t>
            </w:r>
          </w:p>
        </w:tc>
      </w:tr>
      <w:tr w:rsidR="009C51EF" w:rsidRPr="00CB63EF" w:rsidTr="00842F2A"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25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spacing w:line="312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>Recarga Samsung SCX 4600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57,66</w:t>
            </w:r>
          </w:p>
        </w:tc>
      </w:tr>
      <w:tr w:rsidR="009C51EF" w:rsidRPr="00CB63EF" w:rsidTr="00842F2A"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26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spacing w:line="312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>TONERS Pantum M 6559 NW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53,93</w:t>
            </w:r>
          </w:p>
        </w:tc>
      </w:tr>
      <w:tr w:rsidR="009C51EF" w:rsidRPr="00CB63EF" w:rsidTr="00842F2A">
        <w:trPr>
          <w:trHeight w:val="243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27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Default="00B86C12" w:rsidP="00845560">
            <w:pPr>
              <w:rPr>
                <w:rFonts w:ascii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>Tinta Epson L 3210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magenta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64,58</w:t>
            </w:r>
          </w:p>
        </w:tc>
      </w:tr>
      <w:tr w:rsidR="009C51EF" w:rsidRPr="00CB63EF" w:rsidTr="00842F2A"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28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Default="00B86C12" w:rsidP="00845560">
            <w:pPr>
              <w:rPr>
                <w:rFonts w:ascii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>Tinta Epson L 3210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amarela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64,58</w:t>
            </w:r>
          </w:p>
        </w:tc>
      </w:tr>
      <w:tr w:rsidR="009C51EF" w:rsidRPr="00CB63EF" w:rsidTr="00842F2A">
        <w:trPr>
          <w:trHeight w:val="195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29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spacing w:line="312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 xml:space="preserve">Tinta Epson L 3210 ciano 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64,58</w:t>
            </w:r>
          </w:p>
        </w:tc>
      </w:tr>
      <w:tr w:rsidR="009C51EF" w:rsidRPr="00CB63EF" w:rsidTr="00842F2A">
        <w:trPr>
          <w:trHeight w:val="299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30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744146" w:rsidRDefault="009C51EF" w:rsidP="00845560">
            <w:pPr>
              <w:spacing w:line="312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744146">
              <w:rPr>
                <w:rFonts w:ascii="Arial" w:eastAsia="Arial" w:hAnsi="Arial" w:cs="Arial"/>
                <w:sz w:val="20"/>
                <w:szCs w:val="20"/>
                <w:lang w:val="en-US"/>
              </w:rPr>
              <w:t>Recarga</w:t>
            </w:r>
            <w:proofErr w:type="spellEnd"/>
            <w:r w:rsidRPr="00744146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toner Lexmark MB2236 </w:t>
            </w:r>
            <w:proofErr w:type="spellStart"/>
            <w:r w:rsidRPr="00744146">
              <w:rPr>
                <w:rFonts w:ascii="Arial" w:eastAsia="Arial" w:hAnsi="Arial" w:cs="Arial"/>
                <w:sz w:val="20"/>
                <w:szCs w:val="20"/>
                <w:lang w:val="en-US"/>
              </w:rPr>
              <w:t>adwr</w:t>
            </w:r>
            <w:proofErr w:type="spellEnd"/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174,00</w:t>
            </w:r>
          </w:p>
        </w:tc>
      </w:tr>
      <w:tr w:rsidR="009C51EF" w:rsidRPr="00CB63EF" w:rsidTr="00842F2A"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31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spacing w:line="312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 xml:space="preserve">Garrafa de tinta original preto HP GT53(1VV22AL) para HP </w:t>
            </w:r>
            <w:proofErr w:type="spellStart"/>
            <w:r w:rsidRPr="00CB63EF">
              <w:rPr>
                <w:rFonts w:ascii="Arial" w:eastAsia="Arial" w:hAnsi="Arial" w:cs="Arial"/>
                <w:sz w:val="20"/>
                <w:szCs w:val="20"/>
              </w:rPr>
              <w:t>Smart</w:t>
            </w:r>
            <w:proofErr w:type="spellEnd"/>
            <w:r w:rsidRPr="00CB63EF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 w:rsidRPr="00CB63EF">
              <w:rPr>
                <w:rFonts w:ascii="Arial" w:eastAsia="Arial" w:hAnsi="Arial" w:cs="Arial"/>
                <w:sz w:val="20"/>
                <w:szCs w:val="20"/>
              </w:rPr>
              <w:t>Tank</w:t>
            </w:r>
            <w:proofErr w:type="spellEnd"/>
            <w:r w:rsidRPr="00CB63EF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 w:rsidRPr="00CB63EF">
              <w:rPr>
                <w:rFonts w:ascii="Arial" w:eastAsia="Arial" w:hAnsi="Arial" w:cs="Arial"/>
                <w:sz w:val="20"/>
                <w:szCs w:val="20"/>
              </w:rPr>
              <w:t>515,</w:t>
            </w:r>
            <w:proofErr w:type="gramEnd"/>
            <w:r w:rsidRPr="00CB63EF">
              <w:rPr>
                <w:rFonts w:ascii="Arial" w:eastAsia="Arial" w:hAnsi="Arial" w:cs="Arial"/>
                <w:sz w:val="20"/>
                <w:szCs w:val="20"/>
              </w:rPr>
              <w:t>519,530,615,plus551,500,514,517,532,617,618,HP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52,12</w:t>
            </w:r>
          </w:p>
        </w:tc>
      </w:tr>
      <w:tr w:rsidR="009C51EF" w:rsidRPr="00CB63EF" w:rsidTr="00842F2A"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32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spacing w:line="312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 xml:space="preserve">Garrafa de tinta original Amarelo HP GT53(1VV22AL) para HP </w:t>
            </w:r>
            <w:proofErr w:type="spellStart"/>
            <w:r w:rsidRPr="00CB63EF">
              <w:rPr>
                <w:rFonts w:ascii="Arial" w:eastAsia="Arial" w:hAnsi="Arial" w:cs="Arial"/>
                <w:sz w:val="20"/>
                <w:szCs w:val="20"/>
              </w:rPr>
              <w:t>Smart</w:t>
            </w:r>
            <w:proofErr w:type="spellEnd"/>
            <w:r w:rsidRPr="00CB63EF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 w:rsidRPr="00CB63EF">
              <w:rPr>
                <w:rFonts w:ascii="Arial" w:eastAsia="Arial" w:hAnsi="Arial" w:cs="Arial"/>
                <w:sz w:val="20"/>
                <w:szCs w:val="20"/>
              </w:rPr>
              <w:t>Tank</w:t>
            </w:r>
            <w:proofErr w:type="spellEnd"/>
            <w:r w:rsidRPr="00CB63EF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 w:rsidRPr="00CB63EF">
              <w:rPr>
                <w:rFonts w:ascii="Arial" w:eastAsia="Arial" w:hAnsi="Arial" w:cs="Arial"/>
                <w:sz w:val="20"/>
                <w:szCs w:val="20"/>
              </w:rPr>
              <w:t>515,</w:t>
            </w:r>
            <w:proofErr w:type="gramEnd"/>
            <w:r w:rsidRPr="00CB63EF">
              <w:rPr>
                <w:rFonts w:ascii="Arial" w:eastAsia="Arial" w:hAnsi="Arial" w:cs="Arial"/>
                <w:sz w:val="20"/>
                <w:szCs w:val="20"/>
              </w:rPr>
              <w:t>519,530,615,plus551,500,514,517,532,617,618,HP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Default="009C51EF" w:rsidP="00944EFC">
            <w:pPr>
              <w:jc w:val="center"/>
            </w:pPr>
            <w:r w:rsidRPr="00C45154">
              <w:rPr>
                <w:rFonts w:ascii="Arial" w:eastAsia="Arial" w:hAnsi="Arial" w:cs="Arial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52,12</w:t>
            </w:r>
          </w:p>
        </w:tc>
      </w:tr>
      <w:tr w:rsidR="009C51EF" w:rsidRPr="00CB63EF" w:rsidTr="00842F2A">
        <w:tc>
          <w:tcPr>
            <w:tcW w:w="0" w:type="auto"/>
            <w:vAlign w:val="center"/>
          </w:tcPr>
          <w:p w:rsidR="009C51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33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rPr>
                <w:rFonts w:ascii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>G</w:t>
            </w:r>
            <w:r w:rsidR="00D24C4F">
              <w:rPr>
                <w:rFonts w:ascii="Arial" w:eastAsia="Arial" w:hAnsi="Arial" w:cs="Arial"/>
                <w:sz w:val="20"/>
                <w:szCs w:val="20"/>
              </w:rPr>
              <w:t xml:space="preserve">arrafa de tinta original </w:t>
            </w:r>
            <w:proofErr w:type="spellStart"/>
            <w:r w:rsidR="00D24C4F">
              <w:rPr>
                <w:rFonts w:ascii="Arial" w:eastAsia="Arial" w:hAnsi="Arial" w:cs="Arial"/>
                <w:sz w:val="20"/>
                <w:szCs w:val="20"/>
              </w:rPr>
              <w:t>Ciano</w:t>
            </w:r>
            <w:proofErr w:type="spellEnd"/>
            <w:r w:rsidRPr="00CB63EF">
              <w:rPr>
                <w:rFonts w:ascii="Arial" w:eastAsia="Arial" w:hAnsi="Arial" w:cs="Arial"/>
                <w:sz w:val="20"/>
                <w:szCs w:val="20"/>
              </w:rPr>
              <w:t xml:space="preserve"> HP GT53(1VV22AL) para HP </w:t>
            </w:r>
            <w:proofErr w:type="spellStart"/>
            <w:r w:rsidRPr="00CB63EF">
              <w:rPr>
                <w:rFonts w:ascii="Arial" w:eastAsia="Arial" w:hAnsi="Arial" w:cs="Arial"/>
                <w:sz w:val="20"/>
                <w:szCs w:val="20"/>
              </w:rPr>
              <w:t>Smart</w:t>
            </w:r>
            <w:proofErr w:type="spellEnd"/>
            <w:r w:rsidRPr="00CB63EF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 w:rsidRPr="00CB63EF">
              <w:rPr>
                <w:rFonts w:ascii="Arial" w:eastAsia="Arial" w:hAnsi="Arial" w:cs="Arial"/>
                <w:sz w:val="20"/>
                <w:szCs w:val="20"/>
              </w:rPr>
              <w:t>Tank</w:t>
            </w:r>
            <w:proofErr w:type="spellEnd"/>
            <w:r w:rsidRPr="00CB63EF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 w:rsidRPr="00CB63EF">
              <w:rPr>
                <w:rFonts w:ascii="Arial" w:eastAsia="Arial" w:hAnsi="Arial" w:cs="Arial"/>
                <w:sz w:val="20"/>
                <w:szCs w:val="20"/>
              </w:rPr>
              <w:t>515,</w:t>
            </w:r>
            <w:proofErr w:type="gramEnd"/>
            <w:r w:rsidRPr="00CB63EF">
              <w:rPr>
                <w:rFonts w:ascii="Arial" w:eastAsia="Arial" w:hAnsi="Arial" w:cs="Arial"/>
                <w:sz w:val="20"/>
                <w:szCs w:val="20"/>
              </w:rPr>
              <w:t>519,530,615,plus551,500,514,517,532,617,618,HP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Default="009C51EF" w:rsidP="00944EFC">
            <w:pPr>
              <w:jc w:val="center"/>
            </w:pPr>
            <w:r w:rsidRPr="00C45154">
              <w:rPr>
                <w:rFonts w:ascii="Arial" w:eastAsia="Arial" w:hAnsi="Arial" w:cs="Arial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52,12</w:t>
            </w:r>
          </w:p>
        </w:tc>
      </w:tr>
      <w:tr w:rsidR="009C51EF" w:rsidRPr="00CB63EF" w:rsidTr="00842F2A">
        <w:trPr>
          <w:trHeight w:val="989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34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rPr>
                <w:rFonts w:ascii="Arial" w:hAnsi="Arial" w:cs="Arial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sz w:val="20"/>
                <w:szCs w:val="20"/>
              </w:rPr>
              <w:t>G</w:t>
            </w:r>
            <w:r w:rsidR="00D24C4F">
              <w:rPr>
                <w:rFonts w:ascii="Arial" w:eastAsia="Arial" w:hAnsi="Arial" w:cs="Arial"/>
                <w:sz w:val="20"/>
                <w:szCs w:val="20"/>
              </w:rPr>
              <w:t>arrafa de tinta original Magenta</w:t>
            </w:r>
            <w:r w:rsidRPr="00CB63EF">
              <w:rPr>
                <w:rFonts w:ascii="Arial" w:eastAsia="Arial" w:hAnsi="Arial" w:cs="Arial"/>
                <w:sz w:val="20"/>
                <w:szCs w:val="20"/>
              </w:rPr>
              <w:t xml:space="preserve"> HP GT53(1VV22AL) para HP </w:t>
            </w:r>
            <w:proofErr w:type="spellStart"/>
            <w:r w:rsidRPr="00CB63EF">
              <w:rPr>
                <w:rFonts w:ascii="Arial" w:eastAsia="Arial" w:hAnsi="Arial" w:cs="Arial"/>
                <w:sz w:val="20"/>
                <w:szCs w:val="20"/>
              </w:rPr>
              <w:t>Smart</w:t>
            </w:r>
            <w:proofErr w:type="spellEnd"/>
            <w:r w:rsidRPr="00CB63EF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 w:rsidRPr="00CB63EF">
              <w:rPr>
                <w:rFonts w:ascii="Arial" w:eastAsia="Arial" w:hAnsi="Arial" w:cs="Arial"/>
                <w:sz w:val="20"/>
                <w:szCs w:val="20"/>
              </w:rPr>
              <w:t>Tank</w:t>
            </w:r>
            <w:proofErr w:type="spellEnd"/>
            <w:r w:rsidRPr="00CB63EF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 w:rsidRPr="00CB63EF">
              <w:rPr>
                <w:rFonts w:ascii="Arial" w:eastAsia="Arial" w:hAnsi="Arial" w:cs="Arial"/>
                <w:sz w:val="20"/>
                <w:szCs w:val="20"/>
              </w:rPr>
              <w:t>515,</w:t>
            </w:r>
            <w:proofErr w:type="gramEnd"/>
            <w:r w:rsidRPr="00CB63EF">
              <w:rPr>
                <w:rFonts w:ascii="Arial" w:eastAsia="Arial" w:hAnsi="Arial" w:cs="Arial"/>
                <w:sz w:val="20"/>
                <w:szCs w:val="20"/>
              </w:rPr>
              <w:t>519,530,615,plus551,500,514,517,532,617,618,HP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Default="009C51EF" w:rsidP="00944EFC">
            <w:pPr>
              <w:jc w:val="center"/>
            </w:pPr>
            <w:r w:rsidRPr="00C45154">
              <w:rPr>
                <w:rFonts w:ascii="Arial" w:eastAsia="Arial" w:hAnsi="Arial" w:cs="Arial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52,12</w:t>
            </w:r>
          </w:p>
        </w:tc>
      </w:tr>
      <w:tr w:rsidR="009C51EF" w:rsidRPr="00CB63EF" w:rsidTr="00842F2A">
        <w:trPr>
          <w:trHeight w:val="355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35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744146" w:rsidRDefault="009C51EF" w:rsidP="00845560">
            <w:pPr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744146">
              <w:rPr>
                <w:rFonts w:ascii="Arial" w:hAnsi="Arial" w:cs="Arial"/>
                <w:sz w:val="20"/>
                <w:szCs w:val="20"/>
                <w:lang w:val="en-US"/>
              </w:rPr>
              <w:t xml:space="preserve">Hp link tank wireless 410 </w:t>
            </w:r>
            <w:proofErr w:type="spellStart"/>
            <w:r w:rsidRPr="00744146">
              <w:rPr>
                <w:rFonts w:ascii="Arial" w:hAnsi="Arial" w:cs="Arial"/>
                <w:sz w:val="20"/>
                <w:szCs w:val="20"/>
                <w:lang w:val="en-US"/>
              </w:rPr>
              <w:t>preto</w:t>
            </w:r>
            <w:proofErr w:type="spellEnd"/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83,00</w:t>
            </w:r>
          </w:p>
        </w:tc>
      </w:tr>
      <w:tr w:rsidR="009C51EF" w:rsidRPr="00CB63EF" w:rsidTr="00842F2A">
        <w:trPr>
          <w:trHeight w:val="275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36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744146" w:rsidRDefault="009C51EF" w:rsidP="00845560">
            <w:pPr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744146">
              <w:rPr>
                <w:rFonts w:ascii="Arial" w:hAnsi="Arial" w:cs="Arial"/>
                <w:sz w:val="20"/>
                <w:szCs w:val="20"/>
                <w:lang w:val="en-US"/>
              </w:rPr>
              <w:t xml:space="preserve">Hp link tank wireless 410 </w:t>
            </w:r>
            <w:proofErr w:type="spellStart"/>
            <w:r w:rsidRPr="00744146">
              <w:rPr>
                <w:rFonts w:ascii="Arial" w:hAnsi="Arial" w:cs="Arial"/>
                <w:sz w:val="20"/>
                <w:szCs w:val="20"/>
                <w:lang w:val="en-US"/>
              </w:rPr>
              <w:t>azul</w:t>
            </w:r>
            <w:proofErr w:type="spellEnd"/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Default="009C51EF" w:rsidP="00944EFC">
            <w:pPr>
              <w:jc w:val="center"/>
            </w:pPr>
            <w:r w:rsidRPr="003D0727"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83,00</w:t>
            </w:r>
          </w:p>
        </w:tc>
      </w:tr>
      <w:tr w:rsidR="009C51EF" w:rsidRPr="00CB63EF" w:rsidTr="00842F2A">
        <w:trPr>
          <w:trHeight w:val="295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37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744146" w:rsidRDefault="009C51EF" w:rsidP="00845560">
            <w:pPr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744146">
              <w:rPr>
                <w:rFonts w:ascii="Arial" w:hAnsi="Arial" w:cs="Arial"/>
                <w:sz w:val="20"/>
                <w:szCs w:val="20"/>
                <w:lang w:val="en-US"/>
              </w:rPr>
              <w:t xml:space="preserve">Hp link tank wireless 410 </w:t>
            </w:r>
            <w:proofErr w:type="spellStart"/>
            <w:r w:rsidRPr="00744146">
              <w:rPr>
                <w:rFonts w:ascii="Arial" w:hAnsi="Arial" w:cs="Arial"/>
                <w:sz w:val="20"/>
                <w:szCs w:val="20"/>
                <w:lang w:val="en-US"/>
              </w:rPr>
              <w:t>amarela</w:t>
            </w:r>
            <w:proofErr w:type="spellEnd"/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Default="009C51EF" w:rsidP="00944EFC">
            <w:pPr>
              <w:jc w:val="center"/>
            </w:pPr>
            <w:r w:rsidRPr="003D0727"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83,00</w:t>
            </w:r>
          </w:p>
        </w:tc>
      </w:tr>
      <w:tr w:rsidR="009C51EF" w:rsidRPr="00CB63EF" w:rsidTr="00842F2A">
        <w:trPr>
          <w:trHeight w:val="227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38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744146" w:rsidRDefault="009C51EF" w:rsidP="00845560">
            <w:pPr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744146">
              <w:rPr>
                <w:rFonts w:ascii="Arial" w:hAnsi="Arial" w:cs="Arial"/>
                <w:sz w:val="20"/>
                <w:szCs w:val="20"/>
                <w:lang w:val="en-US"/>
              </w:rPr>
              <w:t>Hp link tank wireless 410 magenta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Default="009C51EF" w:rsidP="00944EFC">
            <w:pPr>
              <w:jc w:val="center"/>
            </w:pPr>
            <w:r w:rsidRPr="003D0727"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83,00</w:t>
            </w:r>
          </w:p>
        </w:tc>
      </w:tr>
      <w:tr w:rsidR="009C51EF" w:rsidRPr="00CB63EF" w:rsidTr="00842F2A">
        <w:trPr>
          <w:trHeight w:val="119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39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744146" w:rsidRDefault="009C51EF" w:rsidP="00845560">
            <w:pPr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744146">
              <w:rPr>
                <w:rFonts w:ascii="Arial" w:hAnsi="Arial" w:cs="Arial"/>
                <w:sz w:val="20"/>
                <w:szCs w:val="20"/>
                <w:lang w:val="en-US"/>
              </w:rPr>
              <w:t xml:space="preserve">Laser </w:t>
            </w:r>
            <w:proofErr w:type="spellStart"/>
            <w:r w:rsidRPr="00744146">
              <w:rPr>
                <w:rFonts w:ascii="Arial" w:hAnsi="Arial" w:cs="Arial"/>
                <w:sz w:val="20"/>
                <w:szCs w:val="20"/>
                <w:lang w:val="en-US"/>
              </w:rPr>
              <w:t>jat</w:t>
            </w:r>
            <w:proofErr w:type="spellEnd"/>
            <w:r w:rsidRPr="00744146">
              <w:rPr>
                <w:rFonts w:ascii="Arial" w:hAnsi="Arial" w:cs="Arial"/>
                <w:sz w:val="20"/>
                <w:szCs w:val="20"/>
                <w:lang w:val="en-US"/>
              </w:rPr>
              <w:t xml:space="preserve"> pro MFP 4103 </w:t>
            </w:r>
            <w:proofErr w:type="spellStart"/>
            <w:r w:rsidRPr="00744146">
              <w:rPr>
                <w:rFonts w:ascii="Arial" w:hAnsi="Arial" w:cs="Arial"/>
                <w:sz w:val="20"/>
                <w:szCs w:val="20"/>
                <w:lang w:val="en-US"/>
              </w:rPr>
              <w:t>fdw</w:t>
            </w:r>
            <w:proofErr w:type="spellEnd"/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83,00</w:t>
            </w:r>
          </w:p>
        </w:tc>
      </w:tr>
      <w:tr w:rsidR="009C51EF" w:rsidRPr="00CB63EF" w:rsidTr="00842F2A">
        <w:trPr>
          <w:trHeight w:val="321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40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CB63EF" w:rsidRDefault="009C51EF" w:rsidP="0084556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B63EF">
              <w:rPr>
                <w:rFonts w:ascii="Arial" w:hAnsi="Arial" w:cs="Arial"/>
                <w:sz w:val="20"/>
                <w:szCs w:val="20"/>
              </w:rPr>
              <w:t>Toner</w:t>
            </w:r>
            <w:proofErr w:type="spellEnd"/>
            <w:r w:rsidRPr="00CB63EF">
              <w:rPr>
                <w:rFonts w:ascii="Arial" w:hAnsi="Arial" w:cs="Arial"/>
                <w:sz w:val="20"/>
                <w:szCs w:val="20"/>
              </w:rPr>
              <w:t xml:space="preserve"> brother </w:t>
            </w:r>
            <w:proofErr w:type="spellStart"/>
            <w:r w:rsidRPr="00CB63EF">
              <w:rPr>
                <w:rFonts w:ascii="Arial" w:hAnsi="Arial" w:cs="Arial"/>
                <w:sz w:val="20"/>
                <w:szCs w:val="20"/>
              </w:rPr>
              <w:t>dcp</w:t>
            </w:r>
            <w:proofErr w:type="spellEnd"/>
            <w:r w:rsidRPr="00CB63EF">
              <w:rPr>
                <w:rFonts w:ascii="Arial" w:hAnsi="Arial" w:cs="Arial"/>
                <w:sz w:val="20"/>
                <w:szCs w:val="20"/>
              </w:rPr>
              <w:t xml:space="preserve"> 7065 </w:t>
            </w:r>
            <w:proofErr w:type="spellStart"/>
            <w:r w:rsidRPr="00CB63EF">
              <w:rPr>
                <w:rFonts w:ascii="Arial" w:hAnsi="Arial" w:cs="Arial"/>
                <w:sz w:val="20"/>
                <w:szCs w:val="20"/>
              </w:rPr>
              <w:t>dn</w:t>
            </w:r>
            <w:proofErr w:type="spellEnd"/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B63EF">
              <w:rPr>
                <w:rFonts w:ascii="Arial" w:eastAsia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52,00</w:t>
            </w:r>
          </w:p>
        </w:tc>
      </w:tr>
      <w:tr w:rsidR="009C51EF" w:rsidRPr="00CB63EF" w:rsidTr="00842F2A">
        <w:trPr>
          <w:trHeight w:val="269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41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Default="00A224CC" w:rsidP="008455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Hpsmarttank754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ciano</w:t>
            </w:r>
            <w:proofErr w:type="spellEnd"/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68,26</w:t>
            </w:r>
          </w:p>
        </w:tc>
      </w:tr>
      <w:tr w:rsidR="009C51EF" w:rsidRPr="00CB63EF" w:rsidTr="00842F2A">
        <w:trPr>
          <w:trHeight w:val="387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lastRenderedPageBreak/>
              <w:t>42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Default="00A224CC" w:rsidP="008455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Hpsmarttank754 amarelo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68,26</w:t>
            </w:r>
          </w:p>
        </w:tc>
      </w:tr>
      <w:tr w:rsidR="009C51EF" w:rsidRPr="00CB63EF" w:rsidTr="00842F2A">
        <w:trPr>
          <w:trHeight w:val="265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43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Default="00A224CC" w:rsidP="008455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Hpsmarttank754magenta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68,26</w:t>
            </w:r>
          </w:p>
        </w:tc>
      </w:tr>
      <w:tr w:rsidR="009C51EF" w:rsidRPr="00CB63EF" w:rsidTr="00842F2A">
        <w:trPr>
          <w:trHeight w:val="229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44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Default="00A224CC" w:rsidP="0084556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Hpsmarttank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754 preta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Pr="00CB63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68,26</w:t>
            </w:r>
          </w:p>
        </w:tc>
      </w:tr>
      <w:tr w:rsidR="009C51EF" w:rsidRPr="00CB63EF" w:rsidTr="00842F2A">
        <w:trPr>
          <w:trHeight w:val="277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45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Default="009C51EF" w:rsidP="008455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Garra</w:t>
            </w:r>
            <w:r w:rsidR="00A224CC"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z w:val="20"/>
                <w:szCs w:val="20"/>
              </w:rPr>
              <w:t xml:space="preserve">a de tinta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epson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544 (M) 65 ml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77,63</w:t>
            </w:r>
          </w:p>
        </w:tc>
      </w:tr>
      <w:tr w:rsidR="009C51EF" w:rsidRPr="00CB63EF" w:rsidTr="00842F2A">
        <w:trPr>
          <w:trHeight w:val="253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46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Default="009C51EF" w:rsidP="008455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Garra</w:t>
            </w:r>
            <w:r w:rsidR="00A224CC"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z w:val="20"/>
                <w:szCs w:val="20"/>
              </w:rPr>
              <w:t xml:space="preserve">a de tinta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epson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544 (BK) 65ml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1028" w:type="dxa"/>
            <w:vAlign w:val="center"/>
          </w:tcPr>
          <w:p w:rsidR="009C51EF" w:rsidRDefault="009C51EF" w:rsidP="00845560">
            <w:pPr>
              <w:jc w:val="center"/>
            </w:pPr>
            <w:r w:rsidRPr="006C178C">
              <w:rPr>
                <w:rFonts w:ascii="Arial" w:eastAsia="Arial" w:hAnsi="Arial" w:cs="Arial"/>
                <w:color w:val="000000"/>
                <w:sz w:val="20"/>
                <w:szCs w:val="20"/>
              </w:rPr>
              <w:t>77,63</w:t>
            </w:r>
          </w:p>
        </w:tc>
      </w:tr>
      <w:tr w:rsidR="009C51EF" w:rsidRPr="00CB63EF" w:rsidTr="00842F2A">
        <w:trPr>
          <w:trHeight w:val="357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47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Default="009C51EF" w:rsidP="008455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Garrafa de tinta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epson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544 (C) 65ml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1028" w:type="dxa"/>
            <w:vAlign w:val="center"/>
          </w:tcPr>
          <w:p w:rsidR="009C51EF" w:rsidRDefault="009C51EF" w:rsidP="00845560">
            <w:pPr>
              <w:jc w:val="center"/>
            </w:pPr>
            <w:r w:rsidRPr="006C178C">
              <w:rPr>
                <w:rFonts w:ascii="Arial" w:eastAsia="Arial" w:hAnsi="Arial" w:cs="Arial"/>
                <w:color w:val="000000"/>
                <w:sz w:val="20"/>
                <w:szCs w:val="20"/>
              </w:rPr>
              <w:t>77,63</w:t>
            </w:r>
          </w:p>
        </w:tc>
      </w:tr>
      <w:tr w:rsidR="009C51EF" w:rsidRPr="00CB63EF" w:rsidTr="00842F2A">
        <w:trPr>
          <w:trHeight w:val="277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48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Default="009C51EF" w:rsidP="008455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Garrafa de tinta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epson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544 (Y) 65ml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1028" w:type="dxa"/>
            <w:vAlign w:val="center"/>
          </w:tcPr>
          <w:p w:rsidR="009C51EF" w:rsidRDefault="009C51EF" w:rsidP="00845560">
            <w:pPr>
              <w:jc w:val="center"/>
            </w:pPr>
            <w:r w:rsidRPr="006C178C">
              <w:rPr>
                <w:rFonts w:ascii="Arial" w:eastAsia="Arial" w:hAnsi="Arial" w:cs="Arial"/>
                <w:color w:val="000000"/>
                <w:sz w:val="20"/>
                <w:szCs w:val="20"/>
              </w:rPr>
              <w:t>77,63</w:t>
            </w:r>
          </w:p>
        </w:tc>
      </w:tr>
      <w:tr w:rsidR="009C51EF" w:rsidRPr="00CB63EF" w:rsidTr="00842F2A">
        <w:trPr>
          <w:trHeight w:val="237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49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Default="009C51EF" w:rsidP="008455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Cabeçote de impressão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Link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tank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wireless 416 preto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165,00</w:t>
            </w:r>
          </w:p>
        </w:tc>
      </w:tr>
      <w:tr w:rsidR="009C51EF" w:rsidRPr="00CB63EF" w:rsidTr="00842F2A">
        <w:trPr>
          <w:trHeight w:val="341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50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Default="009C51EF" w:rsidP="008455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Cabeçote de impressão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Link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tank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wireless 416 ciano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165,00</w:t>
            </w:r>
          </w:p>
        </w:tc>
      </w:tr>
      <w:tr w:rsidR="009C51EF" w:rsidRPr="00CB63EF" w:rsidTr="00842F2A">
        <w:trPr>
          <w:trHeight w:val="550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51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Default="009C51EF" w:rsidP="008455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Cabeçote de impressão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Link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tank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wireless 416 amarela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165,00</w:t>
            </w:r>
          </w:p>
        </w:tc>
      </w:tr>
      <w:tr w:rsidR="009C51EF" w:rsidRPr="00CB63EF" w:rsidTr="00842F2A">
        <w:trPr>
          <w:trHeight w:val="550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52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Default="009C51EF" w:rsidP="008455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Cabeçote de impressão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Link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tank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wireless 416 magenta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165,00</w:t>
            </w:r>
          </w:p>
        </w:tc>
      </w:tr>
      <w:tr w:rsidR="009C51EF" w:rsidRPr="00CB63EF" w:rsidTr="00842F2A">
        <w:trPr>
          <w:trHeight w:val="239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53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Default="009C51EF" w:rsidP="008455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Recarga HP Laser Jet 1020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46,31</w:t>
            </w:r>
          </w:p>
        </w:tc>
      </w:tr>
      <w:tr w:rsidR="009C51EF" w:rsidRPr="00CB63EF" w:rsidTr="00842F2A">
        <w:trPr>
          <w:trHeight w:val="273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54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Default="00A224CC" w:rsidP="0084556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Toner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Pantum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m7105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dw</w:t>
            </w:r>
            <w:proofErr w:type="spellEnd"/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75,00</w:t>
            </w:r>
          </w:p>
        </w:tc>
      </w:tr>
      <w:tr w:rsidR="009C51EF" w:rsidRPr="00CB63EF" w:rsidTr="00842F2A">
        <w:trPr>
          <w:trHeight w:val="249"/>
        </w:trPr>
        <w:tc>
          <w:tcPr>
            <w:tcW w:w="0" w:type="auto"/>
            <w:vAlign w:val="center"/>
          </w:tcPr>
          <w:p w:rsidR="009C51EF" w:rsidRPr="00A23997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Pr="00A23997" w:rsidRDefault="00A224CC" w:rsidP="00845560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T</w:t>
            </w:r>
            <w:r w:rsidRPr="00A23997">
              <w:rPr>
                <w:rFonts w:ascii="Calibri" w:hAnsi="Calibri" w:cs="Calibri"/>
                <w:color w:val="000000" w:themeColor="text1"/>
              </w:rPr>
              <w:t xml:space="preserve">oner </w:t>
            </w:r>
            <w:r>
              <w:rPr>
                <w:rFonts w:ascii="Calibri" w:hAnsi="Calibri" w:cs="Calibri"/>
                <w:color w:val="000000" w:themeColor="text1"/>
              </w:rPr>
              <w:t>B</w:t>
            </w:r>
            <w:r w:rsidRPr="00A23997">
              <w:rPr>
                <w:rFonts w:ascii="Calibri" w:hAnsi="Calibri" w:cs="Calibri"/>
                <w:color w:val="000000" w:themeColor="text1"/>
              </w:rPr>
              <w:t>rother dcpl5512dn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147,00</w:t>
            </w:r>
          </w:p>
        </w:tc>
      </w:tr>
      <w:tr w:rsidR="009C51EF" w:rsidRPr="00CB63EF" w:rsidTr="00842F2A">
        <w:trPr>
          <w:trHeight w:val="97"/>
        </w:trPr>
        <w:tc>
          <w:tcPr>
            <w:tcW w:w="0" w:type="auto"/>
            <w:vAlign w:val="center"/>
          </w:tcPr>
          <w:p w:rsidR="009C51EF" w:rsidRPr="00CB63EF" w:rsidRDefault="009C51EF" w:rsidP="00845560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56</w:t>
            </w:r>
          </w:p>
        </w:tc>
        <w:tc>
          <w:tcPr>
            <w:tcW w:w="5538" w:type="dxa"/>
            <w:tcBorders>
              <w:right w:val="single" w:sz="4" w:space="0" w:color="auto"/>
            </w:tcBorders>
            <w:vAlign w:val="center"/>
          </w:tcPr>
          <w:p w:rsidR="009C51EF" w:rsidRDefault="00A224CC" w:rsidP="008455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Fita térmica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HPrt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ares 203/300 dpi usb serial ethe</w:t>
            </w:r>
            <w:r w:rsidR="0068331D">
              <w:rPr>
                <w:rFonts w:ascii="Arial" w:hAnsi="Arial" w:cs="Arial"/>
                <w:sz w:val="20"/>
                <w:szCs w:val="20"/>
              </w:rPr>
              <w:t>rn</w:t>
            </w:r>
            <w:r>
              <w:rPr>
                <w:rFonts w:ascii="Arial" w:hAnsi="Arial" w:cs="Arial"/>
                <w:sz w:val="20"/>
                <w:szCs w:val="20"/>
              </w:rPr>
              <w:t>et</w:t>
            </w:r>
          </w:p>
        </w:tc>
        <w:tc>
          <w:tcPr>
            <w:tcW w:w="1234" w:type="dxa"/>
            <w:tcBorders>
              <w:left w:val="single" w:sz="4" w:space="0" w:color="auto"/>
            </w:tcBorders>
            <w:vAlign w:val="center"/>
          </w:tcPr>
          <w:p w:rsidR="009C51EF" w:rsidRDefault="009C51EF" w:rsidP="00944EFC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28" w:type="dxa"/>
            <w:vAlign w:val="center"/>
          </w:tcPr>
          <w:p w:rsidR="009C51EF" w:rsidRPr="00CB63EF" w:rsidRDefault="009C51EF" w:rsidP="00845560">
            <w:pPr>
              <w:widowControl w:val="0"/>
              <w:suppressAutoHyphens/>
              <w:spacing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460,91</w:t>
            </w:r>
          </w:p>
        </w:tc>
      </w:tr>
    </w:tbl>
    <w:p w:rsidR="009C51EF" w:rsidRPr="00CB63EF" w:rsidRDefault="009C51EF" w:rsidP="009C51E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9C51EF" w:rsidRPr="00CB63EF" w:rsidRDefault="009C51EF" w:rsidP="009C51E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9C51EF" w:rsidRPr="00CB63EF" w:rsidRDefault="009C51EF" w:rsidP="009C51E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16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CB63EF">
        <w:rPr>
          <w:rFonts w:ascii="Arial" w:hAnsi="Arial" w:cs="Arial"/>
          <w:bCs/>
          <w:sz w:val="20"/>
          <w:szCs w:val="20"/>
        </w:rPr>
        <w:t xml:space="preserve">Pesquisa de preços: </w:t>
      </w:r>
    </w:p>
    <w:p w:rsidR="009C51EF" w:rsidRPr="00CB63EF" w:rsidRDefault="009C51EF" w:rsidP="00944EFC">
      <w:pPr>
        <w:pStyle w:val="PargrafodaLista"/>
        <w:widowControl w:val="0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20" w:hanging="11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CB63EF">
        <w:rPr>
          <w:rFonts w:ascii="Arial" w:hAnsi="Arial" w:cs="Arial"/>
          <w:bCs/>
          <w:sz w:val="20"/>
          <w:szCs w:val="20"/>
        </w:rPr>
        <w:t xml:space="preserve">Para esta pesquisa de preços foi utilizada </w:t>
      </w:r>
      <w:r w:rsidRPr="00CB63EF">
        <w:rPr>
          <w:rFonts w:ascii="Arial" w:hAnsi="Arial" w:cs="Arial"/>
          <w:b/>
          <w:bCs/>
          <w:sz w:val="20"/>
          <w:szCs w:val="20"/>
        </w:rPr>
        <w:t>m</w:t>
      </w:r>
      <w:r w:rsidR="00944EFC">
        <w:rPr>
          <w:rFonts w:ascii="Arial" w:hAnsi="Arial" w:cs="Arial"/>
          <w:b/>
          <w:bCs/>
          <w:sz w:val="20"/>
          <w:szCs w:val="20"/>
        </w:rPr>
        <w:t>é</w:t>
      </w:r>
      <w:r w:rsidRPr="00CB63EF">
        <w:rPr>
          <w:rFonts w:ascii="Arial" w:hAnsi="Arial" w:cs="Arial"/>
          <w:b/>
          <w:bCs/>
          <w:sz w:val="20"/>
          <w:szCs w:val="20"/>
        </w:rPr>
        <w:t>dia</w:t>
      </w:r>
      <w:r w:rsidRPr="00CB63EF">
        <w:rPr>
          <w:rFonts w:ascii="Arial" w:hAnsi="Arial" w:cs="Arial"/>
          <w:bCs/>
          <w:sz w:val="20"/>
          <w:szCs w:val="20"/>
        </w:rPr>
        <w:t xml:space="preserve">considerando a/as seguinte(s) fonte(s) de pesquisa: </w:t>
      </w:r>
    </w:p>
    <w:p w:rsidR="009C51EF" w:rsidRPr="00CB63EF" w:rsidRDefault="009C51EF" w:rsidP="009C51E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</w:p>
    <w:p w:rsidR="009C51EF" w:rsidRPr="00CB63EF" w:rsidRDefault="009C51EF" w:rsidP="009C51EF">
      <w:pPr>
        <w:pStyle w:val="PargrafodaLista"/>
        <w:widowControl w:val="0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224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CB63EF">
        <w:rPr>
          <w:rFonts w:ascii="Arial" w:hAnsi="Arial" w:cs="Arial"/>
          <w:bCs/>
          <w:sz w:val="20"/>
          <w:szCs w:val="20"/>
        </w:rPr>
        <w:t>Pesquisa de preços em banco de preços públicos considerando contratações de outros entes públicos.</w:t>
      </w:r>
    </w:p>
    <w:p w:rsidR="009C51EF" w:rsidRPr="00CB63EF" w:rsidRDefault="009C51EF" w:rsidP="009C51E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224"/>
        <w:contextualSpacing w:val="0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9C51EF" w:rsidRPr="00CB63EF" w:rsidRDefault="009C51EF" w:rsidP="009C51E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  <w:sz w:val="20"/>
          <w:szCs w:val="20"/>
        </w:rPr>
      </w:pPr>
      <w:r w:rsidRPr="00CB63EF">
        <w:rPr>
          <w:rFonts w:ascii="Arial" w:hAnsi="Arial" w:cs="Arial"/>
          <w:b/>
          <w:bCs/>
          <w:sz w:val="20"/>
          <w:szCs w:val="20"/>
        </w:rPr>
        <w:t>JUSTIFICATIVA PARA O PARCELAMENTO OU NÃO DA CONTRATAÇÃO</w:t>
      </w:r>
    </w:p>
    <w:p w:rsidR="009C51EF" w:rsidRPr="00CB63EF" w:rsidRDefault="009C51EF" w:rsidP="009C51E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16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CB63EF">
        <w:rPr>
          <w:rFonts w:ascii="Arial" w:hAnsi="Arial" w:cs="Arial"/>
          <w:bCs/>
          <w:color w:val="000000" w:themeColor="text1"/>
          <w:sz w:val="20"/>
          <w:szCs w:val="20"/>
        </w:rPr>
        <w:t>Por ser objeto que permite o parcelamento por itens, a licitação deverá ser realizada com a divisão do objeto em itens distintos, a fim de proporcionar a ampliação da concorrência entre fornecedores.</w:t>
      </w:r>
    </w:p>
    <w:p w:rsidR="009C51EF" w:rsidRPr="00CB63EF" w:rsidRDefault="009C51EF" w:rsidP="009C51E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center"/>
        <w:rPr>
          <w:rFonts w:ascii="Arial" w:hAnsi="Arial" w:cs="Arial"/>
          <w:bCs/>
          <w:color w:val="FF0000"/>
          <w:sz w:val="20"/>
          <w:szCs w:val="20"/>
        </w:rPr>
      </w:pPr>
    </w:p>
    <w:p w:rsidR="009C51EF" w:rsidRPr="00CB63EF" w:rsidRDefault="009C51EF" w:rsidP="009C51E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CB63EF">
        <w:rPr>
          <w:rFonts w:ascii="Arial" w:hAnsi="Arial" w:cs="Arial"/>
          <w:b/>
          <w:bCs/>
          <w:color w:val="000000" w:themeColor="text1"/>
          <w:sz w:val="20"/>
          <w:szCs w:val="20"/>
        </w:rPr>
        <w:t>POSICIONAMENTO CONCLUSIVO SOBRE A ADEQUAÇÃO DA CONTRATAÇÃO PARA O ATENDIMENTO DA NECESSIDADE A QUE SE DESTINA</w:t>
      </w:r>
      <w:r w:rsidRPr="00CB63EF">
        <w:rPr>
          <w:rFonts w:ascii="Arial" w:hAnsi="Arial" w:cs="Arial"/>
          <w:bCs/>
          <w:color w:val="FF0000"/>
          <w:sz w:val="20"/>
          <w:szCs w:val="20"/>
        </w:rPr>
        <w:t>:</w:t>
      </w:r>
    </w:p>
    <w:p w:rsidR="009C51EF" w:rsidRPr="00CB63EF" w:rsidRDefault="009C51EF" w:rsidP="009C51E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16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CB63EF">
        <w:rPr>
          <w:rFonts w:ascii="Arial" w:hAnsi="Arial" w:cs="Arial"/>
          <w:bCs/>
          <w:color w:val="000000" w:themeColor="text1"/>
          <w:sz w:val="20"/>
          <w:szCs w:val="20"/>
        </w:rPr>
        <w:t>Diante das informações expostas nos tópicos acima, a partir de estudos técnicos setoriais, a melhor solução para a necessidade da contratação é a realização de LICITAÇÃO, na modalidade PREGÃO, em sua forma ELETRÔNICA, utilizando-se do sistema de REGISTRO DE PREÇOS</w:t>
      </w:r>
    </w:p>
    <w:p w:rsidR="009C51EF" w:rsidRPr="00CB63EF" w:rsidRDefault="009C51EF" w:rsidP="009C51E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sz w:val="20"/>
          <w:szCs w:val="20"/>
        </w:rPr>
      </w:pPr>
    </w:p>
    <w:p w:rsidR="009C51EF" w:rsidRPr="00CB63EF" w:rsidRDefault="009C51EF" w:rsidP="009C51E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  <w:sz w:val="20"/>
          <w:szCs w:val="20"/>
        </w:rPr>
      </w:pPr>
      <w:r w:rsidRPr="00CB63EF">
        <w:rPr>
          <w:rFonts w:ascii="Arial" w:hAnsi="Arial" w:cs="Arial"/>
          <w:b/>
          <w:bCs/>
          <w:sz w:val="20"/>
          <w:szCs w:val="20"/>
        </w:rPr>
        <w:t>JUSTIFICATIVA DO § 2º DO ART. 18 DA LEI 14.133/21:</w:t>
      </w:r>
    </w:p>
    <w:p w:rsidR="009C51EF" w:rsidRPr="00CB63EF" w:rsidRDefault="009C51EF" w:rsidP="009C51E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16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CB63EF">
        <w:rPr>
          <w:rFonts w:ascii="Arial" w:hAnsi="Arial" w:cs="Arial"/>
          <w:bCs/>
          <w:sz w:val="20"/>
          <w:szCs w:val="20"/>
        </w:rPr>
        <w:t>Pelas características do objeto, não se aplicam os demais requisitos do §1º e incisos da Lei 14.133/21.</w:t>
      </w:r>
    </w:p>
    <w:p w:rsidR="009C51EF" w:rsidRPr="00CB63EF" w:rsidRDefault="009C51EF" w:rsidP="009C51E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9C51EF" w:rsidRPr="00CB63EF" w:rsidRDefault="009C51EF" w:rsidP="009C51E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9C51EF" w:rsidRPr="00CB63EF" w:rsidRDefault="009C51EF" w:rsidP="009C51E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9C51EF" w:rsidRPr="00CB63EF" w:rsidRDefault="009C51EF" w:rsidP="009C51E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6165"/>
        </w:tabs>
        <w:spacing w:after="0" w:line="240" w:lineRule="auto"/>
        <w:jc w:val="right"/>
        <w:rPr>
          <w:rFonts w:ascii="Arial" w:hAnsi="Arial" w:cs="Arial"/>
          <w:bCs/>
          <w:sz w:val="20"/>
          <w:szCs w:val="20"/>
        </w:rPr>
      </w:pPr>
      <w:r w:rsidRPr="00CB63EF">
        <w:rPr>
          <w:rFonts w:ascii="Arial" w:hAnsi="Arial" w:cs="Arial"/>
          <w:bCs/>
          <w:sz w:val="20"/>
          <w:szCs w:val="20"/>
        </w:rPr>
        <w:t xml:space="preserve">Rosário do Sul, </w:t>
      </w:r>
      <w:r>
        <w:rPr>
          <w:rFonts w:ascii="Arial" w:hAnsi="Arial" w:cs="Arial"/>
          <w:bCs/>
          <w:sz w:val="20"/>
          <w:szCs w:val="20"/>
        </w:rPr>
        <w:t>18</w:t>
      </w:r>
      <w:r w:rsidRPr="00CB63EF">
        <w:rPr>
          <w:rFonts w:ascii="Arial" w:hAnsi="Arial" w:cs="Arial"/>
          <w:bCs/>
          <w:sz w:val="20"/>
          <w:szCs w:val="20"/>
        </w:rPr>
        <w:t xml:space="preserve"> de </w:t>
      </w:r>
      <w:r>
        <w:rPr>
          <w:rFonts w:ascii="Arial" w:hAnsi="Arial" w:cs="Arial"/>
          <w:bCs/>
          <w:sz w:val="20"/>
          <w:szCs w:val="20"/>
        </w:rPr>
        <w:t>ABRIL de 2026.</w:t>
      </w:r>
    </w:p>
    <w:p w:rsidR="009C51EF" w:rsidRPr="00CB63EF" w:rsidRDefault="009C51EF" w:rsidP="009C51E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9C51EF" w:rsidRPr="00CB63EF" w:rsidRDefault="009C51EF" w:rsidP="00D24C4F">
      <w:pPr>
        <w:pStyle w:val="Nivel2"/>
        <w:numPr>
          <w:ilvl w:val="0"/>
          <w:numId w:val="0"/>
        </w:numPr>
        <w:spacing w:afterLines="120" w:line="312" w:lineRule="auto"/>
        <w:rPr>
          <w:rFonts w:eastAsia="Arial"/>
        </w:rPr>
      </w:pPr>
    </w:p>
    <w:p w:rsidR="009C51EF" w:rsidRPr="00842F2A" w:rsidRDefault="009C51EF" w:rsidP="009C51EF">
      <w:pPr>
        <w:spacing w:after="0" w:line="240" w:lineRule="auto"/>
        <w:ind w:left="357"/>
        <w:jc w:val="center"/>
        <w:rPr>
          <w:rFonts w:ascii="Arial" w:hAnsi="Arial" w:cs="Arial"/>
          <w:b/>
          <w:bCs/>
          <w:sz w:val="20"/>
          <w:szCs w:val="20"/>
        </w:rPr>
      </w:pPr>
      <w:r w:rsidRPr="00842F2A">
        <w:rPr>
          <w:rFonts w:ascii="Arial" w:hAnsi="Arial" w:cs="Arial"/>
          <w:b/>
          <w:bCs/>
          <w:sz w:val="20"/>
          <w:szCs w:val="20"/>
        </w:rPr>
        <w:t>VILNER SOUZA</w:t>
      </w:r>
    </w:p>
    <w:p w:rsidR="00842F2A" w:rsidRDefault="009C51EF" w:rsidP="009C51EF">
      <w:pPr>
        <w:spacing w:after="0" w:line="240" w:lineRule="auto"/>
        <w:ind w:left="357"/>
        <w:jc w:val="center"/>
        <w:rPr>
          <w:rFonts w:ascii="Arial" w:hAnsi="Arial" w:cs="Arial"/>
          <w:sz w:val="20"/>
          <w:szCs w:val="20"/>
        </w:rPr>
      </w:pPr>
      <w:r w:rsidRPr="00CB63EF">
        <w:rPr>
          <w:rFonts w:ascii="Arial" w:hAnsi="Arial" w:cs="Arial"/>
          <w:sz w:val="20"/>
          <w:szCs w:val="20"/>
        </w:rPr>
        <w:t xml:space="preserve">DEPARTAMENTO DE COMPRAS </w:t>
      </w:r>
    </w:p>
    <w:p w:rsidR="009C51EF" w:rsidRPr="00CB63EF" w:rsidRDefault="009C51EF" w:rsidP="009C51EF">
      <w:pPr>
        <w:spacing w:after="0" w:line="240" w:lineRule="auto"/>
        <w:ind w:left="357"/>
        <w:jc w:val="center"/>
        <w:rPr>
          <w:rFonts w:ascii="Arial" w:hAnsi="Arial" w:cs="Arial"/>
          <w:sz w:val="20"/>
          <w:szCs w:val="20"/>
        </w:rPr>
      </w:pPr>
      <w:r w:rsidRPr="00CB63EF">
        <w:rPr>
          <w:rFonts w:ascii="Arial" w:hAnsi="Arial" w:cs="Arial"/>
          <w:sz w:val="20"/>
          <w:szCs w:val="20"/>
        </w:rPr>
        <w:t>E PATRIMÔNIO</w:t>
      </w:r>
    </w:p>
    <w:p w:rsidR="00AA0672" w:rsidRPr="00952E98" w:rsidRDefault="00AA0672" w:rsidP="009C51EF">
      <w:pPr>
        <w:jc w:val="center"/>
        <w:rPr>
          <w:color w:val="000000" w:themeColor="text1"/>
        </w:rPr>
      </w:pPr>
    </w:p>
    <w:sectPr w:rsidR="00AA0672" w:rsidRPr="00952E98" w:rsidSect="0002546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2BDF" w:rsidRDefault="000C2BDF" w:rsidP="00AA0672">
      <w:pPr>
        <w:spacing w:after="0" w:line="240" w:lineRule="auto"/>
      </w:pPr>
      <w:r>
        <w:separator/>
      </w:r>
    </w:p>
  </w:endnote>
  <w:endnote w:type="continuationSeparator" w:id="1">
    <w:p w:rsidR="000C2BDF" w:rsidRDefault="000C2BDF" w:rsidP="00AA0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6B8" w:rsidRDefault="00AD6B64">
    <w:pPr>
      <w:pStyle w:val="Rodap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7" o:spid="_x0000_s1027" type="#_x0000_t202" style="position:absolute;margin-left:-70.95pt;margin-top:-12.15pt;width:257.25pt;height:60.6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" filled="f" stroked="f">
          <v:textbox>
            <w:txbxContent>
              <w:p w:rsidR="003506B8" w:rsidRDefault="003506B8" w:rsidP="003506B8">
                <w:r w:rsidRPr="003506B8">
                  <w:rPr>
                    <w:rFonts w:ascii="Times New Roman" w:hAnsi="Times New Roman" w:cs="Times New Roman"/>
                    <w:b/>
                    <w:bCs/>
                    <w:sz w:val="20"/>
                    <w:szCs w:val="20"/>
                  </w:rPr>
                  <w:t>Prefeitura Municipal de Rosário do Sul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  <w:t xml:space="preserve">Rua Amaro Souto, 2203 – Centro – Rosário do Sul 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  <w:t>E-mail: imprensa@rosariodosul.rs.gov.br</w:t>
                </w:r>
              </w:p>
            </w:txbxContent>
          </v:textbox>
          <w10:wrap type="square"/>
        </v:shape>
      </w:pict>
    </w:r>
    <w:r>
      <w:rPr>
        <w:noProof/>
      </w:rPr>
      <w:pict>
        <v:shapetype id="_x0000_t7" coordsize="21600,21600" o:spt="7" adj="5400" path="m@0,l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4,0;10800,@11;@3,10800;@5,21600;10800,@12;@2,10800" textboxrect="1800,1800,19800,19800;8100,8100,13500,13500;10800,10800,10800,10800"/>
          <v:handles>
            <v:h position="#0,topLeft" xrange="0,21600"/>
          </v:handles>
        </v:shapetype>
        <v:shape id="Paralelogramo 5" o:spid="_x0000_s1030" type="#_x0000_t7" style="position:absolute;margin-left:275.6pt;margin-top:20.15pt;width:249pt;height:4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" adj="927" fillcolor="#fbf61e" strokecolor="white [3201]" strokeweight="1.5pt">
          <v:path arrowok="t"/>
        </v:shape>
      </w:pict>
    </w:r>
    <w:r>
      <w:rPr>
        <w:noProof/>
      </w:rPr>
      <w:pict>
        <v:rect id="Retângulo 3" o:spid="_x0000_s1029" style="position:absolute;margin-left:0;margin-top:35.4pt;width:602.25pt;height:28.5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" fillcolor="#090" strokecolor="white [3212]" strokeweight="1pt">
          <v:path arrowok="t"/>
          <w10:wrap anchorx="margin"/>
        </v:rect>
      </w:pict>
    </w:r>
    <w:r>
      <w:rPr>
        <w:noProof/>
      </w:rPr>
      <w:pict>
        <v:shape id="Paralelogramo 1" o:spid="_x0000_s1028" type="#_x0000_t7" style="position:absolute;margin-left:315.75pt;margin-top:20.3pt;width:249pt;height:42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" adj="927" fillcolor="#3c3" strokecolor="white [3201]" strokeweight="1.5pt">
          <v:path arrowok="t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2BDF" w:rsidRDefault="000C2BDF" w:rsidP="00AA0672">
      <w:pPr>
        <w:spacing w:after="0" w:line="240" w:lineRule="auto"/>
      </w:pPr>
      <w:r>
        <w:separator/>
      </w:r>
    </w:p>
  </w:footnote>
  <w:footnote w:type="continuationSeparator" w:id="1">
    <w:p w:rsidR="000C2BDF" w:rsidRDefault="000C2BDF" w:rsidP="00AA06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672" w:rsidRDefault="00AD6B64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15" o:spid="_x0000_s1026" type="#_x0000_t202" style="position:absolute;margin-left:236.65pt;margin-top:-16.6pt;width:257.25pt;height:60.6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" filled="f" stroked="f">
          <v:textbox>
            <w:txbxContent>
              <w:p w:rsidR="00F51B37" w:rsidRDefault="00F51B37" w:rsidP="003506B8">
                <w:pPr>
                  <w:spacing w:line="240" w:lineRule="auto"/>
                  <w:jc w:val="right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Estado do Rio Grande do Sul </w:t>
                </w: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</w:r>
                <w:r w:rsidRPr="00F51B37">
                  <w:rPr>
                    <w:rFonts w:ascii="Times New Roman" w:hAnsi="Times New Roman" w:cs="Times New Roman"/>
                    <w:b/>
                    <w:bCs/>
                    <w:sz w:val="20"/>
                    <w:szCs w:val="20"/>
                  </w:rPr>
                  <w:t>Prefeitura Municipal de Rosário do Sul</w:t>
                </w: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</w:r>
                <w:r w:rsidR="00B648E5">
                  <w:rPr>
                    <w:rFonts w:ascii="Times New Roman" w:hAnsi="Times New Roman" w:cs="Times New Roman"/>
                    <w:sz w:val="20"/>
                    <w:szCs w:val="20"/>
                  </w:rPr>
                  <w:t>Departamento de Compras e Patrimônio/Fazenda</w:t>
                </w:r>
              </w:p>
              <w:p w:rsidR="00B648E5" w:rsidRPr="00F51B37" w:rsidRDefault="00B648E5" w:rsidP="003506B8">
                <w:pPr>
                  <w:spacing w:line="240" w:lineRule="auto"/>
                  <w:jc w:val="right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</w:p>
              <w:p w:rsidR="00F51B37" w:rsidRDefault="00F51B37" w:rsidP="00F51B37">
                <w:pPr>
                  <w:jc w:val="right"/>
                </w:pPr>
              </w:p>
            </w:txbxContent>
          </v:textbox>
          <w10:wrap type="square"/>
        </v:shape>
      </w:pict>
    </w:r>
    <w:r w:rsidR="003506B8"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margin">
            <wp:posOffset>-861695</wp:posOffset>
          </wp:positionV>
          <wp:extent cx="1204595" cy="1009650"/>
          <wp:effectExtent l="0" t="0" r="0" b="0"/>
          <wp:wrapSquare wrapText="bothSides"/>
          <wp:docPr id="207550541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5505418" name="Imagem 20755054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4595" cy="1009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pict>
        <v:shapetype id="_x0000_t7" coordsize="21600,21600" o:spt="7" adj="5400" path="m@0,l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4,0;10800,@11;@3,10800;@5,21600;10800,@12;@2,10800" textboxrect="1800,1800,19800,19800;8100,8100,13500,13500;10800,10800,10800,10800"/>
          <v:handles>
            <v:h position="#0,topLeft" xrange="0,21600"/>
          </v:handles>
        </v:shapetype>
        <v:shape id="Paralelogramo 13" o:spid="_x0000_s1033" type="#_x0000_t7" style="position:absolute;margin-left:-117.05pt;margin-top:-53.65pt;width:249pt;height:4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" adj="927" fillcolor="#fbf61e" strokecolor="white [3201]" strokeweight="1.5pt">
          <v:path arrowok="t"/>
        </v:shape>
      </w:pict>
    </w:r>
    <w:r>
      <w:rPr>
        <w:noProof/>
      </w:rPr>
      <w:pict>
        <v:shape id="Paralelogramo 11" o:spid="_x0000_s1032" type="#_x0000_t7" style="position:absolute;margin-left:-145.15pt;margin-top:-53.45pt;width:249pt;height:4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" adj="927" fillcolor="#3c3" strokecolor="white [3201]" strokeweight="1.5pt">
          <v:path arrowok="t"/>
        </v:shape>
      </w:pict>
    </w:r>
    <w:r>
      <w:rPr>
        <w:noProof/>
      </w:rPr>
      <w:pict>
        <v:rect id="Retângulo 9" o:spid="_x0000_s1031" style="position:absolute;margin-left:-8.25pt;margin-top:-35.4pt;width:602.25pt;height:12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" fillcolor="#090" strokecolor="white [3212]" strokeweight="1pt">
          <v:path arrowok="t"/>
          <w10:wrap anchorx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6135C"/>
    <w:multiLevelType w:val="multilevel"/>
    <w:tmpl w:val="2E8E87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1000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A0672"/>
    <w:rsid w:val="0002546F"/>
    <w:rsid w:val="000C2BDF"/>
    <w:rsid w:val="002147C3"/>
    <w:rsid w:val="002432DB"/>
    <w:rsid w:val="002B28DB"/>
    <w:rsid w:val="003506B8"/>
    <w:rsid w:val="00375B95"/>
    <w:rsid w:val="003C1F72"/>
    <w:rsid w:val="003D556C"/>
    <w:rsid w:val="004C54A7"/>
    <w:rsid w:val="005E010E"/>
    <w:rsid w:val="00642D3E"/>
    <w:rsid w:val="0068331D"/>
    <w:rsid w:val="00730371"/>
    <w:rsid w:val="00744146"/>
    <w:rsid w:val="007E0740"/>
    <w:rsid w:val="007E0BC8"/>
    <w:rsid w:val="00842F2A"/>
    <w:rsid w:val="00903A40"/>
    <w:rsid w:val="00921381"/>
    <w:rsid w:val="00944EFC"/>
    <w:rsid w:val="00952E98"/>
    <w:rsid w:val="0095580B"/>
    <w:rsid w:val="009C51EF"/>
    <w:rsid w:val="009F0FED"/>
    <w:rsid w:val="00A224CC"/>
    <w:rsid w:val="00AA0672"/>
    <w:rsid w:val="00AA2C86"/>
    <w:rsid w:val="00AC2A94"/>
    <w:rsid w:val="00AD6B64"/>
    <w:rsid w:val="00B648E5"/>
    <w:rsid w:val="00B86C12"/>
    <w:rsid w:val="00D12705"/>
    <w:rsid w:val="00D15BC2"/>
    <w:rsid w:val="00D24C4F"/>
    <w:rsid w:val="00F51B37"/>
    <w:rsid w:val="00F7020A"/>
    <w:rsid w:val="00FC1A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46F"/>
  </w:style>
  <w:style w:type="paragraph" w:styleId="Ttulo1">
    <w:name w:val="heading 1"/>
    <w:basedOn w:val="Normal"/>
    <w:next w:val="Normal"/>
    <w:link w:val="Ttulo1Char"/>
    <w:uiPriority w:val="9"/>
    <w:qFormat/>
    <w:rsid w:val="00AA06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06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06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06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06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06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06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06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06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A06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06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06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067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067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06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067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06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06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06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A06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06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A06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06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A0672"/>
    <w:rPr>
      <w:i/>
      <w:iCs/>
      <w:color w:val="404040" w:themeColor="text1" w:themeTint="BF"/>
    </w:rPr>
  </w:style>
  <w:style w:type="paragraph" w:styleId="PargrafodaLista">
    <w:name w:val="List Paragraph"/>
    <w:aliases w:val="List I Paragraph,Parágrafo com marcador - inserir marcador,Parágrafo_2,Segundo,Texto,Título 10"/>
    <w:basedOn w:val="Normal"/>
    <w:link w:val="PargrafodaListaChar"/>
    <w:uiPriority w:val="34"/>
    <w:qFormat/>
    <w:rsid w:val="00AA067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A067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06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067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067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A06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0672"/>
  </w:style>
  <w:style w:type="paragraph" w:styleId="Rodap">
    <w:name w:val="footer"/>
    <w:basedOn w:val="Normal"/>
    <w:link w:val="RodapChar"/>
    <w:uiPriority w:val="99"/>
    <w:unhideWhenUsed/>
    <w:rsid w:val="00AA06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0672"/>
  </w:style>
  <w:style w:type="character" w:styleId="Refdecomentrio">
    <w:name w:val="annotation reference"/>
    <w:basedOn w:val="Fontepargpadro"/>
    <w:uiPriority w:val="99"/>
    <w:semiHidden/>
    <w:unhideWhenUsed/>
    <w:rsid w:val="00FC1A5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C1A5F"/>
    <w:pPr>
      <w:spacing w:after="200" w:line="240" w:lineRule="auto"/>
    </w:pPr>
    <w:rPr>
      <w:kern w:val="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C1A5F"/>
    <w:rPr>
      <w:kern w:val="0"/>
      <w:sz w:val="20"/>
      <w:szCs w:val="20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"/>
    <w:link w:val="PargrafodaLista"/>
    <w:uiPriority w:val="34"/>
    <w:qFormat/>
    <w:locked/>
    <w:rsid w:val="00FC1A5F"/>
  </w:style>
  <w:style w:type="table" w:styleId="Tabelacomgrade">
    <w:name w:val="Table Grid"/>
    <w:basedOn w:val="Tabelanormal"/>
    <w:uiPriority w:val="59"/>
    <w:rsid w:val="00FC1A5F"/>
    <w:pPr>
      <w:spacing w:after="0" w:line="240" w:lineRule="auto"/>
    </w:pPr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C1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1A5F"/>
    <w:rPr>
      <w:rFonts w:ascii="Tahoma" w:hAnsi="Tahoma" w:cs="Tahoma"/>
      <w:sz w:val="16"/>
      <w:szCs w:val="16"/>
    </w:rPr>
  </w:style>
  <w:style w:type="paragraph" w:customStyle="1" w:styleId="Nivel01">
    <w:name w:val="Nivel 01"/>
    <w:basedOn w:val="Ttulo1"/>
    <w:next w:val="Normal"/>
    <w:qFormat/>
    <w:rsid w:val="009C51EF"/>
    <w:pPr>
      <w:numPr>
        <w:numId w:val="2"/>
      </w:numPr>
      <w:tabs>
        <w:tab w:val="left" w:pos="567"/>
      </w:tabs>
      <w:spacing w:before="240" w:after="0" w:line="240" w:lineRule="auto"/>
      <w:jc w:val="both"/>
    </w:pPr>
    <w:rPr>
      <w:rFonts w:ascii="Arial" w:hAnsi="Arial" w:cs="Arial"/>
      <w:b/>
      <w:bCs/>
      <w:color w:val="auto"/>
      <w:kern w:val="0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9C51EF"/>
    <w:pPr>
      <w:numPr>
        <w:ilvl w:val="1"/>
        <w:numId w:val="2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9C51EF"/>
    <w:pPr>
      <w:numPr>
        <w:ilvl w:val="2"/>
        <w:numId w:val="2"/>
      </w:numPr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9C51EF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9C51EF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9C51EF"/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893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ADMINISTRACAO2</dc:creator>
  <cp:lastModifiedBy>LICITACAO3</cp:lastModifiedBy>
  <cp:revision>3</cp:revision>
  <dcterms:created xsi:type="dcterms:W3CDTF">2026-06-15T14:52:00Z</dcterms:created>
  <dcterms:modified xsi:type="dcterms:W3CDTF">2026-06-30T12:27:00Z</dcterms:modified>
</cp:coreProperties>
</file>