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A00" w:rsidRPr="005C2F12" w:rsidRDefault="004C7A00" w:rsidP="0047145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E2FBD" w:rsidRPr="005C2F12" w:rsidRDefault="001E2FBD" w:rsidP="00022B9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5C2F12">
        <w:rPr>
          <w:rFonts w:ascii="Arial" w:hAnsi="Arial" w:cs="Arial"/>
          <w:b/>
          <w:bCs/>
          <w:sz w:val="22"/>
          <w:szCs w:val="22"/>
        </w:rPr>
        <w:t xml:space="preserve">ESTUDO TÉCNICO PRELIMINAR (ETP) </w:t>
      </w:r>
    </w:p>
    <w:p w:rsidR="00C45502" w:rsidRPr="005C2F12" w:rsidRDefault="00C45502" w:rsidP="00022B9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5C2F12">
        <w:rPr>
          <w:rFonts w:ascii="Arial" w:hAnsi="Arial" w:cs="Arial"/>
          <w:b/>
          <w:bCs/>
          <w:sz w:val="22"/>
          <w:szCs w:val="22"/>
        </w:rPr>
        <w:t>LICITAÇÃO</w:t>
      </w:r>
    </w:p>
    <w:p w:rsidR="0019016A" w:rsidRPr="005C2F12" w:rsidRDefault="005C2F12" w:rsidP="0019016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C2F12">
        <w:rPr>
          <w:rFonts w:ascii="Arial" w:hAnsi="Arial" w:cs="Arial"/>
          <w:b/>
          <w:bCs/>
          <w:sz w:val="22"/>
          <w:szCs w:val="22"/>
        </w:rPr>
        <w:t>(x</w:t>
      </w:r>
      <w:r w:rsidR="0019016A" w:rsidRPr="005C2F12">
        <w:rPr>
          <w:rFonts w:ascii="Arial" w:hAnsi="Arial" w:cs="Arial"/>
          <w:b/>
          <w:bCs/>
          <w:sz w:val="22"/>
          <w:szCs w:val="22"/>
        </w:rPr>
        <w:t>) PREGÃO</w:t>
      </w:r>
    </w:p>
    <w:p w:rsidR="004C7A00" w:rsidRPr="005C2F12" w:rsidRDefault="004C7A00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2F12">
        <w:rPr>
          <w:rFonts w:ascii="Arial" w:hAnsi="Arial" w:cs="Arial"/>
          <w:sz w:val="22"/>
          <w:szCs w:val="22"/>
        </w:rPr>
        <w:t>Câmara Municipal de Gravataí</w:t>
      </w:r>
    </w:p>
    <w:p w:rsidR="0070127B" w:rsidRPr="005C2F12" w:rsidRDefault="0070127B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2F12">
        <w:rPr>
          <w:rFonts w:ascii="Arial" w:hAnsi="Arial" w:cs="Arial"/>
          <w:sz w:val="22"/>
          <w:szCs w:val="22"/>
        </w:rPr>
        <w:t>Setor:</w:t>
      </w:r>
    </w:p>
    <w:tbl>
      <w:tblPr>
        <w:tblStyle w:val="Tabelacomgrade"/>
        <w:tblW w:w="8617" w:type="dxa"/>
        <w:tblLook w:val="04A0" w:firstRow="1" w:lastRow="0" w:firstColumn="1" w:lastColumn="0" w:noHBand="0" w:noVBand="1"/>
      </w:tblPr>
      <w:tblGrid>
        <w:gridCol w:w="8617"/>
      </w:tblGrid>
      <w:tr w:rsidR="0070127B" w:rsidRPr="005C2F12" w:rsidTr="006D413E">
        <w:trPr>
          <w:trHeight w:val="1017"/>
        </w:trPr>
        <w:tc>
          <w:tcPr>
            <w:tcW w:w="8617" w:type="dxa"/>
          </w:tcPr>
          <w:p w:rsidR="0070127B" w:rsidRPr="005C2F12" w:rsidRDefault="005C2F12" w:rsidP="005C2F12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2F12">
              <w:rPr>
                <w:rFonts w:ascii="Arial" w:hAnsi="Arial" w:cs="Arial"/>
                <w:sz w:val="22"/>
                <w:szCs w:val="22"/>
              </w:rPr>
              <w:t>Setor de Tecnologia da Informação - STI</w:t>
            </w:r>
          </w:p>
        </w:tc>
      </w:tr>
    </w:tbl>
    <w:p w:rsidR="0070127B" w:rsidRPr="005C2F12" w:rsidRDefault="0070127B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D0E49" w:rsidRPr="005C2F12" w:rsidRDefault="00BD0E49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E2FBD" w:rsidRDefault="001E2FBD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2F12">
        <w:rPr>
          <w:rFonts w:ascii="Arial" w:hAnsi="Arial" w:cs="Arial"/>
          <w:sz w:val="22"/>
          <w:szCs w:val="22"/>
        </w:rPr>
        <w:t>Necessidade da Administração de aquisição/contratação do seguinte objeto/serviço, considerando o problema a ser resolvido sob a perspectiva do interesse público:</w:t>
      </w:r>
    </w:p>
    <w:p w:rsidR="00B4722C" w:rsidRPr="005C2F12" w:rsidRDefault="00B4722C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8617" w:type="dxa"/>
        <w:tblLook w:val="04A0" w:firstRow="1" w:lastRow="0" w:firstColumn="1" w:lastColumn="0" w:noHBand="0" w:noVBand="1"/>
      </w:tblPr>
      <w:tblGrid>
        <w:gridCol w:w="8617"/>
      </w:tblGrid>
      <w:tr w:rsidR="001E2FBD" w:rsidRPr="005C2F12" w:rsidTr="006D413E">
        <w:trPr>
          <w:trHeight w:val="977"/>
        </w:trPr>
        <w:tc>
          <w:tcPr>
            <w:tcW w:w="8617" w:type="dxa"/>
          </w:tcPr>
          <w:p w:rsidR="001E2FBD" w:rsidRPr="005C2F12" w:rsidRDefault="00285BE5" w:rsidP="0047145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5BE5">
              <w:rPr>
                <w:rFonts w:ascii="Arial" w:hAnsi="Arial" w:cs="Arial"/>
                <w:sz w:val="22"/>
                <w:szCs w:val="22"/>
              </w:rPr>
              <w:t>A contratação visa promover maior eficiência, transparência, controle e segurança aos processos internos e externos da Câmara, assegurando a conformidade com os princípios da Administração Pública e atendendo à crescente demanda por serviços digitais acessíveis à população.</w:t>
            </w:r>
            <w:r w:rsidR="00046E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46EDB" w:rsidRPr="00046EDB">
              <w:rPr>
                <w:rFonts w:ascii="Arial" w:hAnsi="Arial" w:cs="Arial"/>
                <w:sz w:val="22"/>
                <w:szCs w:val="22"/>
              </w:rPr>
              <w:t>A contratação está alinhada às diretrizes de modernização da gestão pública, digitalização dos serviços e ampliação da transparência institucional.</w:t>
            </w:r>
          </w:p>
        </w:tc>
      </w:tr>
    </w:tbl>
    <w:p w:rsidR="004C7A00" w:rsidRPr="005C2F12" w:rsidRDefault="004C7A00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D0E49" w:rsidRPr="005C2F12" w:rsidRDefault="00BD0E49" w:rsidP="004714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465E20" w:rsidRPr="005C2F12" w:rsidRDefault="00465E20" w:rsidP="004714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C2F12">
        <w:rPr>
          <w:rFonts w:ascii="Arial" w:hAnsi="Arial" w:cs="Arial"/>
          <w:b/>
          <w:bCs/>
          <w:sz w:val="22"/>
          <w:szCs w:val="22"/>
        </w:rPr>
        <w:t>1. DESCRIÇÃO DO OBJETO E DA NECESSIDADE</w:t>
      </w:r>
    </w:p>
    <w:p w:rsidR="006D413E" w:rsidRPr="005C2F12" w:rsidRDefault="006D413E" w:rsidP="00F14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945A6" w:rsidRPr="00A945A6" w:rsidRDefault="00465E20" w:rsidP="00A945A6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945A6">
        <w:rPr>
          <w:rFonts w:ascii="Arial" w:hAnsi="Arial" w:cs="Arial"/>
          <w:sz w:val="22"/>
          <w:szCs w:val="22"/>
        </w:rPr>
        <w:t>O objeto a ser licitado é:</w:t>
      </w:r>
    </w:p>
    <w:p w:rsidR="00465E20" w:rsidRDefault="00171FA1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</w:rPr>
        <w:t>(x)</w:t>
      </w:r>
      <w:r>
        <w:rPr>
          <w:rFonts w:ascii="Arial" w:hAnsi="Arial" w:cs="Arial"/>
          <w:color w:val="000000"/>
        </w:rPr>
        <w:t xml:space="preserve"> </w:t>
      </w:r>
      <w:r w:rsidRPr="00171FA1">
        <w:rPr>
          <w:rFonts w:ascii="Arial" w:hAnsi="Arial" w:cs="Arial"/>
          <w:sz w:val="22"/>
          <w:szCs w:val="22"/>
        </w:rPr>
        <w:t>a contratação para prestação dos seguintes serviços:</w:t>
      </w:r>
    </w:p>
    <w:p w:rsidR="00B4722C" w:rsidRPr="005C2F12" w:rsidRDefault="00B4722C" w:rsidP="00471457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Style w:val="Tabelacomgrade"/>
        <w:tblW w:w="8520" w:type="dxa"/>
        <w:tblLook w:val="04A0" w:firstRow="1" w:lastRow="0" w:firstColumn="1" w:lastColumn="0" w:noHBand="0" w:noVBand="1"/>
      </w:tblPr>
      <w:tblGrid>
        <w:gridCol w:w="8520"/>
      </w:tblGrid>
      <w:tr w:rsidR="00465E20" w:rsidRPr="005C2F12" w:rsidTr="006D413E">
        <w:trPr>
          <w:trHeight w:val="962"/>
        </w:trPr>
        <w:tc>
          <w:tcPr>
            <w:tcW w:w="8520" w:type="dxa"/>
          </w:tcPr>
          <w:p w:rsidR="00465E20" w:rsidRPr="00917CB8" w:rsidRDefault="00917CB8" w:rsidP="00525265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17CB8">
              <w:rPr>
                <w:rFonts w:ascii="Arial" w:hAnsi="Arial" w:cs="Arial"/>
                <w:bCs/>
                <w:sz w:val="22"/>
                <w:szCs w:val="22"/>
              </w:rPr>
              <w:t xml:space="preserve">Implantação e Locação de Sistema de Processo Legislativo/Administrativo em plataforma WEB, modalidade de software como serviço (SaaS), com o intuito de automatizar e informatizar todo o trâmite legislativo e administrativo da Câmara Municipal de Gravataí, o que inclui: protocolo, tramitação de processos legislativos e administrativos da Câmara Municipal de Gravataí com assinaturas digitais, votação eletrônica, </w:t>
            </w:r>
            <w:proofErr w:type="spellStart"/>
            <w:r w:rsidRPr="00917CB8">
              <w:rPr>
                <w:rFonts w:ascii="Arial" w:hAnsi="Arial" w:cs="Arial"/>
                <w:bCs/>
                <w:sz w:val="22"/>
                <w:szCs w:val="22"/>
              </w:rPr>
              <w:t>e-sic</w:t>
            </w:r>
            <w:proofErr w:type="spellEnd"/>
            <w:r w:rsidRPr="00917CB8">
              <w:rPr>
                <w:rFonts w:ascii="Arial" w:hAnsi="Arial" w:cs="Arial"/>
                <w:bCs/>
                <w:sz w:val="22"/>
                <w:szCs w:val="22"/>
              </w:rPr>
              <w:t xml:space="preserve">/ouvidoria, controle de acesso de visitantes, diário oficial, gerenciador eletrônico de documentos, integração via </w:t>
            </w:r>
            <w:proofErr w:type="spellStart"/>
            <w:r w:rsidRPr="00917CB8">
              <w:rPr>
                <w:rFonts w:ascii="Arial" w:hAnsi="Arial" w:cs="Arial"/>
                <w:bCs/>
                <w:sz w:val="22"/>
                <w:szCs w:val="22"/>
              </w:rPr>
              <w:t>APIs</w:t>
            </w:r>
            <w:proofErr w:type="spellEnd"/>
            <w:r w:rsidRPr="00917CB8">
              <w:rPr>
                <w:rFonts w:ascii="Arial" w:hAnsi="Arial" w:cs="Arial"/>
                <w:bCs/>
                <w:sz w:val="22"/>
                <w:szCs w:val="22"/>
              </w:rPr>
              <w:t xml:space="preserve"> com Portal da Câmara e aplicativo móvel para </w:t>
            </w:r>
            <w:proofErr w:type="spellStart"/>
            <w:r w:rsidRPr="00917CB8">
              <w:rPr>
                <w:rFonts w:ascii="Arial" w:hAnsi="Arial" w:cs="Arial"/>
                <w:bCs/>
                <w:sz w:val="22"/>
                <w:szCs w:val="22"/>
              </w:rPr>
              <w:t>Android</w:t>
            </w:r>
            <w:proofErr w:type="spellEnd"/>
            <w:r w:rsidRPr="00917CB8">
              <w:rPr>
                <w:rFonts w:ascii="Arial" w:hAnsi="Arial" w:cs="Arial"/>
                <w:bCs/>
                <w:sz w:val="22"/>
                <w:szCs w:val="22"/>
              </w:rPr>
              <w:t xml:space="preserve"> e iOS, incluindo os serviços de implantação e customização, </w:t>
            </w:r>
            <w:r w:rsidRPr="00917CB8">
              <w:rPr>
                <w:rFonts w:ascii="Arial" w:hAnsi="Arial" w:cs="Arial"/>
                <w:bCs/>
                <w:sz w:val="22"/>
                <w:szCs w:val="22"/>
              </w:rPr>
              <w:lastRenderedPageBreak/>
              <w:t>migração de dados, treinamento, suporte técnico, técnico residente e serviços de compilação da legislação municipal.</w:t>
            </w:r>
            <w:r w:rsidRPr="00917CB8">
              <w:rPr>
                <w:rFonts w:ascii="Arial" w:hAnsi="Arial" w:cs="Arial"/>
                <w:bCs/>
                <w:sz w:val="22"/>
                <w:szCs w:val="22"/>
              </w:rPr>
              <w:tab/>
            </w:r>
            <w:r w:rsidR="005423BF" w:rsidRPr="0085488D">
              <w:rPr>
                <w:rFonts w:ascii="Arial" w:eastAsia="Arial" w:hAnsi="Arial" w:cs="Arial"/>
                <w:sz w:val="22"/>
                <w:szCs w:val="22"/>
              </w:rPr>
              <w:t>Todo o serviço deve estar hospedado na nuvem, respeitando os ditames da Lei Geral de Proteção de Dados.</w:t>
            </w:r>
          </w:p>
        </w:tc>
      </w:tr>
    </w:tbl>
    <w:p w:rsidR="006D413E" w:rsidRPr="005C2F12" w:rsidRDefault="006D413E" w:rsidP="004714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465E20" w:rsidRPr="005C2F12" w:rsidRDefault="00465E20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2F12">
        <w:rPr>
          <w:rFonts w:ascii="Arial" w:hAnsi="Arial" w:cs="Arial"/>
          <w:b/>
          <w:bCs/>
          <w:sz w:val="22"/>
          <w:szCs w:val="22"/>
        </w:rPr>
        <w:t>1.2.</w:t>
      </w:r>
      <w:r w:rsidRPr="005C2F12">
        <w:rPr>
          <w:rFonts w:ascii="Arial" w:hAnsi="Arial" w:cs="Arial"/>
          <w:sz w:val="22"/>
          <w:szCs w:val="22"/>
        </w:rPr>
        <w:t xml:space="preserve"> A contratação descrita é necessária tendo em vista:</w:t>
      </w:r>
    </w:p>
    <w:tbl>
      <w:tblPr>
        <w:tblStyle w:val="Tabelacomgrade"/>
        <w:tblW w:w="8673" w:type="dxa"/>
        <w:tblLook w:val="04A0" w:firstRow="1" w:lastRow="0" w:firstColumn="1" w:lastColumn="0" w:noHBand="0" w:noVBand="1"/>
      </w:tblPr>
      <w:tblGrid>
        <w:gridCol w:w="8673"/>
      </w:tblGrid>
      <w:tr w:rsidR="00465E20" w:rsidRPr="00046EDB" w:rsidTr="006D413E">
        <w:trPr>
          <w:trHeight w:val="1137"/>
        </w:trPr>
        <w:tc>
          <w:tcPr>
            <w:tcW w:w="8673" w:type="dxa"/>
          </w:tcPr>
          <w:p w:rsidR="00465E20" w:rsidRPr="00046EDB" w:rsidRDefault="00A7796A" w:rsidP="00A7796A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5153C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686CAE" w:rsidRPr="005153C4">
              <w:rPr>
                <w:rFonts w:ascii="Arial" w:hAnsi="Arial" w:cs="Arial"/>
                <w:sz w:val="22"/>
                <w:szCs w:val="22"/>
              </w:rPr>
              <w:t xml:space="preserve">constante </w:t>
            </w:r>
            <w:r w:rsidRPr="005153C4">
              <w:rPr>
                <w:rFonts w:ascii="Arial" w:hAnsi="Arial" w:cs="Arial"/>
                <w:sz w:val="22"/>
                <w:szCs w:val="22"/>
              </w:rPr>
              <w:t>modernização</w:t>
            </w:r>
            <w:r w:rsidR="00686CAE" w:rsidRPr="005153C4">
              <w:rPr>
                <w:rFonts w:ascii="Arial" w:hAnsi="Arial" w:cs="Arial"/>
                <w:sz w:val="22"/>
                <w:szCs w:val="22"/>
              </w:rPr>
              <w:t xml:space="preserve"> dos processos administrativos e legislativos, provocando maior eficiência, transparência, controle e segurança aos processos internos e externos da Câmara, assegurando a conformidade com os princípios da Administração Pública e atendendo à crescente demanda por serviços digitais acessíveis à população. A contratação está alinhada às diretrizes de modernização da gestão pública, digitalização dos serviços e ampliação da transparência institucional.</w:t>
            </w:r>
          </w:p>
        </w:tc>
      </w:tr>
    </w:tbl>
    <w:p w:rsidR="00465E20" w:rsidRPr="00046EDB" w:rsidRDefault="00465E20" w:rsidP="004714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</w:p>
    <w:p w:rsidR="004C7A00" w:rsidRPr="00046EDB" w:rsidRDefault="004C7A00" w:rsidP="00471457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:rsidR="00486A98" w:rsidRPr="00686CAE" w:rsidRDefault="00465E20" w:rsidP="004714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86CAE">
        <w:rPr>
          <w:rFonts w:ascii="Arial" w:hAnsi="Arial" w:cs="Arial"/>
          <w:b/>
          <w:bCs/>
          <w:sz w:val="22"/>
          <w:szCs w:val="22"/>
        </w:rPr>
        <w:t>2. ALINHAMENTO ENTRE A CONTRATAÇÃO E O PLANEJAMENTO</w:t>
      </w:r>
    </w:p>
    <w:p w:rsidR="00486A98" w:rsidRPr="00686CAE" w:rsidRDefault="00486A98" w:rsidP="004714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465E20" w:rsidRPr="00686CAE" w:rsidRDefault="00364351" w:rsidP="004714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proofErr w:type="gramStart"/>
      <w:r w:rsidRPr="00686CAE">
        <w:rPr>
          <w:rFonts w:ascii="Arial" w:hAnsi="Arial" w:cs="Arial"/>
          <w:sz w:val="22"/>
          <w:szCs w:val="22"/>
        </w:rPr>
        <w:t>(x</w:t>
      </w:r>
      <w:r w:rsidR="00465E20" w:rsidRPr="00686CAE">
        <w:rPr>
          <w:rFonts w:ascii="Arial" w:hAnsi="Arial" w:cs="Arial"/>
          <w:sz w:val="22"/>
          <w:szCs w:val="22"/>
        </w:rPr>
        <w:t>) Embora</w:t>
      </w:r>
      <w:proofErr w:type="gramEnd"/>
      <w:r w:rsidR="00465E20" w:rsidRPr="00686CAE">
        <w:rPr>
          <w:rFonts w:ascii="Arial" w:hAnsi="Arial" w:cs="Arial"/>
          <w:sz w:val="22"/>
          <w:szCs w:val="22"/>
        </w:rPr>
        <w:t xml:space="preserve"> a contratação pretendida não esteja prevista no Plano de Contratações Anual da Câmara Municipal de Gravataí, ela encontra guarida no interesse público, conforme restará demonstrado no presente ETP.</w:t>
      </w:r>
    </w:p>
    <w:p w:rsidR="00465E20" w:rsidRPr="00046EDB" w:rsidRDefault="00465E20" w:rsidP="004714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</w:p>
    <w:p w:rsidR="004C7A00" w:rsidRPr="00686CAE" w:rsidRDefault="004C7A00" w:rsidP="004714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86CAE">
        <w:rPr>
          <w:rFonts w:ascii="Arial" w:hAnsi="Arial" w:cs="Arial"/>
          <w:b/>
          <w:bCs/>
          <w:sz w:val="22"/>
          <w:szCs w:val="22"/>
        </w:rPr>
        <w:t>3. DESCRIÇÃO DOS REQUISITOS DA CONTRATAÇÃO</w:t>
      </w:r>
    </w:p>
    <w:p w:rsidR="00876865" w:rsidRPr="00686CAE" w:rsidRDefault="00876865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C7A00" w:rsidRPr="00686CAE" w:rsidRDefault="00364351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86CAE">
        <w:rPr>
          <w:rFonts w:ascii="Arial" w:hAnsi="Arial" w:cs="Arial"/>
          <w:b/>
          <w:sz w:val="22"/>
          <w:szCs w:val="22"/>
        </w:rPr>
        <w:t>(x</w:t>
      </w:r>
      <w:r w:rsidR="0002026C" w:rsidRPr="00686CAE">
        <w:rPr>
          <w:rFonts w:ascii="Arial" w:hAnsi="Arial" w:cs="Arial"/>
          <w:b/>
          <w:sz w:val="22"/>
          <w:szCs w:val="22"/>
        </w:rPr>
        <w:t>)</w:t>
      </w:r>
      <w:r w:rsidR="0002026C" w:rsidRPr="00686CAE">
        <w:rPr>
          <w:rFonts w:ascii="Arial" w:hAnsi="Arial" w:cs="Arial"/>
          <w:sz w:val="22"/>
          <w:szCs w:val="22"/>
        </w:rPr>
        <w:t xml:space="preserve"> </w:t>
      </w:r>
      <w:r w:rsidR="004C7A00" w:rsidRPr="00686CAE">
        <w:rPr>
          <w:rFonts w:ascii="Arial" w:hAnsi="Arial" w:cs="Arial"/>
          <w:sz w:val="22"/>
          <w:szCs w:val="22"/>
        </w:rPr>
        <w:t>Os</w:t>
      </w:r>
      <w:proofErr w:type="gramEnd"/>
      <w:r w:rsidR="004C7A00" w:rsidRPr="00686CAE">
        <w:rPr>
          <w:rFonts w:ascii="Arial" w:hAnsi="Arial" w:cs="Arial"/>
          <w:sz w:val="22"/>
          <w:szCs w:val="22"/>
        </w:rPr>
        <w:t xml:space="preserve"> serviços de </w:t>
      </w:r>
      <w:r w:rsidR="0002026C" w:rsidRPr="00686CAE">
        <w:rPr>
          <w:rFonts w:ascii="Arial" w:hAnsi="Arial" w:cs="Arial"/>
          <w:sz w:val="22"/>
          <w:szCs w:val="22"/>
        </w:rPr>
        <w:t xml:space="preserve">descritos </w:t>
      </w:r>
      <w:r w:rsidR="004C7A00" w:rsidRPr="00686CAE">
        <w:rPr>
          <w:rFonts w:ascii="Arial" w:hAnsi="Arial" w:cs="Arial"/>
          <w:sz w:val="22"/>
          <w:szCs w:val="22"/>
        </w:rPr>
        <w:t xml:space="preserve">têm natureza de bens/serviços comuns, tendo em vista que seus </w:t>
      </w:r>
      <w:r w:rsidR="004C7A00" w:rsidRPr="00686CAE">
        <w:rPr>
          <w:rFonts w:ascii="Arial" w:hAnsi="Arial" w:cs="Arial"/>
          <w:color w:val="000000"/>
          <w:sz w:val="22"/>
          <w:szCs w:val="22"/>
        </w:rPr>
        <w:t xml:space="preserve">padrões de desempenho e qualidade podem ser objetivamente definidos pelo edital, por meio de especificações usuais de mercado, </w:t>
      </w:r>
      <w:r w:rsidR="004C7A00" w:rsidRPr="00686CAE">
        <w:rPr>
          <w:rFonts w:ascii="Arial" w:hAnsi="Arial" w:cs="Arial"/>
          <w:sz w:val="22"/>
          <w:szCs w:val="22"/>
        </w:rPr>
        <w:t>nos termos do art. 6º, inciso XIII, da Lei Federal nº 14.133/2021.</w:t>
      </w:r>
    </w:p>
    <w:p w:rsidR="0002026C" w:rsidRDefault="004C7A00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6CAE">
        <w:rPr>
          <w:rFonts w:ascii="Arial" w:hAnsi="Arial" w:cs="Arial"/>
          <w:sz w:val="22"/>
          <w:szCs w:val="22"/>
        </w:rPr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:rsidR="00B4722C" w:rsidRPr="00686CAE" w:rsidRDefault="00B4722C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8950" w:type="dxa"/>
        <w:tblLook w:val="04A0" w:firstRow="1" w:lastRow="0" w:firstColumn="1" w:lastColumn="0" w:noHBand="0" w:noVBand="1"/>
      </w:tblPr>
      <w:tblGrid>
        <w:gridCol w:w="8950"/>
      </w:tblGrid>
      <w:tr w:rsidR="0002026C" w:rsidRPr="00046EDB" w:rsidTr="006D413E">
        <w:trPr>
          <w:trHeight w:val="1860"/>
        </w:trPr>
        <w:tc>
          <w:tcPr>
            <w:tcW w:w="8950" w:type="dxa"/>
          </w:tcPr>
          <w:p w:rsidR="00C5300D" w:rsidRPr="00C5300D" w:rsidRDefault="00C5300D" w:rsidP="00C5300D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C5300D">
              <w:rPr>
                <w:rFonts w:ascii="Arial" w:hAnsi="Arial" w:cs="Arial"/>
                <w:sz w:val="22"/>
                <w:szCs w:val="22"/>
              </w:rPr>
              <w:t xml:space="preserve">.1. Implantação e Locação de Sistema de Processo Legislativo/Administrativo em plataforma WEB, modalidade de software como serviço (SaaS), com o intuito de automatizar e informatizar todo o trâmite legislativo e administrativo da Câmara Municipal de Gravataí, o que inclui: protocolo, tramitação de processos legislativos e administrativos da Câmara Municipal de Gravataí com assinaturas digitais, votação eletrônica, </w:t>
            </w:r>
            <w:proofErr w:type="spellStart"/>
            <w:r w:rsidRPr="00C5300D">
              <w:rPr>
                <w:rFonts w:ascii="Arial" w:hAnsi="Arial" w:cs="Arial"/>
                <w:sz w:val="22"/>
                <w:szCs w:val="22"/>
              </w:rPr>
              <w:t>e-sic</w:t>
            </w:r>
            <w:proofErr w:type="spellEnd"/>
            <w:r w:rsidRPr="00C5300D">
              <w:rPr>
                <w:rFonts w:ascii="Arial" w:hAnsi="Arial" w:cs="Arial"/>
                <w:sz w:val="22"/>
                <w:szCs w:val="22"/>
              </w:rPr>
              <w:t xml:space="preserve">/ouvidoria, controle de acesso de visitantes, diário oficial, gerenciador eletrônico de </w:t>
            </w:r>
            <w:r w:rsidRPr="00C5300D">
              <w:rPr>
                <w:rFonts w:ascii="Arial" w:hAnsi="Arial" w:cs="Arial"/>
                <w:sz w:val="22"/>
                <w:szCs w:val="22"/>
              </w:rPr>
              <w:lastRenderedPageBreak/>
              <w:t xml:space="preserve">documentos, integração via </w:t>
            </w:r>
            <w:proofErr w:type="spellStart"/>
            <w:r w:rsidRPr="00C5300D">
              <w:rPr>
                <w:rFonts w:ascii="Arial" w:hAnsi="Arial" w:cs="Arial"/>
                <w:sz w:val="22"/>
                <w:szCs w:val="22"/>
              </w:rPr>
              <w:t>APIs</w:t>
            </w:r>
            <w:proofErr w:type="spellEnd"/>
            <w:r w:rsidRPr="00C5300D">
              <w:rPr>
                <w:rFonts w:ascii="Arial" w:hAnsi="Arial" w:cs="Arial"/>
                <w:sz w:val="22"/>
                <w:szCs w:val="22"/>
              </w:rPr>
              <w:t xml:space="preserve"> com Portal da Câmara e aplicativo móvel para </w:t>
            </w:r>
            <w:proofErr w:type="spellStart"/>
            <w:r w:rsidRPr="00C5300D">
              <w:rPr>
                <w:rFonts w:ascii="Arial" w:hAnsi="Arial" w:cs="Arial"/>
                <w:sz w:val="22"/>
                <w:szCs w:val="22"/>
              </w:rPr>
              <w:t>Android</w:t>
            </w:r>
            <w:proofErr w:type="spellEnd"/>
            <w:r w:rsidRPr="00C5300D">
              <w:rPr>
                <w:rFonts w:ascii="Arial" w:hAnsi="Arial" w:cs="Arial"/>
                <w:sz w:val="22"/>
                <w:szCs w:val="22"/>
              </w:rPr>
              <w:t xml:space="preserve"> e iOS, incluindo os serviços de implantação e customização, migração de dados, treinamento, suporte técnico, técnico residente e serviços de compilação da legislação municipal.</w:t>
            </w:r>
            <w:r w:rsidR="008548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5488D" w:rsidRPr="0085488D">
              <w:rPr>
                <w:rFonts w:ascii="Arial" w:eastAsia="Arial" w:hAnsi="Arial" w:cs="Arial"/>
                <w:sz w:val="22"/>
                <w:szCs w:val="22"/>
              </w:rPr>
              <w:t>Todo o serviço deve estar hospedado na nuvem, respeitando os ditames da Lei Geral de Proteção de Dados.</w:t>
            </w:r>
            <w:r w:rsidRPr="00C5300D">
              <w:rPr>
                <w:rFonts w:ascii="Arial" w:hAnsi="Arial" w:cs="Arial"/>
                <w:sz w:val="22"/>
                <w:szCs w:val="22"/>
              </w:rPr>
              <w:tab/>
              <w:t xml:space="preserve"> </w:t>
            </w:r>
          </w:p>
          <w:p w:rsidR="0002026C" w:rsidRPr="00046EDB" w:rsidRDefault="0002026C" w:rsidP="00C5300D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</w:tbl>
    <w:p w:rsidR="006D413E" w:rsidRPr="00046EDB" w:rsidRDefault="006D413E" w:rsidP="00471457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:rsidR="00946731" w:rsidRPr="001811FB" w:rsidRDefault="004C7A00" w:rsidP="004714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811FB">
        <w:rPr>
          <w:rFonts w:ascii="Arial" w:hAnsi="Arial" w:cs="Arial"/>
          <w:b/>
          <w:bCs/>
          <w:sz w:val="22"/>
          <w:szCs w:val="22"/>
        </w:rPr>
        <w:t>4. ESTIMATIVA DAS QUANTIDADES</w:t>
      </w:r>
    </w:p>
    <w:p w:rsidR="0002026C" w:rsidRPr="001811FB" w:rsidRDefault="0002026C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811FB">
        <w:rPr>
          <w:rFonts w:ascii="Arial" w:hAnsi="Arial" w:cs="Arial"/>
          <w:b/>
          <w:sz w:val="22"/>
          <w:szCs w:val="22"/>
        </w:rPr>
        <w:t>4.1.</w:t>
      </w:r>
      <w:r w:rsidRPr="001811FB">
        <w:rPr>
          <w:rFonts w:ascii="Arial" w:hAnsi="Arial" w:cs="Arial"/>
          <w:sz w:val="22"/>
          <w:szCs w:val="22"/>
        </w:rPr>
        <w:t xml:space="preserve"> A contratação do para </w:t>
      </w:r>
      <w:r w:rsidR="001811FB" w:rsidRPr="001811FB">
        <w:rPr>
          <w:rFonts w:ascii="Arial" w:hAnsi="Arial" w:cs="Arial"/>
          <w:sz w:val="22"/>
          <w:szCs w:val="22"/>
        </w:rPr>
        <w:t>a prestação</w:t>
      </w:r>
      <w:r w:rsidRPr="001811FB">
        <w:rPr>
          <w:rFonts w:ascii="Arial" w:hAnsi="Arial" w:cs="Arial"/>
          <w:sz w:val="22"/>
          <w:szCs w:val="22"/>
        </w:rPr>
        <w:t xml:space="preserve"> do serviço é para o período de:</w:t>
      </w:r>
    </w:p>
    <w:tbl>
      <w:tblPr>
        <w:tblStyle w:val="Tabelacomgrade"/>
        <w:tblW w:w="8797" w:type="dxa"/>
        <w:tblLook w:val="04A0" w:firstRow="1" w:lastRow="0" w:firstColumn="1" w:lastColumn="0" w:noHBand="0" w:noVBand="1"/>
      </w:tblPr>
      <w:tblGrid>
        <w:gridCol w:w="8797"/>
      </w:tblGrid>
      <w:tr w:rsidR="0002026C" w:rsidRPr="001811FB" w:rsidTr="006D413E">
        <w:trPr>
          <w:trHeight w:val="1362"/>
        </w:trPr>
        <w:tc>
          <w:tcPr>
            <w:tcW w:w="8797" w:type="dxa"/>
          </w:tcPr>
          <w:p w:rsidR="0002026C" w:rsidRPr="001811FB" w:rsidRDefault="001811FB" w:rsidP="0013166D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11FB">
              <w:rPr>
                <w:rFonts w:ascii="Arial" w:hAnsi="Arial" w:cs="Arial"/>
                <w:sz w:val="22"/>
                <w:szCs w:val="22"/>
              </w:rPr>
              <w:t>12 meses, prorrogável em obediência à Lei Nº 14.133/2021.</w:t>
            </w:r>
            <w:r w:rsidR="0013166D" w:rsidRPr="001811F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946731" w:rsidRPr="00046EDB" w:rsidRDefault="00946731" w:rsidP="00471457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:rsidR="0002026C" w:rsidRDefault="0002026C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B2CAF">
        <w:rPr>
          <w:rFonts w:ascii="Arial" w:hAnsi="Arial" w:cs="Arial"/>
          <w:b/>
          <w:sz w:val="22"/>
          <w:szCs w:val="22"/>
        </w:rPr>
        <w:t xml:space="preserve">4.2. </w:t>
      </w:r>
      <w:r w:rsidRPr="004B2CAF">
        <w:rPr>
          <w:rFonts w:ascii="Arial" w:hAnsi="Arial" w:cs="Arial"/>
          <w:sz w:val="22"/>
          <w:szCs w:val="22"/>
        </w:rPr>
        <w:t>Os quantitativos estimados para a contratação pretend</w:t>
      </w:r>
      <w:r w:rsidR="008A2115" w:rsidRPr="004B2CAF">
        <w:rPr>
          <w:rFonts w:ascii="Arial" w:hAnsi="Arial" w:cs="Arial"/>
          <w:sz w:val="22"/>
          <w:szCs w:val="22"/>
        </w:rPr>
        <w:t>ida têm os seguintes parâmetros:</w:t>
      </w:r>
    </w:p>
    <w:tbl>
      <w:tblPr>
        <w:tblW w:w="9016" w:type="dxa"/>
        <w:jc w:val="center"/>
        <w:tblLayout w:type="fixed"/>
        <w:tblLook w:val="0400" w:firstRow="0" w:lastRow="0" w:firstColumn="0" w:lastColumn="0" w:noHBand="0" w:noVBand="1"/>
      </w:tblPr>
      <w:tblGrid>
        <w:gridCol w:w="690"/>
        <w:gridCol w:w="4357"/>
        <w:gridCol w:w="851"/>
        <w:gridCol w:w="1559"/>
        <w:gridCol w:w="1559"/>
      </w:tblGrid>
      <w:tr w:rsidR="00922C95" w:rsidRPr="00922C95" w:rsidTr="00922C95">
        <w:trPr>
          <w:trHeight w:val="680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922C95" w:rsidRPr="00922C95" w:rsidRDefault="00922C95" w:rsidP="00922C95">
            <w:pPr>
              <w:spacing w:after="160" w:line="276" w:lineRule="auto"/>
              <w:jc w:val="both"/>
              <w:rPr>
                <w:rFonts w:ascii="Arial" w:eastAsia="Calibri" w:hAnsi="Arial" w:cs="Arial"/>
                <w:b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922C95" w:rsidRPr="00922C95" w:rsidRDefault="00922C95" w:rsidP="00922C95">
            <w:pPr>
              <w:spacing w:after="160" w:line="276" w:lineRule="auto"/>
              <w:jc w:val="center"/>
              <w:rPr>
                <w:rFonts w:ascii="Arial" w:eastAsia="Calibri" w:hAnsi="Arial" w:cs="Arial"/>
                <w:b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922C95">
              <w:rPr>
                <w:rFonts w:ascii="Arial" w:eastAsia="Calibri" w:hAnsi="Arial" w:cs="Arial"/>
                <w:b/>
                <w:kern w:val="2"/>
                <w:sz w:val="22"/>
                <w:szCs w:val="22"/>
                <w:lang w:eastAsia="en-US" w:bidi="ar-SA"/>
                <w14:ligatures w14:val="standardContextual"/>
              </w:rPr>
              <w:t>ITENS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922C95" w:rsidRPr="00922C95" w:rsidRDefault="00922C95" w:rsidP="00922C95">
            <w:pPr>
              <w:spacing w:after="160" w:line="276" w:lineRule="auto"/>
              <w:jc w:val="center"/>
              <w:rPr>
                <w:rFonts w:ascii="Arial" w:eastAsia="Calibri" w:hAnsi="Arial" w:cs="Arial"/>
                <w:b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922C95">
              <w:rPr>
                <w:rFonts w:ascii="Arial" w:eastAsia="Calibri" w:hAnsi="Arial" w:cs="Arial"/>
                <w:b/>
                <w:kern w:val="2"/>
                <w:sz w:val="22"/>
                <w:szCs w:val="22"/>
                <w:lang w:eastAsia="en-US" w:bidi="ar-SA"/>
                <w14:ligatures w14:val="standardContextual"/>
              </w:rPr>
              <w:t xml:space="preserve">Unid.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922C95" w:rsidRPr="00922C95" w:rsidRDefault="00922C95" w:rsidP="00922C95">
            <w:pPr>
              <w:spacing w:after="160" w:line="276" w:lineRule="auto"/>
              <w:jc w:val="center"/>
              <w:rPr>
                <w:rFonts w:ascii="Arial" w:eastAsia="Calibri" w:hAnsi="Arial" w:cs="Arial"/>
                <w:b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922C95">
              <w:rPr>
                <w:rFonts w:ascii="Arial" w:eastAsia="Calibri" w:hAnsi="Arial" w:cs="Arial"/>
                <w:b/>
                <w:kern w:val="2"/>
                <w:sz w:val="22"/>
                <w:szCs w:val="22"/>
                <w:lang w:eastAsia="en-US" w:bidi="ar-SA"/>
                <w14:ligatures w14:val="standardContextual"/>
              </w:rPr>
              <w:t>Valor Unitário (R$)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922C95" w:rsidRPr="00922C95" w:rsidRDefault="00922C95" w:rsidP="00922C95">
            <w:pPr>
              <w:spacing w:after="160" w:line="276" w:lineRule="auto"/>
              <w:jc w:val="center"/>
              <w:rPr>
                <w:rFonts w:ascii="Arial" w:eastAsia="Calibri" w:hAnsi="Arial" w:cs="Arial"/>
                <w:b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922C95">
              <w:rPr>
                <w:rFonts w:ascii="Arial" w:eastAsia="Calibri" w:hAnsi="Arial" w:cs="Arial"/>
                <w:b/>
                <w:kern w:val="2"/>
                <w:sz w:val="22"/>
                <w:szCs w:val="22"/>
                <w:lang w:eastAsia="en-US" w:bidi="ar-SA"/>
                <w14:ligatures w14:val="standardContextual"/>
              </w:rPr>
              <w:t>Valor Total (R$)</w:t>
            </w:r>
          </w:p>
        </w:tc>
      </w:tr>
      <w:tr w:rsidR="00922C95" w:rsidRPr="00922C95" w:rsidTr="001D4F61">
        <w:trPr>
          <w:trHeight w:val="680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2C95" w:rsidRPr="00922C95" w:rsidRDefault="00922C95" w:rsidP="00922C95">
            <w:pPr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922C95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t>1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2C95" w:rsidRPr="00922C95" w:rsidRDefault="00922C95" w:rsidP="00922C95">
            <w:pPr>
              <w:spacing w:after="160" w:line="276" w:lineRule="auto"/>
              <w:jc w:val="both"/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922C95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t>Implantação, Migração, Conversão de dados e realização de 100 (cem) horas de treinamento presencial.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2C95" w:rsidRPr="00922C95" w:rsidRDefault="00922C95" w:rsidP="00922C95">
            <w:pPr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922C95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t>Único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2C95" w:rsidRPr="00922C95" w:rsidRDefault="00922C95" w:rsidP="00F77970">
            <w:pPr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922C95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t>35.275,00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2C95" w:rsidRPr="00922C95" w:rsidRDefault="00922C95" w:rsidP="00922C95">
            <w:pPr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922C95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t>35.275,00</w:t>
            </w:r>
          </w:p>
        </w:tc>
      </w:tr>
      <w:tr w:rsidR="00922C95" w:rsidRPr="00922C95" w:rsidTr="001D4F61">
        <w:trPr>
          <w:trHeight w:val="680"/>
          <w:jc w:val="center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2C95" w:rsidRPr="00922C95" w:rsidRDefault="00922C95" w:rsidP="00922C95">
            <w:pPr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922C95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t>2</w:t>
            </w:r>
          </w:p>
        </w:tc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2C95" w:rsidRPr="00922C95" w:rsidRDefault="00922C95" w:rsidP="0085488D">
            <w:pPr>
              <w:spacing w:after="160" w:line="276" w:lineRule="auto"/>
              <w:jc w:val="both"/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922C95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t xml:space="preserve">Locação de Sistema de Processo Legislativo/Administrativo em plataforma WEB, modalidade de software como serviço (SaaS), com o intuito de automatizar e informatizar todo o trâmite legislativo e administrativo da Câmara Municipal de Gravataí, o que inclui: protocolo, tramitação de processos legislativos e administrativos da Câmara Municipal de Gravataí com assinaturas digitais, votação eletrônica, </w:t>
            </w:r>
            <w:proofErr w:type="spellStart"/>
            <w:r w:rsidRPr="00922C95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t>e-sic</w:t>
            </w:r>
            <w:proofErr w:type="spellEnd"/>
            <w:r w:rsidRPr="00922C95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t xml:space="preserve">/ouvidoria, controle de acesso de visitantes, diário oficial, gerenciador eletrônico de documentos, integração via </w:t>
            </w:r>
            <w:proofErr w:type="spellStart"/>
            <w:r w:rsidRPr="00922C95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t>APIs</w:t>
            </w:r>
            <w:proofErr w:type="spellEnd"/>
            <w:r w:rsidRPr="00922C95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t xml:space="preserve"> com Portal da Câmara e aplicativo móvel para </w:t>
            </w:r>
            <w:proofErr w:type="spellStart"/>
            <w:r w:rsidRPr="00922C95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t>Android</w:t>
            </w:r>
            <w:proofErr w:type="spellEnd"/>
            <w:r w:rsidRPr="00922C95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t xml:space="preserve"> e iOS, incluindo os serviços de implantação e customização, migração de dados, treinamento, suporte técnico, técnico residente e serviços de </w:t>
            </w:r>
            <w:r w:rsidRPr="00922C95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lastRenderedPageBreak/>
              <w:t>compilação da legislação municipal</w:t>
            </w:r>
            <w:r w:rsidR="0085488D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t xml:space="preserve">. </w:t>
            </w:r>
            <w:r w:rsidR="0085488D" w:rsidRPr="0085488D">
              <w:rPr>
                <w:rFonts w:ascii="Arial" w:eastAsia="Arial" w:hAnsi="Arial" w:cs="Arial"/>
                <w:sz w:val="22"/>
                <w:szCs w:val="22"/>
              </w:rPr>
              <w:t>Todo o serviço deve estar hospedado na nuvem, respeitando os ditames da Lei Geral de Proteção de Dados</w:t>
            </w:r>
            <w:r w:rsidRPr="0085488D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t xml:space="preserve"> e demais especificações técnicas de acordo com o Termo de Referência do edital</w:t>
            </w:r>
            <w:r w:rsidRPr="00922C95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2C95" w:rsidRPr="00922C95" w:rsidRDefault="00922C95" w:rsidP="00922C95">
            <w:pPr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922C95"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lastRenderedPageBreak/>
              <w:t>Mês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2C95" w:rsidRPr="00F77970" w:rsidRDefault="00F77970" w:rsidP="00F77970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15.456,50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2C95" w:rsidRPr="00922C95" w:rsidRDefault="00F77970" w:rsidP="00922C95">
            <w:pPr>
              <w:spacing w:after="160" w:line="276" w:lineRule="auto"/>
              <w:jc w:val="center"/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>
              <w:rPr>
                <w:rFonts w:ascii="Arial" w:eastAsia="Calibri" w:hAnsi="Arial" w:cs="Arial"/>
                <w:kern w:val="2"/>
                <w:sz w:val="22"/>
                <w:szCs w:val="22"/>
                <w:lang w:eastAsia="en-US" w:bidi="ar-SA"/>
                <w14:ligatures w14:val="standardContextual"/>
              </w:rPr>
              <w:t>185.478,00</w:t>
            </w:r>
          </w:p>
        </w:tc>
      </w:tr>
      <w:tr w:rsidR="00922C95" w:rsidRPr="00922C95" w:rsidTr="001D4F61">
        <w:trPr>
          <w:trHeight w:val="402"/>
          <w:jc w:val="center"/>
        </w:trPr>
        <w:tc>
          <w:tcPr>
            <w:tcW w:w="74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22C95" w:rsidRPr="00922C95" w:rsidRDefault="00922C95" w:rsidP="00922C95">
            <w:pPr>
              <w:spacing w:after="160" w:line="276" w:lineRule="auto"/>
              <w:jc w:val="center"/>
              <w:rPr>
                <w:rFonts w:ascii="Arial" w:eastAsia="Calibri" w:hAnsi="Arial" w:cs="Arial"/>
                <w:b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922C95">
              <w:rPr>
                <w:rFonts w:ascii="Arial" w:eastAsia="Calibri" w:hAnsi="Arial" w:cs="Arial"/>
                <w:b/>
                <w:kern w:val="2"/>
                <w:sz w:val="22"/>
                <w:szCs w:val="22"/>
                <w:lang w:eastAsia="en-US" w:bidi="ar-SA"/>
                <w14:ligatures w14:val="standardContextual"/>
              </w:rPr>
              <w:t>Valor Global para 12 (doze) meses (R$):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22C95" w:rsidRPr="00922C95" w:rsidRDefault="00F77970" w:rsidP="00922C95">
            <w:pPr>
              <w:spacing w:after="160" w:line="276" w:lineRule="auto"/>
              <w:jc w:val="center"/>
              <w:rPr>
                <w:rFonts w:ascii="Arial" w:eastAsia="Calibri" w:hAnsi="Arial" w:cs="Arial"/>
                <w:b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>
              <w:rPr>
                <w:rFonts w:ascii="Arial" w:eastAsia="Calibri" w:hAnsi="Arial" w:cs="Arial"/>
                <w:b/>
                <w:kern w:val="2"/>
                <w:sz w:val="22"/>
                <w:szCs w:val="22"/>
                <w:lang w:eastAsia="en-US" w:bidi="ar-SA"/>
                <w14:ligatures w14:val="standardContextual"/>
              </w:rPr>
              <w:t>220.753,00</w:t>
            </w:r>
            <w:bookmarkStart w:id="0" w:name="_GoBack"/>
            <w:bookmarkEnd w:id="0"/>
          </w:p>
        </w:tc>
      </w:tr>
    </w:tbl>
    <w:p w:rsidR="006D413E" w:rsidRPr="00046EDB" w:rsidRDefault="006D413E" w:rsidP="004714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</w:p>
    <w:p w:rsidR="0002026C" w:rsidRPr="00922C95" w:rsidRDefault="0002026C" w:rsidP="004714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22C95">
        <w:rPr>
          <w:rFonts w:ascii="Arial" w:hAnsi="Arial" w:cs="Arial"/>
          <w:b/>
          <w:bCs/>
          <w:sz w:val="22"/>
          <w:szCs w:val="22"/>
        </w:rPr>
        <w:t>5. ALTERNATIVAS DISPONÍVEIS NO MERCADO</w:t>
      </w:r>
    </w:p>
    <w:p w:rsidR="00BF637F" w:rsidRPr="00BF637F" w:rsidRDefault="00BF637F" w:rsidP="00BF637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F637F">
        <w:rPr>
          <w:rFonts w:ascii="Arial" w:hAnsi="Arial" w:cs="Arial"/>
          <w:sz w:val="22"/>
          <w:szCs w:val="22"/>
        </w:rPr>
        <w:t>Conforme pesquisa de mercado realizada, identificaram-se diferentes alternativas que, em tese, poderiam atender à necessidade administrativa objeto do presente Estudo Técnico Preliminar. Dentre elas, destacam-se:</w:t>
      </w:r>
    </w:p>
    <w:p w:rsidR="00BF637F" w:rsidRPr="00BF637F" w:rsidRDefault="00BF637F" w:rsidP="00BF637F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F637F">
        <w:rPr>
          <w:rFonts w:ascii="Arial" w:hAnsi="Arial" w:cs="Arial"/>
          <w:b/>
          <w:bCs/>
          <w:sz w:val="22"/>
          <w:szCs w:val="22"/>
        </w:rPr>
        <w:t>Utilização de processos manuais em papel</w:t>
      </w:r>
      <w:r w:rsidRPr="00BF637F">
        <w:rPr>
          <w:rFonts w:ascii="Arial" w:hAnsi="Arial" w:cs="Arial"/>
          <w:sz w:val="22"/>
          <w:szCs w:val="22"/>
        </w:rPr>
        <w:t>: alternativa que, embora viável sob o ponto de vista operacional básico, mostra-se inadequada para atender às demandas do órgão, em razão da ausência de integração, maior risco de falhas, retrabalho e elevado consumo de recursos físicos.</w:t>
      </w:r>
    </w:p>
    <w:p w:rsidR="00BF637F" w:rsidRPr="00BF637F" w:rsidRDefault="00BF637F" w:rsidP="00BF637F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F637F">
        <w:rPr>
          <w:rFonts w:ascii="Arial" w:hAnsi="Arial" w:cs="Arial"/>
          <w:b/>
          <w:bCs/>
          <w:sz w:val="22"/>
          <w:szCs w:val="22"/>
        </w:rPr>
        <w:t>Aplicativos instalados em estações de trabalho (desktop)</w:t>
      </w:r>
      <w:r w:rsidRPr="00BF637F">
        <w:rPr>
          <w:rFonts w:ascii="Arial" w:hAnsi="Arial" w:cs="Arial"/>
          <w:sz w:val="22"/>
          <w:szCs w:val="22"/>
        </w:rPr>
        <w:t>: opção que apresenta limitações relevantes, sobretudo quanto à necessidade de manutenção local, ausência de escalabilidade, dificuldade de acesso remoto e maior vulnerabilidade quanto à atualização e suporte técnico.</w:t>
      </w:r>
    </w:p>
    <w:p w:rsidR="00BF637F" w:rsidRPr="00BF637F" w:rsidRDefault="00BF637F" w:rsidP="00BF637F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F637F">
        <w:rPr>
          <w:rFonts w:ascii="Arial" w:hAnsi="Arial" w:cs="Arial"/>
          <w:b/>
          <w:bCs/>
          <w:sz w:val="22"/>
          <w:szCs w:val="22"/>
        </w:rPr>
        <w:t>Soluções em Software como Serviço (SaaS)</w:t>
      </w:r>
      <w:r w:rsidRPr="00BF637F">
        <w:rPr>
          <w:rFonts w:ascii="Arial" w:hAnsi="Arial" w:cs="Arial"/>
          <w:sz w:val="22"/>
          <w:szCs w:val="22"/>
        </w:rPr>
        <w:t>: alternativa que se mostra tecnicamente mais adequada, por oferecer escalabilidade, acessibilidade remota, atualização contínua, maior segurança, além de melhor relação custo-benefício.</w:t>
      </w:r>
    </w:p>
    <w:p w:rsidR="00BF637F" w:rsidRPr="00BF637F" w:rsidRDefault="00BF637F" w:rsidP="00BF637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F637F">
        <w:rPr>
          <w:rFonts w:ascii="Arial" w:hAnsi="Arial" w:cs="Arial"/>
          <w:sz w:val="22"/>
          <w:szCs w:val="22"/>
        </w:rPr>
        <w:t xml:space="preserve">Dessa forma, verifica-se que, sob os aspectos técnico e econômico, apenas a solução em </w:t>
      </w:r>
      <w:r w:rsidRPr="00BF637F">
        <w:rPr>
          <w:rFonts w:ascii="Arial" w:hAnsi="Arial" w:cs="Arial"/>
          <w:b/>
          <w:bCs/>
          <w:sz w:val="22"/>
          <w:szCs w:val="22"/>
        </w:rPr>
        <w:t>SaaS</w:t>
      </w:r>
      <w:r w:rsidRPr="00BF637F">
        <w:rPr>
          <w:rFonts w:ascii="Arial" w:hAnsi="Arial" w:cs="Arial"/>
          <w:sz w:val="22"/>
          <w:szCs w:val="22"/>
        </w:rPr>
        <w:t xml:space="preserve"> atende de forma satisfatória às necessidades administrativas do órgão, revelando-se como a alternativa mais apropriada.</w:t>
      </w:r>
    </w:p>
    <w:p w:rsidR="0002026C" w:rsidRDefault="0002026C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4722C" w:rsidRPr="00922C95" w:rsidRDefault="00B4722C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8742" w:type="dxa"/>
        <w:tblLook w:val="04A0" w:firstRow="1" w:lastRow="0" w:firstColumn="1" w:lastColumn="0" w:noHBand="0" w:noVBand="1"/>
      </w:tblPr>
      <w:tblGrid>
        <w:gridCol w:w="8742"/>
      </w:tblGrid>
      <w:tr w:rsidR="0002026C" w:rsidRPr="00046EDB" w:rsidTr="006D413E">
        <w:trPr>
          <w:trHeight w:val="1749"/>
        </w:trPr>
        <w:tc>
          <w:tcPr>
            <w:tcW w:w="8742" w:type="dxa"/>
          </w:tcPr>
          <w:p w:rsidR="0002026C" w:rsidRPr="00046EDB" w:rsidRDefault="00456DF9" w:rsidP="00456D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56DF9">
              <w:rPr>
                <w:rFonts w:ascii="Arial" w:hAnsi="Arial" w:cs="Arial"/>
                <w:sz w:val="22"/>
                <w:szCs w:val="22"/>
              </w:rPr>
              <w:t>A manutenção do</w:t>
            </w:r>
            <w:r>
              <w:rPr>
                <w:rFonts w:ascii="Arial" w:hAnsi="Arial" w:cs="Arial"/>
                <w:sz w:val="22"/>
                <w:szCs w:val="22"/>
              </w:rPr>
              <w:t xml:space="preserve"> Contrato com o</w:t>
            </w:r>
            <w:r w:rsidRPr="00456DF9">
              <w:rPr>
                <w:rFonts w:ascii="Arial" w:hAnsi="Arial" w:cs="Arial"/>
                <w:sz w:val="22"/>
                <w:szCs w:val="22"/>
              </w:rPr>
              <w:t xml:space="preserve"> sistema atual foi descartada por não </w:t>
            </w:r>
            <w:r>
              <w:rPr>
                <w:rFonts w:ascii="Arial" w:hAnsi="Arial" w:cs="Arial"/>
                <w:sz w:val="22"/>
                <w:szCs w:val="22"/>
              </w:rPr>
              <w:t>haver mais prazo legal para o aditamento contratual e a</w:t>
            </w:r>
            <w:r w:rsidRPr="00456DF9">
              <w:rPr>
                <w:rFonts w:ascii="Arial" w:hAnsi="Arial" w:cs="Arial"/>
                <w:sz w:val="22"/>
                <w:szCs w:val="22"/>
              </w:rPr>
              <w:t xml:space="preserve"> solução SaaS garante flexibilidade, atualização constante, menor custo de manutenção e implantação mais ágil, com suporte contínuo e maior segurança.</w:t>
            </w:r>
            <w:r w:rsidR="007D2A7F">
              <w:rPr>
                <w:rFonts w:ascii="Arial" w:hAnsi="Arial" w:cs="Arial"/>
                <w:sz w:val="22"/>
                <w:szCs w:val="22"/>
              </w:rPr>
              <w:t xml:space="preserve"> Dentre os riscos identificados para a futura contratação encontra-se </w:t>
            </w:r>
            <w:r w:rsidR="007D2A7F" w:rsidRPr="007D2A7F">
              <w:rPr>
                <w:rFonts w:ascii="Arial" w:hAnsi="Arial" w:cs="Arial"/>
                <w:sz w:val="22"/>
                <w:szCs w:val="22"/>
              </w:rPr>
              <w:t>resistência à mudança e dependência do fornecedor; todos mitigáveis com planejamento, capacitação e cláusulas contratuais adequadas</w:t>
            </w:r>
            <w:r w:rsidR="007D2A7F">
              <w:rPr>
                <w:rFonts w:ascii="Arial" w:hAnsi="Arial" w:cs="Arial"/>
                <w:sz w:val="22"/>
                <w:szCs w:val="22"/>
              </w:rPr>
              <w:t xml:space="preserve">. Os potenciais </w:t>
            </w:r>
            <w:r w:rsidR="007D2A7F">
              <w:rPr>
                <w:rFonts w:ascii="Arial" w:hAnsi="Arial" w:cs="Arial"/>
                <w:sz w:val="22"/>
                <w:szCs w:val="22"/>
              </w:rPr>
              <w:lastRenderedPageBreak/>
              <w:t xml:space="preserve">fornecedores/prestadores de serviço são </w:t>
            </w:r>
            <w:proofErr w:type="spellStart"/>
            <w:r w:rsidR="007D2A7F">
              <w:rPr>
                <w:rFonts w:ascii="Arial" w:hAnsi="Arial" w:cs="Arial"/>
                <w:sz w:val="22"/>
                <w:szCs w:val="22"/>
              </w:rPr>
              <w:t>Città</w:t>
            </w:r>
            <w:proofErr w:type="spellEnd"/>
            <w:r w:rsidR="007D2A7F">
              <w:rPr>
                <w:rFonts w:ascii="Arial" w:hAnsi="Arial" w:cs="Arial"/>
                <w:sz w:val="22"/>
                <w:szCs w:val="22"/>
              </w:rPr>
              <w:t xml:space="preserve"> Informática </w:t>
            </w:r>
            <w:proofErr w:type="spellStart"/>
            <w:r w:rsidR="007D2A7F">
              <w:rPr>
                <w:rFonts w:ascii="Arial" w:hAnsi="Arial" w:cs="Arial"/>
                <w:sz w:val="22"/>
                <w:szCs w:val="22"/>
              </w:rPr>
              <w:t>Ltda</w:t>
            </w:r>
            <w:proofErr w:type="spellEnd"/>
            <w:r w:rsidR="007D2A7F">
              <w:rPr>
                <w:rFonts w:ascii="Arial" w:hAnsi="Arial" w:cs="Arial"/>
                <w:sz w:val="22"/>
                <w:szCs w:val="22"/>
              </w:rPr>
              <w:t xml:space="preserve"> e Virtualiza </w:t>
            </w:r>
            <w:r w:rsidR="00F628AD" w:rsidRPr="00F628AD">
              <w:rPr>
                <w:rFonts w:ascii="Arial" w:hAnsi="Arial" w:cs="Arial"/>
                <w:sz w:val="22"/>
                <w:szCs w:val="22"/>
              </w:rPr>
              <w:t>Tecnologi</w:t>
            </w:r>
            <w:r w:rsidR="00F628AD">
              <w:rPr>
                <w:rFonts w:ascii="Arial" w:hAnsi="Arial" w:cs="Arial"/>
                <w:sz w:val="22"/>
                <w:szCs w:val="22"/>
              </w:rPr>
              <w:t>a d</w:t>
            </w:r>
            <w:r w:rsidR="00F628AD" w:rsidRPr="00F628AD">
              <w:rPr>
                <w:rFonts w:ascii="Arial" w:hAnsi="Arial" w:cs="Arial"/>
                <w:sz w:val="22"/>
                <w:szCs w:val="22"/>
              </w:rPr>
              <w:t xml:space="preserve">a Informação </w:t>
            </w:r>
            <w:proofErr w:type="spellStart"/>
            <w:r w:rsidR="00F628AD" w:rsidRPr="00F628AD">
              <w:rPr>
                <w:rFonts w:ascii="Arial" w:hAnsi="Arial" w:cs="Arial"/>
                <w:sz w:val="22"/>
                <w:szCs w:val="22"/>
              </w:rPr>
              <w:t>Ltda</w:t>
            </w:r>
            <w:proofErr w:type="spellEnd"/>
            <w:r w:rsidR="00F628AD">
              <w:rPr>
                <w:rFonts w:ascii="Arial" w:hAnsi="Arial" w:cs="Arial"/>
                <w:sz w:val="22"/>
                <w:szCs w:val="22"/>
              </w:rPr>
              <w:t xml:space="preserve">, ambas participantes do último pregão que resultou </w:t>
            </w:r>
            <w:r w:rsidR="0027392D">
              <w:rPr>
                <w:rFonts w:ascii="Arial" w:hAnsi="Arial" w:cs="Arial"/>
                <w:sz w:val="22"/>
                <w:szCs w:val="22"/>
              </w:rPr>
              <w:t>na contratação de serviço análogo.</w:t>
            </w:r>
          </w:p>
        </w:tc>
      </w:tr>
    </w:tbl>
    <w:p w:rsidR="004C7A00" w:rsidRPr="00046EDB" w:rsidRDefault="004C7A00" w:rsidP="00471457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:rsidR="0002026C" w:rsidRPr="00D428AB" w:rsidRDefault="0002026C" w:rsidP="004714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428AB">
        <w:rPr>
          <w:rFonts w:ascii="Arial" w:hAnsi="Arial" w:cs="Arial"/>
          <w:b/>
          <w:bCs/>
          <w:sz w:val="22"/>
          <w:szCs w:val="22"/>
        </w:rPr>
        <w:t>6. ESTIMATIVA DO VALOR DA CONTRATAÇÃO</w:t>
      </w:r>
    </w:p>
    <w:p w:rsidR="0002026C" w:rsidRPr="00D428AB" w:rsidRDefault="00946731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428AB">
        <w:rPr>
          <w:rFonts w:ascii="Arial" w:hAnsi="Arial" w:cs="Arial"/>
          <w:b/>
          <w:bCs/>
          <w:sz w:val="22"/>
          <w:szCs w:val="22"/>
        </w:rPr>
        <w:t xml:space="preserve">6.1. </w:t>
      </w:r>
      <w:r w:rsidR="0002026C" w:rsidRPr="00D428AB">
        <w:rPr>
          <w:rFonts w:ascii="Arial" w:hAnsi="Arial" w:cs="Arial"/>
          <w:sz w:val="22"/>
          <w:szCs w:val="22"/>
        </w:rPr>
        <w:t>Estima-se para a contratação almejada o valor total de:</w:t>
      </w:r>
    </w:p>
    <w:tbl>
      <w:tblPr>
        <w:tblStyle w:val="Tabelacomgrade"/>
        <w:tblW w:w="8604" w:type="dxa"/>
        <w:tblLook w:val="04A0" w:firstRow="1" w:lastRow="0" w:firstColumn="1" w:lastColumn="0" w:noHBand="0" w:noVBand="1"/>
      </w:tblPr>
      <w:tblGrid>
        <w:gridCol w:w="8604"/>
      </w:tblGrid>
      <w:tr w:rsidR="0002026C" w:rsidRPr="00046EDB" w:rsidTr="006D413E">
        <w:trPr>
          <w:trHeight w:val="1696"/>
        </w:trPr>
        <w:tc>
          <w:tcPr>
            <w:tcW w:w="8604" w:type="dxa"/>
          </w:tcPr>
          <w:p w:rsidR="0002026C" w:rsidRPr="00046EDB" w:rsidRDefault="009E64B4" w:rsidP="0047145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E64B4">
              <w:rPr>
                <w:rFonts w:ascii="Arial" w:hAnsi="Arial" w:cs="Arial"/>
                <w:sz w:val="22"/>
                <w:szCs w:val="22"/>
              </w:rPr>
              <w:t>R$ 265.510,60 (duzentos e sessenta e cinco mil e quinhentos e dez reais e sessenta centavos).</w:t>
            </w:r>
          </w:p>
        </w:tc>
      </w:tr>
    </w:tbl>
    <w:p w:rsidR="00B26BD6" w:rsidRPr="009E64B4" w:rsidRDefault="00B26BD6" w:rsidP="00B26BD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64B4">
        <w:rPr>
          <w:rFonts w:ascii="Arial" w:hAnsi="Arial" w:cs="Arial"/>
          <w:sz w:val="22"/>
          <w:szCs w:val="22"/>
        </w:rPr>
        <w:t>Vislumbra-se que tal valor é compatível com o praticado pelo mercado correspondente.</w:t>
      </w:r>
    </w:p>
    <w:p w:rsidR="0002026C" w:rsidRPr="009E64B4" w:rsidRDefault="0002026C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2026C" w:rsidRPr="009E64B4" w:rsidRDefault="00946731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64B4">
        <w:rPr>
          <w:rFonts w:ascii="Arial" w:hAnsi="Arial" w:cs="Arial"/>
          <w:b/>
          <w:bCs/>
          <w:sz w:val="22"/>
          <w:szCs w:val="22"/>
        </w:rPr>
        <w:t xml:space="preserve">6.2. </w:t>
      </w:r>
      <w:r w:rsidR="0002026C" w:rsidRPr="009E64B4">
        <w:rPr>
          <w:rFonts w:ascii="Arial" w:hAnsi="Arial" w:cs="Arial"/>
          <w:sz w:val="22"/>
          <w:szCs w:val="22"/>
        </w:rPr>
        <w:t>Justificativa da estimativa do valor da contratação:</w:t>
      </w:r>
    </w:p>
    <w:tbl>
      <w:tblPr>
        <w:tblStyle w:val="Tabelacomgrade"/>
        <w:tblW w:w="8645" w:type="dxa"/>
        <w:tblLook w:val="04A0" w:firstRow="1" w:lastRow="0" w:firstColumn="1" w:lastColumn="0" w:noHBand="0" w:noVBand="1"/>
      </w:tblPr>
      <w:tblGrid>
        <w:gridCol w:w="8645"/>
      </w:tblGrid>
      <w:tr w:rsidR="0002026C" w:rsidRPr="009E64B4" w:rsidTr="006D413E">
        <w:trPr>
          <w:trHeight w:val="1722"/>
        </w:trPr>
        <w:tc>
          <w:tcPr>
            <w:tcW w:w="8645" w:type="dxa"/>
          </w:tcPr>
          <w:p w:rsidR="0002026C" w:rsidRPr="009E64B4" w:rsidRDefault="0055157F" w:rsidP="0047145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64B4">
              <w:rPr>
                <w:rFonts w:ascii="Arial" w:hAnsi="Arial" w:cs="Arial"/>
                <w:sz w:val="22"/>
                <w:szCs w:val="22"/>
              </w:rPr>
              <w:t>A estimativa dos valores foi embasada em pesquisa de preços</w:t>
            </w:r>
            <w:r w:rsidR="008F7D8A" w:rsidRPr="009E64B4">
              <w:rPr>
                <w:rFonts w:ascii="Arial" w:hAnsi="Arial" w:cs="Arial"/>
                <w:sz w:val="22"/>
                <w:szCs w:val="22"/>
              </w:rPr>
              <w:t>, observada a normativa estatuída no âmbito deste Legislativo Municipal</w:t>
            </w:r>
            <w:r w:rsidRPr="009E64B4">
              <w:rPr>
                <w:rFonts w:ascii="Arial" w:hAnsi="Arial" w:cs="Arial"/>
                <w:sz w:val="22"/>
                <w:szCs w:val="22"/>
              </w:rPr>
              <w:t>, conforme documentação em anexo</w:t>
            </w:r>
            <w:r w:rsidR="00A363A7" w:rsidRPr="009E64B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6D413E" w:rsidRPr="00046EDB" w:rsidRDefault="006D413E" w:rsidP="004714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</w:p>
    <w:p w:rsidR="0002026C" w:rsidRPr="009E64B4" w:rsidRDefault="0002026C" w:rsidP="004714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E64B4">
        <w:rPr>
          <w:rFonts w:ascii="Arial" w:hAnsi="Arial" w:cs="Arial"/>
          <w:b/>
          <w:bCs/>
          <w:sz w:val="22"/>
          <w:szCs w:val="22"/>
        </w:rPr>
        <w:t>7. DESCRIÇÃO DA SOLUÇÃO COMO UM TODO</w:t>
      </w:r>
    </w:p>
    <w:p w:rsidR="00946731" w:rsidRPr="009E64B4" w:rsidRDefault="00946731" w:rsidP="0094673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64B4">
        <w:rPr>
          <w:rFonts w:ascii="Arial" w:hAnsi="Arial" w:cs="Arial"/>
          <w:b/>
          <w:sz w:val="22"/>
          <w:szCs w:val="22"/>
        </w:rPr>
        <w:t>7.1.</w:t>
      </w:r>
      <w:r w:rsidRPr="009E64B4">
        <w:rPr>
          <w:rFonts w:ascii="Arial" w:hAnsi="Arial" w:cs="Arial"/>
          <w:sz w:val="22"/>
          <w:szCs w:val="22"/>
        </w:rPr>
        <w:t xml:space="preserve"> A solução proposta é a contratação para o fornecimento/prestação de serviços com as seguintes especificações/condições e, se for o caso, com as seguintes garantias/assistência técnica:</w:t>
      </w:r>
    </w:p>
    <w:tbl>
      <w:tblPr>
        <w:tblStyle w:val="Tabelacomgrade"/>
        <w:tblW w:w="8714" w:type="dxa"/>
        <w:tblLook w:val="04A0" w:firstRow="1" w:lastRow="0" w:firstColumn="1" w:lastColumn="0" w:noHBand="0" w:noVBand="1"/>
      </w:tblPr>
      <w:tblGrid>
        <w:gridCol w:w="8714"/>
      </w:tblGrid>
      <w:tr w:rsidR="0002026C" w:rsidRPr="00046EDB" w:rsidTr="006D413E">
        <w:trPr>
          <w:trHeight w:val="1619"/>
        </w:trPr>
        <w:tc>
          <w:tcPr>
            <w:tcW w:w="8714" w:type="dxa"/>
          </w:tcPr>
          <w:p w:rsidR="0035383E" w:rsidRPr="0035383E" w:rsidRDefault="0035383E" w:rsidP="0035383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383E">
              <w:rPr>
                <w:rFonts w:ascii="Arial" w:hAnsi="Arial" w:cs="Arial"/>
                <w:sz w:val="22"/>
                <w:szCs w:val="22"/>
              </w:rPr>
              <w:t xml:space="preserve">7.1.1. Implantação e Locação de Sistema de Processo Legislativo/Administrativo em plataforma WEB, modalidade de software como serviço (SaaS), com o intuito de automatizar e informatizar todo o trâmite legislativo e administrativo da Câmara Municipal de Gravataí, o que inclui: protocolo, tramitação de processos legislativos e administrativos da Câmara Municipal de Gravataí com assinaturas digitais, votação eletrônica, </w:t>
            </w:r>
            <w:proofErr w:type="spellStart"/>
            <w:r w:rsidRPr="0035383E">
              <w:rPr>
                <w:rFonts w:ascii="Arial" w:hAnsi="Arial" w:cs="Arial"/>
                <w:sz w:val="22"/>
                <w:szCs w:val="22"/>
              </w:rPr>
              <w:t>e-sic</w:t>
            </w:r>
            <w:proofErr w:type="spellEnd"/>
            <w:r w:rsidRPr="0035383E">
              <w:rPr>
                <w:rFonts w:ascii="Arial" w:hAnsi="Arial" w:cs="Arial"/>
                <w:sz w:val="22"/>
                <w:szCs w:val="22"/>
              </w:rPr>
              <w:t xml:space="preserve">/ouvidoria, controle de acesso de visitantes, diário oficial, gerenciador eletrônico de documentos, integração via </w:t>
            </w:r>
            <w:proofErr w:type="spellStart"/>
            <w:r w:rsidRPr="0035383E">
              <w:rPr>
                <w:rFonts w:ascii="Arial" w:hAnsi="Arial" w:cs="Arial"/>
                <w:sz w:val="22"/>
                <w:szCs w:val="22"/>
              </w:rPr>
              <w:t>APIs</w:t>
            </w:r>
            <w:proofErr w:type="spellEnd"/>
            <w:r w:rsidRPr="0035383E">
              <w:rPr>
                <w:rFonts w:ascii="Arial" w:hAnsi="Arial" w:cs="Arial"/>
                <w:sz w:val="22"/>
                <w:szCs w:val="22"/>
              </w:rPr>
              <w:t xml:space="preserve"> com Portal da Câmara e aplicativo móvel para </w:t>
            </w:r>
            <w:proofErr w:type="spellStart"/>
            <w:r w:rsidRPr="0035383E">
              <w:rPr>
                <w:rFonts w:ascii="Arial" w:hAnsi="Arial" w:cs="Arial"/>
                <w:sz w:val="22"/>
                <w:szCs w:val="22"/>
              </w:rPr>
              <w:t>Android</w:t>
            </w:r>
            <w:proofErr w:type="spellEnd"/>
            <w:r w:rsidRPr="0035383E">
              <w:rPr>
                <w:rFonts w:ascii="Arial" w:hAnsi="Arial" w:cs="Arial"/>
                <w:sz w:val="22"/>
                <w:szCs w:val="22"/>
              </w:rPr>
              <w:t xml:space="preserve"> e iOS, incluindo os serviços de implantação e customização, migração de dados, treinamento, suporte técnico, técnico residente e serviços de compilação da </w:t>
            </w:r>
            <w:r w:rsidRPr="0035383E">
              <w:rPr>
                <w:rFonts w:ascii="Arial" w:hAnsi="Arial" w:cs="Arial"/>
                <w:sz w:val="22"/>
                <w:szCs w:val="22"/>
              </w:rPr>
              <w:lastRenderedPageBreak/>
              <w:t>legislação municipal.</w:t>
            </w:r>
            <w:r w:rsidR="007E759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E759C" w:rsidRPr="007E759C">
              <w:rPr>
                <w:rFonts w:ascii="Arial" w:hAnsi="Arial" w:cs="Arial"/>
                <w:sz w:val="22"/>
                <w:szCs w:val="22"/>
              </w:rPr>
              <w:t>Todo o serviço deve estar hospedado na nuvem, respeitando os ditames da Lei Geral de Proteção de Dados.</w:t>
            </w:r>
            <w:r w:rsidRPr="0035383E">
              <w:rPr>
                <w:rFonts w:ascii="Arial" w:hAnsi="Arial" w:cs="Arial"/>
                <w:sz w:val="22"/>
                <w:szCs w:val="22"/>
              </w:rPr>
              <w:tab/>
              <w:t xml:space="preserve"> </w:t>
            </w:r>
          </w:p>
          <w:p w:rsidR="0002026C" w:rsidRPr="00046EDB" w:rsidRDefault="0002026C" w:rsidP="0035383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</w:tbl>
    <w:p w:rsidR="0010314D" w:rsidRDefault="0010314D" w:rsidP="004714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</w:p>
    <w:p w:rsidR="0002026C" w:rsidRPr="0010314D" w:rsidRDefault="0002026C" w:rsidP="004714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0314D">
        <w:rPr>
          <w:rFonts w:ascii="Arial" w:hAnsi="Arial" w:cs="Arial"/>
          <w:b/>
          <w:bCs/>
          <w:sz w:val="22"/>
          <w:szCs w:val="22"/>
        </w:rPr>
        <w:t>8. JUSTIFICATIVA PARA O PARCELAMENTO OU NÃO DA CONTRATAÇÃO</w:t>
      </w:r>
    </w:p>
    <w:p w:rsidR="0002026C" w:rsidRPr="0010314D" w:rsidRDefault="00D92509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10314D">
        <w:rPr>
          <w:rFonts w:ascii="Arial" w:hAnsi="Arial" w:cs="Arial"/>
          <w:b/>
          <w:sz w:val="22"/>
          <w:szCs w:val="22"/>
        </w:rPr>
        <w:t>(x</w:t>
      </w:r>
      <w:r w:rsidR="0002026C" w:rsidRPr="0010314D">
        <w:rPr>
          <w:rFonts w:ascii="Arial" w:hAnsi="Arial" w:cs="Arial"/>
          <w:b/>
          <w:sz w:val="22"/>
          <w:szCs w:val="22"/>
        </w:rPr>
        <w:t>)</w:t>
      </w:r>
      <w:r w:rsidR="0002026C" w:rsidRPr="0010314D">
        <w:rPr>
          <w:rFonts w:ascii="Arial" w:hAnsi="Arial" w:cs="Arial"/>
          <w:sz w:val="22"/>
          <w:szCs w:val="22"/>
        </w:rPr>
        <w:t xml:space="preserve"> Não</w:t>
      </w:r>
      <w:proofErr w:type="gramEnd"/>
      <w:r w:rsidR="0002026C" w:rsidRPr="0010314D">
        <w:rPr>
          <w:rFonts w:ascii="Arial" w:hAnsi="Arial" w:cs="Arial"/>
          <w:sz w:val="22"/>
          <w:szCs w:val="22"/>
        </w:rPr>
        <w:t xml:space="preserve"> haverá parcelamento da contratação tendo em vista que eventual divisão do objeto geraria perda de economia de escala e causaria inviabilidade técnica, pois geraria maior trabalho de fiscalização contratual frente à falta de padronização e uniformização. </w:t>
      </w:r>
    </w:p>
    <w:p w:rsidR="00CB4C44" w:rsidRPr="00046EDB" w:rsidRDefault="00CB4C44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</w:p>
    <w:p w:rsidR="004C7A00" w:rsidRPr="004B3544" w:rsidRDefault="004C7A00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B3544">
        <w:rPr>
          <w:rFonts w:ascii="Arial" w:hAnsi="Arial" w:cs="Arial"/>
          <w:b/>
          <w:bCs/>
          <w:sz w:val="22"/>
          <w:szCs w:val="22"/>
        </w:rPr>
        <w:t xml:space="preserve">9. RESULTADOS PRETENDIDOS </w:t>
      </w:r>
    </w:p>
    <w:p w:rsidR="004C7A00" w:rsidRPr="004B3544" w:rsidRDefault="004C7A00" w:rsidP="00471457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B3544">
        <w:rPr>
          <w:rFonts w:ascii="Arial" w:hAnsi="Arial" w:cs="Arial"/>
          <w:sz w:val="22"/>
          <w:szCs w:val="22"/>
        </w:rPr>
        <w:t xml:space="preserve">Pretende-se, com o presente processo licitatório, assegurar </w:t>
      </w:r>
      <w:r w:rsidRPr="004B3544">
        <w:rPr>
          <w:rFonts w:ascii="Arial" w:hAnsi="Arial" w:cs="Arial"/>
          <w:color w:val="000000"/>
          <w:sz w:val="22"/>
          <w:szCs w:val="22"/>
        </w:rPr>
        <w:t>a seleção da proposta apta a gerar a contratação mais vantajosa para a Câmara Municipal de Gravataí.</w:t>
      </w:r>
    </w:p>
    <w:p w:rsidR="006D413E" w:rsidRPr="004B3544" w:rsidRDefault="004C7A00" w:rsidP="00341CCD">
      <w:pPr>
        <w:spacing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4B3544">
        <w:rPr>
          <w:rFonts w:ascii="Arial" w:hAnsi="Arial" w:cs="Arial"/>
          <w:color w:val="000000"/>
          <w:sz w:val="22"/>
          <w:szCs w:val="22"/>
        </w:rPr>
        <w:t xml:space="preserve">Almeja-se, igualmente, assegurar tratamento isonômico entre os licitantes, bem como a justa competição, bem como evitar contratação com </w:t>
      </w:r>
      <w:proofErr w:type="spellStart"/>
      <w:r w:rsidRPr="004B3544">
        <w:rPr>
          <w:rFonts w:ascii="Arial" w:hAnsi="Arial" w:cs="Arial"/>
          <w:color w:val="000000"/>
          <w:sz w:val="22"/>
          <w:szCs w:val="22"/>
        </w:rPr>
        <w:t>sobrepreço</w:t>
      </w:r>
      <w:proofErr w:type="spellEnd"/>
      <w:r w:rsidRPr="004B3544">
        <w:rPr>
          <w:rFonts w:ascii="Arial" w:hAnsi="Arial" w:cs="Arial"/>
          <w:color w:val="000000"/>
          <w:sz w:val="22"/>
          <w:szCs w:val="22"/>
        </w:rPr>
        <w:t xml:space="preserve"> ou com preço manifestamente inexequível e superfaturamento na execução do contrato.</w:t>
      </w:r>
    </w:p>
    <w:p w:rsidR="006D413E" w:rsidRPr="00046EDB" w:rsidRDefault="006D413E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</w:rPr>
      </w:pPr>
    </w:p>
    <w:p w:rsidR="004C7A00" w:rsidRPr="000D098F" w:rsidRDefault="004C7A00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0D098F">
        <w:rPr>
          <w:rFonts w:ascii="Arial" w:hAnsi="Arial" w:cs="Arial"/>
          <w:b/>
          <w:bCs/>
          <w:color w:val="000000"/>
          <w:sz w:val="22"/>
          <w:szCs w:val="22"/>
        </w:rPr>
        <w:t>10. PROVIDÊNCIAS PRÉVIAS AO CONTRATO</w:t>
      </w:r>
    </w:p>
    <w:p w:rsidR="004C7A00" w:rsidRPr="000D098F" w:rsidRDefault="004C7A00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0D098F">
        <w:rPr>
          <w:rFonts w:ascii="Arial" w:hAnsi="Arial" w:cs="Arial"/>
          <w:sz w:val="22"/>
          <w:szCs w:val="22"/>
        </w:rPr>
        <w:t xml:space="preserve">Para que a pretendida contratação tenha sucesso, é preciso que outras etapas sejam concluídas, </w:t>
      </w:r>
      <w:r w:rsidR="00CB2DA0" w:rsidRPr="000D098F">
        <w:rPr>
          <w:rFonts w:ascii="Arial" w:hAnsi="Arial" w:cs="Arial"/>
          <w:sz w:val="22"/>
          <w:szCs w:val="22"/>
        </w:rPr>
        <w:t xml:space="preserve">dentre outras, </w:t>
      </w:r>
      <w:r w:rsidRPr="000D098F">
        <w:rPr>
          <w:rFonts w:ascii="Arial" w:hAnsi="Arial" w:cs="Arial"/>
          <w:sz w:val="22"/>
          <w:szCs w:val="22"/>
        </w:rPr>
        <w:t xml:space="preserve">quais sejam: </w:t>
      </w:r>
    </w:p>
    <w:p w:rsidR="0002026C" w:rsidRPr="000D098F" w:rsidRDefault="0002026C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0D098F">
        <w:rPr>
          <w:rFonts w:ascii="Arial" w:hAnsi="Arial" w:cs="Arial"/>
          <w:b/>
          <w:bCs/>
          <w:sz w:val="22"/>
          <w:szCs w:val="22"/>
        </w:rPr>
        <w:t>a)</w:t>
      </w:r>
      <w:r w:rsidRPr="000D098F">
        <w:rPr>
          <w:rFonts w:ascii="Arial" w:hAnsi="Arial" w:cs="Arial"/>
          <w:sz w:val="22"/>
          <w:szCs w:val="22"/>
        </w:rPr>
        <w:t xml:space="preserve"> realização de pesquisa de preços;</w:t>
      </w:r>
    </w:p>
    <w:p w:rsidR="004C7A00" w:rsidRPr="000D098F" w:rsidRDefault="0002026C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0D098F">
        <w:rPr>
          <w:rFonts w:ascii="Arial" w:hAnsi="Arial" w:cs="Arial"/>
          <w:b/>
          <w:bCs/>
          <w:sz w:val="22"/>
          <w:szCs w:val="22"/>
        </w:rPr>
        <w:t>b</w:t>
      </w:r>
      <w:r w:rsidR="004C7A00" w:rsidRPr="000D098F">
        <w:rPr>
          <w:rFonts w:ascii="Arial" w:hAnsi="Arial" w:cs="Arial"/>
          <w:b/>
          <w:bCs/>
          <w:sz w:val="22"/>
          <w:szCs w:val="22"/>
        </w:rPr>
        <w:t>)</w:t>
      </w:r>
      <w:r w:rsidR="004C7A00" w:rsidRPr="000D098F">
        <w:rPr>
          <w:rFonts w:ascii="Arial" w:hAnsi="Arial" w:cs="Arial"/>
          <w:sz w:val="22"/>
          <w:szCs w:val="22"/>
        </w:rPr>
        <w:t xml:space="preserve"> elaboração de minuta do edital e minuta do contrato; </w:t>
      </w:r>
    </w:p>
    <w:p w:rsidR="004C7A00" w:rsidRPr="000D098F" w:rsidRDefault="00355318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0D098F">
        <w:rPr>
          <w:rFonts w:ascii="Arial" w:hAnsi="Arial" w:cs="Arial"/>
          <w:b/>
          <w:bCs/>
          <w:sz w:val="22"/>
          <w:szCs w:val="22"/>
        </w:rPr>
        <w:t>c</w:t>
      </w:r>
      <w:r w:rsidR="004C7A00" w:rsidRPr="000D098F">
        <w:rPr>
          <w:rFonts w:ascii="Arial" w:hAnsi="Arial" w:cs="Arial"/>
          <w:b/>
          <w:bCs/>
          <w:sz w:val="22"/>
          <w:szCs w:val="22"/>
        </w:rPr>
        <w:t xml:space="preserve">) </w:t>
      </w:r>
      <w:r w:rsidR="004C7A00" w:rsidRPr="000D098F">
        <w:rPr>
          <w:rFonts w:ascii="Arial" w:hAnsi="Arial" w:cs="Arial"/>
          <w:sz w:val="22"/>
          <w:szCs w:val="22"/>
        </w:rPr>
        <w:t xml:space="preserve">realização de certificação de disponibilidade orçamentária; </w:t>
      </w:r>
    </w:p>
    <w:p w:rsidR="004C7A00" w:rsidRPr="000D098F" w:rsidRDefault="00355318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0D098F">
        <w:rPr>
          <w:rFonts w:ascii="Arial" w:hAnsi="Arial" w:cs="Arial"/>
          <w:b/>
          <w:bCs/>
          <w:sz w:val="22"/>
          <w:szCs w:val="22"/>
        </w:rPr>
        <w:t>d</w:t>
      </w:r>
      <w:r w:rsidR="004C7A00" w:rsidRPr="000D098F">
        <w:rPr>
          <w:rFonts w:ascii="Arial" w:hAnsi="Arial" w:cs="Arial"/>
          <w:b/>
          <w:bCs/>
          <w:sz w:val="22"/>
          <w:szCs w:val="22"/>
        </w:rPr>
        <w:t>)</w:t>
      </w:r>
      <w:r w:rsidR="004C7A00" w:rsidRPr="000D098F">
        <w:rPr>
          <w:rFonts w:ascii="Arial" w:hAnsi="Arial" w:cs="Arial"/>
          <w:sz w:val="22"/>
          <w:szCs w:val="22"/>
        </w:rPr>
        <w:t xml:space="preserve"> designação em Portaria de pregoeiro, equipe de apoio, agente de contratação (conforme o caso); </w:t>
      </w:r>
    </w:p>
    <w:p w:rsidR="004C7A00" w:rsidRPr="000D098F" w:rsidRDefault="00355318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0D098F">
        <w:rPr>
          <w:rFonts w:ascii="Arial" w:hAnsi="Arial" w:cs="Arial"/>
          <w:b/>
          <w:bCs/>
          <w:sz w:val="22"/>
          <w:szCs w:val="22"/>
        </w:rPr>
        <w:t>e</w:t>
      </w:r>
      <w:r w:rsidR="004C7A00" w:rsidRPr="000D098F">
        <w:rPr>
          <w:rFonts w:ascii="Arial" w:hAnsi="Arial" w:cs="Arial"/>
          <w:b/>
          <w:bCs/>
          <w:sz w:val="22"/>
          <w:szCs w:val="22"/>
        </w:rPr>
        <w:t>)</w:t>
      </w:r>
      <w:r w:rsidR="004C7A00" w:rsidRPr="000D098F">
        <w:rPr>
          <w:rFonts w:ascii="Arial" w:hAnsi="Arial" w:cs="Arial"/>
          <w:sz w:val="22"/>
          <w:szCs w:val="22"/>
        </w:rPr>
        <w:t xml:space="preserve"> publicação e divulgação do edital e anexos; </w:t>
      </w:r>
    </w:p>
    <w:p w:rsidR="004C7A00" w:rsidRPr="000D098F" w:rsidRDefault="00355318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0D098F">
        <w:rPr>
          <w:rFonts w:ascii="Arial" w:hAnsi="Arial" w:cs="Arial"/>
          <w:b/>
          <w:bCs/>
          <w:sz w:val="22"/>
          <w:szCs w:val="22"/>
        </w:rPr>
        <w:t>f</w:t>
      </w:r>
      <w:r w:rsidR="004C7A00" w:rsidRPr="000D098F">
        <w:rPr>
          <w:rFonts w:ascii="Arial" w:hAnsi="Arial" w:cs="Arial"/>
          <w:b/>
          <w:bCs/>
          <w:sz w:val="22"/>
          <w:szCs w:val="22"/>
        </w:rPr>
        <w:t>)</w:t>
      </w:r>
      <w:r w:rsidR="004C7A00" w:rsidRPr="000D098F">
        <w:rPr>
          <w:rFonts w:ascii="Arial" w:hAnsi="Arial" w:cs="Arial"/>
          <w:sz w:val="22"/>
          <w:szCs w:val="22"/>
        </w:rPr>
        <w:t xml:space="preserve"> resposta a eventuais pedidos de esclarecimentos e/ou impugnação, caso aplicável; </w:t>
      </w:r>
    </w:p>
    <w:p w:rsidR="00355318" w:rsidRPr="000D098F" w:rsidRDefault="00355318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0D098F">
        <w:rPr>
          <w:rFonts w:ascii="Arial" w:hAnsi="Arial" w:cs="Arial"/>
          <w:b/>
          <w:bCs/>
          <w:sz w:val="22"/>
          <w:szCs w:val="22"/>
        </w:rPr>
        <w:t>g</w:t>
      </w:r>
      <w:r w:rsidR="004C7A00" w:rsidRPr="000D098F">
        <w:rPr>
          <w:rFonts w:ascii="Arial" w:hAnsi="Arial" w:cs="Arial"/>
          <w:b/>
          <w:bCs/>
          <w:sz w:val="22"/>
          <w:szCs w:val="22"/>
        </w:rPr>
        <w:t>)</w:t>
      </w:r>
      <w:r w:rsidR="004C7A00" w:rsidRPr="000D098F">
        <w:rPr>
          <w:rFonts w:ascii="Arial" w:hAnsi="Arial" w:cs="Arial"/>
          <w:sz w:val="22"/>
          <w:szCs w:val="22"/>
        </w:rPr>
        <w:t xml:space="preserve"> realização do certame, com suas respectivas etapas; </w:t>
      </w:r>
    </w:p>
    <w:p w:rsidR="004C7A00" w:rsidRPr="000D098F" w:rsidRDefault="00355318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0D098F">
        <w:rPr>
          <w:rFonts w:ascii="Arial" w:hAnsi="Arial" w:cs="Arial"/>
          <w:b/>
          <w:bCs/>
          <w:sz w:val="22"/>
          <w:szCs w:val="22"/>
        </w:rPr>
        <w:t>h</w:t>
      </w:r>
      <w:r w:rsidR="004C7A00" w:rsidRPr="000D098F">
        <w:rPr>
          <w:rFonts w:ascii="Arial" w:hAnsi="Arial" w:cs="Arial"/>
          <w:b/>
          <w:bCs/>
          <w:sz w:val="22"/>
          <w:szCs w:val="22"/>
        </w:rPr>
        <w:t>)</w:t>
      </w:r>
      <w:r w:rsidR="004C7A00" w:rsidRPr="000D098F">
        <w:rPr>
          <w:rFonts w:ascii="Arial" w:hAnsi="Arial" w:cs="Arial"/>
          <w:sz w:val="22"/>
          <w:szCs w:val="22"/>
        </w:rPr>
        <w:t xml:space="preserve"> realização de empenho; e </w:t>
      </w:r>
    </w:p>
    <w:p w:rsidR="004C7A00" w:rsidRPr="000D098F" w:rsidRDefault="00355318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0D098F">
        <w:rPr>
          <w:rFonts w:ascii="Arial" w:hAnsi="Arial" w:cs="Arial"/>
          <w:b/>
          <w:bCs/>
          <w:sz w:val="22"/>
          <w:szCs w:val="22"/>
        </w:rPr>
        <w:t>i</w:t>
      </w:r>
      <w:r w:rsidR="004C7A00" w:rsidRPr="000D098F">
        <w:rPr>
          <w:rFonts w:ascii="Arial" w:hAnsi="Arial" w:cs="Arial"/>
          <w:b/>
          <w:bCs/>
          <w:sz w:val="22"/>
          <w:szCs w:val="22"/>
        </w:rPr>
        <w:t>)</w:t>
      </w:r>
      <w:r w:rsidR="004C7A00" w:rsidRPr="000D098F">
        <w:rPr>
          <w:rFonts w:ascii="Arial" w:hAnsi="Arial" w:cs="Arial"/>
          <w:sz w:val="22"/>
          <w:szCs w:val="22"/>
        </w:rPr>
        <w:t xml:space="preserve"> assinatura e publicação do contrato.  </w:t>
      </w:r>
    </w:p>
    <w:p w:rsidR="004C7A00" w:rsidRDefault="004C7A00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</w:rPr>
      </w:pPr>
    </w:p>
    <w:p w:rsidR="006047D0" w:rsidRPr="00046EDB" w:rsidRDefault="006047D0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</w:rPr>
      </w:pPr>
    </w:p>
    <w:p w:rsidR="004C7A00" w:rsidRPr="000D098F" w:rsidRDefault="004C7A00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0D098F">
        <w:rPr>
          <w:rFonts w:ascii="Arial" w:hAnsi="Arial" w:cs="Arial"/>
          <w:b/>
          <w:bCs/>
          <w:color w:val="000000"/>
          <w:sz w:val="22"/>
          <w:szCs w:val="22"/>
        </w:rPr>
        <w:t>11. CONTRATAÇÕES CORRELATAS E/OU INTERDEPENDENTES</w:t>
      </w:r>
    </w:p>
    <w:p w:rsidR="0002026C" w:rsidRPr="000D098F" w:rsidRDefault="00036C32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0D098F">
        <w:rPr>
          <w:rFonts w:ascii="Arial" w:hAnsi="Arial" w:cs="Arial"/>
          <w:b/>
          <w:sz w:val="22"/>
          <w:szCs w:val="22"/>
        </w:rPr>
        <w:t>(x</w:t>
      </w:r>
      <w:r w:rsidR="0002026C" w:rsidRPr="000D098F">
        <w:rPr>
          <w:rFonts w:ascii="Arial" w:hAnsi="Arial" w:cs="Arial"/>
          <w:b/>
          <w:sz w:val="22"/>
          <w:szCs w:val="22"/>
        </w:rPr>
        <w:t>)</w:t>
      </w:r>
      <w:r w:rsidR="0002026C" w:rsidRPr="000D098F">
        <w:rPr>
          <w:rFonts w:ascii="Arial" w:hAnsi="Arial" w:cs="Arial"/>
          <w:sz w:val="22"/>
          <w:szCs w:val="22"/>
        </w:rPr>
        <w:t xml:space="preserve"> Este</w:t>
      </w:r>
      <w:proofErr w:type="gramEnd"/>
      <w:r w:rsidR="0002026C" w:rsidRPr="000D098F">
        <w:rPr>
          <w:rFonts w:ascii="Arial" w:hAnsi="Arial" w:cs="Arial"/>
          <w:sz w:val="22"/>
          <w:szCs w:val="22"/>
        </w:rPr>
        <w:t xml:space="preserve"> estudo não identificou a necessidade de realizar contratações acessórias para a perfeita execução do objeto, uma vez que todos os meios necessários para a </w:t>
      </w:r>
      <w:r w:rsidR="0002026C" w:rsidRPr="000D098F">
        <w:rPr>
          <w:rFonts w:ascii="Arial" w:hAnsi="Arial" w:cs="Arial"/>
          <w:sz w:val="22"/>
          <w:szCs w:val="22"/>
        </w:rPr>
        <w:lastRenderedPageBreak/>
        <w:t>aquisição/operacionalização dos serviços podem ser supridos apenas com a contratação ora proposta.</w:t>
      </w:r>
    </w:p>
    <w:p w:rsidR="0002026C" w:rsidRPr="000D098F" w:rsidRDefault="0002026C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0D098F">
        <w:rPr>
          <w:rFonts w:ascii="Arial" w:hAnsi="Arial" w:cs="Arial"/>
          <w:sz w:val="22"/>
          <w:szCs w:val="22"/>
        </w:rPr>
        <w:t>Os bens/serviços que se pretende, portanto, são autônomos e prescindem de contratações correlatas ou interdependentes.</w:t>
      </w:r>
    </w:p>
    <w:p w:rsidR="00042F32" w:rsidRPr="00046EDB" w:rsidRDefault="00042F32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</w:rPr>
      </w:pPr>
    </w:p>
    <w:p w:rsidR="0002026C" w:rsidRPr="000D098F" w:rsidRDefault="0002026C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0D098F">
        <w:rPr>
          <w:rFonts w:ascii="Arial" w:hAnsi="Arial" w:cs="Arial"/>
          <w:b/>
          <w:bCs/>
          <w:color w:val="000000"/>
          <w:sz w:val="22"/>
          <w:szCs w:val="22"/>
        </w:rPr>
        <w:t xml:space="preserve">12. POSSÍVEIS IMPACTOS AMBIENTAIS </w:t>
      </w:r>
    </w:p>
    <w:p w:rsidR="0002026C" w:rsidRPr="000D098F" w:rsidRDefault="00036C32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0D098F">
        <w:rPr>
          <w:rFonts w:ascii="Arial" w:hAnsi="Arial" w:cs="Arial"/>
          <w:b/>
          <w:bCs/>
          <w:color w:val="000000"/>
          <w:sz w:val="22"/>
          <w:szCs w:val="22"/>
        </w:rPr>
        <w:t>(x</w:t>
      </w:r>
      <w:r w:rsidR="0002026C" w:rsidRPr="000D098F">
        <w:rPr>
          <w:rFonts w:ascii="Arial" w:hAnsi="Arial" w:cs="Arial"/>
          <w:b/>
          <w:bCs/>
          <w:color w:val="000000"/>
          <w:sz w:val="22"/>
          <w:szCs w:val="22"/>
        </w:rPr>
        <w:t>)</w:t>
      </w:r>
      <w:r w:rsidR="0002026C" w:rsidRPr="000D098F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02026C" w:rsidRPr="000D098F">
        <w:rPr>
          <w:rFonts w:ascii="Arial" w:hAnsi="Arial" w:cs="Arial"/>
          <w:sz w:val="22"/>
          <w:szCs w:val="22"/>
        </w:rPr>
        <w:t>Não</w:t>
      </w:r>
      <w:proofErr w:type="gramEnd"/>
      <w:r w:rsidR="0002026C" w:rsidRPr="000D098F">
        <w:rPr>
          <w:rFonts w:ascii="Arial" w:hAnsi="Arial" w:cs="Arial"/>
          <w:sz w:val="22"/>
          <w:szCs w:val="22"/>
        </w:rPr>
        <w:t xml:space="preserve"> se vislumbram impactos ambientais provenientes desta contratação.</w:t>
      </w:r>
    </w:p>
    <w:p w:rsidR="007E759C" w:rsidRPr="007E759C" w:rsidRDefault="007E759C" w:rsidP="007E759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7E759C">
        <w:rPr>
          <w:rFonts w:ascii="Arial" w:hAnsi="Arial" w:cs="Arial"/>
          <w:b/>
          <w:bCs/>
          <w:color w:val="000000"/>
          <w:sz w:val="22"/>
          <w:szCs w:val="22"/>
        </w:rPr>
        <w:t>Impactos Ambientais Possíveis</w:t>
      </w:r>
    </w:p>
    <w:p w:rsidR="007E759C" w:rsidRPr="007E759C" w:rsidRDefault="007E759C" w:rsidP="007E759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7E759C">
        <w:rPr>
          <w:rFonts w:ascii="Arial" w:hAnsi="Arial" w:cs="Arial"/>
          <w:b/>
          <w:bCs/>
          <w:color w:val="000000"/>
          <w:sz w:val="22"/>
          <w:szCs w:val="22"/>
        </w:rPr>
        <w:t>Positivos (benefícios ambientais):</w:t>
      </w:r>
    </w:p>
    <w:p w:rsidR="007E759C" w:rsidRPr="007E759C" w:rsidRDefault="007E759C" w:rsidP="007E759C">
      <w:pPr>
        <w:pStyle w:val="NormalWeb"/>
        <w:numPr>
          <w:ilvl w:val="1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E759C">
        <w:rPr>
          <w:rFonts w:ascii="Arial" w:hAnsi="Arial" w:cs="Arial"/>
          <w:bCs/>
          <w:color w:val="000000"/>
          <w:sz w:val="22"/>
          <w:szCs w:val="22"/>
        </w:rPr>
        <w:t>Redução do uso de papel: processos, protocolos, tramitações e diários oficiais passam a ser digitais, diminuindo significativamente a impressão e o descarte de papel.</w:t>
      </w:r>
    </w:p>
    <w:p w:rsidR="007E759C" w:rsidRPr="007E759C" w:rsidRDefault="007E759C" w:rsidP="007E759C">
      <w:pPr>
        <w:pStyle w:val="NormalWeb"/>
        <w:numPr>
          <w:ilvl w:val="1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E759C">
        <w:rPr>
          <w:rFonts w:ascii="Arial" w:hAnsi="Arial" w:cs="Arial"/>
          <w:bCs/>
          <w:color w:val="000000"/>
          <w:sz w:val="22"/>
          <w:szCs w:val="22"/>
        </w:rPr>
        <w:t>Menor logística física: elimina transporte de documentos impressos, reduzindo emissões de CO</w:t>
      </w:r>
      <w:r w:rsidRPr="007E759C">
        <w:rPr>
          <w:rFonts w:ascii="Cambria Math" w:hAnsi="Cambria Math" w:cs="Cambria Math"/>
          <w:bCs/>
          <w:color w:val="000000"/>
          <w:sz w:val="22"/>
          <w:szCs w:val="22"/>
        </w:rPr>
        <w:t>₂</w:t>
      </w:r>
      <w:r w:rsidRPr="007E759C">
        <w:rPr>
          <w:rFonts w:ascii="Arial" w:hAnsi="Arial" w:cs="Arial"/>
          <w:bCs/>
          <w:color w:val="000000"/>
          <w:sz w:val="22"/>
          <w:szCs w:val="22"/>
        </w:rPr>
        <w:t xml:space="preserve"> associadas.</w:t>
      </w:r>
    </w:p>
    <w:p w:rsidR="007E759C" w:rsidRPr="007E759C" w:rsidRDefault="007E759C" w:rsidP="007E759C">
      <w:pPr>
        <w:pStyle w:val="NormalWeb"/>
        <w:numPr>
          <w:ilvl w:val="1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E759C">
        <w:rPr>
          <w:rFonts w:ascii="Arial" w:hAnsi="Arial" w:cs="Arial"/>
          <w:bCs/>
          <w:color w:val="000000"/>
          <w:sz w:val="22"/>
          <w:szCs w:val="22"/>
        </w:rPr>
        <w:t>Armazenamento eletrônico: substitui arquivos físicos volumosos, evitando necessidade de espaços extras e materiais (armários, pastas, caixas etc.).</w:t>
      </w:r>
    </w:p>
    <w:p w:rsidR="007E759C" w:rsidRPr="007E759C" w:rsidRDefault="007E759C" w:rsidP="007E759C">
      <w:pPr>
        <w:pStyle w:val="NormalWeb"/>
        <w:numPr>
          <w:ilvl w:val="1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E759C">
        <w:rPr>
          <w:rFonts w:ascii="Arial" w:hAnsi="Arial" w:cs="Arial"/>
          <w:bCs/>
          <w:color w:val="000000"/>
          <w:sz w:val="22"/>
          <w:szCs w:val="22"/>
        </w:rPr>
        <w:t>Uso otimizado de recursos: hospedagem em nuvem tende a ser mais eficiente energeticamente que datacenters locais, pois provedores utilizam escalabilidade e práticas de eficiência energética.</w:t>
      </w:r>
    </w:p>
    <w:p w:rsidR="007E759C" w:rsidRPr="007E759C" w:rsidRDefault="007E759C" w:rsidP="007E759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7E759C">
        <w:rPr>
          <w:rFonts w:ascii="Arial" w:hAnsi="Arial" w:cs="Arial"/>
          <w:b/>
          <w:bCs/>
          <w:color w:val="000000"/>
          <w:sz w:val="22"/>
          <w:szCs w:val="22"/>
        </w:rPr>
        <w:t>Negativos (pontos de atenção):</w:t>
      </w:r>
    </w:p>
    <w:p w:rsidR="007E759C" w:rsidRPr="007E759C" w:rsidRDefault="007E759C" w:rsidP="007E759C">
      <w:pPr>
        <w:pStyle w:val="NormalWeb"/>
        <w:numPr>
          <w:ilvl w:val="1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E759C">
        <w:rPr>
          <w:rFonts w:ascii="Arial" w:hAnsi="Arial" w:cs="Arial"/>
          <w:bCs/>
          <w:color w:val="000000"/>
          <w:sz w:val="22"/>
          <w:szCs w:val="22"/>
        </w:rPr>
        <w:t>Consumo de energia elétrica: o serviço em nuvem exige servidores em datacenters, que consomem energia e necessitam de refrigeração.</w:t>
      </w:r>
    </w:p>
    <w:p w:rsidR="007E759C" w:rsidRPr="007E759C" w:rsidRDefault="007E759C" w:rsidP="007E759C">
      <w:pPr>
        <w:pStyle w:val="NormalWeb"/>
        <w:numPr>
          <w:ilvl w:val="1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E759C">
        <w:rPr>
          <w:rFonts w:ascii="Arial" w:hAnsi="Arial" w:cs="Arial"/>
          <w:bCs/>
          <w:color w:val="000000"/>
          <w:sz w:val="22"/>
          <w:szCs w:val="22"/>
        </w:rPr>
        <w:t>Emissão indireta de carbono: ligada ao funcionamento desses datacenters, podendo variar conforme a matriz energética do provedor.</w:t>
      </w:r>
    </w:p>
    <w:p w:rsidR="007E759C" w:rsidRDefault="007E759C" w:rsidP="007E759C">
      <w:pPr>
        <w:pStyle w:val="NormalWeb"/>
        <w:numPr>
          <w:ilvl w:val="1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E759C">
        <w:rPr>
          <w:rFonts w:ascii="Arial" w:hAnsi="Arial" w:cs="Arial"/>
          <w:bCs/>
          <w:color w:val="000000"/>
          <w:sz w:val="22"/>
          <w:szCs w:val="22"/>
        </w:rPr>
        <w:t>Dependência tecnológica: atualização constante pode gerar descarte de equipamentos locais (computadores/servidores antigos).</w:t>
      </w:r>
    </w:p>
    <w:p w:rsidR="007E759C" w:rsidRDefault="007E759C" w:rsidP="007E759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7E759C" w:rsidRDefault="007E759C" w:rsidP="007E759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E759C">
        <w:rPr>
          <w:rFonts w:ascii="Arial" w:hAnsi="Arial" w:cs="Arial"/>
          <w:bCs/>
          <w:color w:val="000000"/>
          <w:sz w:val="22"/>
          <w:szCs w:val="22"/>
        </w:rPr>
        <w:t xml:space="preserve">O impacto ambiental desse objeto é </w:t>
      </w:r>
      <w:r w:rsidRPr="007E759C">
        <w:rPr>
          <w:rFonts w:ascii="Arial" w:hAnsi="Arial" w:cs="Arial"/>
          <w:b/>
          <w:bCs/>
          <w:color w:val="000000"/>
          <w:sz w:val="22"/>
          <w:szCs w:val="22"/>
        </w:rPr>
        <w:t>majoritariamente positivo</w:t>
      </w:r>
      <w:r w:rsidRPr="007E759C">
        <w:rPr>
          <w:rFonts w:ascii="Arial" w:hAnsi="Arial" w:cs="Arial"/>
          <w:bCs/>
          <w:color w:val="000000"/>
          <w:sz w:val="22"/>
          <w:szCs w:val="22"/>
        </w:rPr>
        <w:t>, pois substitui processos físicos (papel, transporte, arquivos) por digitais. Os impactos negativos concentram-se no consumo energético dos datacenters</w:t>
      </w:r>
      <w:r>
        <w:rPr>
          <w:rFonts w:ascii="Arial" w:hAnsi="Arial" w:cs="Arial"/>
          <w:bCs/>
          <w:color w:val="000000"/>
          <w:sz w:val="22"/>
          <w:szCs w:val="22"/>
        </w:rPr>
        <w:t>.</w:t>
      </w:r>
    </w:p>
    <w:p w:rsidR="007E759C" w:rsidRPr="007E759C" w:rsidRDefault="007E759C" w:rsidP="007E759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042F32" w:rsidRDefault="00042F32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E759C" w:rsidRPr="000D098F" w:rsidRDefault="007E759C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E759C" w:rsidRDefault="007E759C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02026C" w:rsidRPr="000D098F" w:rsidRDefault="0002026C" w:rsidP="004714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0D098F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 xml:space="preserve">13. DECLARAÇÃO DE VIABILIDADE </w:t>
      </w:r>
    </w:p>
    <w:p w:rsidR="0002026C" w:rsidRPr="000D098F" w:rsidRDefault="00960D50" w:rsidP="00960D5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0D098F">
        <w:rPr>
          <w:rFonts w:ascii="Arial" w:hAnsi="Arial" w:cs="Arial"/>
          <w:b/>
          <w:sz w:val="22"/>
          <w:szCs w:val="22"/>
        </w:rPr>
        <w:t>(x</w:t>
      </w:r>
      <w:r w:rsidR="0002026C" w:rsidRPr="000D098F">
        <w:rPr>
          <w:rFonts w:ascii="Arial" w:hAnsi="Arial" w:cs="Arial"/>
          <w:b/>
          <w:sz w:val="22"/>
          <w:szCs w:val="22"/>
        </w:rPr>
        <w:t>)</w:t>
      </w:r>
      <w:r w:rsidR="0002026C" w:rsidRPr="000D098F">
        <w:rPr>
          <w:rFonts w:ascii="Arial" w:hAnsi="Arial" w:cs="Arial"/>
          <w:sz w:val="22"/>
          <w:szCs w:val="22"/>
        </w:rPr>
        <w:t xml:space="preserve"> Com</w:t>
      </w:r>
      <w:proofErr w:type="gramEnd"/>
      <w:r w:rsidR="0002026C" w:rsidRPr="000D098F">
        <w:rPr>
          <w:rFonts w:ascii="Arial" w:hAnsi="Arial" w:cs="Arial"/>
          <w:sz w:val="22"/>
          <w:szCs w:val="22"/>
        </w:rPr>
        <w:t xml:space="preserve"> base na justificativa e nas especificações técnicas constantes neste Estudo Técnico Preliminar e seus anexos (se houver), e na existência de planejamento orçamentário para subsidiar esta contratação, declaro que a contratação é viável, atendendo aos padrões e estimativa de preços de mercado.</w:t>
      </w:r>
    </w:p>
    <w:p w:rsidR="0096480C" w:rsidRPr="00046EDB" w:rsidRDefault="0096480C" w:rsidP="00471457">
      <w:pPr>
        <w:tabs>
          <w:tab w:val="left" w:pos="1134"/>
        </w:tabs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:rsidR="0002026C" w:rsidRPr="000D098F" w:rsidRDefault="0002026C" w:rsidP="00471457">
      <w:pPr>
        <w:tabs>
          <w:tab w:val="left" w:pos="1134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D098F">
        <w:rPr>
          <w:rFonts w:ascii="Arial" w:hAnsi="Arial" w:cs="Arial"/>
          <w:b/>
          <w:sz w:val="22"/>
          <w:szCs w:val="22"/>
        </w:rPr>
        <w:t>14. ENCAMINHAMENTOS E ASSINATURA</w:t>
      </w:r>
    </w:p>
    <w:p w:rsidR="0002026C" w:rsidRPr="000D098F" w:rsidRDefault="0002026C" w:rsidP="00471457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098F">
        <w:rPr>
          <w:rFonts w:ascii="Arial" w:hAnsi="Arial" w:cs="Arial"/>
          <w:sz w:val="22"/>
          <w:szCs w:val="22"/>
        </w:rPr>
        <w:t>A partir deste Estudo Técnico Preliminar entendo que a solução mais adequada seja a escolhida por este servidor, face aos argumentos apresentad</w:t>
      </w:r>
      <w:r w:rsidR="00AD7EBC" w:rsidRPr="000D098F">
        <w:rPr>
          <w:rFonts w:ascii="Arial" w:hAnsi="Arial" w:cs="Arial"/>
          <w:sz w:val="22"/>
          <w:szCs w:val="22"/>
        </w:rPr>
        <w:t>os ao longo deste ETP. Portanto, e</w:t>
      </w:r>
      <w:r w:rsidRPr="000D098F">
        <w:rPr>
          <w:rFonts w:ascii="Arial" w:hAnsi="Arial" w:cs="Arial"/>
          <w:sz w:val="22"/>
          <w:szCs w:val="22"/>
        </w:rPr>
        <w:t xml:space="preserve">ncaminho </w:t>
      </w:r>
      <w:r w:rsidR="008964BB" w:rsidRPr="000D098F">
        <w:rPr>
          <w:rFonts w:ascii="Arial" w:hAnsi="Arial" w:cs="Arial"/>
          <w:sz w:val="22"/>
          <w:szCs w:val="22"/>
        </w:rPr>
        <w:t xml:space="preserve">anexos documentos que fundamentam </w:t>
      </w:r>
      <w:r w:rsidRPr="000D098F">
        <w:rPr>
          <w:rFonts w:ascii="Arial" w:hAnsi="Arial" w:cs="Arial"/>
          <w:sz w:val="22"/>
          <w:szCs w:val="22"/>
        </w:rPr>
        <w:t xml:space="preserve">a </w:t>
      </w:r>
      <w:r w:rsidR="00553CC1" w:rsidRPr="000D098F">
        <w:rPr>
          <w:rFonts w:ascii="Arial" w:hAnsi="Arial" w:cs="Arial"/>
          <w:sz w:val="22"/>
          <w:szCs w:val="22"/>
        </w:rPr>
        <w:t>estimativa de preços</w:t>
      </w:r>
      <w:r w:rsidRPr="000D098F">
        <w:rPr>
          <w:rFonts w:ascii="Arial" w:hAnsi="Arial" w:cs="Arial"/>
          <w:sz w:val="22"/>
          <w:szCs w:val="22"/>
        </w:rPr>
        <w:t>.</w:t>
      </w:r>
    </w:p>
    <w:p w:rsidR="0002026C" w:rsidRPr="000D098F" w:rsidRDefault="0002026C" w:rsidP="004714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C7A00" w:rsidRPr="000D098F" w:rsidRDefault="000461A6" w:rsidP="00C84680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C85B5E">
        <w:rPr>
          <w:rFonts w:ascii="Arial" w:hAnsi="Arial" w:cs="Arial"/>
          <w:sz w:val="22"/>
          <w:szCs w:val="22"/>
        </w:rPr>
        <w:t xml:space="preserve">Gravataí, </w:t>
      </w:r>
      <w:r w:rsidR="003E6590">
        <w:rPr>
          <w:rFonts w:ascii="Arial" w:hAnsi="Arial" w:cs="Arial"/>
          <w:sz w:val="22"/>
          <w:szCs w:val="22"/>
        </w:rPr>
        <w:t>26</w:t>
      </w:r>
      <w:r w:rsidRPr="00C85B5E">
        <w:rPr>
          <w:rFonts w:ascii="Arial" w:hAnsi="Arial" w:cs="Arial"/>
          <w:sz w:val="22"/>
          <w:szCs w:val="22"/>
        </w:rPr>
        <w:t xml:space="preserve"> </w:t>
      </w:r>
      <w:r w:rsidR="0096480C" w:rsidRPr="00C85B5E">
        <w:rPr>
          <w:rFonts w:ascii="Arial" w:hAnsi="Arial" w:cs="Arial"/>
          <w:sz w:val="22"/>
          <w:szCs w:val="22"/>
        </w:rPr>
        <w:t>de</w:t>
      </w:r>
      <w:r w:rsidRPr="00C85B5E">
        <w:rPr>
          <w:rFonts w:ascii="Arial" w:hAnsi="Arial" w:cs="Arial"/>
          <w:sz w:val="22"/>
          <w:szCs w:val="22"/>
        </w:rPr>
        <w:t xml:space="preserve"> </w:t>
      </w:r>
      <w:r w:rsidR="003E6590">
        <w:rPr>
          <w:rFonts w:ascii="Arial" w:hAnsi="Arial" w:cs="Arial"/>
          <w:sz w:val="22"/>
          <w:szCs w:val="22"/>
        </w:rPr>
        <w:t>agosto</w:t>
      </w:r>
      <w:r w:rsidR="00867A66" w:rsidRPr="00C85B5E">
        <w:rPr>
          <w:rFonts w:ascii="Arial" w:hAnsi="Arial" w:cs="Arial"/>
          <w:sz w:val="22"/>
          <w:szCs w:val="22"/>
        </w:rPr>
        <w:t xml:space="preserve"> de 2025</w:t>
      </w:r>
      <w:r w:rsidR="004C7A00" w:rsidRPr="00C85B5E">
        <w:rPr>
          <w:rFonts w:ascii="Arial" w:hAnsi="Arial" w:cs="Arial"/>
          <w:sz w:val="22"/>
          <w:szCs w:val="22"/>
        </w:rPr>
        <w:t>.</w:t>
      </w:r>
    </w:p>
    <w:p w:rsidR="00960D50" w:rsidRPr="000D098F" w:rsidRDefault="00960D50" w:rsidP="00C84680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960D50" w:rsidRPr="000D098F" w:rsidRDefault="00960D50" w:rsidP="00C84680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960D50" w:rsidRPr="000D098F" w:rsidRDefault="00960D50" w:rsidP="00960D5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D098F">
        <w:rPr>
          <w:rFonts w:ascii="Arial" w:hAnsi="Arial" w:cs="Arial"/>
          <w:sz w:val="22"/>
          <w:szCs w:val="22"/>
        </w:rPr>
        <w:t>____________________________</w:t>
      </w:r>
    </w:p>
    <w:p w:rsidR="00960D50" w:rsidRPr="000D098F" w:rsidRDefault="00960D50" w:rsidP="00960D5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D098F">
        <w:rPr>
          <w:rFonts w:ascii="Arial" w:hAnsi="Arial" w:cs="Arial"/>
          <w:sz w:val="22"/>
          <w:szCs w:val="22"/>
        </w:rPr>
        <w:t>Vinícius Bastos de Lima</w:t>
      </w:r>
    </w:p>
    <w:p w:rsidR="00960D50" w:rsidRPr="000D098F" w:rsidRDefault="00960D50" w:rsidP="00960D5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D098F">
        <w:rPr>
          <w:rFonts w:ascii="Arial" w:hAnsi="Arial" w:cs="Arial"/>
          <w:sz w:val="22"/>
          <w:szCs w:val="22"/>
        </w:rPr>
        <w:t>Técnico em Informática</w:t>
      </w:r>
    </w:p>
    <w:p w:rsidR="0097263B" w:rsidRPr="005C2F12" w:rsidRDefault="00960D50" w:rsidP="001E2F7E">
      <w:pPr>
        <w:spacing w:line="360" w:lineRule="auto"/>
        <w:jc w:val="center"/>
        <w:rPr>
          <w:rFonts w:ascii="Arial" w:hAnsi="Arial" w:cs="Arial"/>
          <w:sz w:val="22"/>
          <w:szCs w:val="22"/>
          <w:lang w:eastAsia="pt-BR" w:bidi="ar-SA"/>
        </w:rPr>
      </w:pPr>
      <w:r w:rsidRPr="000D098F">
        <w:rPr>
          <w:rFonts w:ascii="Arial" w:hAnsi="Arial" w:cs="Arial"/>
          <w:sz w:val="22"/>
          <w:szCs w:val="22"/>
        </w:rPr>
        <w:t>Câmara Municipal de Gravataí/RS</w:t>
      </w:r>
    </w:p>
    <w:sectPr w:rsidR="0097263B" w:rsidRPr="005C2F1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F7D" w:rsidRDefault="00FD3F7D" w:rsidP="0097263B">
      <w:r>
        <w:separator/>
      </w:r>
    </w:p>
  </w:endnote>
  <w:endnote w:type="continuationSeparator" w:id="0">
    <w:p w:rsidR="00FD3F7D" w:rsidRDefault="00FD3F7D" w:rsidP="00972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857708"/>
      <w:docPartObj>
        <w:docPartGallery w:val="Page Numbers (Bottom of Page)"/>
        <w:docPartUnique/>
      </w:docPartObj>
    </w:sdtPr>
    <w:sdtEndPr/>
    <w:sdtContent>
      <w:p w:rsidR="0091182A" w:rsidRDefault="0091182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0A9A">
          <w:rPr>
            <w:noProof/>
          </w:rPr>
          <w:t>8</w:t>
        </w:r>
        <w:r>
          <w:fldChar w:fldCharType="end"/>
        </w:r>
      </w:p>
    </w:sdtContent>
  </w:sdt>
  <w:p w:rsidR="0091182A" w:rsidRDefault="0091182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F7D" w:rsidRDefault="00FD3F7D" w:rsidP="0097263B">
      <w:r>
        <w:separator/>
      </w:r>
    </w:p>
  </w:footnote>
  <w:footnote w:type="continuationSeparator" w:id="0">
    <w:p w:rsidR="00FD3F7D" w:rsidRDefault="00FD3F7D" w:rsidP="009726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63B" w:rsidRDefault="0097263B" w:rsidP="0097263B">
    <w:pPr>
      <w:pStyle w:val="Cabealho"/>
    </w:pPr>
    <w:r w:rsidRPr="00F7642D">
      <w:rPr>
        <w:noProof/>
        <w:lang w:eastAsia="pt-BR" w:bidi="ar-SA"/>
      </w:rPr>
      <w:drawing>
        <wp:inline distT="0" distB="0" distL="0" distR="0">
          <wp:extent cx="6162675" cy="685800"/>
          <wp:effectExtent l="0" t="0" r="9525" b="0"/>
          <wp:docPr id="1" name="Imagem 1" descr="Papel timbrado da Câ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Papel timbrado da Câma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263B" w:rsidRDefault="0097263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319D5"/>
    <w:multiLevelType w:val="multilevel"/>
    <w:tmpl w:val="6382121C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 w15:restartNumberingAfterBreak="0">
    <w:nsid w:val="1FB16ED0"/>
    <w:multiLevelType w:val="multilevel"/>
    <w:tmpl w:val="EF844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DC3E78"/>
    <w:multiLevelType w:val="multilevel"/>
    <w:tmpl w:val="A44C6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3512A6"/>
    <w:multiLevelType w:val="multilevel"/>
    <w:tmpl w:val="57DE47D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D43"/>
    <w:rsid w:val="000155BE"/>
    <w:rsid w:val="000162FC"/>
    <w:rsid w:val="0002026C"/>
    <w:rsid w:val="00022B93"/>
    <w:rsid w:val="0002621E"/>
    <w:rsid w:val="00034C03"/>
    <w:rsid w:val="00036C32"/>
    <w:rsid w:val="00042F32"/>
    <w:rsid w:val="000461A6"/>
    <w:rsid w:val="00046EDB"/>
    <w:rsid w:val="00047A7A"/>
    <w:rsid w:val="0005750B"/>
    <w:rsid w:val="000672C2"/>
    <w:rsid w:val="0006766D"/>
    <w:rsid w:val="00072B9D"/>
    <w:rsid w:val="000A46A0"/>
    <w:rsid w:val="000C16AB"/>
    <w:rsid w:val="000C7740"/>
    <w:rsid w:val="000D098F"/>
    <w:rsid w:val="000D323A"/>
    <w:rsid w:val="000E4E3C"/>
    <w:rsid w:val="000F0B5F"/>
    <w:rsid w:val="0010314D"/>
    <w:rsid w:val="0013166D"/>
    <w:rsid w:val="001531C8"/>
    <w:rsid w:val="001532AF"/>
    <w:rsid w:val="00160889"/>
    <w:rsid w:val="00162492"/>
    <w:rsid w:val="00165717"/>
    <w:rsid w:val="00171FA1"/>
    <w:rsid w:val="001761E1"/>
    <w:rsid w:val="001768F1"/>
    <w:rsid w:val="00177DF7"/>
    <w:rsid w:val="001811FB"/>
    <w:rsid w:val="0019016A"/>
    <w:rsid w:val="00192BB2"/>
    <w:rsid w:val="001A1F78"/>
    <w:rsid w:val="001B009C"/>
    <w:rsid w:val="001C7D4D"/>
    <w:rsid w:val="001E2F7E"/>
    <w:rsid w:val="001E2FBD"/>
    <w:rsid w:val="001F4FBE"/>
    <w:rsid w:val="001F7D78"/>
    <w:rsid w:val="00207A0C"/>
    <w:rsid w:val="00217F70"/>
    <w:rsid w:val="0022203C"/>
    <w:rsid w:val="0023752A"/>
    <w:rsid w:val="002409CE"/>
    <w:rsid w:val="0027392D"/>
    <w:rsid w:val="00285BE5"/>
    <w:rsid w:val="002937BF"/>
    <w:rsid w:val="00293C79"/>
    <w:rsid w:val="002A6554"/>
    <w:rsid w:val="002B38CC"/>
    <w:rsid w:val="002C2AB0"/>
    <w:rsid w:val="002C5A05"/>
    <w:rsid w:val="002E17B5"/>
    <w:rsid w:val="002F05A2"/>
    <w:rsid w:val="00321A57"/>
    <w:rsid w:val="003254CE"/>
    <w:rsid w:val="00331E9C"/>
    <w:rsid w:val="00332E72"/>
    <w:rsid w:val="00341CCD"/>
    <w:rsid w:val="0034388A"/>
    <w:rsid w:val="0035383E"/>
    <w:rsid w:val="00355318"/>
    <w:rsid w:val="00364351"/>
    <w:rsid w:val="00371943"/>
    <w:rsid w:val="003E6590"/>
    <w:rsid w:val="00404DD1"/>
    <w:rsid w:val="00431961"/>
    <w:rsid w:val="00450952"/>
    <w:rsid w:val="00451729"/>
    <w:rsid w:val="0045186E"/>
    <w:rsid w:val="00456DF9"/>
    <w:rsid w:val="004612F6"/>
    <w:rsid w:val="00465E20"/>
    <w:rsid w:val="0046739D"/>
    <w:rsid w:val="00471457"/>
    <w:rsid w:val="00474A7B"/>
    <w:rsid w:val="00482235"/>
    <w:rsid w:val="00486A98"/>
    <w:rsid w:val="004B2A4C"/>
    <w:rsid w:val="004B2CAF"/>
    <w:rsid w:val="004B3544"/>
    <w:rsid w:val="004C7A00"/>
    <w:rsid w:val="004D20EC"/>
    <w:rsid w:val="004F56A3"/>
    <w:rsid w:val="004F7099"/>
    <w:rsid w:val="004F70ED"/>
    <w:rsid w:val="00513320"/>
    <w:rsid w:val="005153C4"/>
    <w:rsid w:val="00525265"/>
    <w:rsid w:val="005423BF"/>
    <w:rsid w:val="0055157F"/>
    <w:rsid w:val="00551D43"/>
    <w:rsid w:val="00553CC1"/>
    <w:rsid w:val="0056312B"/>
    <w:rsid w:val="00574531"/>
    <w:rsid w:val="005749EC"/>
    <w:rsid w:val="00584A93"/>
    <w:rsid w:val="005A2DEF"/>
    <w:rsid w:val="005C2F12"/>
    <w:rsid w:val="005D702A"/>
    <w:rsid w:val="005E4036"/>
    <w:rsid w:val="005E66A4"/>
    <w:rsid w:val="005F6C23"/>
    <w:rsid w:val="006047D0"/>
    <w:rsid w:val="00615572"/>
    <w:rsid w:val="00623C17"/>
    <w:rsid w:val="006251E7"/>
    <w:rsid w:val="00626372"/>
    <w:rsid w:val="006418A7"/>
    <w:rsid w:val="00644E12"/>
    <w:rsid w:val="00677B9F"/>
    <w:rsid w:val="00686CAE"/>
    <w:rsid w:val="006B4E49"/>
    <w:rsid w:val="006C1403"/>
    <w:rsid w:val="006D26AC"/>
    <w:rsid w:val="006D413E"/>
    <w:rsid w:val="006E3D04"/>
    <w:rsid w:val="006F17DA"/>
    <w:rsid w:val="006F7476"/>
    <w:rsid w:val="0070127B"/>
    <w:rsid w:val="00704F6F"/>
    <w:rsid w:val="00730008"/>
    <w:rsid w:val="007347C0"/>
    <w:rsid w:val="0073496B"/>
    <w:rsid w:val="00754B9D"/>
    <w:rsid w:val="007612C0"/>
    <w:rsid w:val="007637D2"/>
    <w:rsid w:val="00773569"/>
    <w:rsid w:val="00784ADC"/>
    <w:rsid w:val="007A0943"/>
    <w:rsid w:val="007A4B27"/>
    <w:rsid w:val="007B4E77"/>
    <w:rsid w:val="007D2A7F"/>
    <w:rsid w:val="007E5D89"/>
    <w:rsid w:val="007E759C"/>
    <w:rsid w:val="0081190B"/>
    <w:rsid w:val="00815074"/>
    <w:rsid w:val="00821B57"/>
    <w:rsid w:val="0085488D"/>
    <w:rsid w:val="00860E4E"/>
    <w:rsid w:val="00867A66"/>
    <w:rsid w:val="00876865"/>
    <w:rsid w:val="00884BFE"/>
    <w:rsid w:val="0088573F"/>
    <w:rsid w:val="00893529"/>
    <w:rsid w:val="008964BB"/>
    <w:rsid w:val="008A2115"/>
    <w:rsid w:val="008A6C72"/>
    <w:rsid w:val="008C6C7F"/>
    <w:rsid w:val="008D7F10"/>
    <w:rsid w:val="008F507D"/>
    <w:rsid w:val="008F6566"/>
    <w:rsid w:val="008F7D8A"/>
    <w:rsid w:val="009043CB"/>
    <w:rsid w:val="00905426"/>
    <w:rsid w:val="0091084C"/>
    <w:rsid w:val="0091182A"/>
    <w:rsid w:val="00917CB8"/>
    <w:rsid w:val="00922C95"/>
    <w:rsid w:val="00930827"/>
    <w:rsid w:val="009348AA"/>
    <w:rsid w:val="00944F8D"/>
    <w:rsid w:val="00946731"/>
    <w:rsid w:val="00960D50"/>
    <w:rsid w:val="0096480C"/>
    <w:rsid w:val="0097263B"/>
    <w:rsid w:val="00975ACA"/>
    <w:rsid w:val="009A1D23"/>
    <w:rsid w:val="009A7528"/>
    <w:rsid w:val="009B0FF6"/>
    <w:rsid w:val="009B1D49"/>
    <w:rsid w:val="009D7D34"/>
    <w:rsid w:val="009E2883"/>
    <w:rsid w:val="009E64B4"/>
    <w:rsid w:val="009F7B40"/>
    <w:rsid w:val="00A07BCE"/>
    <w:rsid w:val="00A1054B"/>
    <w:rsid w:val="00A1133F"/>
    <w:rsid w:val="00A33A7D"/>
    <w:rsid w:val="00A35466"/>
    <w:rsid w:val="00A363A7"/>
    <w:rsid w:val="00A36553"/>
    <w:rsid w:val="00A444EF"/>
    <w:rsid w:val="00A44D2B"/>
    <w:rsid w:val="00A56671"/>
    <w:rsid w:val="00A60188"/>
    <w:rsid w:val="00A6099F"/>
    <w:rsid w:val="00A70D20"/>
    <w:rsid w:val="00A7796A"/>
    <w:rsid w:val="00A81EF3"/>
    <w:rsid w:val="00A853F7"/>
    <w:rsid w:val="00A923BB"/>
    <w:rsid w:val="00A945A6"/>
    <w:rsid w:val="00AB040C"/>
    <w:rsid w:val="00AB23E0"/>
    <w:rsid w:val="00AD7B90"/>
    <w:rsid w:val="00AD7EBC"/>
    <w:rsid w:val="00AE2AF2"/>
    <w:rsid w:val="00B05BD2"/>
    <w:rsid w:val="00B05F88"/>
    <w:rsid w:val="00B10ED8"/>
    <w:rsid w:val="00B20D7D"/>
    <w:rsid w:val="00B26BD6"/>
    <w:rsid w:val="00B34E2D"/>
    <w:rsid w:val="00B4722C"/>
    <w:rsid w:val="00B544B0"/>
    <w:rsid w:val="00B60FF8"/>
    <w:rsid w:val="00B6318E"/>
    <w:rsid w:val="00B631AC"/>
    <w:rsid w:val="00B81027"/>
    <w:rsid w:val="00B8276F"/>
    <w:rsid w:val="00BA2F55"/>
    <w:rsid w:val="00BC7945"/>
    <w:rsid w:val="00BD0E49"/>
    <w:rsid w:val="00BD2562"/>
    <w:rsid w:val="00BD3F8C"/>
    <w:rsid w:val="00BF48C1"/>
    <w:rsid w:val="00BF637F"/>
    <w:rsid w:val="00C43CA2"/>
    <w:rsid w:val="00C45502"/>
    <w:rsid w:val="00C5300D"/>
    <w:rsid w:val="00C727D8"/>
    <w:rsid w:val="00C84680"/>
    <w:rsid w:val="00C85B5E"/>
    <w:rsid w:val="00CA7215"/>
    <w:rsid w:val="00CB2DA0"/>
    <w:rsid w:val="00CB4C44"/>
    <w:rsid w:val="00CD00BF"/>
    <w:rsid w:val="00CD3F53"/>
    <w:rsid w:val="00CD7D69"/>
    <w:rsid w:val="00CE4B1D"/>
    <w:rsid w:val="00CE6D0A"/>
    <w:rsid w:val="00D057AE"/>
    <w:rsid w:val="00D36F4E"/>
    <w:rsid w:val="00D41DDB"/>
    <w:rsid w:val="00D420C3"/>
    <w:rsid w:val="00D428AB"/>
    <w:rsid w:val="00D5421F"/>
    <w:rsid w:val="00D6494E"/>
    <w:rsid w:val="00D71199"/>
    <w:rsid w:val="00D85E57"/>
    <w:rsid w:val="00D92509"/>
    <w:rsid w:val="00DA4397"/>
    <w:rsid w:val="00DD0BCD"/>
    <w:rsid w:val="00DE1BF8"/>
    <w:rsid w:val="00DE4EF2"/>
    <w:rsid w:val="00E04D5D"/>
    <w:rsid w:val="00E2020D"/>
    <w:rsid w:val="00E23D37"/>
    <w:rsid w:val="00E40647"/>
    <w:rsid w:val="00E52F18"/>
    <w:rsid w:val="00E54350"/>
    <w:rsid w:val="00E66A0C"/>
    <w:rsid w:val="00E721D0"/>
    <w:rsid w:val="00E7398A"/>
    <w:rsid w:val="00E9242D"/>
    <w:rsid w:val="00EA04CF"/>
    <w:rsid w:val="00EB4FC9"/>
    <w:rsid w:val="00EC0119"/>
    <w:rsid w:val="00ED4380"/>
    <w:rsid w:val="00EE554C"/>
    <w:rsid w:val="00EF0D6D"/>
    <w:rsid w:val="00F04AFD"/>
    <w:rsid w:val="00F14995"/>
    <w:rsid w:val="00F15596"/>
    <w:rsid w:val="00F20B8D"/>
    <w:rsid w:val="00F36EE8"/>
    <w:rsid w:val="00F37D5C"/>
    <w:rsid w:val="00F50A9A"/>
    <w:rsid w:val="00F57857"/>
    <w:rsid w:val="00F628AD"/>
    <w:rsid w:val="00F7029E"/>
    <w:rsid w:val="00F716F0"/>
    <w:rsid w:val="00F7418F"/>
    <w:rsid w:val="00F77970"/>
    <w:rsid w:val="00F82FBC"/>
    <w:rsid w:val="00F95208"/>
    <w:rsid w:val="00FA3FE7"/>
    <w:rsid w:val="00FD3F7D"/>
    <w:rsid w:val="00FD60C7"/>
    <w:rsid w:val="00FF0FBC"/>
    <w:rsid w:val="00FF6347"/>
    <w:rsid w:val="00FF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E8E674-23D5-4ADC-AB3C-CA044331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1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C16AB"/>
    <w:pPr>
      <w:spacing w:before="100" w:beforeAutospacing="1" w:after="100" w:afterAutospacing="1"/>
    </w:pPr>
    <w:rPr>
      <w:sz w:val="24"/>
      <w:szCs w:val="24"/>
      <w:lang w:eastAsia="pt-BR" w:bidi="ar-SA"/>
    </w:rPr>
  </w:style>
  <w:style w:type="table" w:styleId="Tabelacomgrade">
    <w:name w:val="Table Grid"/>
    <w:basedOn w:val="Tabelanormal"/>
    <w:rsid w:val="000C16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7263B"/>
    <w:pPr>
      <w:tabs>
        <w:tab w:val="center" w:pos="4252"/>
        <w:tab w:val="right" w:pos="8504"/>
      </w:tabs>
    </w:pPr>
    <w:rPr>
      <w:rFonts w:cs="Mangal"/>
      <w:szCs w:val="18"/>
    </w:rPr>
  </w:style>
  <w:style w:type="character" w:customStyle="1" w:styleId="CabealhoChar">
    <w:name w:val="Cabeçalho Char"/>
    <w:basedOn w:val="Fontepargpadro"/>
    <w:link w:val="Cabealho"/>
    <w:rsid w:val="0097263B"/>
    <w:rPr>
      <w:rFonts w:ascii="Times New Roman" w:eastAsia="Times New Roman" w:hAnsi="Times New Roman" w:cs="Mangal"/>
      <w:sz w:val="20"/>
      <w:szCs w:val="18"/>
      <w:lang w:eastAsia="hi-IN" w:bidi="hi-IN"/>
    </w:rPr>
  </w:style>
  <w:style w:type="paragraph" w:styleId="Rodap">
    <w:name w:val="footer"/>
    <w:basedOn w:val="Normal"/>
    <w:link w:val="RodapChar"/>
    <w:uiPriority w:val="99"/>
    <w:unhideWhenUsed/>
    <w:rsid w:val="0097263B"/>
    <w:pPr>
      <w:tabs>
        <w:tab w:val="center" w:pos="4252"/>
        <w:tab w:val="right" w:pos="8504"/>
      </w:tabs>
    </w:pPr>
    <w:rPr>
      <w:rFonts w:cs="Mangal"/>
      <w:szCs w:val="18"/>
    </w:rPr>
  </w:style>
  <w:style w:type="character" w:customStyle="1" w:styleId="RodapChar">
    <w:name w:val="Rodapé Char"/>
    <w:basedOn w:val="Fontepargpadro"/>
    <w:link w:val="Rodap"/>
    <w:uiPriority w:val="99"/>
    <w:rsid w:val="0097263B"/>
    <w:rPr>
      <w:rFonts w:ascii="Times New Roman" w:eastAsia="Times New Roman" w:hAnsi="Times New Roman" w:cs="Mangal"/>
      <w:sz w:val="20"/>
      <w:szCs w:val="18"/>
      <w:lang w:eastAsia="hi-IN" w:bidi="hi-IN"/>
    </w:rPr>
  </w:style>
  <w:style w:type="paragraph" w:styleId="PargrafodaLista">
    <w:name w:val="List Paragraph"/>
    <w:basedOn w:val="Normal"/>
    <w:uiPriority w:val="34"/>
    <w:qFormat/>
    <w:rsid w:val="005F6C23"/>
    <w:pPr>
      <w:ind w:left="720"/>
      <w:contextualSpacing/>
    </w:pPr>
    <w:rPr>
      <w:rFonts w:cs="Mangal"/>
      <w:szCs w:val="18"/>
    </w:rPr>
  </w:style>
  <w:style w:type="paragraph" w:customStyle="1" w:styleId="Default">
    <w:name w:val="Default"/>
    <w:rsid w:val="007E5D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1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33750-6423-46B0-8625-BDAC03C61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2031</Words>
  <Characters>10973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de Campos D. V. Centeno</dc:creator>
  <cp:keywords/>
  <dc:description/>
  <cp:lastModifiedBy>Laio Martins Allgayer</cp:lastModifiedBy>
  <cp:revision>5</cp:revision>
  <dcterms:created xsi:type="dcterms:W3CDTF">2025-08-26T13:22:00Z</dcterms:created>
  <dcterms:modified xsi:type="dcterms:W3CDTF">2025-09-03T10:42:00Z</dcterms:modified>
</cp:coreProperties>
</file>