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7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53"/>
        <w:gridCol w:w="3686"/>
        <w:gridCol w:w="2268"/>
        <w:tblGridChange w:id="0">
          <w:tblGrid>
            <w:gridCol w:w="4253"/>
            <w:gridCol w:w="3686"/>
            <w:gridCol w:w="2268"/>
          </w:tblGrid>
        </w:tblGridChange>
      </w:tblGrid>
      <w:tr>
        <w:trPr>
          <w:cantSplit w:val="0"/>
          <w:trHeight w:val="401" w:hRule="atLeast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Empresa: WF Medicamentos CNPJ 43025186000146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AFE Comum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d9d9" w:val="clear"/>
            <w:vAlign w:val="top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AFE Especial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( x ) Sim  (  ) Não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(  ) Sim  (  ) Não ( x ) não se aplica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8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Certidão de Regularidade Técnica (CRF)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Alvará Sanitário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Empresa Apta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( ) Sim  (x  ) Não encontrado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( x ) Sim  (  ) Não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(  ) Sim  ( x ) Não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00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40"/>
        <w:gridCol w:w="3465"/>
        <w:gridCol w:w="1155"/>
        <w:gridCol w:w="1290"/>
        <w:gridCol w:w="2070"/>
        <w:gridCol w:w="1380"/>
        <w:tblGridChange w:id="0">
          <w:tblGrid>
            <w:gridCol w:w="840"/>
            <w:gridCol w:w="3465"/>
            <w:gridCol w:w="1155"/>
            <w:gridCol w:w="1290"/>
            <w:gridCol w:w="2070"/>
            <w:gridCol w:w="1380"/>
          </w:tblGrid>
        </w:tblGridChange>
      </w:tblGrid>
      <w:tr>
        <w:trPr>
          <w:cantSplit w:val="0"/>
          <w:trHeight w:val="598" w:hRule="atLeast"/>
          <w:tblHeader w:val="0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Item nº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Medicamento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CBPF (não obrigatório)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Registro ANVISA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OBS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Item apto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carbonato de cálcio 500mg de cálcio elementar comprimido com registro de medicamento na ANVISA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Produto apresentado é suplemento alimentar e não possui registro de medicamento junto a ANVISA.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(  ) Sim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( x ) Não</w:t>
            </w:r>
          </w:p>
        </w:tc>
      </w:tr>
    </w:tbl>
    <w:p w:rsidR="00000000" w:rsidDel="00000000" w:rsidP="00000000" w:rsidRDefault="00000000" w:rsidRPr="00000000" w14:paraId="0000001F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64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22"/>
        <w:gridCol w:w="4322"/>
        <w:tblGridChange w:id="0">
          <w:tblGrid>
            <w:gridCol w:w="4322"/>
            <w:gridCol w:w="4322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Farmacêutico: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CRF/RS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Daiana Isabel Fritzen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11681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Data: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25">
            <w:pPr>
              <w:jc w:val="center"/>
              <w:rPr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vertAlign w:val="baseline"/>
                <w:rtl w:val="0"/>
              </w:rPr>
              <w:t xml:space="preserve">Assinatura: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18/07/2025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Formulário Para Avaliação de Documentação Técnica – Pregão Eletrônico – Edital nº: </w:t>
    </w:r>
    <w:r w:rsidDel="00000000" w:rsidR="00000000" w:rsidRPr="00000000">
      <w:rPr>
        <w:b w:val="1"/>
        <w:sz w:val="28"/>
        <w:szCs w:val="28"/>
        <w:u w:val="single"/>
        <w:rtl w:val="0"/>
      </w:rPr>
      <w:t xml:space="preserve">43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8"/>
        <w:szCs w:val="28"/>
        <w:u w:val="single"/>
        <w:shd w:fill="auto" w:val="clear"/>
        <w:vertAlign w:val="baseline"/>
        <w:rtl w:val="0"/>
      </w:rPr>
      <w:t xml:space="preserve">/202</w:t>
    </w:r>
    <w:r w:rsidDel="00000000" w:rsidR="00000000" w:rsidRPr="00000000">
      <w:rPr>
        <w:b w:val="1"/>
        <w:sz w:val="28"/>
        <w:szCs w:val="28"/>
        <w:u w:val="single"/>
        <w:rtl w:val="0"/>
      </w:rPr>
      <w:t xml:space="preserve">5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8"/>
        <w:szCs w:val="28"/>
        <w:u w:val="single"/>
        <w:shd w:fill="auto" w:val="clear"/>
        <w:vertAlign w:val="baseline"/>
        <w:rtl w:val="0"/>
      </w:rPr>
      <w:t xml:space="preserve"> – Medicamentos REMUME Sapucaia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çalho">
    <w:name w:val="Cabeçalho"/>
    <w:basedOn w:val="Normal"/>
    <w:next w:val="Cabeçalho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CabeçalhoChar">
    <w:name w:val="Cabeçalho Char"/>
    <w:basedOn w:val="Fonteparág.padrão"/>
    <w:next w:val="Cabeçalho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RodapéChar">
    <w:name w:val="Rodapé Char"/>
    <w:basedOn w:val="Fonteparág.padrão"/>
    <w:next w:val="Rodapé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9oSfnDB8d2x7HX+h+++EQoR07Q==">CgMxLjA4AHIhMVFBbVBacjRoQWtzcVVpUlA3OUVRNUZhcFh0R056Ynk4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2019-01-15T16:32:00Z</dcterms:created>
  <dc:creator>Farmácia</dc:creator>
</cp:coreProperties>
</file>