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41B02" w14:textId="625A6258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Referente à Concorrência Eletrônica nº 006/2026 – Processo nº 075/2026, para execução do Ginásio Multiuso – FUNRIGS, solicitamos, por gentileza, alguns esclarecimentos técnicos e administrativos, a fim de garantir o correto entendimento do escopo contratual e a adequada composição da proposta comercial.</w:t>
      </w:r>
    </w:p>
    <w:p w14:paraId="6F4ECC6E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39DCFB69" w14:textId="77777777" w:rsidR="00C26DD7" w:rsidRPr="00D367B4" w:rsidRDefault="00C26DD7" w:rsidP="00BB3166">
      <w:pPr>
        <w:pStyle w:val="NormalWeb"/>
        <w:numPr>
          <w:ilvl w:val="0"/>
          <w:numId w:val="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PROJETOS E APROVAÇÕES</w:t>
      </w:r>
    </w:p>
    <w:p w14:paraId="6DA5C342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1.1 Conforme consta no edital, os projetos encontram-se aprovados. Solicitamos confirmar se todos os projetos arquitetônicos e complementares já estão integralmente aprovados junto aos órgãos competentes.</w:t>
      </w:r>
    </w:p>
    <w:p w14:paraId="0B40AC32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 xml:space="preserve">1.2 O alvará de construção já </w:t>
      </w:r>
      <w:proofErr w:type="gramStart"/>
      <w:r w:rsidRPr="00D367B4">
        <w:rPr>
          <w:rFonts w:ascii="Arial Narrow" w:hAnsi="Arial Narrow"/>
          <w:sz w:val="22"/>
          <w:szCs w:val="22"/>
        </w:rPr>
        <w:t>encontra-se</w:t>
      </w:r>
      <w:proofErr w:type="gramEnd"/>
      <w:r w:rsidRPr="00D367B4">
        <w:rPr>
          <w:rFonts w:ascii="Arial Narrow" w:hAnsi="Arial Narrow"/>
          <w:sz w:val="22"/>
          <w:szCs w:val="22"/>
        </w:rPr>
        <w:t xml:space="preserve"> emitido e válido para início da execução?</w:t>
      </w:r>
    </w:p>
    <w:p w14:paraId="4B1ABF53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1.3 Caberá à contratada solicitar algum alvará complementar, licença, autorização ou regularização adicional necessária para execução da obra?</w:t>
      </w:r>
    </w:p>
    <w:p w14:paraId="5C2A9FBA" w14:textId="7F5DFE74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1.4 Existem projetos complementares além do arquitetônico e estrutural de concreto armado e metálico, tais como:</w:t>
      </w:r>
    </w:p>
    <w:p w14:paraId="6A3E94D5" w14:textId="77777777" w:rsidR="00C26DD7" w:rsidRPr="00D367B4" w:rsidRDefault="00C26DD7" w:rsidP="00BB316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projeto elétrico;</w:t>
      </w:r>
    </w:p>
    <w:p w14:paraId="7DE0AFA7" w14:textId="77777777" w:rsidR="00C26DD7" w:rsidRPr="00D367B4" w:rsidRDefault="00C26DD7" w:rsidP="00BB316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projeto hidrossanitário;</w:t>
      </w:r>
    </w:p>
    <w:p w14:paraId="2FBF98AC" w14:textId="77777777" w:rsidR="00C26DD7" w:rsidRPr="00D367B4" w:rsidRDefault="00C26DD7" w:rsidP="00BB316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PPCI;</w:t>
      </w:r>
    </w:p>
    <w:p w14:paraId="6450D3D3" w14:textId="77777777" w:rsidR="00C26DD7" w:rsidRPr="00D367B4" w:rsidRDefault="00C26DD7" w:rsidP="00BB316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SPDA;</w:t>
      </w:r>
    </w:p>
    <w:p w14:paraId="0BDB4196" w14:textId="77777777" w:rsidR="00C26DD7" w:rsidRPr="00D367B4" w:rsidRDefault="00C26DD7" w:rsidP="00BB316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demais projetos complementares?</w:t>
      </w:r>
    </w:p>
    <w:p w14:paraId="756FDB99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1.5 Caso não existam todos os projetos complementares necessários à execução integral da obra, caberá à contratada a elaboração destes projetos?</w:t>
      </w:r>
    </w:p>
    <w:p w14:paraId="5F48810E" w14:textId="22472889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1.6 Caso seja necessário realizar revisões, ajustes, compatibilizações ou detalhamentos adicionais nos projetos durante a execução da obra, estes serviços serão de responsabilidade da contratante ou da contratada?</w:t>
      </w:r>
    </w:p>
    <w:p w14:paraId="32F18FCA" w14:textId="6B137DE9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1.7 Os projetos disponibilizados possuem ART/RRT devidamente emitidas e registradas pelos respectivos responsáveis técnicos?</w:t>
      </w:r>
    </w:p>
    <w:p w14:paraId="17BCBAD3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7B8BD551" w14:textId="77777777" w:rsidR="00C26DD7" w:rsidRPr="00D367B4" w:rsidRDefault="00C26DD7" w:rsidP="00BB3166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LICENÇAS E REGULARIZAÇÕES</w:t>
      </w:r>
    </w:p>
    <w:p w14:paraId="3E837F75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2.1 Quais licenças, aprovações, autorizações e regularizações já foram emitidas pela contratante até o presente momento?</w:t>
      </w:r>
    </w:p>
    <w:p w14:paraId="55BD8F3C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2.2 Caberá à contratada a obtenção de licenças, aprovações, liberações ou pagamento de taxas necessárias para execução da obra junto à Prefeitura, órgãos ambientais, concessionárias ou Corpo de Bombeiros? Em caso positivo, solicitamos detalhar quais responsabilidades serão da contratada.</w:t>
      </w:r>
    </w:p>
    <w:p w14:paraId="642CC191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2.3 Em caso positivo, solicitamos esclarecer quais taxas e custos serão de responsabilidade da contratada e quais serão custeados pela contratante.</w:t>
      </w:r>
    </w:p>
    <w:p w14:paraId="4EC3218B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240AD08A" w14:textId="77777777" w:rsidR="00C26DD7" w:rsidRPr="00D367B4" w:rsidRDefault="00C26DD7" w:rsidP="00BB3166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CONCESSIONÁRIAS</w:t>
      </w:r>
    </w:p>
    <w:p w14:paraId="4DEEF115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 xml:space="preserve">3.1 As viabilidades e aprovações junto às concessionárias de água, energia elétrica e esgoto já </w:t>
      </w:r>
      <w:proofErr w:type="gramStart"/>
      <w:r w:rsidRPr="00D367B4">
        <w:rPr>
          <w:rFonts w:ascii="Arial Narrow" w:hAnsi="Arial Narrow"/>
          <w:sz w:val="22"/>
          <w:szCs w:val="22"/>
        </w:rPr>
        <w:t>encontram-se</w:t>
      </w:r>
      <w:proofErr w:type="gramEnd"/>
      <w:r w:rsidRPr="00D367B4">
        <w:rPr>
          <w:rFonts w:ascii="Arial Narrow" w:hAnsi="Arial Narrow"/>
          <w:sz w:val="22"/>
          <w:szCs w:val="22"/>
        </w:rPr>
        <w:t xml:space="preserve"> aprovadas ou caberá à contratada realizar tais solicitações?</w:t>
      </w:r>
    </w:p>
    <w:p w14:paraId="62A3A03F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3.2 As ligações provisórias e definitivas junto às concessionárias serão de responsabilidade da contratada?</w:t>
      </w:r>
    </w:p>
    <w:p w14:paraId="7F4B0AEA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3A478720" w14:textId="77777777" w:rsidR="00C26DD7" w:rsidRPr="00D367B4" w:rsidRDefault="00C26DD7" w:rsidP="00BB3166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CNO E RESPONSABILIDADES PREVIDENCIÁRIAS</w:t>
      </w:r>
    </w:p>
    <w:p w14:paraId="6517A23A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4.1 O Cadastro Nacional de Obras (CNO) será aberto pelo Município ou pela empresa contratada?</w:t>
      </w:r>
    </w:p>
    <w:p w14:paraId="6BFF14B4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56B76F79" w14:textId="77777777" w:rsidR="00C26DD7" w:rsidRPr="00D367B4" w:rsidRDefault="00C26DD7" w:rsidP="00BB3166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ESTRUTURA METÁLICA</w:t>
      </w:r>
    </w:p>
    <w:p w14:paraId="563C5E15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5.1 Existe memorial específico da estrutura metálica contendo especificações de proteção anticorrosiva, padrão de pintura e demais detalhamentos técnicos?</w:t>
      </w:r>
    </w:p>
    <w:p w14:paraId="64F21F66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lastRenderedPageBreak/>
        <w:t>5.2 Há exigência específica quanto à galvanização ou sistema de proteção anticorrosiva da estrutura metálica?</w:t>
      </w:r>
    </w:p>
    <w:p w14:paraId="37AB68BE" w14:textId="77777777" w:rsidR="00C26DD7" w:rsidRPr="00D367B4" w:rsidRDefault="00C26DD7" w:rsidP="00BB3166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FUNDAÇÕES E CONCRETO</w:t>
      </w:r>
    </w:p>
    <w:p w14:paraId="45DE0EF3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6.1 Existe sondagem geotécnica disponível para consulta?</w:t>
      </w:r>
    </w:p>
    <w:p w14:paraId="72F05684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6.2 O projeto estrutural/fundações encontra-se definitivo ou poderá sofrer alterações conforme condições reais do solo encontradas durante a execução?</w:t>
      </w:r>
    </w:p>
    <w:p w14:paraId="701448B0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093408C8" w14:textId="77777777" w:rsidR="00C26DD7" w:rsidRPr="00D367B4" w:rsidRDefault="00C26DD7" w:rsidP="00BB3166">
      <w:pPr>
        <w:pStyle w:val="NormalWeb"/>
        <w:numPr>
          <w:ilvl w:val="0"/>
          <w:numId w:val="8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EXECUÇÃO E CANTEIRO</w:t>
      </w:r>
    </w:p>
    <w:p w14:paraId="2C4199D4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7.1 A contratada deverá executar integralmente:</w:t>
      </w:r>
    </w:p>
    <w:p w14:paraId="6BB72431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tapumes;</w:t>
      </w:r>
    </w:p>
    <w:p w14:paraId="6BF46542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ligações provisórias;</w:t>
      </w:r>
    </w:p>
    <w:p w14:paraId="19DD7FC1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canteiro de obras;</w:t>
      </w:r>
    </w:p>
    <w:p w14:paraId="617ABC71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sanitários;</w:t>
      </w:r>
    </w:p>
    <w:p w14:paraId="3C9C3722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refeitório;</w:t>
      </w:r>
    </w:p>
    <w:p w14:paraId="4FFBE566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sinalização;</w:t>
      </w:r>
    </w:p>
    <w:p w14:paraId="0D9C4FED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proteção coletiva;</w:t>
      </w:r>
    </w:p>
    <w:p w14:paraId="40B2F0B8" w14:textId="77777777" w:rsidR="00C26DD7" w:rsidRPr="00D367B4" w:rsidRDefault="00C26DD7" w:rsidP="00BB316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gerenciamento de resíduos?</w:t>
      </w:r>
    </w:p>
    <w:p w14:paraId="2BC99079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7.2 Será necessária emissão de PGRS/PGRCC pela contratada?</w:t>
      </w:r>
    </w:p>
    <w:p w14:paraId="004D4F12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6EB82C53" w14:textId="77777777" w:rsidR="00C26DD7" w:rsidRPr="00D367B4" w:rsidRDefault="00C26DD7" w:rsidP="00BB3166">
      <w:pPr>
        <w:pStyle w:val="NormalWeb"/>
        <w:numPr>
          <w:ilvl w:val="0"/>
          <w:numId w:val="10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DOCUMENTAÇÃO TÉCNICA</w:t>
      </w:r>
    </w:p>
    <w:p w14:paraId="2A89591A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8.1 Solicitamos disponibilização, caso ainda não conste integralmente nos anexos:</w:t>
      </w:r>
    </w:p>
    <w:p w14:paraId="722BF21D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projetos complementares completos;</w:t>
      </w:r>
    </w:p>
    <w:p w14:paraId="1AF4412B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memoriais descritivos;</w:t>
      </w:r>
    </w:p>
    <w:p w14:paraId="2774C133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memorial estrutural;</w:t>
      </w:r>
    </w:p>
    <w:p w14:paraId="45248C4E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PPCI;</w:t>
      </w:r>
    </w:p>
    <w:p w14:paraId="262770D1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sondagem;</w:t>
      </w:r>
    </w:p>
    <w:p w14:paraId="521FCBA8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licenças existentes;</w:t>
      </w:r>
    </w:p>
    <w:p w14:paraId="28D4BBAF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aprovações junto às concessionárias;</w:t>
      </w:r>
    </w:p>
    <w:p w14:paraId="0430DF47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planilhas editáveis;</w:t>
      </w:r>
    </w:p>
    <w:p w14:paraId="61F24AD5" w14:textId="77777777" w:rsidR="00C26DD7" w:rsidRPr="00D367B4" w:rsidRDefault="00C26DD7" w:rsidP="00BB316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cronograma editável.</w:t>
      </w:r>
    </w:p>
    <w:p w14:paraId="788AAEBD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ind w:left="720"/>
        <w:rPr>
          <w:rFonts w:ascii="Arial Narrow" w:hAnsi="Arial Narrow"/>
          <w:sz w:val="22"/>
          <w:szCs w:val="22"/>
        </w:rPr>
      </w:pPr>
    </w:p>
    <w:p w14:paraId="272DB562" w14:textId="77777777" w:rsidR="00C26DD7" w:rsidRPr="00D367B4" w:rsidRDefault="00C26DD7" w:rsidP="00BB3166">
      <w:pPr>
        <w:pStyle w:val="NormalWeb"/>
        <w:numPr>
          <w:ilvl w:val="0"/>
          <w:numId w:val="12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QUESTIONAMENTOS ORÇAMENTÁRIOS E DE COMPOSIÇÃO DE CUSTOS</w:t>
      </w:r>
    </w:p>
    <w:p w14:paraId="1F942893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9.1 Considerando que o orçamento de referência foi elaborado com bases SINAPI/SBC/SICRO entre dezembro/2025 e janeiro/2026, solicitamos esclarecimento quanto aos critérios adotados para atualização e compatibilização dos valores frente aos reajustes atualmente praticados no mercado, especialmente no setor da construção civil e estruturas metálicas.</w:t>
      </w:r>
    </w:p>
    <w:p w14:paraId="11E55D2E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9.2 Referente aos projetos complementares, caso a elaboração seja responsabilidade da contratada, solicitamos esclarecer quais projetos efetivamente integram o escopo da licitação, considerando que o valor previsto para projetos técnicos aparenta não contemplar integralmente todas as disciplinas necessárias para execução, aprovações e compatibilizações da obra.</w:t>
      </w:r>
    </w:p>
    <w:p w14:paraId="27347605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9.3 Em relação ao PPCI, verificamos previsão orçamentária aproximada de R$ 9.216,46. Solicitamos esclarecer quais itens efetivamente foram considerados na composição deste valor, especialmente quanto a:</w:t>
      </w:r>
    </w:p>
    <w:p w14:paraId="22A05C29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elaboração de projeto;</w:t>
      </w:r>
    </w:p>
    <w:p w14:paraId="7CFC492A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taxas e protocolos;</w:t>
      </w:r>
    </w:p>
    <w:p w14:paraId="758FB9E7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reservatórios;</w:t>
      </w:r>
    </w:p>
    <w:p w14:paraId="25DBD79E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rede hidráulica;</w:t>
      </w:r>
    </w:p>
    <w:p w14:paraId="7DEB963F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hidrantes;</w:t>
      </w:r>
    </w:p>
    <w:p w14:paraId="51EFE486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lastRenderedPageBreak/>
        <w:t>iluminação de emergência;</w:t>
      </w:r>
    </w:p>
    <w:p w14:paraId="7B1EC969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sinalização;</w:t>
      </w:r>
    </w:p>
    <w:p w14:paraId="6721AE17" w14:textId="77777777" w:rsidR="00C26DD7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extintores;</w:t>
      </w:r>
    </w:p>
    <w:p w14:paraId="71D858EF" w14:textId="13A25632" w:rsidR="00D367B4" w:rsidRPr="00D367B4" w:rsidRDefault="00C26DD7" w:rsidP="00BB3166">
      <w:pPr>
        <w:pStyle w:val="NormalWeb"/>
        <w:numPr>
          <w:ilvl w:val="0"/>
          <w:numId w:val="13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execução completa do sistema.</w:t>
      </w:r>
    </w:p>
    <w:p w14:paraId="04D08299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9.4 Verificamos previsão aproximada de R$ 108.909,00 para instalações elétricas. Solicitamos esclarecer:</w:t>
      </w:r>
    </w:p>
    <w:p w14:paraId="4E2EDA02" w14:textId="77777777" w:rsidR="00C26DD7" w:rsidRPr="00D367B4" w:rsidRDefault="00C26DD7" w:rsidP="00BB3166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se existe projeto elétrico completo disponível;</w:t>
      </w:r>
    </w:p>
    <w:p w14:paraId="766E61EE" w14:textId="77777777" w:rsidR="00C26DD7" w:rsidRPr="00D367B4" w:rsidRDefault="00C26DD7" w:rsidP="00BB3166">
      <w:pPr>
        <w:pStyle w:val="NormalWeb"/>
        <w:numPr>
          <w:ilvl w:val="0"/>
          <w:numId w:val="14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quais quantitativos e premissas técnicas foram utilizados para composição deste valor.</w:t>
      </w:r>
    </w:p>
    <w:p w14:paraId="03AFD430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 xml:space="preserve">9.5 Da mesma forma, referente às instalações </w:t>
      </w:r>
      <w:proofErr w:type="spellStart"/>
      <w:r w:rsidRPr="00D367B4">
        <w:rPr>
          <w:rFonts w:ascii="Arial Narrow" w:hAnsi="Arial Narrow"/>
          <w:sz w:val="22"/>
          <w:szCs w:val="22"/>
        </w:rPr>
        <w:t>hidrossanitárias</w:t>
      </w:r>
      <w:proofErr w:type="spellEnd"/>
      <w:r w:rsidRPr="00D367B4">
        <w:rPr>
          <w:rFonts w:ascii="Arial Narrow" w:hAnsi="Arial Narrow"/>
          <w:sz w:val="22"/>
          <w:szCs w:val="22"/>
        </w:rPr>
        <w:t>, solicitamos esclarecimento sobre quais quantitativos e premissas técnicas foram utilizados para composição dos valores previstos em orçamento.</w:t>
      </w:r>
    </w:p>
    <w:p w14:paraId="0B6BD822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9.6 Solicitamos esclarecer onde encontram-se previstos e quantificados os equipamentos esportivos e itens complementares do ginásio, tais como:</w:t>
      </w:r>
    </w:p>
    <w:p w14:paraId="434F47A6" w14:textId="77777777" w:rsidR="00C26DD7" w:rsidRPr="00D367B4" w:rsidRDefault="00C26DD7" w:rsidP="00BB3166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goleiras;</w:t>
      </w:r>
    </w:p>
    <w:p w14:paraId="537C8717" w14:textId="77777777" w:rsidR="00C26DD7" w:rsidRPr="00D367B4" w:rsidRDefault="00C26DD7" w:rsidP="00BB3166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tabelas/estruturas de basquete;</w:t>
      </w:r>
    </w:p>
    <w:p w14:paraId="6B576AC0" w14:textId="77777777" w:rsidR="00C26DD7" w:rsidRPr="00D367B4" w:rsidRDefault="00C26DD7" w:rsidP="00BB3166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rede de vôlei;</w:t>
      </w:r>
    </w:p>
    <w:p w14:paraId="13A72916" w14:textId="77777777" w:rsidR="00C26DD7" w:rsidRPr="00D367B4" w:rsidRDefault="00C26DD7" w:rsidP="00BB3166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redes de proteção;</w:t>
      </w:r>
    </w:p>
    <w:p w14:paraId="0EDFE2AC" w14:textId="77777777" w:rsidR="00C26DD7" w:rsidRPr="00D367B4" w:rsidRDefault="00C26DD7" w:rsidP="00BB3166">
      <w:pPr>
        <w:pStyle w:val="NormalWeb"/>
        <w:numPr>
          <w:ilvl w:val="0"/>
          <w:numId w:val="15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demais equipamentos esportivos previstos para utilização da edificação.</w:t>
      </w:r>
    </w:p>
    <w:p w14:paraId="628BCC05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ind w:left="720"/>
        <w:rPr>
          <w:rFonts w:ascii="Arial Narrow" w:hAnsi="Arial Narrow"/>
          <w:sz w:val="22"/>
          <w:szCs w:val="22"/>
        </w:rPr>
      </w:pPr>
    </w:p>
    <w:p w14:paraId="3E07A45F" w14:textId="77777777" w:rsidR="00C26DD7" w:rsidRPr="00D367B4" w:rsidRDefault="00C26DD7" w:rsidP="00BB3166">
      <w:pPr>
        <w:pStyle w:val="NormalWeb"/>
        <w:numPr>
          <w:ilvl w:val="0"/>
          <w:numId w:val="16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PRAZO, ADITIVOS E REEQUILÍBRIO</w:t>
      </w:r>
    </w:p>
    <w:p w14:paraId="463999B7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10.1 Caso ocorram alterações de projeto, quantitativos ou serviços não previstos inicialmente, os mesmos serão formalizados mediante termo aditivo?</w:t>
      </w:r>
    </w:p>
    <w:p w14:paraId="2ACAED14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10.2 Em caso de aumento comprovado e extraordinário nos custos dos principais insumos da obra, haverá possibilidade de reequilíbrio econômico-financeiro contratual?</w:t>
      </w:r>
    </w:p>
    <w:p w14:paraId="3E9BAF26" w14:textId="77777777" w:rsidR="00D367B4" w:rsidRPr="00D367B4" w:rsidRDefault="00D367B4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</w:p>
    <w:p w14:paraId="45F5EBD0" w14:textId="77777777" w:rsidR="00C26DD7" w:rsidRPr="00D367B4" w:rsidRDefault="00C26DD7" w:rsidP="00BB3166">
      <w:pPr>
        <w:pStyle w:val="NormalWeb"/>
        <w:numPr>
          <w:ilvl w:val="0"/>
          <w:numId w:val="17"/>
        </w:numPr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RESPONSABILIDADE SOBRE INTERFERÊNCIAS E INFRAESTRUTURA EXISTENTE</w:t>
      </w:r>
    </w:p>
    <w:p w14:paraId="06645259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11.1 Existe levantamento cadastral completo das redes e interferências existentes no local da obra?</w:t>
      </w:r>
    </w:p>
    <w:p w14:paraId="51B7D442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11.2 Caso sejam identificadas interferências não previstas, remanejamentos ou serviços adicionais necessários durante a execução, estes serão tratados como serviço adicional passível de aditivo contratual?</w:t>
      </w:r>
    </w:p>
    <w:p w14:paraId="1456BD19" w14:textId="77777777" w:rsidR="00C26DD7" w:rsidRPr="00D367B4" w:rsidRDefault="00C26DD7" w:rsidP="00D367B4">
      <w:pPr>
        <w:pStyle w:val="NormalWeb"/>
        <w:spacing w:before="0" w:beforeAutospacing="0" w:after="0" w:afterAutospacing="0" w:line="276" w:lineRule="auto"/>
        <w:rPr>
          <w:rFonts w:ascii="Arial Narrow" w:hAnsi="Arial Narrow"/>
          <w:sz w:val="22"/>
          <w:szCs w:val="22"/>
        </w:rPr>
      </w:pPr>
      <w:r w:rsidRPr="00D367B4">
        <w:rPr>
          <w:rFonts w:ascii="Arial Narrow" w:hAnsi="Arial Narrow"/>
          <w:sz w:val="22"/>
          <w:szCs w:val="22"/>
        </w:rPr>
        <w:t>Salientamos ainda que os apontamentos realizados no item 9 referem-se apenas aos pontos identificados em uma análise preliminar do orçamento. Considerando que já foram verificadas possíveis defasagens relevantes nestes itens, não foi possível, até o momento, aprofundar a conferência integral dos demais quantitativos e composições orçamentárias constantes no edital.</w:t>
      </w:r>
    </w:p>
    <w:p w14:paraId="12140EED" w14:textId="77777777" w:rsidR="00C26DD7" w:rsidRPr="00D367B4" w:rsidRDefault="00C26DD7" w:rsidP="00D367B4">
      <w:pPr>
        <w:spacing w:after="0" w:line="276" w:lineRule="auto"/>
        <w:rPr>
          <w:rFonts w:ascii="Arial Narrow" w:hAnsi="Arial Narrow"/>
        </w:rPr>
      </w:pPr>
    </w:p>
    <w:sectPr w:rsidR="00C26DD7" w:rsidRPr="00D367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06741"/>
    <w:multiLevelType w:val="multilevel"/>
    <w:tmpl w:val="D2F0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027FBE"/>
    <w:multiLevelType w:val="multilevel"/>
    <w:tmpl w:val="F038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251E1"/>
    <w:multiLevelType w:val="multilevel"/>
    <w:tmpl w:val="F40AB2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361E9"/>
    <w:multiLevelType w:val="multilevel"/>
    <w:tmpl w:val="F61C3D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F939B3"/>
    <w:multiLevelType w:val="multilevel"/>
    <w:tmpl w:val="B26C61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EB691B"/>
    <w:multiLevelType w:val="multilevel"/>
    <w:tmpl w:val="E126F53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9F20D7"/>
    <w:multiLevelType w:val="multilevel"/>
    <w:tmpl w:val="19A8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A206DA"/>
    <w:multiLevelType w:val="multilevel"/>
    <w:tmpl w:val="02166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FC4C9B"/>
    <w:multiLevelType w:val="multilevel"/>
    <w:tmpl w:val="26FE5B1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547A84"/>
    <w:multiLevelType w:val="multilevel"/>
    <w:tmpl w:val="CF7A26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B91124"/>
    <w:multiLevelType w:val="multilevel"/>
    <w:tmpl w:val="8CF2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643390"/>
    <w:multiLevelType w:val="multilevel"/>
    <w:tmpl w:val="982AE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E81CDB"/>
    <w:multiLevelType w:val="multilevel"/>
    <w:tmpl w:val="725A809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E6338A"/>
    <w:multiLevelType w:val="multilevel"/>
    <w:tmpl w:val="0896B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F3680C"/>
    <w:multiLevelType w:val="multilevel"/>
    <w:tmpl w:val="D1F8BC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946CA1"/>
    <w:multiLevelType w:val="multilevel"/>
    <w:tmpl w:val="4E7202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630367"/>
    <w:multiLevelType w:val="multilevel"/>
    <w:tmpl w:val="4B8E19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15"/>
  </w:num>
  <w:num w:numId="5">
    <w:abstractNumId w:val="2"/>
  </w:num>
  <w:num w:numId="6">
    <w:abstractNumId w:val="16"/>
  </w:num>
  <w:num w:numId="7">
    <w:abstractNumId w:val="9"/>
  </w:num>
  <w:num w:numId="8">
    <w:abstractNumId w:val="4"/>
  </w:num>
  <w:num w:numId="9">
    <w:abstractNumId w:val="0"/>
  </w:num>
  <w:num w:numId="10">
    <w:abstractNumId w:val="12"/>
  </w:num>
  <w:num w:numId="11">
    <w:abstractNumId w:val="1"/>
  </w:num>
  <w:num w:numId="12">
    <w:abstractNumId w:val="8"/>
  </w:num>
  <w:num w:numId="13">
    <w:abstractNumId w:val="10"/>
  </w:num>
  <w:num w:numId="14">
    <w:abstractNumId w:val="6"/>
  </w:num>
  <w:num w:numId="15">
    <w:abstractNumId w:val="13"/>
  </w:num>
  <w:num w:numId="16">
    <w:abstractNumId w:val="3"/>
  </w:num>
  <w:num w:numId="17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18D"/>
    <w:rsid w:val="00494BCE"/>
    <w:rsid w:val="00795A3D"/>
    <w:rsid w:val="0093009E"/>
    <w:rsid w:val="00B233C2"/>
    <w:rsid w:val="00BB3166"/>
    <w:rsid w:val="00C26DD7"/>
    <w:rsid w:val="00CD7456"/>
    <w:rsid w:val="00D367B4"/>
    <w:rsid w:val="00DD318D"/>
    <w:rsid w:val="00DE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4E06"/>
  <w15:chartTrackingRefBased/>
  <w15:docId w15:val="{EABE0E12-50B9-46B5-9B69-72191884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3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isselectedend">
    <w:name w:val="isselectedend"/>
    <w:basedOn w:val="Normal"/>
    <w:rsid w:val="00CD7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C26DD7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26DD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26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5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70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1015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ANDRESSA DA SILVA CARNEIRO</dc:creator>
  <cp:keywords/>
  <dc:description/>
  <cp:lastModifiedBy>Lucimara Zanatta</cp:lastModifiedBy>
  <cp:revision>2</cp:revision>
  <dcterms:created xsi:type="dcterms:W3CDTF">2026-05-15T12:30:00Z</dcterms:created>
  <dcterms:modified xsi:type="dcterms:W3CDTF">2026-05-15T12:30:00Z</dcterms:modified>
</cp:coreProperties>
</file>