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F2" w:rsidRPr="006E0F56" w:rsidRDefault="00FB18F2" w:rsidP="00FB18F2">
      <w:pPr>
        <w:pStyle w:val="Ttulo1"/>
        <w:spacing w:before="60" w:after="60"/>
        <w:jc w:val="center"/>
        <w:rPr>
          <w:rFonts w:ascii="Calibri" w:hAnsi="Calibri" w:cs="Calibri"/>
          <w:b w:val="0"/>
          <w:sz w:val="24"/>
          <w:szCs w:val="24"/>
        </w:rPr>
      </w:pPr>
      <w:bookmarkStart w:id="0" w:name="_Toc125205343"/>
      <w:r w:rsidRPr="006E0F56">
        <w:rPr>
          <w:rFonts w:ascii="Calibri" w:hAnsi="Calibri" w:cs="Calibri"/>
          <w:sz w:val="24"/>
          <w:szCs w:val="24"/>
        </w:rPr>
        <w:t>ESTUDO TÉCNICO PRELIMINAR</w:t>
      </w:r>
      <w:bookmarkEnd w:id="0"/>
    </w:p>
    <w:p w:rsidR="00FB18F2" w:rsidRPr="006E0F56" w:rsidRDefault="00FB18F2" w:rsidP="00FB18F2">
      <w:pPr>
        <w:rPr>
          <w:rFonts w:ascii="Calibri" w:hAnsi="Calibri" w:cs="Calibri"/>
          <w:sz w:val="22"/>
          <w:szCs w:val="22"/>
        </w:rPr>
      </w:pPr>
    </w:p>
    <w:p w:rsidR="00FB18F2" w:rsidRPr="006E0F56" w:rsidRDefault="00FB18F2" w:rsidP="00FB18F2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Calibri" w:hAnsi="Calibri" w:cs="Calibri"/>
          <w:sz w:val="24"/>
          <w:szCs w:val="24"/>
        </w:rPr>
      </w:pPr>
      <w:bookmarkStart w:id="1" w:name="_Toc125205344"/>
      <w:r w:rsidRPr="006E0F56">
        <w:rPr>
          <w:rFonts w:ascii="Calibri" w:hAnsi="Calibri" w:cs="Calibri"/>
          <w:sz w:val="24"/>
          <w:szCs w:val="24"/>
        </w:rPr>
        <w:t>INTRODUÇÃO</w:t>
      </w:r>
    </w:p>
    <w:p w:rsidR="00FB18F2" w:rsidRPr="00DE77D0" w:rsidRDefault="00FB18F2" w:rsidP="00417DC9">
      <w:pPr>
        <w:ind w:right="12"/>
        <w:jc w:val="both"/>
        <w:rPr>
          <w:rFonts w:ascii="Calibri" w:hAnsi="Calibri" w:cs="Calibri"/>
          <w:b/>
          <w:sz w:val="22"/>
          <w:szCs w:val="22"/>
        </w:rPr>
      </w:pPr>
      <w:bookmarkStart w:id="2" w:name="_Toc125205345"/>
      <w:r w:rsidRPr="00DE77D0">
        <w:rPr>
          <w:rFonts w:ascii="Calibri" w:eastAsia="Times New Roman" w:hAnsi="Calibri" w:cs="Calibri"/>
          <w:sz w:val="22"/>
          <w:szCs w:val="22"/>
        </w:rPr>
        <w:t xml:space="preserve">Estudo técnico preliminar para tratar da </w:t>
      </w:r>
      <w:bookmarkEnd w:id="2"/>
      <w:r w:rsidRPr="00DE77D0">
        <w:rPr>
          <w:rFonts w:ascii="Calibri" w:eastAsia="Times New Roman" w:hAnsi="Calibri" w:cs="Calibri"/>
          <w:sz w:val="22"/>
          <w:szCs w:val="22"/>
        </w:rPr>
        <w:t xml:space="preserve">necessidade da </w:t>
      </w:r>
      <w:r w:rsidR="00417DC9">
        <w:rPr>
          <w:rFonts w:ascii="Calibri" w:eastAsia="Times New Roman" w:hAnsi="Calibri" w:cs="Calibri"/>
          <w:sz w:val="22"/>
          <w:szCs w:val="22"/>
        </w:rPr>
        <w:t xml:space="preserve">abertura de </w:t>
      </w:r>
      <w:r w:rsidR="00417DC9">
        <w:rPr>
          <w:rFonts w:ascii="Calibri" w:hAnsi="Calibri" w:cs="Calibri"/>
          <w:b/>
          <w:sz w:val="22"/>
          <w:szCs w:val="22"/>
        </w:rPr>
        <w:t xml:space="preserve">Processo Licitatório na modalidade Dispensa de Licitação conforme art. 75 inciso VIII da Lei nº 14.133/2021 para aquisição de </w:t>
      </w:r>
      <w:r w:rsidR="00634658">
        <w:rPr>
          <w:rFonts w:ascii="Calibri" w:hAnsi="Calibri" w:cs="Calibri"/>
          <w:b/>
          <w:sz w:val="22"/>
          <w:szCs w:val="22"/>
        </w:rPr>
        <w:t>materiais para estrutura e cobertura de moradias</w:t>
      </w:r>
      <w:r w:rsidR="00417DC9">
        <w:rPr>
          <w:rFonts w:ascii="Calibri" w:hAnsi="Calibri" w:cs="Calibri"/>
          <w:b/>
          <w:sz w:val="22"/>
          <w:szCs w:val="22"/>
        </w:rPr>
        <w:t xml:space="preserve">, tendo como fornecedor a empresa </w:t>
      </w:r>
      <w:r w:rsidR="00495FBD" w:rsidRPr="00495FBD">
        <w:rPr>
          <w:rFonts w:ascii="Calibri" w:hAnsi="Calibri" w:cs="Calibri"/>
          <w:b/>
          <w:bCs/>
          <w:sz w:val="22"/>
          <w:szCs w:val="22"/>
          <w:lang w:eastAsia="pt-BR"/>
        </w:rPr>
        <w:t>LOJAS BECKER LTDA – CNPJ nº 04.415.928/0122-85.</w:t>
      </w:r>
      <w:r w:rsidR="00495FBD">
        <w:rPr>
          <w:rFonts w:ascii="Calibri" w:hAnsi="Calibri" w:cs="Calibri"/>
          <w:b/>
          <w:bCs/>
          <w:color w:val="FF0000"/>
          <w:sz w:val="22"/>
          <w:szCs w:val="22"/>
          <w:lang w:eastAsia="pt-BR"/>
        </w:rPr>
        <w:t xml:space="preserve"> </w:t>
      </w:r>
    </w:p>
    <w:p w:rsidR="00FB18F2" w:rsidRPr="006E0F56" w:rsidRDefault="00FB18F2" w:rsidP="00FB18F2">
      <w:pPr>
        <w:ind w:right="-568"/>
        <w:jc w:val="both"/>
        <w:rPr>
          <w:rFonts w:ascii="Calibri" w:hAnsi="Calibri" w:cs="Calibri"/>
          <w:b/>
          <w:i/>
          <w:color w:val="FF0000"/>
          <w:sz w:val="22"/>
          <w:szCs w:val="22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60" w:after="6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DESCRIÇÃO DA NECESSIDADE</w:t>
      </w:r>
      <w:bookmarkStart w:id="3" w:name="_Toc125205346"/>
      <w:bookmarkEnd w:id="1"/>
    </w:p>
    <w:p w:rsidR="006D5A46" w:rsidRPr="006D5A46" w:rsidRDefault="006D5A46" w:rsidP="006D5A46">
      <w:pPr>
        <w:ind w:right="22"/>
        <w:jc w:val="both"/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</w:pPr>
      <w:r w:rsidRP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A presente contratação se faz necessária considerando que, embora esteja em andamento, por meio da Secretaria Municipal de Saúde, a preparação de processo licitatório para Ata de Registro de Preços destinado a atender de forma ampla a demanda por materiais de construção, o referido procedimento ainda precisa cumprir diversas etapas até sua publicação, homologação e assinatura da ARP com a(s) empresa(s) venced</w:t>
      </w: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ora(s). Estimamos</w:t>
      </w:r>
      <w:r w:rsidRP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 que esse trâmite leve, no mínimo, cerca de dois meses até possibilitar a efetiva aquisição dos materiais, prazo incompatível com a urgência da situação atual.</w:t>
      </w:r>
    </w:p>
    <w:p w:rsidR="00634658" w:rsidRPr="00634658" w:rsidRDefault="006D5A46" w:rsidP="00634658">
      <w:pPr>
        <w:ind w:right="22"/>
        <w:jc w:val="both"/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</w:pP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Sendo assim</w:t>
      </w:r>
      <w:r w:rsidRP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, considerando que diversas residências encontram-se em condições precárias, faz-se necessária a realização de dispensa de licitação para possibilitar a aquisição imediata e garantir o atendimento emergencial de famílias que não podem aguardar a conclusão do processo regular. Ressalte-se que, a cada ocorrência de chuvas</w:t>
      </w: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 no município</w:t>
      </w:r>
      <w:r w:rsidRP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, mesmo </w:t>
      </w: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que </w:t>
      </w:r>
      <w:r w:rsidRP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de baixa intensidade, as equipes da Secretaria de Obras e da Defesa Civil precisam intervir com a utilização de lonas, em virtude do elevado número de moradias com cobertura comprometida, muitas delas ocupadas por famílias em situação de vulnerabilidade socioeconômica.</w:t>
      </w:r>
    </w:p>
    <w:p w:rsidR="00634658" w:rsidRPr="00634658" w:rsidRDefault="00634658" w:rsidP="00634658">
      <w:pPr>
        <w:ind w:right="22"/>
        <w:jc w:val="both"/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</w:pPr>
      <w:r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Ressalta-se que parte significativa dessas fam</w:t>
      </w:r>
      <w:r w:rsid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ílias não possui</w:t>
      </w:r>
      <w:r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 condições financeiras de realizar, por conta própria, a substituição ou manutenção adequada de seus telhados. Nesses casos, além de as lonas não atenderem de forma satisfatória, os moradores acabam adquirindo, quando possível, materiais de baixa qualidade, o que reduz a durabilidade das coberturas e resulta em necessidade </w:t>
      </w:r>
      <w:r w:rsidR="006D5A46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de atendimentos recorrentes pela administração pública</w:t>
      </w:r>
      <w:r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.</w:t>
      </w:r>
    </w:p>
    <w:p w:rsidR="00634658" w:rsidRPr="00634658" w:rsidRDefault="006D5A46" w:rsidP="00634658">
      <w:pPr>
        <w:ind w:right="22"/>
        <w:jc w:val="both"/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</w:pP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Ainda</w:t>
      </w:r>
      <w:r w:rsidR="00634658"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, registram</w:t>
      </w:r>
      <w:r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os episódios recorrentes </w:t>
      </w:r>
      <w:r w:rsidR="00634658"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de </w:t>
      </w:r>
      <w:r w:rsidR="00634658" w:rsidRPr="009B5D9B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chuvas acompanhadas de granizo</w:t>
      </w:r>
      <w:r w:rsidR="00634658"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, ainda que de curta duração e intensidade moderada, que agravaram a situação das residências já fragilizadas, ampliando os danos e expondo ainda mais os moradores a riscos.</w:t>
      </w:r>
    </w:p>
    <w:p w:rsidR="00634658" w:rsidRPr="00634658" w:rsidRDefault="00634658" w:rsidP="00634658">
      <w:pPr>
        <w:ind w:right="22"/>
        <w:jc w:val="both"/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</w:pPr>
      <w:r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Diante desse cenário, a aquisição </w:t>
      </w:r>
      <w:r w:rsidRPr="009B5D9B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>de telhas e demais materiais de qualidade adequada para cobertura e estrutura de telhados</w:t>
      </w:r>
      <w:r w:rsidRPr="00634658">
        <w:rPr>
          <w:rFonts w:ascii="Calibri" w:eastAsiaTheme="majorEastAsia" w:hAnsi="Calibri" w:cs="Calibri"/>
          <w:bCs/>
          <w:kern w:val="0"/>
          <w:sz w:val="22"/>
          <w:szCs w:val="22"/>
          <w:lang w:eastAsia="pt-BR"/>
        </w:rPr>
        <w:t xml:space="preserve"> permitirá oferecer uma solução mais duradoura e eficiente, garantindo melhor proteção às famílias e reduzindo a necessidade de assistência emergencial a cada precipitação, excetuando-se os casos extremos.</w:t>
      </w:r>
    </w:p>
    <w:p w:rsidR="00FB18F2" w:rsidRPr="006E0F56" w:rsidRDefault="00FB18F2" w:rsidP="00417DC9">
      <w:pPr>
        <w:ind w:right="22"/>
        <w:jc w:val="both"/>
        <w:rPr>
          <w:rFonts w:ascii="Calibri" w:hAnsi="Calibri" w:cs="Calibri"/>
          <w:color w:val="FF0000"/>
          <w:sz w:val="22"/>
          <w:szCs w:val="22"/>
          <w:lang w:eastAsia="pt-BR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60" w:after="6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REQUISITOS DA CONTRATAÇÃO</w:t>
      </w:r>
      <w:bookmarkEnd w:id="3"/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</w:rPr>
      </w:pPr>
      <w:bookmarkStart w:id="4" w:name="_Toc125205347"/>
      <w:r w:rsidRPr="00495FBD">
        <w:rPr>
          <w:rFonts w:ascii="Calibri" w:hAnsi="Calibri" w:cs="Calibri"/>
          <w:bCs/>
          <w:sz w:val="22"/>
          <w:szCs w:val="22"/>
        </w:rPr>
        <w:t>Prazo de entrega: Os materiais deverão ser entregues em até 5 (cinco) dias corridos após cada solicitação formal da Coordenadoria de Defesa Civil.</w:t>
      </w:r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t>Forma de fornecimento: Embora se trate de contratação por dispensa de licitação e todos os materiais venham a ser adquiridos dentro da vigência contratual, as solicitações ocorrerão de forma parcelada, conforme a necessidade do Município. O fornecimento será realizado por etapas — por exemplo, após a conclusão da reforma de uma residência será solicitada nova remessa para outra — evitando, assim, o acúmulo de materiais no almoxarifado.</w:t>
      </w:r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lastRenderedPageBreak/>
        <w:t xml:space="preserve">Local de entrega: Os materiais deverão ser entregues 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>na Rua Dom Bosco nº 1109 (antiga escola Dr. Crispim Raimundo de Souza)</w:t>
      </w:r>
      <w:r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, </w:t>
      </w:r>
      <w:r w:rsidR="00495FBD">
        <w:rPr>
          <w:rFonts w:ascii="Calibri" w:hAnsi="Calibri" w:cs="Calibri"/>
          <w:bCs/>
          <w:sz w:val="22"/>
          <w:szCs w:val="22"/>
          <w:lang w:eastAsia="pt-BR"/>
        </w:rPr>
        <w:t>das 8h às 14h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>, mediante agendamento prévio.</w:t>
      </w:r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t>Transporte e descarga: O transporte, a descarga e todos os custos decorrentes da entrega dos materiais serão de responsabilidade da empresa contratada, sem ônus adicional ao Município.</w:t>
      </w:r>
    </w:p>
    <w:p w:rsidR="006D5A46" w:rsidRPr="00495FBD" w:rsidRDefault="006D5A46" w:rsidP="001B5D3E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t>Condições dos materiais: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 </w:t>
      </w:r>
      <w:r w:rsidRPr="00495FBD">
        <w:rPr>
          <w:rFonts w:ascii="Calibri" w:hAnsi="Calibri" w:cs="Calibri"/>
          <w:bCs/>
          <w:sz w:val="22"/>
          <w:szCs w:val="22"/>
          <w:lang w:eastAsia="pt-BR"/>
        </w:rPr>
        <w:t>Todos os itens deverão ser novos, de primeira qualidade e em perfeito estado de conservação;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 </w:t>
      </w:r>
      <w:r w:rsidRPr="00495FBD">
        <w:rPr>
          <w:rFonts w:ascii="Calibri" w:hAnsi="Calibri" w:cs="Calibri"/>
          <w:bCs/>
          <w:sz w:val="22"/>
          <w:szCs w:val="22"/>
          <w:lang w:eastAsia="pt-BR"/>
        </w:rPr>
        <w:t>Não serão aceitos materiais usados, recondicionados ou de qualidade inferior à especificada.</w:t>
      </w:r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Substituição: Em caso de entrega de materiais em desconformidade com o solicitado, a empresa deverá providenciar a substituição 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>em até 72</w:t>
      </w:r>
      <w:r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 horas após notificação da Administração, sem custos adicionais.</w:t>
      </w:r>
    </w:p>
    <w:p w:rsidR="006D5A46" w:rsidRPr="00495FBD" w:rsidRDefault="006D5A46" w:rsidP="006D5A46">
      <w:pPr>
        <w:numPr>
          <w:ilvl w:val="0"/>
          <w:numId w:val="5"/>
        </w:numPr>
        <w:ind w:right="22"/>
        <w:jc w:val="both"/>
        <w:rPr>
          <w:rFonts w:ascii="Calibri" w:hAnsi="Calibri" w:cs="Calibri"/>
          <w:bCs/>
          <w:sz w:val="22"/>
          <w:szCs w:val="22"/>
          <w:lang w:eastAsia="pt-BR"/>
        </w:rPr>
      </w:pPr>
      <w:r w:rsidRPr="00495FBD">
        <w:rPr>
          <w:rFonts w:ascii="Calibri" w:hAnsi="Calibri" w:cs="Calibri"/>
          <w:bCs/>
          <w:sz w:val="22"/>
          <w:szCs w:val="22"/>
          <w:lang w:eastAsia="pt-BR"/>
        </w:rPr>
        <w:t xml:space="preserve">Pagamento: O pagamento será realizado em até </w:t>
      </w:r>
      <w:r w:rsidR="001B5D3E" w:rsidRPr="00495FBD">
        <w:rPr>
          <w:rFonts w:ascii="Calibri" w:hAnsi="Calibri" w:cs="Calibri"/>
          <w:bCs/>
          <w:sz w:val="22"/>
          <w:szCs w:val="22"/>
          <w:lang w:eastAsia="pt-BR"/>
        </w:rPr>
        <w:t>25 (vinte e cinco</w:t>
      </w:r>
      <w:r w:rsidRPr="00495FBD">
        <w:rPr>
          <w:rFonts w:ascii="Calibri" w:hAnsi="Calibri" w:cs="Calibri"/>
          <w:bCs/>
          <w:sz w:val="22"/>
          <w:szCs w:val="22"/>
          <w:lang w:eastAsia="pt-BR"/>
        </w:rPr>
        <w:t>) dias após a entrega e recebimento definitivo dos materiais, mediante apresentação de nota fiscal atestada pelo setor responsável.</w:t>
      </w:r>
    </w:p>
    <w:p w:rsidR="00FB18F2" w:rsidRPr="006E0F56" w:rsidRDefault="00FB18F2" w:rsidP="006D5A46">
      <w:pPr>
        <w:ind w:right="22" w:hanging="567"/>
        <w:jc w:val="both"/>
        <w:rPr>
          <w:rFonts w:ascii="Calibri" w:hAnsi="Calibri" w:cs="Calibri"/>
          <w:sz w:val="22"/>
          <w:szCs w:val="22"/>
          <w:lang w:eastAsia="pt-BR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60" w:after="60"/>
        <w:ind w:right="22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ESTIMATIVA DAS QUANTIDADES</w:t>
      </w:r>
      <w:bookmarkEnd w:id="4"/>
    </w:p>
    <w:p w:rsidR="00FB18F2" w:rsidRDefault="001B5D3E" w:rsidP="00417DC9">
      <w:pPr>
        <w:ind w:right="22"/>
      </w:pPr>
      <w:bookmarkStart w:id="5" w:name="_Toc125205349"/>
      <w:r>
        <w:t xml:space="preserve">As quantidades dos materiais a serem adquiridos foram </w:t>
      </w:r>
      <w:r w:rsidRPr="001B5D3E">
        <w:rPr>
          <w:rStyle w:val="Forte"/>
          <w:b w:val="0"/>
        </w:rPr>
        <w:t>estimadas conforme as demandas identificadas para o atendimento emergencial das residências em situação de vulnerabilidade</w:t>
      </w:r>
      <w:r w:rsidRPr="001B5D3E">
        <w:rPr>
          <w:b/>
        </w:rPr>
        <w:t xml:space="preserve">, </w:t>
      </w:r>
      <w:r>
        <w:t>podendo variar de acordo com a efetiva necessidade ao longo da execução contratual.</w:t>
      </w:r>
    </w:p>
    <w:p w:rsidR="001B5D3E" w:rsidRPr="006E0F56" w:rsidRDefault="001B5D3E" w:rsidP="00417DC9">
      <w:pPr>
        <w:ind w:right="22"/>
        <w:rPr>
          <w:rFonts w:ascii="Calibri" w:hAnsi="Calibri" w:cs="Calibri"/>
          <w:sz w:val="22"/>
          <w:szCs w:val="22"/>
          <w:lang w:eastAsia="pt-BR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60" w:after="6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ESTIMATIVA DO PREÇO DA CONTRATAÇÃO</w:t>
      </w:r>
      <w:bookmarkEnd w:id="5"/>
    </w:p>
    <w:p w:rsidR="00FB18F2" w:rsidRPr="004267D9" w:rsidRDefault="00FB18F2" w:rsidP="00417DC9">
      <w:pPr>
        <w:pStyle w:val="Nivel01"/>
        <w:numPr>
          <w:ilvl w:val="0"/>
          <w:numId w:val="0"/>
        </w:numPr>
        <w:tabs>
          <w:tab w:val="left" w:pos="0"/>
        </w:tabs>
        <w:ind w:right="22"/>
        <w:rPr>
          <w:rFonts w:ascii="Calibri" w:hAnsi="Calibri" w:cs="Calibri"/>
          <w:sz w:val="22"/>
          <w:szCs w:val="22"/>
        </w:rPr>
      </w:pPr>
      <w:r w:rsidRPr="004267D9">
        <w:rPr>
          <w:rFonts w:ascii="Calibri" w:hAnsi="Calibri" w:cs="Calibri"/>
          <w:b w:val="0"/>
          <w:sz w:val="22"/>
          <w:szCs w:val="22"/>
        </w:rPr>
        <w:t xml:space="preserve">O valor total estimado da contratação é </w:t>
      </w:r>
      <w:r w:rsidR="008218BA" w:rsidRPr="004267D9">
        <w:rPr>
          <w:rFonts w:ascii="Calibri" w:hAnsi="Calibri" w:cs="Calibri"/>
          <w:b w:val="0"/>
          <w:sz w:val="22"/>
          <w:szCs w:val="22"/>
        </w:rPr>
        <w:t xml:space="preserve">de </w:t>
      </w:r>
      <w:r w:rsidR="004267D9" w:rsidRPr="004267D9">
        <w:rPr>
          <w:rFonts w:ascii="Calibri" w:hAnsi="Calibri" w:cs="Calibri"/>
          <w:sz w:val="22"/>
          <w:szCs w:val="22"/>
        </w:rPr>
        <w:t>R$ 19.813,00 (dezenove mil oitocentos e treze reais)</w:t>
      </w:r>
      <w:r w:rsidR="00417DC9" w:rsidRPr="004267D9">
        <w:rPr>
          <w:rFonts w:ascii="Calibri" w:hAnsi="Calibri" w:cs="Calibri"/>
          <w:b w:val="0"/>
          <w:sz w:val="22"/>
          <w:szCs w:val="22"/>
        </w:rPr>
        <w:t xml:space="preserve">, </w:t>
      </w:r>
      <w:bookmarkStart w:id="6" w:name="_GoBack"/>
      <w:bookmarkEnd w:id="6"/>
      <w:r w:rsidR="001B5D3E" w:rsidRPr="004267D9">
        <w:rPr>
          <w:rFonts w:ascii="Calibri" w:hAnsi="Calibri" w:cs="Calibri"/>
          <w:b w:val="0"/>
          <w:sz w:val="22"/>
          <w:szCs w:val="22"/>
        </w:rPr>
        <w:t xml:space="preserve">oriundo de recurso próprio da Prefeitura. </w:t>
      </w:r>
    </w:p>
    <w:p w:rsidR="00FB18F2" w:rsidRPr="004267D9" w:rsidRDefault="00FB18F2" w:rsidP="00417DC9">
      <w:pPr>
        <w:pStyle w:val="Nivel01"/>
        <w:numPr>
          <w:ilvl w:val="0"/>
          <w:numId w:val="0"/>
        </w:numPr>
        <w:spacing w:before="0"/>
        <w:ind w:right="22"/>
        <w:rPr>
          <w:rFonts w:ascii="Calibri" w:eastAsia="Times New Roman" w:hAnsi="Calibri" w:cs="Calibri"/>
          <w:b w:val="0"/>
          <w:sz w:val="22"/>
          <w:szCs w:val="22"/>
        </w:rPr>
      </w:pPr>
      <w:r w:rsidRPr="004267D9">
        <w:rPr>
          <w:rFonts w:ascii="Calibri" w:eastAsia="Times New Roman" w:hAnsi="Calibri" w:cs="Calibri"/>
          <w:b w:val="0"/>
          <w:sz w:val="22"/>
          <w:szCs w:val="22"/>
        </w:rPr>
        <w:t>O valor total foi definido com base no menor valo</w:t>
      </w:r>
      <w:r w:rsidR="008218BA" w:rsidRPr="004267D9">
        <w:rPr>
          <w:rFonts w:ascii="Calibri" w:eastAsia="Times New Roman" w:hAnsi="Calibri" w:cs="Calibri"/>
          <w:b w:val="0"/>
          <w:sz w:val="22"/>
          <w:szCs w:val="22"/>
        </w:rPr>
        <w:t>r obtido através da coleta de 03</w:t>
      </w:r>
      <w:r w:rsidRPr="004267D9">
        <w:rPr>
          <w:rFonts w:ascii="Calibri" w:eastAsia="Times New Roman" w:hAnsi="Calibri" w:cs="Calibri"/>
          <w:b w:val="0"/>
          <w:sz w:val="22"/>
          <w:szCs w:val="22"/>
        </w:rPr>
        <w:t xml:space="preserve"> orçamentos de empresas no município</w:t>
      </w:r>
      <w:r w:rsidR="00AD6410" w:rsidRPr="004267D9">
        <w:rPr>
          <w:rFonts w:ascii="Calibri" w:eastAsia="Times New Roman" w:hAnsi="Calibri" w:cs="Calibri"/>
          <w:b w:val="0"/>
          <w:sz w:val="22"/>
          <w:szCs w:val="22"/>
        </w:rPr>
        <w:t xml:space="preserve"> e 01 preço público homologado, comprovando que os valores obtidos estão compatíveis com os preços praticados no mercado</w:t>
      </w:r>
      <w:r w:rsidRPr="004267D9">
        <w:rPr>
          <w:rFonts w:ascii="Calibri" w:eastAsia="Times New Roman" w:hAnsi="Calibri" w:cs="Calibri"/>
          <w:b w:val="0"/>
          <w:sz w:val="22"/>
          <w:szCs w:val="22"/>
        </w:rPr>
        <w:t xml:space="preserve">. </w:t>
      </w:r>
    </w:p>
    <w:p w:rsidR="00FB18F2" w:rsidRPr="004267D9" w:rsidRDefault="00FB18F2" w:rsidP="00417DC9">
      <w:pPr>
        <w:ind w:right="22"/>
        <w:jc w:val="both"/>
        <w:rPr>
          <w:rFonts w:ascii="Calibri" w:hAnsi="Calibri" w:cs="Calibri"/>
          <w:sz w:val="22"/>
          <w:szCs w:val="22"/>
        </w:rPr>
      </w:pPr>
      <w:r w:rsidRPr="004267D9">
        <w:rPr>
          <w:rFonts w:ascii="Calibri" w:hAnsi="Calibri" w:cs="Calibri"/>
          <w:sz w:val="22"/>
          <w:szCs w:val="22"/>
        </w:rPr>
        <w:t>Os orçamentos obtidos, acompanhados da memória de cálculo e dos documentos que lhe dão suporte, encontram-se anexo a este Estudo.</w:t>
      </w:r>
      <w:bookmarkStart w:id="7" w:name="_Toc125205350"/>
    </w:p>
    <w:p w:rsidR="00FB18F2" w:rsidRPr="006E0F56" w:rsidRDefault="00FB18F2" w:rsidP="00417DC9">
      <w:pPr>
        <w:ind w:right="22"/>
        <w:jc w:val="both"/>
        <w:rPr>
          <w:rFonts w:ascii="Calibri" w:hAnsi="Calibri" w:cs="Calibri"/>
          <w:sz w:val="22"/>
          <w:szCs w:val="22"/>
          <w:lang w:eastAsia="pt-BR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60" w:after="6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DESCRIÇÃO DA SOLUÇÃO</w:t>
      </w:r>
      <w:bookmarkEnd w:id="7"/>
    </w:p>
    <w:p w:rsidR="006A7091" w:rsidRPr="006A7091" w:rsidRDefault="006A7091" w:rsidP="006A7091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bCs/>
          <w:sz w:val="22"/>
          <w:szCs w:val="22"/>
        </w:rPr>
      </w:pPr>
      <w:bookmarkStart w:id="8" w:name="_Toc125205351"/>
      <w:r w:rsidRPr="006A7091">
        <w:rPr>
          <w:rFonts w:ascii="Calibri" w:hAnsi="Calibri" w:cs="Calibri"/>
          <w:bCs/>
          <w:sz w:val="22"/>
          <w:szCs w:val="22"/>
        </w:rPr>
        <w:t>A solução proposta consiste na aquisição de materiais de construção destinados à estrutura e cobertura de moradias, garantindo atendimento imediato e eficaz a famílias em situação de vulnerabilidade socioeconômica.</w:t>
      </w:r>
    </w:p>
    <w:p w:rsidR="006A7091" w:rsidRPr="006A7091" w:rsidRDefault="006A7091" w:rsidP="006A7091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bCs/>
          <w:sz w:val="22"/>
          <w:szCs w:val="22"/>
        </w:rPr>
      </w:pPr>
      <w:r w:rsidRPr="006A7091">
        <w:rPr>
          <w:rFonts w:ascii="Calibri" w:hAnsi="Calibri" w:cs="Calibri"/>
          <w:bCs/>
          <w:sz w:val="22"/>
          <w:szCs w:val="22"/>
        </w:rPr>
        <w:t>A medida trará benefícios diretos tanto à população quan</w:t>
      </w:r>
      <w:r>
        <w:rPr>
          <w:rFonts w:ascii="Calibri" w:hAnsi="Calibri" w:cs="Calibri"/>
          <w:bCs/>
          <w:sz w:val="22"/>
          <w:szCs w:val="22"/>
        </w:rPr>
        <w:t>to à Administração Municipal, sendo que</w:t>
      </w:r>
      <w:r w:rsidRPr="006A7091">
        <w:rPr>
          <w:rFonts w:ascii="Calibri" w:hAnsi="Calibri" w:cs="Calibri"/>
          <w:bCs/>
          <w:sz w:val="22"/>
          <w:szCs w:val="22"/>
        </w:rPr>
        <w:t xml:space="preserve"> reduzir</w:t>
      </w:r>
      <w:r>
        <w:rPr>
          <w:rFonts w:ascii="Calibri" w:hAnsi="Calibri" w:cs="Calibri"/>
          <w:bCs/>
          <w:sz w:val="22"/>
          <w:szCs w:val="22"/>
        </w:rPr>
        <w:t>á</w:t>
      </w:r>
      <w:r w:rsidRPr="006A7091">
        <w:rPr>
          <w:rFonts w:ascii="Calibri" w:hAnsi="Calibri" w:cs="Calibri"/>
          <w:bCs/>
          <w:sz w:val="22"/>
          <w:szCs w:val="22"/>
        </w:rPr>
        <w:t xml:space="preserve"> significativamente a demanda por atendimentos emergenciais com lonas e reparos paliativos, otimizando recursos públicos e permitindo que as equipes concentrem esforços em soluções mais duradouras. Além disso, a melhoria das condições habitacionais proporcionará maior segurança, salubridade e qualidade de vida aos moradores.</w:t>
      </w:r>
    </w:p>
    <w:p w:rsidR="006A7091" w:rsidRPr="006A7091" w:rsidRDefault="006A7091" w:rsidP="006A7091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As</w:t>
      </w:r>
      <w:r w:rsidRPr="006A7091">
        <w:rPr>
          <w:rFonts w:ascii="Calibri" w:hAnsi="Calibri" w:cs="Calibri"/>
          <w:bCs/>
          <w:sz w:val="22"/>
          <w:szCs w:val="22"/>
        </w:rPr>
        <w:t xml:space="preserve"> melhorias serão realizadas com mão de obra dos servidores da Secretaria Municipal de Obras, garantindo maior controle e eficiência na aplicação dos recursos, evitando que os materiais sejam entregues diretamente às famílias e prevenindo riscos de venda indevida, extravio ou uso inadequado.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6A7091">
        <w:rPr>
          <w:rFonts w:ascii="Calibri" w:hAnsi="Calibri" w:cs="Calibri"/>
          <w:bCs/>
          <w:sz w:val="22"/>
          <w:szCs w:val="22"/>
        </w:rPr>
        <w:t>O atendimento às famílias será feito de forma criteriosa e transparente, observando o grau de urgência de cada situação. A seleção dos beneficiários seguirá critérios técnicos e sociais, definidos em conjunto com o Conselho Municipal de Defesa Civil,</w:t>
      </w:r>
      <w:r>
        <w:rPr>
          <w:rFonts w:ascii="Calibri" w:hAnsi="Calibri" w:cs="Calibri"/>
          <w:bCs/>
          <w:sz w:val="22"/>
          <w:szCs w:val="22"/>
        </w:rPr>
        <w:t xml:space="preserve"> Conselho de Habitação (quando necessário</w:t>
      </w:r>
      <w:r w:rsidRPr="006A7091">
        <w:rPr>
          <w:rFonts w:ascii="Calibri" w:hAnsi="Calibri" w:cs="Calibri"/>
          <w:bCs/>
          <w:sz w:val="22"/>
          <w:szCs w:val="22"/>
        </w:rPr>
        <w:t xml:space="preserve">), Secretaria de Assistência Social e demais </w:t>
      </w:r>
      <w:r>
        <w:rPr>
          <w:rFonts w:ascii="Calibri" w:hAnsi="Calibri" w:cs="Calibri"/>
          <w:bCs/>
          <w:sz w:val="22"/>
          <w:szCs w:val="22"/>
        </w:rPr>
        <w:t>Secretarias</w:t>
      </w:r>
      <w:r w:rsidRPr="006A7091">
        <w:rPr>
          <w:rFonts w:ascii="Calibri" w:hAnsi="Calibri" w:cs="Calibri"/>
          <w:bCs/>
          <w:sz w:val="22"/>
          <w:szCs w:val="22"/>
        </w:rPr>
        <w:t xml:space="preserve"> competentes, assegurando que os materiais sejam destinados apenas às famílias que realmente necessitam</w:t>
      </w:r>
      <w:r>
        <w:rPr>
          <w:rFonts w:ascii="Calibri" w:hAnsi="Calibri" w:cs="Calibri"/>
          <w:bCs/>
          <w:sz w:val="22"/>
          <w:szCs w:val="22"/>
        </w:rPr>
        <w:t>.</w:t>
      </w:r>
    </w:p>
    <w:p w:rsidR="006A7091" w:rsidRPr="006A7091" w:rsidRDefault="006A7091" w:rsidP="006A7091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bCs/>
          <w:sz w:val="22"/>
          <w:szCs w:val="22"/>
        </w:rPr>
      </w:pPr>
      <w:r w:rsidRPr="006A7091">
        <w:rPr>
          <w:rFonts w:ascii="Calibri" w:hAnsi="Calibri" w:cs="Calibri"/>
          <w:bCs/>
          <w:sz w:val="22"/>
          <w:szCs w:val="22"/>
        </w:rPr>
        <w:lastRenderedPageBreak/>
        <w:t>Justifica</w:t>
      </w:r>
      <w:r>
        <w:rPr>
          <w:rFonts w:ascii="Calibri" w:hAnsi="Calibri" w:cs="Calibri"/>
          <w:bCs/>
          <w:sz w:val="22"/>
          <w:szCs w:val="22"/>
        </w:rPr>
        <w:t xml:space="preserve">mos </w:t>
      </w:r>
      <w:r w:rsidRPr="006A7091">
        <w:rPr>
          <w:rFonts w:ascii="Calibri" w:hAnsi="Calibri" w:cs="Calibri"/>
          <w:bCs/>
          <w:sz w:val="22"/>
          <w:szCs w:val="22"/>
        </w:rPr>
        <w:t>que não é possível apresentar uma lista concreta e fechada das residências a serem atendidas, pois, conforme os princípios previstos na Lei nº 12.608/2012 (Lei de Proteção e Defesa Civil), o atendimento deve ocorrer de forma prioritária e emergencial, de acordo com a urgência das ocorrências e a avaliação técnica das equipes, respeitando a dinâmica das situações de risco e evitando atrasos na proteção das famílias vulneráveis.</w:t>
      </w:r>
    </w:p>
    <w:p w:rsidR="00FB18F2" w:rsidRPr="006E0F56" w:rsidRDefault="00FB18F2" w:rsidP="00417DC9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bCs/>
          <w:sz w:val="22"/>
          <w:szCs w:val="22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z w:val="24"/>
          <w:szCs w:val="24"/>
        </w:rPr>
        <w:t>JUSTIFICATIVA PARA PARCELAMENTO</w:t>
      </w:r>
      <w:bookmarkStart w:id="9" w:name="_Toc125205356"/>
      <w:bookmarkEnd w:id="8"/>
    </w:p>
    <w:p w:rsidR="006A7091" w:rsidRPr="006A7091" w:rsidRDefault="006A7091" w:rsidP="006A7091">
      <w:pPr>
        <w:ind w:right="22"/>
        <w:jc w:val="both"/>
        <w:rPr>
          <w:rFonts w:ascii="Calibri" w:eastAsia="Times New Roman" w:hAnsi="Calibri" w:cs="Calibri"/>
          <w:kern w:val="0"/>
          <w:sz w:val="22"/>
          <w:szCs w:val="22"/>
          <w:lang w:eastAsia="pt-BR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pt-BR"/>
        </w:rPr>
        <w:t>Embora a contratação seja realizada na modalidade Dispensa de Licitação, o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 fornecimento dos materiais será realizado de forma </w:t>
      </w:r>
      <w:r w:rsidRPr="006A7091">
        <w:rPr>
          <w:rFonts w:ascii="Calibri" w:eastAsia="Times New Roman" w:hAnsi="Calibri" w:cs="Calibri"/>
          <w:bCs/>
          <w:kern w:val="0"/>
          <w:sz w:val="22"/>
          <w:szCs w:val="22"/>
          <w:lang w:eastAsia="pt-BR"/>
        </w:rPr>
        <w:t>parcelada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, evitando a formação de estoques excessivos no almoxarifado. Essa estratégia garante maior </w:t>
      </w:r>
      <w:r w:rsidRPr="006A7091">
        <w:rPr>
          <w:rFonts w:ascii="Calibri" w:eastAsia="Times New Roman" w:hAnsi="Calibri" w:cs="Calibri"/>
          <w:bCs/>
          <w:kern w:val="0"/>
          <w:sz w:val="22"/>
          <w:szCs w:val="22"/>
          <w:lang w:eastAsia="pt-BR"/>
        </w:rPr>
        <w:t>controle sobre os recursos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>, reduz riscos de extravio, deterioração ou uso inadequado dos materiais e possibilita uma aplicação mais eficiente dos recursos públicos.</w:t>
      </w:r>
      <w:r w:rsidR="00495FBD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 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Dessa forma, os materiais serão solicitados e utilizados </w:t>
      </w:r>
      <w:r w:rsidRPr="006A7091">
        <w:rPr>
          <w:rFonts w:ascii="Calibri" w:eastAsia="Times New Roman" w:hAnsi="Calibri" w:cs="Calibri"/>
          <w:bCs/>
          <w:kern w:val="0"/>
          <w:sz w:val="22"/>
          <w:szCs w:val="22"/>
          <w:lang w:eastAsia="pt-BR"/>
        </w:rPr>
        <w:t>somente no momento da execução das melhorias em cada residência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, assegurando atendimento imediato às famílias que realmente necessitam, respeitando os princípios da </w:t>
      </w:r>
      <w:r w:rsidRPr="006A7091">
        <w:rPr>
          <w:rFonts w:ascii="Calibri" w:eastAsia="Times New Roman" w:hAnsi="Calibri" w:cs="Calibri"/>
          <w:bCs/>
          <w:kern w:val="0"/>
          <w:sz w:val="22"/>
          <w:szCs w:val="22"/>
          <w:lang w:eastAsia="pt-BR"/>
        </w:rPr>
        <w:t>prioridade e urgência previstos na Lei nº 12.608/2012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 e promovendo maior </w:t>
      </w:r>
      <w:r w:rsidRPr="006A7091">
        <w:rPr>
          <w:rFonts w:ascii="Calibri" w:eastAsia="Times New Roman" w:hAnsi="Calibri" w:cs="Calibri"/>
          <w:bCs/>
          <w:kern w:val="0"/>
          <w:sz w:val="22"/>
          <w:szCs w:val="22"/>
          <w:lang w:eastAsia="pt-BR"/>
        </w:rPr>
        <w:t>transparência e eficiência</w:t>
      </w:r>
      <w:r w:rsidRPr="006A7091">
        <w:rPr>
          <w:rFonts w:ascii="Calibri" w:eastAsia="Times New Roman" w:hAnsi="Calibri" w:cs="Calibri"/>
          <w:kern w:val="0"/>
          <w:sz w:val="22"/>
          <w:szCs w:val="22"/>
          <w:lang w:eastAsia="pt-BR"/>
        </w:rPr>
        <w:t xml:space="preserve"> no processo.</w:t>
      </w:r>
    </w:p>
    <w:p w:rsidR="00FB18F2" w:rsidRPr="006E0F56" w:rsidRDefault="00FB18F2" w:rsidP="006A7091">
      <w:pPr>
        <w:ind w:right="22"/>
        <w:jc w:val="both"/>
        <w:rPr>
          <w:rFonts w:ascii="Calibri" w:hAnsi="Calibri" w:cs="Calibri"/>
          <w:sz w:val="22"/>
          <w:szCs w:val="22"/>
          <w:lang w:eastAsia="pt-BR"/>
        </w:rPr>
      </w:pPr>
    </w:p>
    <w:p w:rsidR="00FB18F2" w:rsidRPr="006E0F56" w:rsidRDefault="00FB18F2" w:rsidP="00417DC9">
      <w:pPr>
        <w:pStyle w:val="Nivel01"/>
        <w:numPr>
          <w:ilvl w:val="0"/>
          <w:numId w:val="0"/>
        </w:numPr>
        <w:spacing w:before="0"/>
        <w:ind w:left="360" w:right="22" w:hanging="360"/>
        <w:rPr>
          <w:rFonts w:ascii="Calibri" w:hAnsi="Calibri" w:cs="Calibri"/>
          <w:sz w:val="24"/>
          <w:szCs w:val="24"/>
        </w:rPr>
      </w:pPr>
      <w:r w:rsidRPr="006E0F56">
        <w:rPr>
          <w:rFonts w:ascii="Calibri" w:hAnsi="Calibri" w:cs="Calibri"/>
          <w:spacing w:val="-5"/>
          <w:sz w:val="24"/>
          <w:szCs w:val="24"/>
        </w:rPr>
        <w:t xml:space="preserve">POSICIONAMENTO SOBRE A </w:t>
      </w:r>
      <w:r w:rsidRPr="006E0F56">
        <w:rPr>
          <w:rFonts w:ascii="Calibri" w:hAnsi="Calibri" w:cs="Calibri"/>
          <w:sz w:val="24"/>
          <w:szCs w:val="24"/>
        </w:rPr>
        <w:t>VIABILIDADE DA CONTRATAÇÃO</w:t>
      </w:r>
      <w:bookmarkEnd w:id="9"/>
    </w:p>
    <w:p w:rsidR="00FB18F2" w:rsidRPr="006E0F56" w:rsidRDefault="00FB18F2" w:rsidP="00417DC9">
      <w:pPr>
        <w:ind w:right="22"/>
        <w:jc w:val="both"/>
        <w:rPr>
          <w:rFonts w:ascii="Calibri" w:hAnsi="Calibri" w:cs="Calibri"/>
          <w:sz w:val="22"/>
          <w:szCs w:val="22"/>
          <w:lang w:eastAsia="pt-BR"/>
        </w:rPr>
      </w:pPr>
      <w:r w:rsidRPr="006E0F56">
        <w:rPr>
          <w:rFonts w:ascii="Calibri" w:hAnsi="Calibri" w:cs="Calibri"/>
          <w:bCs/>
          <w:sz w:val="22"/>
          <w:szCs w:val="22"/>
        </w:rPr>
        <w:t>Diante de todas as justificativas expostas neste Estudo e no TR, a aquisição mostra-se viável na modalidade de compra por Dispensa de Licitação e julgamento por Menor Preço.</w:t>
      </w:r>
    </w:p>
    <w:p w:rsidR="00FB18F2" w:rsidRPr="006E0F56" w:rsidRDefault="00FB18F2" w:rsidP="00417DC9">
      <w:pPr>
        <w:pStyle w:val="Corpodetexto"/>
        <w:spacing w:before="60" w:beforeAutospacing="0" w:after="60" w:afterAutospacing="0"/>
        <w:ind w:right="22"/>
        <w:jc w:val="both"/>
        <w:rPr>
          <w:rFonts w:ascii="Calibri" w:hAnsi="Calibri" w:cs="Calibri"/>
          <w:sz w:val="22"/>
          <w:szCs w:val="22"/>
        </w:rPr>
      </w:pPr>
    </w:p>
    <w:p w:rsidR="00FB18F2" w:rsidRPr="006E0F56" w:rsidRDefault="00FB18F2" w:rsidP="00417DC9">
      <w:pPr>
        <w:pStyle w:val="Corpodetexto"/>
        <w:spacing w:before="60" w:beforeAutospacing="0" w:after="60" w:afterAutospacing="0"/>
        <w:ind w:right="22"/>
        <w:jc w:val="right"/>
        <w:rPr>
          <w:rFonts w:ascii="Calibri" w:hAnsi="Calibri" w:cs="Calibri"/>
          <w:sz w:val="22"/>
          <w:szCs w:val="22"/>
        </w:rPr>
      </w:pPr>
      <w:r w:rsidRPr="006E0F56">
        <w:rPr>
          <w:rFonts w:ascii="Calibri" w:hAnsi="Calibri" w:cs="Calibri"/>
          <w:sz w:val="22"/>
          <w:szCs w:val="22"/>
        </w:rPr>
        <w:t xml:space="preserve">Lavras do Sul, </w:t>
      </w:r>
      <w:r w:rsidR="00495FBD">
        <w:rPr>
          <w:rFonts w:ascii="Calibri" w:hAnsi="Calibri" w:cs="Calibri"/>
          <w:sz w:val="22"/>
          <w:szCs w:val="22"/>
        </w:rPr>
        <w:t>11 de setembro</w:t>
      </w:r>
      <w:r w:rsidR="00CC186F">
        <w:rPr>
          <w:rFonts w:ascii="Calibri" w:hAnsi="Calibri" w:cs="Calibri"/>
          <w:sz w:val="22"/>
          <w:szCs w:val="22"/>
        </w:rPr>
        <w:t xml:space="preserve"> </w:t>
      </w:r>
      <w:r w:rsidR="006E0F56">
        <w:rPr>
          <w:rFonts w:ascii="Calibri" w:hAnsi="Calibri" w:cs="Calibri"/>
          <w:sz w:val="22"/>
          <w:szCs w:val="22"/>
        </w:rPr>
        <w:t>de 2025</w:t>
      </w:r>
      <w:r w:rsidRPr="006E0F56">
        <w:rPr>
          <w:rFonts w:ascii="Calibri" w:hAnsi="Calibri" w:cs="Calibri"/>
          <w:sz w:val="22"/>
          <w:szCs w:val="22"/>
        </w:rPr>
        <w:t>.</w:t>
      </w:r>
    </w:p>
    <w:p w:rsidR="00FB18F2" w:rsidRPr="006E0F56" w:rsidRDefault="00FB18F2" w:rsidP="00417DC9">
      <w:pPr>
        <w:pStyle w:val="Corpodetexto"/>
        <w:spacing w:before="60" w:beforeAutospacing="0" w:after="60" w:afterAutospacing="0"/>
        <w:ind w:right="22"/>
        <w:jc w:val="right"/>
        <w:rPr>
          <w:rFonts w:ascii="Calibri" w:hAnsi="Calibri" w:cs="Calibri"/>
          <w:sz w:val="22"/>
          <w:szCs w:val="22"/>
        </w:rPr>
      </w:pPr>
    </w:p>
    <w:p w:rsidR="00FB18F2" w:rsidRDefault="00FB18F2" w:rsidP="00417DC9">
      <w:pPr>
        <w:pStyle w:val="Corpodetexto"/>
        <w:spacing w:before="60" w:beforeAutospacing="0" w:after="60" w:afterAutospacing="0"/>
        <w:ind w:right="22"/>
        <w:jc w:val="center"/>
        <w:rPr>
          <w:rFonts w:ascii="Calibri" w:hAnsi="Calibri" w:cs="Calibri"/>
          <w:sz w:val="22"/>
          <w:szCs w:val="22"/>
        </w:rPr>
      </w:pPr>
    </w:p>
    <w:p w:rsidR="00495FBD" w:rsidRPr="006E0F56" w:rsidRDefault="00495FBD" w:rsidP="00417DC9">
      <w:pPr>
        <w:pStyle w:val="Corpodetexto"/>
        <w:spacing w:before="60" w:beforeAutospacing="0" w:after="60" w:afterAutospacing="0"/>
        <w:ind w:right="22"/>
        <w:jc w:val="center"/>
        <w:rPr>
          <w:rFonts w:ascii="Calibri" w:hAnsi="Calibri" w:cs="Calibri"/>
          <w:sz w:val="22"/>
          <w:szCs w:val="22"/>
        </w:rPr>
      </w:pPr>
    </w:p>
    <w:p w:rsidR="00FB18F2" w:rsidRPr="006E0F56" w:rsidRDefault="006E0F56" w:rsidP="00417DC9">
      <w:pPr>
        <w:pStyle w:val="Corpodetexto"/>
        <w:spacing w:before="60" w:beforeAutospacing="0" w:after="60" w:afterAutospacing="0"/>
        <w:ind w:right="2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Cristine Bastos Barbosa</w:t>
      </w:r>
    </w:p>
    <w:p w:rsidR="00FB18F2" w:rsidRDefault="00FB18F2" w:rsidP="00417DC9">
      <w:pPr>
        <w:pStyle w:val="Corpodetexto"/>
        <w:spacing w:before="60" w:beforeAutospacing="0" w:after="60" w:afterAutospacing="0"/>
        <w:ind w:right="22"/>
        <w:jc w:val="center"/>
        <w:rPr>
          <w:rFonts w:ascii="Calibri" w:hAnsi="Calibri" w:cs="Calibri"/>
          <w:sz w:val="22"/>
          <w:szCs w:val="22"/>
        </w:rPr>
      </w:pPr>
      <w:r w:rsidRPr="006E0F56">
        <w:rPr>
          <w:rFonts w:ascii="Calibri" w:hAnsi="Calibri" w:cs="Calibri"/>
          <w:sz w:val="22"/>
          <w:szCs w:val="22"/>
        </w:rPr>
        <w:t>Secretária</w:t>
      </w:r>
      <w:r w:rsidR="005C4CC0">
        <w:rPr>
          <w:rFonts w:ascii="Calibri" w:hAnsi="Calibri" w:cs="Calibri"/>
          <w:sz w:val="22"/>
          <w:szCs w:val="22"/>
        </w:rPr>
        <w:t xml:space="preserve"> Municipal</w:t>
      </w:r>
      <w:r w:rsidRPr="006E0F56">
        <w:rPr>
          <w:rFonts w:ascii="Calibri" w:hAnsi="Calibri" w:cs="Calibri"/>
          <w:sz w:val="22"/>
          <w:szCs w:val="22"/>
        </w:rPr>
        <w:t xml:space="preserve"> de Planejamento</w:t>
      </w:r>
    </w:p>
    <w:p w:rsidR="00495FBD" w:rsidRPr="006E0F56" w:rsidRDefault="00495FBD" w:rsidP="00417DC9">
      <w:pPr>
        <w:pStyle w:val="Corpodetexto"/>
        <w:spacing w:before="60" w:beforeAutospacing="0" w:after="60" w:afterAutospacing="0"/>
        <w:ind w:right="22"/>
        <w:jc w:val="center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Coordenadora Municipal de Defesa Civil</w:t>
      </w:r>
    </w:p>
    <w:p w:rsidR="00FB18F2" w:rsidRPr="00F86618" w:rsidRDefault="00FB18F2" w:rsidP="00417DC9">
      <w:pPr>
        <w:pStyle w:val="Corpodetexto"/>
        <w:spacing w:before="60" w:beforeAutospacing="0" w:after="60" w:afterAutospacing="0"/>
        <w:ind w:right="22"/>
        <w:jc w:val="both"/>
        <w:rPr>
          <w:sz w:val="22"/>
          <w:szCs w:val="22"/>
        </w:rPr>
      </w:pPr>
    </w:p>
    <w:p w:rsidR="00776F1C" w:rsidRPr="00776F1C" w:rsidRDefault="00776F1C" w:rsidP="00417DC9">
      <w:pPr>
        <w:ind w:right="22"/>
        <w:rPr>
          <w:rFonts w:ascii="Times New Roman" w:hAnsi="Times New Roman" w:cs="Times New Roman"/>
          <w:b/>
          <w:sz w:val="26"/>
          <w:szCs w:val="26"/>
        </w:rPr>
      </w:pPr>
    </w:p>
    <w:sectPr w:rsidR="00776F1C" w:rsidRPr="00776F1C" w:rsidSect="00417DC9">
      <w:headerReference w:type="default" r:id="rId8"/>
      <w:pgSz w:w="11906" w:h="16838"/>
      <w:pgMar w:top="3402" w:right="849" w:bottom="2127" w:left="697" w:header="709" w:footer="9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D12" w:rsidRDefault="00F83D12" w:rsidP="003764DF">
      <w:r>
        <w:separator/>
      </w:r>
    </w:p>
  </w:endnote>
  <w:endnote w:type="continuationSeparator" w:id="1">
    <w:p w:rsidR="00F83D12" w:rsidRDefault="00F83D12" w:rsidP="00376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D12" w:rsidRDefault="00F83D12" w:rsidP="003764DF">
      <w:r>
        <w:separator/>
      </w:r>
    </w:p>
  </w:footnote>
  <w:footnote w:type="continuationSeparator" w:id="1">
    <w:p w:rsidR="00F83D12" w:rsidRDefault="00F83D12" w:rsidP="003764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02D" w:rsidRDefault="00E3702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-442595</wp:posOffset>
          </wp:positionH>
          <wp:positionV relativeFrom="paragraph">
            <wp:posOffset>-450215</wp:posOffset>
          </wp:positionV>
          <wp:extent cx="7553325" cy="1067752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77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69B0563"/>
    <w:multiLevelType w:val="multilevel"/>
    <w:tmpl w:val="B40A5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0D2AF0"/>
    <w:multiLevelType w:val="multilevel"/>
    <w:tmpl w:val="D2EE74FC"/>
    <w:lvl w:ilvl="0">
      <w:start w:val="1"/>
      <w:numFmt w:val="lowerLetter"/>
      <w:lvlText w:val="%1)"/>
      <w:lvlJc w:val="left"/>
      <w:pPr>
        <w:tabs>
          <w:tab w:val="num" w:pos="0"/>
        </w:tabs>
        <w:ind w:left="4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10" w:hanging="180"/>
      </w:pPr>
    </w:lvl>
  </w:abstractNum>
  <w:abstractNum w:abstractNumId="3">
    <w:nsid w:val="57E06663"/>
    <w:multiLevelType w:val="multilevel"/>
    <w:tmpl w:val="3CB67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A446B3"/>
    <w:multiLevelType w:val="multilevel"/>
    <w:tmpl w:val="FA96CE5A"/>
    <w:lvl w:ilvl="0">
      <w:start w:val="1"/>
      <w:numFmt w:val="decimal"/>
      <w:lvlText w:val="%1."/>
      <w:lvlJc w:val="left"/>
      <w:pPr>
        <w:ind w:left="1605" w:hanging="1245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3764DF"/>
    <w:rsid w:val="00020277"/>
    <w:rsid w:val="000A287F"/>
    <w:rsid w:val="00113DFB"/>
    <w:rsid w:val="00132EEA"/>
    <w:rsid w:val="00195F56"/>
    <w:rsid w:val="001B5D3E"/>
    <w:rsid w:val="00216897"/>
    <w:rsid w:val="00264C0F"/>
    <w:rsid w:val="002A6C5A"/>
    <w:rsid w:val="0031021C"/>
    <w:rsid w:val="003764DF"/>
    <w:rsid w:val="003A4C65"/>
    <w:rsid w:val="00401B06"/>
    <w:rsid w:val="004043CE"/>
    <w:rsid w:val="00417DC9"/>
    <w:rsid w:val="00424A46"/>
    <w:rsid w:val="004267D9"/>
    <w:rsid w:val="00495FBD"/>
    <w:rsid w:val="004A6DFE"/>
    <w:rsid w:val="004E0049"/>
    <w:rsid w:val="005212CE"/>
    <w:rsid w:val="005340BE"/>
    <w:rsid w:val="005B5180"/>
    <w:rsid w:val="005C4CC0"/>
    <w:rsid w:val="00634658"/>
    <w:rsid w:val="006A7091"/>
    <w:rsid w:val="006D5A46"/>
    <w:rsid w:val="006E0F56"/>
    <w:rsid w:val="006E6B5E"/>
    <w:rsid w:val="00705998"/>
    <w:rsid w:val="00761BB1"/>
    <w:rsid w:val="00776F1C"/>
    <w:rsid w:val="007D56E9"/>
    <w:rsid w:val="0081167F"/>
    <w:rsid w:val="008218BA"/>
    <w:rsid w:val="00835399"/>
    <w:rsid w:val="00890B36"/>
    <w:rsid w:val="00891722"/>
    <w:rsid w:val="008C3CFA"/>
    <w:rsid w:val="009067AB"/>
    <w:rsid w:val="00962D90"/>
    <w:rsid w:val="009B5D9B"/>
    <w:rsid w:val="009C7251"/>
    <w:rsid w:val="00A600BF"/>
    <w:rsid w:val="00A91758"/>
    <w:rsid w:val="00AB41F9"/>
    <w:rsid w:val="00AD6410"/>
    <w:rsid w:val="00B173C8"/>
    <w:rsid w:val="00B705B2"/>
    <w:rsid w:val="00B87866"/>
    <w:rsid w:val="00BB3807"/>
    <w:rsid w:val="00BB6095"/>
    <w:rsid w:val="00BE5066"/>
    <w:rsid w:val="00BF3FBF"/>
    <w:rsid w:val="00BF5685"/>
    <w:rsid w:val="00C0564F"/>
    <w:rsid w:val="00C078CE"/>
    <w:rsid w:val="00C420A2"/>
    <w:rsid w:val="00CC186F"/>
    <w:rsid w:val="00CC4AF3"/>
    <w:rsid w:val="00CE4575"/>
    <w:rsid w:val="00D16F2F"/>
    <w:rsid w:val="00D3638D"/>
    <w:rsid w:val="00D526E4"/>
    <w:rsid w:val="00D92675"/>
    <w:rsid w:val="00DE77D0"/>
    <w:rsid w:val="00E3702D"/>
    <w:rsid w:val="00E63DF4"/>
    <w:rsid w:val="00EC7DF1"/>
    <w:rsid w:val="00ED36E6"/>
    <w:rsid w:val="00F32726"/>
    <w:rsid w:val="00F52521"/>
    <w:rsid w:val="00F63F5F"/>
    <w:rsid w:val="00F65FA3"/>
    <w:rsid w:val="00F83D12"/>
    <w:rsid w:val="00FB18F2"/>
    <w:rsid w:val="00FB77A4"/>
    <w:rsid w:val="00FD7E8F"/>
    <w:rsid w:val="00FF2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0BE"/>
  </w:style>
  <w:style w:type="paragraph" w:styleId="Ttulo1">
    <w:name w:val="heading 1"/>
    <w:basedOn w:val="Normal"/>
    <w:link w:val="Ttulo1Char"/>
    <w:uiPriority w:val="9"/>
    <w:qFormat/>
    <w:rsid w:val="000A287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character" w:styleId="Hyperlink">
    <w:name w:val="Hyperlink"/>
    <w:basedOn w:val="Fontepargpadro"/>
    <w:uiPriority w:val="99"/>
    <w:unhideWhenUsed/>
    <w:rsid w:val="00F5252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52521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ED36E6"/>
    <w:rPr>
      <w:b/>
      <w:bCs/>
    </w:rPr>
  </w:style>
  <w:style w:type="paragraph" w:customStyle="1" w:styleId="Standard">
    <w:name w:val="Standard"/>
    <w:qFormat/>
    <w:rsid w:val="00ED36E6"/>
    <w:pPr>
      <w:widowControl w:val="0"/>
      <w:suppressAutoHyphens/>
      <w:textAlignment w:val="baseline"/>
    </w:pPr>
    <w:rPr>
      <w:rFonts w:ascii="Times New Roman" w:eastAsia="Lucida Sans Unicode" w:hAnsi="Times New Roman" w:cs="Mangal"/>
      <w:lang w:eastAsia="zh-CN" w:bidi="hi-IN"/>
    </w:rPr>
  </w:style>
  <w:style w:type="paragraph" w:customStyle="1" w:styleId="Normal0">
    <w:name w:val="Normal0"/>
    <w:basedOn w:val="Normal"/>
    <w:uiPriority w:val="1"/>
    <w:qFormat/>
    <w:rsid w:val="00ED36E6"/>
    <w:pPr>
      <w:widowControl w:val="0"/>
      <w:suppressAutoHyphens/>
    </w:pPr>
    <w:rPr>
      <w:rFonts w:ascii="Arial MT" w:eastAsia="Arial MT" w:hAnsi="Arial MT" w:cs="Arial MT"/>
      <w:kern w:val="0"/>
      <w:sz w:val="22"/>
      <w:szCs w:val="22"/>
      <w:lang w:val="pt-PT" w:eastAsia="pt-BR"/>
    </w:rPr>
  </w:style>
  <w:style w:type="table" w:styleId="Tabelacomgrade">
    <w:name w:val="Table Grid"/>
    <w:basedOn w:val="Tabelanormal"/>
    <w:uiPriority w:val="39"/>
    <w:rsid w:val="00ED36E6"/>
    <w:pPr>
      <w:suppressAutoHyphens/>
    </w:pPr>
    <w:rPr>
      <w:rFonts w:ascii="Times New Roman" w:eastAsia="Times New Roman" w:hAnsi="Times New Roman" w:cs="Times New Roman"/>
      <w:kern w:val="0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420A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A28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B18F2"/>
    <w:pPr>
      <w:keepNext/>
      <w:keepLines/>
      <w:numPr>
        <w:numId w:val="4"/>
      </w:numPr>
      <w:tabs>
        <w:tab w:val="left" w:pos="567"/>
      </w:tabs>
      <w:spacing w:before="240" w:beforeAutospacing="0" w:after="0" w:afterAutospacing="0"/>
      <w:ind w:left="360"/>
      <w:jc w:val="both"/>
    </w:pPr>
    <w:rPr>
      <w:rFonts w:ascii="Arial" w:eastAsiaTheme="majorEastAsia" w:hAnsi="Arial" w:cs="Arial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FB18F2"/>
    <w:rPr>
      <w:rFonts w:ascii="Arial" w:eastAsiaTheme="majorEastAsia" w:hAnsi="Arial" w:cs="Arial"/>
      <w:b/>
      <w:bCs/>
      <w:kern w:val="0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FB18F2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FB18F2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B18F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18F2"/>
    <w:pPr>
      <w:numPr>
        <w:ilvl w:val="4"/>
      </w:numPr>
    </w:pPr>
  </w:style>
  <w:style w:type="paragraph" w:styleId="Corpodetexto">
    <w:name w:val="Body Text"/>
    <w:basedOn w:val="Normal"/>
    <w:link w:val="CorpodetextoChar"/>
    <w:uiPriority w:val="1"/>
    <w:unhideWhenUsed/>
    <w:qFormat/>
    <w:rsid w:val="00FB18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B18F2"/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D4584-AFE7-4459-AE6B-147B4F3B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1253</Words>
  <Characters>6771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Planejamento ls</cp:lastModifiedBy>
  <cp:revision>3</cp:revision>
  <cp:lastPrinted>2025-06-10T11:54:00Z</cp:lastPrinted>
  <dcterms:created xsi:type="dcterms:W3CDTF">2025-09-12T12:28:00Z</dcterms:created>
  <dcterms:modified xsi:type="dcterms:W3CDTF">2025-09-12T12:29:00Z</dcterms:modified>
</cp:coreProperties>
</file>