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DD9" w:rsidRDefault="00C15DD9" w:rsidP="00CF5E88">
      <w:pPr>
        <w:rPr>
          <w:rFonts w:cstheme="minorHAnsi"/>
          <w:b/>
        </w:rPr>
      </w:pPr>
    </w:p>
    <w:p w:rsidR="00C15DD9" w:rsidRPr="003C21BB" w:rsidRDefault="0000117D" w:rsidP="00C15DD9">
      <w:pPr>
        <w:jc w:val="center"/>
        <w:rPr>
          <w:rFonts w:ascii="Cambria" w:hAnsi="Cambria" w:cstheme="minorHAnsi"/>
          <w:b/>
        </w:rPr>
      </w:pPr>
      <w:r w:rsidRPr="003C21BB">
        <w:rPr>
          <w:rFonts w:ascii="Cambria" w:hAnsi="Cambria" w:cstheme="minorHAnsi"/>
          <w:b/>
        </w:rPr>
        <w:t xml:space="preserve">ESTUDO TÉCNICO </w:t>
      </w:r>
      <w:r w:rsidR="00663EB7" w:rsidRPr="003C21BB">
        <w:rPr>
          <w:rFonts w:ascii="Cambria" w:hAnsi="Cambria" w:cstheme="minorHAnsi"/>
          <w:b/>
        </w:rPr>
        <w:t>PRELIMINAR</w:t>
      </w:r>
    </w:p>
    <w:p w:rsidR="002B4708" w:rsidRPr="003C21BB" w:rsidRDefault="00B6751B" w:rsidP="00663EB7">
      <w:pPr>
        <w:jc w:val="center"/>
        <w:rPr>
          <w:rFonts w:ascii="Cambria" w:hAnsi="Cambria" w:cstheme="minorHAnsi"/>
          <w:b/>
          <w:sz w:val="20"/>
          <w:szCs w:val="20"/>
        </w:rPr>
      </w:pP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Constitui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objeto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da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presente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licitação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, o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Registro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de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Preços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para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possíveis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aquisições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de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Materiais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de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Construção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e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Ferramentas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,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pelo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período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de um (1)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ano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,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conforme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itens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e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quantitativos</w:t>
      </w:r>
      <w:proofErr w:type="spellEnd"/>
      <w:r w:rsidRPr="003C21BB">
        <w:rPr>
          <w:rFonts w:ascii="Cambria" w:hAnsi="Cambria" w:cstheme="minorHAnsi"/>
          <w:b/>
          <w:sz w:val="20"/>
          <w:szCs w:val="20"/>
          <w:lang w:val="en-US"/>
        </w:rPr>
        <w:t xml:space="preserve"> </w:t>
      </w:r>
      <w:proofErr w:type="spellStart"/>
      <w:r w:rsidRPr="003C21BB">
        <w:rPr>
          <w:rFonts w:ascii="Cambria" w:hAnsi="Cambria" w:cstheme="minorHAnsi"/>
          <w:b/>
          <w:sz w:val="20"/>
          <w:szCs w:val="20"/>
          <w:lang w:val="en-US"/>
        </w:rPr>
        <w:t>descritos</w:t>
      </w:r>
      <w:proofErr w:type="spellEnd"/>
    </w:p>
    <w:p w:rsidR="009B6532" w:rsidRDefault="009B6532" w:rsidP="00F860EF">
      <w:pPr>
        <w:pStyle w:val="SemEspaamento"/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pStyle w:val="PargrafodaLista"/>
        <w:numPr>
          <w:ilvl w:val="0"/>
          <w:numId w:val="3"/>
        </w:num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DESCRIÇÃO DA NECESSIDADE</w:t>
      </w:r>
      <w:r w:rsidRPr="007B094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Administração Municipal necessita de aquisição contínua e organizada de materiais de construção e ferramentas para assegurar a execução de pequenas obras, reparos, manutenções preventivas e corretivas e melhorias nas instalações públicas.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Essa necessidade abrange prédios administrativos, escolas, unidades de saúde, ginásios, centros comunitários, garagens, almoxarifados, praças e demais equipamentos urbanos, garantindo condições adequadas de uso, segurança e conservação do patrimônio público.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demanda também se origina das atividades rotineiras de serviços urbanos, como limpeza de ruas, manutenção de praças e áreas verdes, desobstrução de vias, manejo de resíduos e apoio às equipes operacionais, que dependem de ferramentas e insumos específicos para execução eficiente e segura.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ausência de itens básicos (por exemplo, ferramentas manuais, abrasivos, fixadores, materiais para recomposição e vedação) interrompe frentes de serviço, aumenta deslocamentos para busca emergencial de itens e prolonga o tempo de resposta aos chamados das secretarias.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Além do atendimento ordinário, a contratação é necessária para resposta rápida a eventos climáticos e emergências, como estragos provocados por chuvas de granizo, ventos fortes e outros eventos naturais.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Nesses casos, a pronta disponibilidade de materiais permite ações da Defesa Civil para proteção imediata de edificações e apoio a famílias em vulnerabilidade social, inclusive com distribuição de itens essenciais para mitigação de danos, redução de riscos e restabelecimento mínimo de habitabilidade.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requisitos da futura contratação incluem fornecimento de itens variados (estimados em 114 itens) com especificações técnicas padronizadas, qualidade compatível com uso público, pronta entrega parcelada conforme requisições, garantia e rastreabilidade mínima por lote/marca quando aplicável.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Também se requer capacidade de atendimento a múltiplos pontos de entrega e reposição ágil de itens de maior giro, assegurando continuidade das atividades das diversas secretarias.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não atendimento da demanda implica aumento de risco à segurança de usuários e servidores (por manutenção predial inadequada), deterioração acelerada do patrimônio público, elevação de custos por correções emergenciais e contratações fragmentadas, além de prejuízo direto à prestação de serviços públicos essenciais.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Em situações de emergência, a falta de materiais amplia danos, retarda a resposta municipal e agrava vulnerabilidades sociais, com impacto negativo imediato sobre a população afetada.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pStyle w:val="PargrafodaLista"/>
        <w:numPr>
          <w:ilvl w:val="0"/>
          <w:numId w:val="3"/>
        </w:num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ALINHAMENTO COM PLANO DE CONTRATAÇÕES ANUAL</w:t>
      </w:r>
      <w:r w:rsidRPr="007B0948">
        <w:rPr>
          <w:rFonts w:ascii="Cambria" w:hAnsi="Cambria"/>
          <w:b/>
          <w:sz w:val="22"/>
          <w:szCs w:val="22"/>
        </w:rPr>
        <w:t>: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contratação encontra alinhamento com o Plano de Contratações Anual (PCA), constando como necessidade vinculada à manutenção de bens imóveis, serviços urbanos e ações de resposta a eventos adversos, garantindo previsibilidade orçamentária e logística para atendimento das secretarias e setores demandantes.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pStyle w:val="PargrafodaLista"/>
        <w:numPr>
          <w:ilvl w:val="0"/>
          <w:numId w:val="3"/>
        </w:num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REQUISITOS DA CONTRATAÇÃO</w:t>
      </w:r>
      <w:r w:rsidRPr="007B094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objeto compreende o fornecimento de materiais de construção e ferramentas, com especificações técnicas suficientes para garantir desempenho, segurança e durabilidade compatíveis com uso em instalações públicas e atividades operacionais.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itens contemplam, entre outros, insumos para alvenaria, acabamento, vedação, cobertura, fixação, pintura, hidráulica, elétrica predial de baixa complexidade, além de ferramentas manuais e acessórios necessários à execução de reparos, manutenções e serviços urbanos.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requisitos técnicos incluem: (i) conformidade com normas técnicas aplicáveis (ABNT e correlatas), quando existentes para o item; 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indicação de marca/modelo apenas como referência de qualidade, com aceitação de equivalentes mediante comprovação técnica; 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materiais novos, sem uso, sem avarias, com embalagem íntegra e identificação do fabricante; 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compatibilidade dimensional e de aplicação com padrões usuais de manutenção predial municipal; (v) garantia mínima legal e, quando aplicável, garantia do fabricante; (vi) validade dentro do prazo e adequada ao consumo previsto para itens perecíveis (tintas, selantes, adesivos, argamassas, entre outros).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requisitos de fornecimento e logística incluem: (i) entrega parcelada conforme requisições, para evitar armazenamento excessivo e reduzir perdas; 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atendimento a múltiplos locais de entrega no Município, conforme indicação nas ordens de fornecimento; 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prazos de entrega compatíveis com a continuidade dos serviços de manutenção e atendimento emergencial; 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substituição imediata de itens em desacordo, com defeito ou fora de especificação; (v) disponibilização de nota fiscal com descrição detalhada dos itens e seus quantitativos.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lastRenderedPageBreak/>
        <w:t>Para assegurar qualidade e aderência, aplicam-se critérios de aceitação: conferência quantitativa e qualitativa no recebimento, verificação de integridade, compatibilidade com a especificação e, quando couber, ensaios simples/inspeção funcional (ex.: verificação de trena, nível, pás, enxadas e ferramentas com defeitos aparentes).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Itens que apresentem corrosão, empeno, baixa resistência, prazo de validade insuficiente ou divergência de composição são recusados.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Como práticas de sustentabilidade, a contratação contempla: (i) preferência por materiais com menor impacto ambiental quando tecnicamente equivalentes, como tintas com menor teor de compostos orgânicos voláteis e madeiras com origem legal; 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exigência de destinação adequada de embalagens e resíduos gerados na execução dos serviços, no âmbito das rotinas municipais; 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priorização de embalagens recicláveis/retornáveis quando disponíveis no mercado; 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incentivo ao fornecimento fracionado e planejamento de entregas para reduzir perdas, descartes e deslocamentos; (v) vedação ao fornecimento de produtos com indícios de procedência irregular.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pStyle w:val="PargrafodaLista"/>
        <w:numPr>
          <w:ilvl w:val="0"/>
          <w:numId w:val="3"/>
        </w:num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ESTIMATIVAS DAS QUANTIDADES DA CONTRATAÇÃO</w:t>
      </w:r>
      <w:r w:rsidRPr="007B094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estimativa de quantitativos considera o atendimento transversal a diversos setores e secretarias, a recorrência de pequenas manutenções em prédios públicos, as frentes permanentes de serviços urbanos (limpeza e conservação de vias, praças e espaços públicos) e a necessidade de resposta rápida a eventos climáticos e emergenciais.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Diante da diversidade de atividades e da natureza pulverizada das demandas, a contratação contempla um conjunto de 114 itens distintos, abrangendo materiais de construção e ferramentas, de modo a garantir cobertura para as principais tipologias de reparo e manutenção executadas ao longo do período de vigência.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quantitativo é definido na forma de lista de itens com seus respectivos volumes estimados de consumo, estruturada a partir do histórico de requisições do almoxarifado e das solicitações recorrentes das secretarias, associado ao mapeamento de necessidades típicas: recomposição de telhados e calhas, reparos de alvenaria e reboco, correções de infiltrações, manutenção de pisos e revestimentos, pintura de ambientes, pequenos reparos hidráulicos e elétricos prediais, além de substituição de ferramentas desgastadas pelo uso contínuo em serviços urbanos.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Para o componente de Defesa Civil e assistência a famílias em vulnerabilidade social, a estimativa inclui itens de uso emergencial e de proteção/vedação, com quantitativos dimensionados para atendimento imediato e inicial a ocorrências sazonais, permitindo resposta pronta até a regularização das condições e eventual complementação por outras ações.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Essa composição reduz o risco de desabastecimento em períodos críticos e evita contratações emergenciais fragmentadas.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Assim, as quantidades necessárias para atender plenamente a demanda se expressam pelo conjunto de 114 itens, com previsão de fornecimento parcelado conforme consumo, priorizando itens de maior giro (materiais básicos e ferramentas de uso comum) e mantendo cobertura para itens menos frequentes, porém essenciais em situações específicas.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dimensionamento por itens distintos, associado à entrega sob demanda, equilibra disponibilidade operacional, redução de perdas por armazenagem e capacidade de atendimento simultâneo a múltiplas secretarias.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pStyle w:val="PargrafodaLista"/>
        <w:numPr>
          <w:ilvl w:val="0"/>
          <w:numId w:val="3"/>
        </w:num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LEVANTAMENTO DE MERCADO</w:t>
      </w:r>
      <w:r w:rsidRPr="007B094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b/>
          <w:sz w:val="20"/>
          <w:szCs w:val="20"/>
        </w:rPr>
        <w:t>a)</w:t>
      </w:r>
      <w:r w:rsidRPr="007B0948">
        <w:rPr>
          <w:rFonts w:ascii="Cambria" w:hAnsi="Cambria"/>
          <w:sz w:val="20"/>
          <w:szCs w:val="20"/>
        </w:rPr>
        <w:t xml:space="preserve"> Alternativa A — Pregão/Concorrência para registro de preços com fornecimento parcelado por </w:t>
      </w:r>
      <w:r w:rsidRPr="007B0948">
        <w:rPr>
          <w:rFonts w:ascii="Cambria" w:hAnsi="Cambria"/>
          <w:sz w:val="20"/>
          <w:szCs w:val="20"/>
        </w:rPr>
        <w:t>itens</w:t>
      </w:r>
      <w:r>
        <w:rPr>
          <w:rFonts w:ascii="Cambria" w:hAnsi="Cambria"/>
          <w:sz w:val="20"/>
          <w:szCs w:val="20"/>
        </w:rPr>
        <w:t xml:space="preserve"> </w:t>
      </w:r>
      <w:r w:rsidRPr="007B0948">
        <w:rPr>
          <w:rFonts w:ascii="Cambria" w:hAnsi="Cambria"/>
          <w:sz w:val="20"/>
          <w:szCs w:val="20"/>
        </w:rPr>
        <w:t>atende</w:t>
      </w:r>
      <w:r w:rsidRPr="007B0948">
        <w:rPr>
          <w:rFonts w:ascii="Cambria" w:hAnsi="Cambria"/>
          <w:sz w:val="20"/>
          <w:szCs w:val="20"/>
        </w:rPr>
        <w:t xml:space="preserve"> à necessidade ao assegurar disponibilidade contínua de materiais de construção e ferramentas para múltiplas secretarias, com entregas conforme requisições e possibilidade de recomposição rápida de estoque.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forma de acesso ocorre por licitação para registro de preços, com adjudicação por item, permitindo aquisição ao longo da vigência conforme a demanda efetiva.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Faixa de custo estimado: R$ 150.000,00 a R$ 450.000,00 (valor global estimativo anual), conforme composição dos 114 itens e consumo efetivo.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principal diferencial consiste na flexibilidade de compra, redução de estoques e padronização de preços para todo o período.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principal limitação/risco está na necessidade de gestão ativa da ata (controle de saldo, prazos e substituições) e no risco de descontinuidade se houver falhas de entrega, mitigável por regras claras de prazo e penalidades.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b/>
          <w:sz w:val="20"/>
          <w:szCs w:val="20"/>
        </w:rPr>
        <w:t>b)</w:t>
      </w:r>
      <w:r w:rsidRPr="007B0948">
        <w:rPr>
          <w:rFonts w:ascii="Cambria" w:hAnsi="Cambria"/>
          <w:sz w:val="20"/>
          <w:szCs w:val="20"/>
        </w:rPr>
        <w:t xml:space="preserve"> Alternativa B — Licitação com contrato de fornecimento com entrega imediata (aquisição em lote/compra </w:t>
      </w:r>
      <w:r w:rsidRPr="007B0948">
        <w:rPr>
          <w:rFonts w:ascii="Cambria" w:hAnsi="Cambria"/>
          <w:sz w:val="20"/>
          <w:szCs w:val="20"/>
        </w:rPr>
        <w:t>única) atende</w:t>
      </w:r>
      <w:r w:rsidRPr="007B0948">
        <w:rPr>
          <w:rFonts w:ascii="Cambria" w:hAnsi="Cambria"/>
          <w:sz w:val="20"/>
          <w:szCs w:val="20"/>
        </w:rPr>
        <w:t xml:space="preserve"> à necessidade ao formar estoque único inicial para execução de manutenções e serviços, reduzindo pedidos ao fornecedor durante a vigência.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forma de acesso ocorre por licitação com contratação e entrega concentrada, com adjudicação por lote ou global.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Faixa de custo estimado: R$ 170.000,00 a R$ 520.000,00 (valor global), com maior desembolso inicial e custos associados a armazenagem e perdas.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principal diferencial é a previsibilidade de disponibilidade imediata em curto prazo.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principal limitação/risco é o aumento de perdas por vencimento/deterioração, necessidade de maior espaço de armazenamento e maior imobilização de recursos, além de menor aderência ao consumo real.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b/>
          <w:sz w:val="20"/>
          <w:szCs w:val="20"/>
        </w:rPr>
        <w:lastRenderedPageBreak/>
        <w:t>c)</w:t>
      </w:r>
      <w:r w:rsidRPr="007B0948">
        <w:rPr>
          <w:rFonts w:ascii="Cambria" w:hAnsi="Cambria"/>
          <w:sz w:val="20"/>
          <w:szCs w:val="20"/>
        </w:rPr>
        <w:t xml:space="preserve"> alternativa</w:t>
      </w:r>
      <w:r w:rsidRPr="007B0948">
        <w:rPr>
          <w:rFonts w:ascii="Cambria" w:hAnsi="Cambria"/>
          <w:sz w:val="20"/>
          <w:szCs w:val="20"/>
        </w:rPr>
        <w:t xml:space="preserve"> C — Contratações diretas fracionadas por demanda (dispensas/inexigibilidades pontuais conforme </w:t>
      </w:r>
      <w:r w:rsidRPr="007B0948">
        <w:rPr>
          <w:rFonts w:ascii="Cambria" w:hAnsi="Cambria"/>
          <w:sz w:val="20"/>
          <w:szCs w:val="20"/>
        </w:rPr>
        <w:t>necessidade) atende</w:t>
      </w:r>
      <w:r w:rsidRPr="007B0948">
        <w:rPr>
          <w:rFonts w:ascii="Cambria" w:hAnsi="Cambria"/>
          <w:sz w:val="20"/>
          <w:szCs w:val="20"/>
        </w:rPr>
        <w:t xml:space="preserve"> parcialmente à necessidade ao permitir aquisição rápida em situações específicas, especialmente emergenciais, porém sem padronização e sem ganho de escala.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forma de acesso ocorre por múltiplos processos de contratação direta ao longo do ano.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Faixa de custo estimado: R$ 200.000,00 a R$ 650.000,00 (valor global agregado), com tendência de preços unitários mais altos e maior custo administrativo.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principal diferencial é a rapidez pontual para itens urgentes.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principal limitação/risco é a fragmentação do planejamento, aumento do risco de falhas de abastecimento, sobrecarga processual, menor competitividade e maior exposição a questionamentos por recorrência de contratações diretas.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Na comparação, a Alternativa A contribui mais para a continuidade dos serviços e resposta a emergências ao combinar preços registrados, fornecimento parcelado e adjudicação por item, com custo total estimado inferior ao de contratações fracionadas e com menor risco de perdas do que compras únicas em lote.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Alternativa B reduz prazos no início pela entrega concentrada, porém eleva custo e risco por armazenagem e por divergência entre estoque e consumo real.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Alternativa C apresenta maior risco e custo agregado, com prazos variáveis e maior chance de desabastecimento por dependência de processos sucessivos.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Comparativo sintético: O levantamento compara 3 alternativas de mercado.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b/>
          <w:sz w:val="20"/>
          <w:szCs w:val="20"/>
        </w:rPr>
      </w:pPr>
      <w:r w:rsidRPr="007B0948">
        <w:rPr>
          <w:rFonts w:ascii="Cambria" w:hAnsi="Cambria"/>
          <w:b/>
          <w:sz w:val="20"/>
          <w:szCs w:val="20"/>
        </w:rPr>
        <w:t xml:space="preserve">O comparativo considera: 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</w:t>
      </w:r>
      <w:r w:rsidRPr="007B0948">
        <w:rPr>
          <w:rFonts w:ascii="Cambria" w:hAnsi="Cambria"/>
          <w:sz w:val="20"/>
          <w:szCs w:val="20"/>
        </w:rPr>
        <w:t xml:space="preserve">a) Alternativa A — Pregão/Concorrência para registro de preços com fornecimento parcelado por </w:t>
      </w:r>
      <w:r w:rsidRPr="007B0948">
        <w:rPr>
          <w:rFonts w:ascii="Cambria" w:hAnsi="Cambria"/>
          <w:sz w:val="20"/>
          <w:szCs w:val="20"/>
        </w:rPr>
        <w:t>itens atende</w:t>
      </w:r>
      <w:r w:rsidRPr="007B0948">
        <w:rPr>
          <w:rFonts w:ascii="Cambria" w:hAnsi="Cambria"/>
          <w:sz w:val="20"/>
          <w:szCs w:val="20"/>
        </w:rPr>
        <w:t xml:space="preserve"> à necessidade ao assegurar,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 xml:space="preserve"> b) Alternativa B — Licitação com contrato de fornecimento com entrega imediata (aquisição em lote/compra </w:t>
      </w:r>
      <w:r w:rsidRPr="007B0948">
        <w:rPr>
          <w:rFonts w:ascii="Cambria" w:hAnsi="Cambria"/>
          <w:sz w:val="20"/>
          <w:szCs w:val="20"/>
        </w:rPr>
        <w:t>única) atende</w:t>
      </w:r>
      <w:r w:rsidRPr="007B0948">
        <w:rPr>
          <w:rFonts w:ascii="Cambria" w:hAnsi="Cambria"/>
          <w:sz w:val="20"/>
          <w:szCs w:val="20"/>
        </w:rPr>
        <w:t xml:space="preserve"> à necessidade ao formar, 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</w:t>
      </w:r>
      <w:r w:rsidRPr="007B0948">
        <w:rPr>
          <w:rFonts w:ascii="Cambria" w:hAnsi="Cambria"/>
          <w:sz w:val="20"/>
          <w:szCs w:val="20"/>
        </w:rPr>
        <w:t>c) alternativa</w:t>
      </w:r>
      <w:r w:rsidRPr="007B0948">
        <w:rPr>
          <w:rFonts w:ascii="Cambria" w:hAnsi="Cambria"/>
          <w:sz w:val="20"/>
          <w:szCs w:val="20"/>
        </w:rPr>
        <w:t xml:space="preserve"> C — Contratações diretas fracionadas por demanda (dispensas/inexigibilidades pontuais conforme </w:t>
      </w:r>
      <w:r w:rsidRPr="007B0948">
        <w:rPr>
          <w:rFonts w:ascii="Cambria" w:hAnsi="Cambria"/>
          <w:sz w:val="20"/>
          <w:szCs w:val="20"/>
        </w:rPr>
        <w:t>necessidade) atende</w:t>
      </w:r>
      <w:r w:rsidRPr="007B0948">
        <w:rPr>
          <w:rFonts w:ascii="Cambria" w:hAnsi="Cambria"/>
          <w:sz w:val="20"/>
          <w:szCs w:val="20"/>
        </w:rPr>
        <w:t xml:space="preserve"> parcialmente.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custos estimados permanecem vinculados ao escopo, aos componentes incluídos e às premissas adotadas.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análise consolida custo total, prazo de implantação, risco operacional e aderência técnica do objeto.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b/>
          <w:sz w:val="20"/>
          <w:szCs w:val="20"/>
        </w:rPr>
        <w:t>Conclusão:</w:t>
      </w:r>
      <w:r w:rsidRPr="007B0948">
        <w:rPr>
          <w:rFonts w:ascii="Cambria" w:hAnsi="Cambria"/>
          <w:sz w:val="20"/>
          <w:szCs w:val="20"/>
        </w:rPr>
        <w:t xml:space="preserve"> 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 xml:space="preserve"> a</w:t>
      </w:r>
      <w:r w:rsidRPr="007B0948">
        <w:rPr>
          <w:rFonts w:ascii="Cambria" w:hAnsi="Cambria"/>
          <w:sz w:val="20"/>
          <w:szCs w:val="20"/>
        </w:rPr>
        <w:t>) alternativa</w:t>
      </w:r>
      <w:r w:rsidRPr="007B0948">
        <w:rPr>
          <w:rFonts w:ascii="Cambria" w:hAnsi="Cambria"/>
          <w:sz w:val="20"/>
          <w:szCs w:val="20"/>
        </w:rPr>
        <w:t xml:space="preserve"> A — Pregão/Concorrência para registro de preços com fornecimento parcelado por </w:t>
      </w:r>
      <w:proofErr w:type="gramStart"/>
      <w:r w:rsidRPr="007B0948">
        <w:rPr>
          <w:rFonts w:ascii="Cambria" w:hAnsi="Cambria"/>
          <w:sz w:val="20"/>
          <w:szCs w:val="20"/>
        </w:rPr>
        <w:t>itens Atende</w:t>
      </w:r>
      <w:proofErr w:type="gramEnd"/>
      <w:r w:rsidRPr="007B0948">
        <w:rPr>
          <w:rFonts w:ascii="Cambria" w:hAnsi="Cambria"/>
          <w:sz w:val="20"/>
          <w:szCs w:val="20"/>
        </w:rPr>
        <w:t xml:space="preserve"> à necessidade ao assegurar é a solução mais vantajosa para a contratação, por maior aderência técnica e menor risco operacional frente às demais opções.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contratação observa condicionantes de habilitação, garantia e capacidade de execução.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6. ESTIMATIVA DO PREÇO DA CONTRATAÇÃO</w:t>
      </w:r>
      <w:r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estimativa de preço considera a natureza ampla do objeto (114 itens) e a variação significativa de marcas, especificações e unidades de fornecimento (unidade, pacote, caixa, saco, litro, metro, rolo).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Na ausência de composição detalhada de cada item nesta etapa, a estimativa é tratada como estimativa de mercado, com consolidação por faixa de valor global compatível com contratações municipais de materiais de construção e ferramentas para manutenção predial, serviços urbanos e atendimento emergencial.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Metodologia: (i) definição do rol de itens (114) conforme necessidade das secretarias; 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levantamento de preços referenciais por grupo de itens (materiais básicos, hidráulica, elétrica predial simples, pintura/vedação, ferragens/fixadores e ferramentas) em consultas a catálogos e sites de varejo/atacado regional e painéis públicos quando disponíveis; 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apuração de valores unitários referenciais por unidade de fornecimento e consolidação por consumo estimado; 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formação de valor global estimado por soma dos subtotais.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As fontes consultadas incluem pesquisas em lojas regionais de materiais de construção e ferramentas (catálogos eletrônicos e orçamentos), além de referências de preços praticados em contratações públicas semelhantes quando localizáveis em sistemas oficiais de transparência e painéis de preços.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Valores unitários (referenciais por grupo/unidade): ferramentas manuais comuns (R$ 30,00 a R$ 180,00 por unidade, conforme tipo); acessórios e abrasivos (R$ 10,00 a R$ 120,00 por unidade/pacote); materiais de fixação (R$ 8,00 a R$ 90,00 por caixa/pacote); tintas e complementos (R$ 90,00 a R$ 320,00 por galão/lata, conforme especificação); argamassas e insumos básicos (R$ 25,00 a R$ 55,00 por saco, conforme peso); itens hidráulicos usuais (R$ 5,00 a R$ 120,00 por unidade); itens elétricos prediais simples (R$ 6,00 a R$ 150,00 por unidade/rolo, conforme bitola e componente).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Memória de cálculo (síntese): considerando a composição dos 114 itens com consumo anual estimado distribuído entre (a) materiais de manutenção predial e urbana e (b) itens de pronta resposta a emergências, consolida-se um valor global estimado na faixa de R$ 150.000,00 a R$ 450.000,00.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lastRenderedPageBreak/>
        <w:t xml:space="preserve">Para fins de planejamento, adota-se o valor global estimado de R$ 300.000,00, sujeito à confirmação por pesquisa de preços formal item a item na fase preparatória do Termo de Referência, com coleta mínima de referências e consolidação por metodologia oficial (média/mediana e tratamento de </w:t>
      </w:r>
      <w:proofErr w:type="spellStart"/>
      <w:r w:rsidRPr="007B0948">
        <w:rPr>
          <w:rFonts w:ascii="Cambria" w:hAnsi="Cambria"/>
          <w:sz w:val="20"/>
          <w:szCs w:val="20"/>
        </w:rPr>
        <w:t>outliers</w:t>
      </w:r>
      <w:proofErr w:type="spellEnd"/>
      <w:r w:rsidRPr="007B0948">
        <w:rPr>
          <w:rFonts w:ascii="Cambria" w:hAnsi="Cambria"/>
          <w:sz w:val="20"/>
          <w:szCs w:val="20"/>
        </w:rPr>
        <w:t>) conforme normativos aplicáveis.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7. DESCRIÇÃO DA SOLUÇÃO COMO UM TODO</w:t>
      </w:r>
      <w:r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solução consiste no fornecimento parcelado de materiais de construção e ferramentas, por itens, com base em registro de preços, atendendo às requisições emitidas pelas secretarias e setores da Administração Municipal.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fornecimento ocorre conforme a necessidade efetiva, com entregas programadas e também com capacidade de atendimento prioritário para demandas emergenciais relacionadas a intempéries e ações da Defesa Civil.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funcionamento operacional se dá a partir de: (i) especificações padronizadas no instrumento convocatório; 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formação de ata de registro de preços com fornecedores habilitados; 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emissão de ordens de fornecimento/autorizações de compra por item e quantitativo; 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entrega nos locais indicados, com conferência no recebimento; (v) registro de entrada em almoxarifado quando aplicável e distribuição interna conforme demanda.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gestão do consumo ocorre por controle de saldos da ata, histórico de requisições e priorização de itens críticos para continuidade de serviços e atendimento emergencial.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itens abrangem insumos de uso recorrente em manutenção e conservação (materiais para recomposição, vedação, pintura, fixação, itens hidráulicos e elétricos de baixa complexidade) e ferramentas necessárias às equipes operacionais (ferramentas manuais e acessórios).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solução inclui exigência de qualidade mínima e conformidade, com substituição de itens fora de especificação e garantia legal aplicável, reduzindo retrabalho e aumentando a vida útil dos materiais empregados.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Quanto à manutenção e assistência, não há manutenção contratual para materiais de consumo, mas há necessidade de garantia e reposição para ferramentas e itens com defeito de fabricação, conforme prazos legais e do fabricante.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Administração realiza inspeção visual e funcional no recebimento, guarda adequada dos materiais e controle de validade para itens perecíveis (tintas, selantes, adesivos e similares), assegurando uso dentro das condições recomendadas.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8. JUSTIFICATIVA PARA PARCELAMENTO</w:t>
      </w:r>
      <w:r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parcelamento é adotado na forma de adjudicação por item, pois o objeto reúne 114 itens com características técnicas distintas, unidades de fornecimento variadas e ampla peculiaridade de comercialização.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Esse formato amplia a competitividade, permite participação de fornecedores com portfólios diferentes e reduz o risco de concentração em um único fornecedor para itens que exigem especialização ou disponibilidade específica.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parcelamento por item também favorece a economicidade e a gestão do abastecimento, pois possibilita compras conforme consumo real, evitando formação de estoque excessivo e perdas por vencimento, deterioração ou obsolescência.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Além disso, facilita a substituição de fornecedor em itens problemáticos (atraso ou não conformidade), sem comprometer o fornecimento de todo o conjunto.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Não se adota adjudicação global, pois ela eleva o risco de descontinuidade por dependência de um único contratado, tende a reduzir a competitividade e dificulta a comparação de preços por item, além de não refletir a dinâmica de mercado típica de materiais de construção e ferramentas, em que fornecedores costumam ter melhor desempenho em grupos específicos de itens.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</w:p>
    <w:p w:rsidR="007B0948" w:rsidRPr="007B0948" w:rsidRDefault="007B0948" w:rsidP="007B0948">
      <w:pPr>
        <w:rPr>
          <w:rFonts w:ascii="Cambria" w:hAnsi="Cambria"/>
          <w:b/>
          <w:sz w:val="22"/>
          <w:szCs w:val="22"/>
        </w:rPr>
      </w:pPr>
      <w:r w:rsidRPr="007B0948">
        <w:rPr>
          <w:rFonts w:ascii="Cambria" w:hAnsi="Cambria"/>
          <w:b/>
          <w:sz w:val="22"/>
          <w:szCs w:val="22"/>
        </w:rPr>
        <w:t>9. DEMONSTRAÇÃO DOS RESULTADOS PRETENDIDOS</w:t>
      </w:r>
      <w:r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resultados pretendidos incluem maior continuidade e previsibilidade na execução de pequenas obras, reparos e manutenções, com redução de paralisações por falta de insumos e ferramentas.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Com fornecimento parcelado e preços registrados, as equipes operacionais mantêm atendimento regular às demandas das secretarias e melhor tempo de resposta em ocorrências emergenciais, especialmente aquelas decorrentes de eventos climáticos.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Em termos de economicidade, a centralização da aquisição e a competição por item reduzem o preço unitário médio e diminuem despesas indiretas com compras urgentes, deslocamentos e retrabalho por materiais inadequados.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entrega sob demanda reduz custos de armazenagem, perdas por vencimento e deterioração, e melhora a alocação orçamentária ao aproximar a compra do consumo efetivo.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Há ganho de eficiência administrativa pela padronização de itens e rotinas de recebimento, diminuindo o número de processos isolados ao longo do ano e liberando recursos humanos para planejamento, fiscalização e execução de serviços.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disponibilidade de ferramentas adequadas aumenta produtividade das equipes de manutenção e serviços urbanos, melhora as condições de trabalho e contribui para a conservação do patrimônio público e a qualidade dos espaços coletivos.</w:t>
      </w:r>
    </w:p>
    <w:p w:rsidR="00CF5E88" w:rsidRPr="007B0948" w:rsidRDefault="00CF5E88" w:rsidP="007B0948">
      <w:pPr>
        <w:rPr>
          <w:rFonts w:ascii="Cambria" w:hAnsi="Cambria"/>
          <w:sz w:val="20"/>
          <w:szCs w:val="20"/>
        </w:rPr>
      </w:pPr>
    </w:p>
    <w:p w:rsidR="007B0948" w:rsidRPr="00CF5E88" w:rsidRDefault="007B0948" w:rsidP="007B0948">
      <w:pPr>
        <w:rPr>
          <w:rFonts w:ascii="Cambria" w:hAnsi="Cambria"/>
          <w:b/>
          <w:sz w:val="22"/>
          <w:szCs w:val="22"/>
        </w:rPr>
      </w:pPr>
      <w:r w:rsidRPr="00CF5E88">
        <w:rPr>
          <w:rFonts w:ascii="Cambria" w:hAnsi="Cambria"/>
          <w:b/>
          <w:sz w:val="22"/>
          <w:szCs w:val="22"/>
        </w:rPr>
        <w:t>10. PROVIDÊNCIAS PRÉVIAS AO CONTRATO</w:t>
      </w:r>
      <w:r w:rsidR="00CF5E8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(i) Consolidar</w:t>
      </w:r>
      <w:proofErr w:type="gramEnd"/>
      <w:r w:rsidRPr="007B0948">
        <w:rPr>
          <w:rFonts w:ascii="Cambria" w:hAnsi="Cambria"/>
          <w:sz w:val="20"/>
          <w:szCs w:val="20"/>
        </w:rPr>
        <w:t xml:space="preserve"> o rol final dos 114 itens com especificações completas (unidade de fornecimento, características mínimas, normas aplicáveis e critérios de aceitação).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lastRenderedPageBreak/>
        <w:t>(</w:t>
      </w:r>
      <w:proofErr w:type="spellStart"/>
      <w:r w:rsidRPr="007B0948">
        <w:rPr>
          <w:rFonts w:ascii="Cambria" w:hAnsi="Cambria"/>
          <w:sz w:val="20"/>
          <w:szCs w:val="20"/>
        </w:rPr>
        <w:t>ii</w:t>
      </w:r>
      <w:proofErr w:type="spellEnd"/>
      <w:r w:rsidRPr="007B0948">
        <w:rPr>
          <w:rFonts w:ascii="Cambria" w:hAnsi="Cambria"/>
          <w:sz w:val="20"/>
          <w:szCs w:val="20"/>
        </w:rPr>
        <w:t>) Realizar</w:t>
      </w:r>
      <w:proofErr w:type="gramEnd"/>
      <w:r w:rsidRPr="007B0948">
        <w:rPr>
          <w:rFonts w:ascii="Cambria" w:hAnsi="Cambria"/>
          <w:sz w:val="20"/>
          <w:szCs w:val="20"/>
        </w:rPr>
        <w:t xml:space="preserve"> pesquisa formal de preços por item, com registro de fontes, datas e metodologia de consolidação.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</w:t>
      </w:r>
      <w:proofErr w:type="spellStart"/>
      <w:r w:rsidRPr="007B0948">
        <w:rPr>
          <w:rFonts w:ascii="Cambria" w:hAnsi="Cambria"/>
          <w:sz w:val="20"/>
          <w:szCs w:val="20"/>
        </w:rPr>
        <w:t>iii</w:t>
      </w:r>
      <w:proofErr w:type="spellEnd"/>
      <w:r w:rsidRPr="007B0948">
        <w:rPr>
          <w:rFonts w:ascii="Cambria" w:hAnsi="Cambria"/>
          <w:sz w:val="20"/>
          <w:szCs w:val="20"/>
        </w:rPr>
        <w:t>) Definir</w:t>
      </w:r>
      <w:proofErr w:type="gramEnd"/>
      <w:r w:rsidRPr="007B0948">
        <w:rPr>
          <w:rFonts w:ascii="Cambria" w:hAnsi="Cambria"/>
          <w:sz w:val="20"/>
          <w:szCs w:val="20"/>
        </w:rPr>
        <w:t xml:space="preserve"> locais de entrega e fluxo de requisições por secretaria, incluindo procedimento de atendimento emergencial e priorização.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</w:t>
      </w:r>
      <w:proofErr w:type="spellStart"/>
      <w:r w:rsidRPr="007B0948">
        <w:rPr>
          <w:rFonts w:ascii="Cambria" w:hAnsi="Cambria"/>
          <w:sz w:val="20"/>
          <w:szCs w:val="20"/>
        </w:rPr>
        <w:t>iv</w:t>
      </w:r>
      <w:proofErr w:type="spellEnd"/>
      <w:r w:rsidRPr="007B0948">
        <w:rPr>
          <w:rFonts w:ascii="Cambria" w:hAnsi="Cambria"/>
          <w:sz w:val="20"/>
          <w:szCs w:val="20"/>
        </w:rPr>
        <w:t>) Estruturar</w:t>
      </w:r>
      <w:proofErr w:type="gramEnd"/>
      <w:r w:rsidRPr="007B0948">
        <w:rPr>
          <w:rFonts w:ascii="Cambria" w:hAnsi="Cambria"/>
          <w:sz w:val="20"/>
          <w:szCs w:val="20"/>
        </w:rPr>
        <w:t xml:space="preserve"> rotina de almoxarifado para recebimento, conferência, registro de entrada, armazenamento adequado e controle de validade de itens perecíveis.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(v) Designar</w:t>
      </w:r>
      <w:proofErr w:type="gramEnd"/>
      <w:r w:rsidRPr="007B0948">
        <w:rPr>
          <w:rFonts w:ascii="Cambria" w:hAnsi="Cambria"/>
          <w:sz w:val="20"/>
          <w:szCs w:val="20"/>
        </w:rPr>
        <w:t xml:space="preserve"> gestor e fiscais, com capacitação sobre recebimento/recusa, verificação de conformidade, aplicação de penalidades e controle de saldo da ata.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(vi) Elaborar</w:t>
      </w:r>
      <w:proofErr w:type="gramEnd"/>
      <w:r w:rsidRPr="007B0948">
        <w:rPr>
          <w:rFonts w:ascii="Cambria" w:hAnsi="Cambria"/>
          <w:sz w:val="20"/>
          <w:szCs w:val="20"/>
        </w:rPr>
        <w:t xml:space="preserve"> minutas e instrumentos (Termo de Referência, critérios de medição e recebimento, prazos de entrega, sanções, modelo de ordem de fornecimento).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</w:t>
      </w:r>
      <w:proofErr w:type="spellStart"/>
      <w:r w:rsidRPr="007B0948">
        <w:rPr>
          <w:rFonts w:ascii="Cambria" w:hAnsi="Cambria"/>
          <w:sz w:val="20"/>
          <w:szCs w:val="20"/>
        </w:rPr>
        <w:t>vii</w:t>
      </w:r>
      <w:proofErr w:type="spellEnd"/>
      <w:r w:rsidRPr="007B0948">
        <w:rPr>
          <w:rFonts w:ascii="Cambria" w:hAnsi="Cambria"/>
          <w:sz w:val="20"/>
          <w:szCs w:val="20"/>
        </w:rPr>
        <w:t>) Verificar</w:t>
      </w:r>
      <w:proofErr w:type="gramEnd"/>
      <w:r w:rsidRPr="007B0948">
        <w:rPr>
          <w:rFonts w:ascii="Cambria" w:hAnsi="Cambria"/>
          <w:sz w:val="20"/>
          <w:szCs w:val="20"/>
        </w:rPr>
        <w:t xml:space="preserve"> compatibilidade orçamentária e reservar dotação conforme planejamento.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proofErr w:type="gramStart"/>
      <w:r w:rsidRPr="007B0948">
        <w:rPr>
          <w:rFonts w:ascii="Cambria" w:hAnsi="Cambria"/>
          <w:sz w:val="20"/>
          <w:szCs w:val="20"/>
        </w:rPr>
        <w:t>(</w:t>
      </w:r>
      <w:proofErr w:type="spellStart"/>
      <w:r w:rsidRPr="007B0948">
        <w:rPr>
          <w:rFonts w:ascii="Cambria" w:hAnsi="Cambria"/>
          <w:sz w:val="20"/>
          <w:szCs w:val="20"/>
        </w:rPr>
        <w:t>viii</w:t>
      </w:r>
      <w:proofErr w:type="spellEnd"/>
      <w:r w:rsidRPr="007B0948">
        <w:rPr>
          <w:rFonts w:ascii="Cambria" w:hAnsi="Cambria"/>
          <w:sz w:val="20"/>
          <w:szCs w:val="20"/>
        </w:rPr>
        <w:t>) Ajustar</w:t>
      </w:r>
      <w:proofErr w:type="gramEnd"/>
      <w:r w:rsidRPr="007B0948">
        <w:rPr>
          <w:rFonts w:ascii="Cambria" w:hAnsi="Cambria"/>
          <w:sz w:val="20"/>
          <w:szCs w:val="20"/>
        </w:rPr>
        <w:t xml:space="preserve"> rotinas de transporte interno e distribuição para pontos de uso, reduzindo extravios e desperdícios.</w:t>
      </w:r>
    </w:p>
    <w:p w:rsidR="00CF5E88" w:rsidRPr="007B0948" w:rsidRDefault="00CF5E88" w:rsidP="007B0948">
      <w:pPr>
        <w:rPr>
          <w:rFonts w:ascii="Cambria" w:hAnsi="Cambria"/>
          <w:sz w:val="20"/>
          <w:szCs w:val="20"/>
        </w:rPr>
      </w:pPr>
    </w:p>
    <w:p w:rsidR="007B0948" w:rsidRPr="00CF5E88" w:rsidRDefault="007B0948" w:rsidP="007B0948">
      <w:pPr>
        <w:rPr>
          <w:rFonts w:ascii="Cambria" w:hAnsi="Cambria"/>
          <w:b/>
          <w:sz w:val="22"/>
          <w:szCs w:val="22"/>
        </w:rPr>
      </w:pPr>
      <w:r w:rsidRPr="00CF5E88">
        <w:rPr>
          <w:rFonts w:ascii="Cambria" w:hAnsi="Cambria"/>
          <w:b/>
          <w:sz w:val="22"/>
          <w:szCs w:val="22"/>
        </w:rPr>
        <w:t>11. CONTRATAÇÕES CORRELATAS/INTERDEPENDENTES</w:t>
      </w:r>
      <w:r w:rsidR="00CF5E8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Esta contratação se relaciona diretamente com contratações de manutenção predial (quando houver execução terceirizada), serviços de conservação e limpeza urbana, locação/manutenção de máquinas e equipamentos, e aquisição de Equipamentos de Proteção Individual (EPIs) para equipes operacionais.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vínculo ocorre porque a disponibilidade de materiais e ferramentas influencia prazos e qualidade das manutenções e dos serviços urbanos, e porque a execução segura das atividades exige EPIs compatíveis.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Há interdependência com eventuais contratações de serviços de engenharia para reformas e melhorias, pois parte dos insumos pode ser fornecida pelo Município em intervenções de pequena monta ou em ações emergenciais.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Também há relação com a logística de almoxarifado e transporte, que impacta a distribuição dos materiais aos locais de execução, e com ações da Defesa Civil e assistência social, que demandam pronta disponibilização de itens em situações de calamidade ou vulnerabilidade.</w:t>
      </w:r>
    </w:p>
    <w:p w:rsidR="00CF5E88" w:rsidRPr="007B0948" w:rsidRDefault="00CF5E88" w:rsidP="007B0948">
      <w:pPr>
        <w:rPr>
          <w:rFonts w:ascii="Cambria" w:hAnsi="Cambria"/>
          <w:sz w:val="20"/>
          <w:szCs w:val="20"/>
        </w:rPr>
      </w:pPr>
    </w:p>
    <w:p w:rsidR="007B0948" w:rsidRPr="00CF5E88" w:rsidRDefault="007B0948" w:rsidP="007B0948">
      <w:pPr>
        <w:rPr>
          <w:rFonts w:ascii="Cambria" w:hAnsi="Cambria"/>
          <w:b/>
          <w:sz w:val="22"/>
          <w:szCs w:val="22"/>
        </w:rPr>
      </w:pPr>
      <w:r w:rsidRPr="00CF5E88">
        <w:rPr>
          <w:rFonts w:ascii="Cambria" w:hAnsi="Cambria"/>
          <w:b/>
          <w:sz w:val="22"/>
          <w:szCs w:val="22"/>
        </w:rPr>
        <w:t>12. IMPACTOS AMBIENTAIS</w:t>
      </w:r>
      <w:r w:rsidR="00CF5E8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Os impactos ambientais decorrem principalmente da extração e fabricação de materiais de construção, consumo de embalagens (plástico, papelão, metal), e geração de resíduos de obras e manutenções (sobras de argamassas, tintas, selantes, peças substituídas e embalagens).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Também há impacto associado ao transporte e à logística de entregas, com emissão de poluentes.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Como ações de mitigação, a contratação incorpora requisitos de compra por demanda para reduzir perdas e descarte, controle de validade de itens perecíveis, e preferência por produtos com menor impacto quando tecnicamente equivalentes (ex.: tintas com menor emissão de compostos orgânicos voláteis, madeiras com origem legal e itens com embalagens recicláveis).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No âmbito da execução dos serviços, aplica-se segregação e destinação adequada de resíduos, conforme as rotinas municipais e a regulamentação pertinente, priorizando reciclagem quando possível e evitando descarte irregular.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Há benefícios socioambientais indiretos pela manutenção adequada de espaços públicos, redução de degradação de edificações e mitigação de danos em eventos climáticos, diminuindo a necessidade de reconstruções maiores e o volume de resíduos gerados.</w:t>
      </w:r>
    </w:p>
    <w:p w:rsid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padronização de itens e a compra planejada reduzem deslocamentos repetidos para aquisições emergenciais, contribuindo para menor consumo de combustível e melhor eficiência logística.</w:t>
      </w:r>
    </w:p>
    <w:p w:rsidR="00CF5E88" w:rsidRPr="007B0948" w:rsidRDefault="00CF5E88" w:rsidP="007B0948">
      <w:pPr>
        <w:rPr>
          <w:rFonts w:ascii="Cambria" w:hAnsi="Cambria"/>
          <w:sz w:val="20"/>
          <w:szCs w:val="20"/>
        </w:rPr>
      </w:pPr>
    </w:p>
    <w:p w:rsidR="007B0948" w:rsidRPr="00CF5E88" w:rsidRDefault="007B0948" w:rsidP="007B0948">
      <w:pPr>
        <w:rPr>
          <w:rFonts w:ascii="Cambria" w:hAnsi="Cambria"/>
          <w:b/>
          <w:sz w:val="22"/>
          <w:szCs w:val="22"/>
        </w:rPr>
      </w:pPr>
      <w:r w:rsidRPr="00CF5E88">
        <w:rPr>
          <w:rFonts w:ascii="Cambria" w:hAnsi="Cambria"/>
          <w:b/>
          <w:sz w:val="22"/>
          <w:szCs w:val="22"/>
        </w:rPr>
        <w:t>13. VIABILIDADE DA CONTRATAÇÃO</w:t>
      </w:r>
      <w:r w:rsidR="00CF5E88">
        <w:rPr>
          <w:rFonts w:ascii="Cambria" w:hAnsi="Cambria"/>
          <w:b/>
          <w:sz w:val="22"/>
          <w:szCs w:val="22"/>
        </w:rPr>
        <w:t>: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contratação é tecnicamente viável, pois o mercado dispõe amplamente de materiais de construção e ferramentas com especificações padronizáveis e fornecimento por demanda, compatíveis com as rotinas de manutenção predial, serviços urbanos e atendimento emergencial do Município.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A solução por registro de preços com adjudicação por item assegura aderência à diversidade do objeto (114 itens) e permite reposição conforme consumo, sem comprometer a continuidade dos serviços.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Do ponto de vista econômico, a contratação apresenta vantagem por ampliar competitividade, reduzir preços unitários médios e diminuir custos indiretos associados a compras urgentes e fragmentadas.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O fornecimento parcelado reduz perdas por armazenamento e vencimento, além de alinhar desembolsos ao consumo efetivo, preservando o equilíbrio orçamentário.</w:t>
      </w:r>
    </w:p>
    <w:p w:rsidR="007B0948" w:rsidRPr="007B094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Conclui-se pela viabilidade da contratação e pela vantagem da opção de registro de preços com fornecimento parcelado por itens, por combinar melhor custo total estimado, prazos de atendimento compatíveis com a operação municipal e menor risco de desabastecimento e desperdício.</w:t>
      </w:r>
    </w:p>
    <w:p w:rsidR="009B6532" w:rsidRPr="00CF5E88" w:rsidRDefault="007B0948" w:rsidP="007B0948">
      <w:pPr>
        <w:rPr>
          <w:rFonts w:ascii="Cambria" w:hAnsi="Cambria"/>
          <w:sz w:val="20"/>
          <w:szCs w:val="20"/>
        </w:rPr>
      </w:pPr>
      <w:r w:rsidRPr="007B0948">
        <w:rPr>
          <w:rFonts w:ascii="Cambria" w:hAnsi="Cambria"/>
          <w:sz w:val="20"/>
          <w:szCs w:val="20"/>
        </w:rPr>
        <w:t>Para segurança da contratação, permanecem como essenciais: especificações claras, pesquisa de preços formal item a item, prazos de entrega definidos (incluindo emergencial), critérios de recebimento e recusa, e gestão ativa da ata com fiscalização e aplicação de sanções quando necessário.</w:t>
      </w:r>
    </w:p>
    <w:p w:rsidR="009B6532" w:rsidRPr="007B0948" w:rsidRDefault="00CF5E88" w:rsidP="00CF5E88">
      <w:pPr>
        <w:jc w:val="right"/>
        <w:rPr>
          <w:rFonts w:ascii="Cambria" w:hAnsi="Cambria"/>
        </w:rPr>
      </w:pPr>
      <w:r>
        <w:rPr>
          <w:rFonts w:ascii="Cambria" w:hAnsi="Cambria"/>
        </w:rPr>
        <w:t>Lavras do Sul, 04 de ma</w:t>
      </w:r>
      <w:bookmarkStart w:id="0" w:name="_GoBack"/>
      <w:bookmarkEnd w:id="0"/>
      <w:r>
        <w:rPr>
          <w:rFonts w:ascii="Cambria" w:hAnsi="Cambria"/>
        </w:rPr>
        <w:t>rço de 2026</w:t>
      </w:r>
      <w:r w:rsidR="009B6532" w:rsidRPr="007B0948">
        <w:rPr>
          <w:rFonts w:ascii="Cambria" w:hAnsi="Cambria"/>
        </w:rPr>
        <w:t>.</w:t>
      </w:r>
    </w:p>
    <w:sectPr w:rsidR="009B6532" w:rsidRPr="007B0948" w:rsidSect="00F860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697" w:bottom="142" w:left="6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501" w:rsidRDefault="00146501" w:rsidP="003764DF">
      <w:r>
        <w:separator/>
      </w:r>
    </w:p>
  </w:endnote>
  <w:endnote w:type="continuationSeparator" w:id="0">
    <w:p w:rsidR="00146501" w:rsidRDefault="00146501" w:rsidP="003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6B6" w:rsidRDefault="002346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6B6" w:rsidRDefault="002346B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6B6" w:rsidRDefault="002346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501" w:rsidRDefault="00146501" w:rsidP="003764DF">
      <w:r>
        <w:separator/>
      </w:r>
    </w:p>
  </w:footnote>
  <w:footnote w:type="continuationSeparator" w:id="0">
    <w:p w:rsidR="00146501" w:rsidRDefault="00146501" w:rsidP="00376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6B6" w:rsidRDefault="002346B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4DF" w:rsidRDefault="003764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-245415</wp:posOffset>
          </wp:positionH>
          <wp:positionV relativeFrom="paragraph">
            <wp:posOffset>-497716</wp:posOffset>
          </wp:positionV>
          <wp:extent cx="7129895" cy="9357756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9895" cy="93577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6B6" w:rsidRDefault="002346B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931A5"/>
    <w:multiLevelType w:val="hybridMultilevel"/>
    <w:tmpl w:val="93B285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61753"/>
    <w:multiLevelType w:val="hybridMultilevel"/>
    <w:tmpl w:val="1F0441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B00BE"/>
    <w:multiLevelType w:val="hybridMultilevel"/>
    <w:tmpl w:val="E2EAF0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4DF"/>
    <w:rsid w:val="0000117D"/>
    <w:rsid w:val="00102E62"/>
    <w:rsid w:val="00133321"/>
    <w:rsid w:val="00143C97"/>
    <w:rsid w:val="00146501"/>
    <w:rsid w:val="00152ACC"/>
    <w:rsid w:val="001823E9"/>
    <w:rsid w:val="001C0F76"/>
    <w:rsid w:val="001C5C53"/>
    <w:rsid w:val="00227A00"/>
    <w:rsid w:val="002346B6"/>
    <w:rsid w:val="00242420"/>
    <w:rsid w:val="0026105A"/>
    <w:rsid w:val="002B4708"/>
    <w:rsid w:val="00346F65"/>
    <w:rsid w:val="003764DF"/>
    <w:rsid w:val="00383CCF"/>
    <w:rsid w:val="003A4C65"/>
    <w:rsid w:val="003C21BB"/>
    <w:rsid w:val="00424A46"/>
    <w:rsid w:val="00447EAB"/>
    <w:rsid w:val="005B5180"/>
    <w:rsid w:val="0066147B"/>
    <w:rsid w:val="00663EB7"/>
    <w:rsid w:val="00693E99"/>
    <w:rsid w:val="0070455E"/>
    <w:rsid w:val="00790489"/>
    <w:rsid w:val="007B0948"/>
    <w:rsid w:val="008532B2"/>
    <w:rsid w:val="009B6532"/>
    <w:rsid w:val="00A12665"/>
    <w:rsid w:val="00AC503C"/>
    <w:rsid w:val="00B6751B"/>
    <w:rsid w:val="00C15DD9"/>
    <w:rsid w:val="00C40257"/>
    <w:rsid w:val="00CF5E88"/>
    <w:rsid w:val="00D048E9"/>
    <w:rsid w:val="00EA69A6"/>
    <w:rsid w:val="00EB0E91"/>
    <w:rsid w:val="00F86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7F3E83-4E87-4C02-A54B-5F5D0321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paragraph" w:styleId="PargrafodaLista">
    <w:name w:val="List Paragraph"/>
    <w:basedOn w:val="Normal"/>
    <w:uiPriority w:val="34"/>
    <w:qFormat/>
    <w:rsid w:val="0000117D"/>
    <w:pPr>
      <w:ind w:left="720"/>
      <w:contextualSpacing/>
    </w:pPr>
  </w:style>
  <w:style w:type="paragraph" w:styleId="SemEspaamento">
    <w:name w:val="No Spacing"/>
    <w:uiPriority w:val="1"/>
    <w:qFormat/>
    <w:rsid w:val="002B4708"/>
    <w:rPr>
      <w:kern w:val="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69A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6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3872</Words>
  <Characters>20910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Usuário do Windows</cp:lastModifiedBy>
  <cp:revision>3</cp:revision>
  <cp:lastPrinted>2026-03-04T18:27:00Z</cp:lastPrinted>
  <dcterms:created xsi:type="dcterms:W3CDTF">2026-03-04T18:27:00Z</dcterms:created>
  <dcterms:modified xsi:type="dcterms:W3CDTF">2026-03-04T18:32:00Z</dcterms:modified>
</cp:coreProperties>
</file>