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AB3" w:rsidRDefault="00E86AB3" w:rsidP="00D43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</w:p>
    <w:p w:rsidR="00CE6A37" w:rsidRPr="0054577F" w:rsidRDefault="0054577F" w:rsidP="00D43C3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>
        <w:rPr>
          <w:rFonts w:eastAsia="Times New Roman" w:cstheme="minorHAnsi"/>
          <w:b/>
          <w:sz w:val="24"/>
          <w:szCs w:val="24"/>
          <w:lang w:eastAsia="pt-BR"/>
        </w:rPr>
        <w:t>ESTUDO TÉCNICO PRELIMINAR</w:t>
      </w:r>
    </w:p>
    <w:p w:rsidR="00D43C37" w:rsidRPr="0054577F" w:rsidRDefault="00D43C37" w:rsidP="00D43C3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54577F" w:rsidRPr="0054577F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4577F">
        <w:rPr>
          <w:rFonts w:eastAsia="Times New Roman" w:cstheme="minorHAnsi"/>
          <w:b/>
          <w:bCs/>
          <w:sz w:val="24"/>
          <w:szCs w:val="24"/>
          <w:lang w:eastAsia="pt-BR"/>
        </w:rPr>
        <w:t>INTRODUÇÃO</w:t>
      </w:r>
    </w:p>
    <w:p w:rsidR="0054577F" w:rsidRPr="0054577F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4577F">
        <w:rPr>
          <w:rFonts w:eastAsia="Times New Roman" w:cstheme="minorHAnsi"/>
          <w:bCs/>
          <w:sz w:val="24"/>
          <w:szCs w:val="24"/>
          <w:lang w:eastAsia="pt-BR"/>
        </w:rPr>
        <w:t>Estudo Técnico Preliminar para tratar da necessidade de um</w:t>
      </w:r>
      <w:r w:rsidRPr="0054577F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54577F">
        <w:rPr>
          <w:rFonts w:eastAsia="Times New Roman" w:cstheme="minorHAnsi"/>
          <w:sz w:val="24"/>
          <w:szCs w:val="24"/>
          <w:lang w:eastAsia="pt-BR"/>
        </w:rPr>
        <w:t>Processo Licitatório na modalidade Concorrência Pública para contratação de empresa especializada para realizar a Revitalização da Pista de Atletismo do Centro Esportivo de Lavras do Sul, objetivando a pavimentação da pista de atletismo e a execução de melhorias complementares para otimizar as condições de uso e segurança do espaço, conforme projeto contemplado no Edital SEL nº 04/2024 – AVANÇAR + ESPORTE: INFRAESTRUTURA ESPORTIVA, CONVÊNIO SEL nº 232/2024, FPE nº 5685/</w:t>
      </w:r>
      <w:r w:rsidR="00D80475">
        <w:rPr>
          <w:rFonts w:eastAsia="Times New Roman" w:cstheme="minorHAnsi"/>
          <w:sz w:val="24"/>
          <w:szCs w:val="24"/>
          <w:lang w:eastAsia="pt-BR"/>
        </w:rPr>
        <w:t xml:space="preserve">2024, PROA nº 24/2900-0000857-4 </w:t>
      </w:r>
      <w:r w:rsidR="00D80475">
        <w:rPr>
          <w:rFonts w:cstheme="minorHAnsi"/>
        </w:rPr>
        <w:t>mais contrapartida do município.</w:t>
      </w:r>
    </w:p>
    <w:p w:rsidR="00D43C37" w:rsidRPr="0054577F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DESCRIÇÃO DA NECESSIDADE</w:t>
      </w:r>
    </w:p>
    <w:p w:rsidR="0054577F" w:rsidRDefault="0054577F" w:rsidP="0054577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 xml:space="preserve">A pista de atletismo localizada próximo ao Ginásio de Esportes Fernando Pellizzer Teixeira, denominada também como “módulo esportivo”, atualmente é o único espaço disponível para a prática de atividades físicas e esportivas ao ar livre, sendo utilizado para competições escolares, atletas, jovens, idosos e moradores em geral que buscam a práticas esportivas como caminhadas e corridas. O módulo esportivo é um espaço que conecta pessoas de todas as idades, ainda, no centro do Módulo, há um campo de futebol utilizado por crianças e adultos, onde ainda ocorrem eventualmente alguns torneios de futebol de campo 7. Hoje, infelizmente, com a falta de pavimentação adequada a pista se torna intransitável em períodos de chuva, dificultando o acesso e a continuidade das atividades físicas regulares de alguns munícipes. </w:t>
      </w:r>
    </w:p>
    <w:p w:rsidR="0054577F" w:rsidRPr="0054577F" w:rsidRDefault="0054577F" w:rsidP="0054577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>A proposta de revitalização e pavimentação asfáltica da pista visa garantir a acessibilidade em todas as estações do ano, tornando o espaço mais seguro e atrativo à comunidade. Este projeto trata para além de uma revitalização de espaço público, mas sim um investimento na qualidade de vida da população.</w:t>
      </w:r>
    </w:p>
    <w:p w:rsidR="0054577F" w:rsidRPr="0054577F" w:rsidRDefault="0054577F" w:rsidP="0054577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>Além disso, ao oferecer uma estrutura qualificada, o município proporciona condições reais para o surgimento e o desenvolvimento de novos talentos esportivos. Com uma pista adequada, os alunos da rede de ensino (pública ou privada) e demais munícipes que utilizam o local terão a oportunidade de treinar em um espaço que permite o aperfeiçoamento técnico, ampliando suas possibilidades de desempenho e projeção em possíveis competições regionais e estaduais. Essa valorização do esporte pode, inclusive, revelar e formar futuros atletas, contribuindo para a profissionalização daqueles que se dedicam.</w:t>
      </w:r>
    </w:p>
    <w:p w:rsidR="00D43C37" w:rsidRPr="0054577F" w:rsidRDefault="00D43C37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9C154B" w:rsidRDefault="009C154B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D43C37" w:rsidRPr="0054577F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REQUISITOS DA CONTRATAÇÃO</w:t>
      </w:r>
    </w:p>
    <w:p w:rsidR="00D43C37" w:rsidRDefault="00D43C37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>Os requisitos e as descrições detalhadas do serviço a ser prestado estão disponíveis no Projeto Básico, o qual deverá ser seguido integralmente para garantir a execução da obra conforme os padrões e necessidades estabelecidas pela Administração Municipal.</w:t>
      </w:r>
    </w:p>
    <w:p w:rsidR="009C154B" w:rsidRPr="0054577F" w:rsidRDefault="009C154B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D43C37" w:rsidRPr="0054577F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ESTIMATIVA DO PREÇO DA CONTRATAÇÃO</w:t>
      </w:r>
    </w:p>
    <w:p w:rsidR="009C154B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>REVIT</w:t>
      </w:r>
      <w:r w:rsidR="009C154B">
        <w:rPr>
          <w:rFonts w:eastAsia="Times New Roman" w:cstheme="minorHAnsi"/>
          <w:sz w:val="24"/>
          <w:szCs w:val="24"/>
          <w:lang w:eastAsia="pt-BR"/>
        </w:rPr>
        <w:t>ALIZAÇÃO DA PISTA DE ATLETISMO</w:t>
      </w:r>
    </w:p>
    <w:p w:rsidR="0054577F" w:rsidRDefault="009C154B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Valor G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lobal estimado de R$ </w:t>
      </w:r>
      <w:r>
        <w:rPr>
          <w:rFonts w:eastAsia="Times New Roman" w:cstheme="minorHAnsi"/>
          <w:sz w:val="24"/>
          <w:szCs w:val="24"/>
          <w:lang w:eastAsia="pt-BR"/>
        </w:rPr>
        <w:t>306.591,36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(</w:t>
      </w:r>
      <w:r>
        <w:rPr>
          <w:rFonts w:eastAsia="Times New Roman" w:cstheme="minorHAnsi"/>
          <w:sz w:val="24"/>
          <w:szCs w:val="24"/>
          <w:lang w:eastAsia="pt-BR"/>
        </w:rPr>
        <w:t>trezentos e seis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mil</w:t>
      </w:r>
      <w:r>
        <w:rPr>
          <w:rFonts w:eastAsia="Times New Roman" w:cstheme="minorHAnsi"/>
          <w:sz w:val="24"/>
          <w:szCs w:val="24"/>
          <w:lang w:eastAsia="pt-BR"/>
        </w:rPr>
        <w:t>,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sz w:val="24"/>
          <w:szCs w:val="24"/>
          <w:lang w:eastAsia="pt-BR"/>
        </w:rPr>
        <w:t>quinhentos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e </w:t>
      </w:r>
      <w:r>
        <w:rPr>
          <w:rFonts w:eastAsia="Times New Roman" w:cstheme="minorHAnsi"/>
          <w:sz w:val="24"/>
          <w:szCs w:val="24"/>
          <w:lang w:eastAsia="pt-BR"/>
        </w:rPr>
        <w:t xml:space="preserve">noventa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e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 xml:space="preserve"> um reais e trinta e seis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centavos) sendo R$ 214.418,04 (duzentos e quatorze mil quatrocentos e dezoito reais e quatro centavos) o valor recebido através do EDITAL SEL Nº 04/2024 - AVANÇAR + ESPORTE: INFRAESTRUTURA ESPORTIVA cujo município foi contemplado, e R$ </w:t>
      </w:r>
      <w:r>
        <w:rPr>
          <w:rFonts w:eastAsia="Times New Roman" w:cstheme="minorHAnsi"/>
          <w:sz w:val="24"/>
          <w:szCs w:val="24"/>
          <w:lang w:eastAsia="pt-BR"/>
        </w:rPr>
        <w:t>92.173,32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(</w:t>
      </w:r>
      <w:r>
        <w:rPr>
          <w:rFonts w:eastAsia="Times New Roman" w:cstheme="minorHAnsi"/>
          <w:sz w:val="24"/>
          <w:szCs w:val="24"/>
          <w:lang w:eastAsia="pt-BR"/>
        </w:rPr>
        <w:t>nov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enta e </w:t>
      </w:r>
      <w:r>
        <w:rPr>
          <w:rFonts w:eastAsia="Times New Roman" w:cstheme="minorHAnsi"/>
          <w:sz w:val="24"/>
          <w:szCs w:val="24"/>
          <w:lang w:eastAsia="pt-BR"/>
        </w:rPr>
        <w:t>doi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>s mil</w:t>
      </w:r>
      <w:r>
        <w:rPr>
          <w:rFonts w:eastAsia="Times New Roman" w:cstheme="minorHAnsi"/>
          <w:sz w:val="24"/>
          <w:szCs w:val="24"/>
          <w:lang w:eastAsia="pt-BR"/>
        </w:rPr>
        <w:t>,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sz w:val="24"/>
          <w:szCs w:val="24"/>
          <w:lang w:eastAsia="pt-BR"/>
        </w:rPr>
        <w:t>cento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e </w:t>
      </w:r>
      <w:r>
        <w:rPr>
          <w:rFonts w:eastAsia="Times New Roman" w:cstheme="minorHAnsi"/>
          <w:sz w:val="24"/>
          <w:szCs w:val="24"/>
          <w:lang w:eastAsia="pt-BR"/>
        </w:rPr>
        <w:t>setenta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 w:rsidR="0054577F" w:rsidRPr="0054577F">
        <w:rPr>
          <w:rFonts w:eastAsia="Times New Roman" w:cstheme="minorHAnsi"/>
          <w:sz w:val="24"/>
          <w:szCs w:val="24"/>
          <w:lang w:eastAsia="pt-BR"/>
        </w:rPr>
        <w:t>e</w:t>
      </w:r>
      <w:proofErr w:type="spellEnd"/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três reais e </w:t>
      </w:r>
      <w:r>
        <w:rPr>
          <w:rFonts w:eastAsia="Times New Roman" w:cstheme="minorHAnsi"/>
          <w:sz w:val="24"/>
          <w:szCs w:val="24"/>
          <w:lang w:eastAsia="pt-BR"/>
        </w:rPr>
        <w:t>trinta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e </w:t>
      </w:r>
      <w:r>
        <w:rPr>
          <w:rFonts w:eastAsia="Times New Roman" w:cstheme="minorHAnsi"/>
          <w:sz w:val="24"/>
          <w:szCs w:val="24"/>
          <w:lang w:eastAsia="pt-BR"/>
        </w:rPr>
        <w:t>dois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centavos) o valor de contrapartida.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54577F">
        <w:rPr>
          <w:rFonts w:eastAsia="Times New Roman" w:cstheme="minorHAnsi"/>
          <w:sz w:val="24"/>
          <w:szCs w:val="24"/>
          <w:lang w:eastAsia="pt-BR"/>
        </w:rPr>
        <w:t>O v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>alor estimado</w:t>
      </w:r>
      <w:r w:rsidR="0054577F">
        <w:rPr>
          <w:rFonts w:eastAsia="Times New Roman" w:cstheme="minorHAnsi"/>
          <w:sz w:val="24"/>
          <w:szCs w:val="24"/>
          <w:lang w:eastAsia="pt-BR"/>
        </w:rPr>
        <w:t xml:space="preserve"> foi obtido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 xml:space="preserve"> atravé</w:t>
      </w:r>
      <w:r w:rsidR="00E33A87">
        <w:rPr>
          <w:rFonts w:eastAsia="Times New Roman" w:cstheme="minorHAnsi"/>
          <w:sz w:val="24"/>
          <w:szCs w:val="24"/>
          <w:lang w:eastAsia="pt-BR"/>
        </w:rPr>
        <w:t>s da tabela SINAPI, referência 05/</w:t>
      </w:r>
      <w:r w:rsidR="0054577F" w:rsidRPr="0054577F">
        <w:rPr>
          <w:rFonts w:eastAsia="Times New Roman" w:cstheme="minorHAnsi"/>
          <w:sz w:val="24"/>
          <w:szCs w:val="24"/>
          <w:lang w:eastAsia="pt-BR"/>
        </w:rPr>
        <w:t>2025.</w:t>
      </w:r>
    </w:p>
    <w:p w:rsidR="009C154B" w:rsidRPr="0054577F" w:rsidRDefault="009C154B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D43C37" w:rsidRPr="0054577F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DESCRIÇÃO DA SOLUÇÃO</w:t>
      </w:r>
    </w:p>
    <w:p w:rsidR="0054577F" w:rsidRPr="0054577F" w:rsidRDefault="0054577F" w:rsidP="0054577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>A solução proposta consiste na revitalização e pavimentação asfáltica da pista de atletismo localizada no Módulo Esportivo, junto ao Ginásio de Esportes Fernando Pellizzer Teixeira. A obra contempla a execução de pavimentação adequada em toda a extensão da pista, garantindo a utilização do espaço em todas as condições climáticas, eliminando os problemas de alagamento e intransitabilidade em períodos de chuva.</w:t>
      </w:r>
    </w:p>
    <w:p w:rsidR="0054577F" w:rsidRDefault="0054577F" w:rsidP="0054577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>Além d</w:t>
      </w:r>
      <w:r>
        <w:rPr>
          <w:rFonts w:eastAsia="Times New Roman" w:cstheme="minorHAnsi"/>
          <w:sz w:val="24"/>
          <w:szCs w:val="24"/>
          <w:lang w:eastAsia="pt-BR"/>
        </w:rPr>
        <w:t>a pavimentação, será implantada</w:t>
      </w:r>
      <w:r w:rsidRPr="0054577F">
        <w:rPr>
          <w:rFonts w:eastAsia="Times New Roman" w:cstheme="minorHAnsi"/>
          <w:sz w:val="24"/>
          <w:szCs w:val="24"/>
          <w:lang w:eastAsia="pt-BR"/>
        </w:rPr>
        <w:t xml:space="preserve"> iluminação no entorno da pista, permitindo o uso seguro do espaço também no período noturno. Essa melhoria amplia as possibilidades de utilização do módulo esportivo pela comunidade, viabilizando a prática de atividades físicas em horários alternativos e oferecendo maior segurança aos usuários. Essa</w:t>
      </w:r>
      <w:r>
        <w:rPr>
          <w:rFonts w:eastAsia="Times New Roman" w:cstheme="minorHAnsi"/>
          <w:sz w:val="24"/>
          <w:szCs w:val="24"/>
          <w:lang w:eastAsia="pt-BR"/>
        </w:rPr>
        <w:t>s intervenções permitirão</w:t>
      </w:r>
      <w:r w:rsidRPr="0054577F">
        <w:rPr>
          <w:rFonts w:eastAsia="Times New Roman" w:cstheme="minorHAnsi"/>
          <w:sz w:val="24"/>
          <w:szCs w:val="24"/>
          <w:lang w:eastAsia="pt-BR"/>
        </w:rPr>
        <w:t xml:space="preserve"> que o local seja utilizado de forma contínua por atletas, estudantes, idosos e pela comunidade em geral, proporcionando melhores condições para a prática de caminhadas, corridas e treinamentos.</w:t>
      </w:r>
    </w:p>
    <w:p w:rsidR="0054577F" w:rsidRPr="0054577F" w:rsidRDefault="0054577F" w:rsidP="0054577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 xml:space="preserve">A revitalização transformará o módulo esportivo em um ambiente qualificado, que estimula a inclusão social, a convivência comunitária e o desenvolvimento esportivo, ampliando as oportunidades de prática saudável e de surgimento de novos talentos locais. Com isso, o município contará com um equipamento público estruturado, que </w:t>
      </w:r>
      <w:r w:rsidRPr="0054577F">
        <w:rPr>
          <w:rFonts w:eastAsia="Times New Roman" w:cstheme="minorHAnsi"/>
          <w:sz w:val="24"/>
          <w:szCs w:val="24"/>
          <w:lang w:eastAsia="pt-BR"/>
        </w:rPr>
        <w:lastRenderedPageBreak/>
        <w:t>não apenas incentiva a atividade física e a saúde preventiva, mas também fortalece a valorização do esporte como ferramenta de integração e formação cidadã.</w:t>
      </w:r>
    </w:p>
    <w:p w:rsidR="00D43C37" w:rsidRPr="0054577F" w:rsidRDefault="00D43C37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D43C37" w:rsidRPr="0054577F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JUSTIFICATIVA PARA O PARCELAMENTO OU NÃO DA CONTRATAÇÃO</w:t>
      </w:r>
    </w:p>
    <w:p w:rsidR="00D43C37" w:rsidRPr="0054577F" w:rsidRDefault="00D43C37" w:rsidP="0054577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>Não se</w:t>
      </w:r>
      <w:r w:rsidR="00741CA5">
        <w:rPr>
          <w:rFonts w:eastAsia="Times New Roman" w:cstheme="minorHAnsi"/>
          <w:sz w:val="24"/>
          <w:szCs w:val="24"/>
          <w:lang w:eastAsia="pt-BR"/>
        </w:rPr>
        <w:t>rá realizado</w:t>
      </w:r>
      <w:r w:rsidRPr="0054577F">
        <w:rPr>
          <w:rFonts w:eastAsia="Times New Roman" w:cstheme="minorHAnsi"/>
          <w:sz w:val="24"/>
          <w:szCs w:val="24"/>
          <w:lang w:eastAsia="pt-BR"/>
        </w:rPr>
        <w:t xml:space="preserve"> o parcelamento da contratação. A execução in</w:t>
      </w:r>
      <w:r w:rsidR="00741CA5">
        <w:rPr>
          <w:rFonts w:eastAsia="Times New Roman" w:cstheme="minorHAnsi"/>
          <w:sz w:val="24"/>
          <w:szCs w:val="24"/>
          <w:lang w:eastAsia="pt-BR"/>
        </w:rPr>
        <w:t>tegrada do projeto proporciona</w:t>
      </w:r>
      <w:r w:rsidRPr="0054577F">
        <w:rPr>
          <w:rFonts w:eastAsia="Times New Roman" w:cstheme="minorHAnsi"/>
          <w:sz w:val="24"/>
          <w:szCs w:val="24"/>
          <w:lang w:eastAsia="pt-BR"/>
        </w:rPr>
        <w:t xml:space="preserve"> maior eficiência, redução de custos e uniformidade na qualidade da obra. Além disso, a contratação de uma única empresa para executar todas as etapas do projeto evita atrasos e problemas de coordenação entre diferentes fornecedores, garantindo a coesão e o sucesso da execução.</w:t>
      </w:r>
    </w:p>
    <w:p w:rsidR="00D43C37" w:rsidRPr="0054577F" w:rsidRDefault="00D43C37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D43C37" w:rsidRPr="0054577F" w:rsidRDefault="00741CA5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POSICIONAMENTO SOBRE A VIABILIDADE DA CONTRATAÇÃO</w:t>
      </w:r>
    </w:p>
    <w:p w:rsidR="00D43C37" w:rsidRDefault="00741CA5" w:rsidP="0054577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41CA5">
        <w:rPr>
          <w:rFonts w:eastAsia="Times New Roman" w:cstheme="minorHAnsi"/>
          <w:sz w:val="24"/>
          <w:szCs w:val="24"/>
          <w:lang w:eastAsia="pt-BR"/>
        </w:rPr>
        <w:t>A contratação é viável por se tratar do único espaço público disponível para práticas esportivas ao ar livre no município, utilizado por diferentes faixas etárias e pela rede de ensino. A pavimentação da pista e a instalação de iluminação garantirão acessibilidade, segurança e uso contínuo, inclusive no período noturno. Trata-se de investimento de interesse coletivo, que promove saúde preventiva, qualidade de vida e fortalecimento do esporte, justificando plenamente a aplicação dos recursos públicos.</w:t>
      </w:r>
    </w:p>
    <w:p w:rsidR="00741CA5" w:rsidRDefault="00741CA5" w:rsidP="0054577F">
      <w:pPr>
        <w:spacing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741CA5" w:rsidRDefault="006F3A7E" w:rsidP="00741CA5">
      <w:pPr>
        <w:spacing w:line="240" w:lineRule="auto"/>
        <w:jc w:val="right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Lavras do Sul, 11</w:t>
      </w:r>
      <w:r w:rsidR="00741CA5">
        <w:rPr>
          <w:rFonts w:eastAsia="Times New Roman" w:cstheme="minorHAnsi"/>
          <w:sz w:val="24"/>
          <w:szCs w:val="24"/>
          <w:lang w:eastAsia="pt-BR"/>
        </w:rPr>
        <w:t xml:space="preserve"> de </w:t>
      </w:r>
      <w:r>
        <w:rPr>
          <w:rFonts w:eastAsia="Times New Roman" w:cstheme="minorHAnsi"/>
          <w:sz w:val="24"/>
          <w:szCs w:val="24"/>
          <w:lang w:eastAsia="pt-BR"/>
        </w:rPr>
        <w:t xml:space="preserve">fevereiro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de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 xml:space="preserve"> 2026</w:t>
      </w:r>
      <w:bookmarkStart w:id="0" w:name="_GoBack"/>
      <w:bookmarkEnd w:id="0"/>
      <w:r w:rsidR="00741CA5">
        <w:rPr>
          <w:rFonts w:eastAsia="Times New Roman" w:cstheme="minorHAnsi"/>
          <w:sz w:val="24"/>
          <w:szCs w:val="24"/>
          <w:lang w:eastAsia="pt-BR"/>
        </w:rPr>
        <w:t xml:space="preserve">. </w:t>
      </w:r>
    </w:p>
    <w:p w:rsidR="00741CA5" w:rsidRDefault="00741CA5" w:rsidP="00741CA5">
      <w:pPr>
        <w:spacing w:line="240" w:lineRule="auto"/>
        <w:jc w:val="right"/>
        <w:rPr>
          <w:rFonts w:eastAsia="Times New Roman" w:cstheme="minorHAnsi"/>
          <w:sz w:val="24"/>
          <w:szCs w:val="24"/>
          <w:lang w:eastAsia="pt-BR"/>
        </w:rPr>
      </w:pPr>
    </w:p>
    <w:p w:rsidR="00741CA5" w:rsidRPr="0054577F" w:rsidRDefault="00741CA5" w:rsidP="00741CA5">
      <w:pPr>
        <w:spacing w:line="240" w:lineRule="auto"/>
        <w:jc w:val="right"/>
        <w:rPr>
          <w:rFonts w:cstheme="minorHAnsi"/>
          <w:sz w:val="24"/>
          <w:szCs w:val="24"/>
        </w:rPr>
      </w:pPr>
    </w:p>
    <w:p w:rsidR="004A119B" w:rsidRPr="0054577F" w:rsidRDefault="004A119B" w:rsidP="0054577F">
      <w:pPr>
        <w:spacing w:after="0"/>
        <w:jc w:val="both"/>
        <w:rPr>
          <w:rFonts w:cstheme="minorHAnsi"/>
          <w:sz w:val="24"/>
          <w:szCs w:val="24"/>
        </w:rPr>
      </w:pPr>
    </w:p>
    <w:p w:rsidR="004A119B" w:rsidRPr="0054577F" w:rsidRDefault="004A119B" w:rsidP="0054577F">
      <w:pPr>
        <w:spacing w:after="0"/>
        <w:jc w:val="center"/>
        <w:rPr>
          <w:rFonts w:cstheme="minorHAnsi"/>
          <w:sz w:val="24"/>
          <w:szCs w:val="24"/>
        </w:rPr>
      </w:pPr>
      <w:r w:rsidRPr="0054577F">
        <w:rPr>
          <w:rFonts w:cstheme="minorHAnsi"/>
          <w:sz w:val="24"/>
          <w:szCs w:val="24"/>
        </w:rPr>
        <w:t>Cristine Bastos Barbosa</w:t>
      </w:r>
    </w:p>
    <w:p w:rsidR="004A119B" w:rsidRPr="0054577F" w:rsidRDefault="004A119B" w:rsidP="0054577F">
      <w:pPr>
        <w:spacing w:after="0"/>
        <w:jc w:val="center"/>
        <w:rPr>
          <w:rFonts w:cstheme="minorHAnsi"/>
          <w:sz w:val="24"/>
          <w:szCs w:val="24"/>
        </w:rPr>
      </w:pPr>
      <w:r w:rsidRPr="0054577F">
        <w:rPr>
          <w:rFonts w:cstheme="minorHAnsi"/>
          <w:sz w:val="24"/>
          <w:szCs w:val="24"/>
        </w:rPr>
        <w:t>Secretaria de Planejamento</w:t>
      </w:r>
    </w:p>
    <w:sectPr w:rsidR="004A119B" w:rsidRPr="0054577F" w:rsidSect="00741CA5">
      <w:headerReference w:type="default" r:id="rId8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734" w:rsidRDefault="00CC1734" w:rsidP="000F5334">
      <w:pPr>
        <w:spacing w:after="0" w:line="240" w:lineRule="auto"/>
      </w:pPr>
      <w:r>
        <w:separator/>
      </w:r>
    </w:p>
  </w:endnote>
  <w:endnote w:type="continuationSeparator" w:id="0">
    <w:p w:rsidR="00CC1734" w:rsidRDefault="00CC1734" w:rsidP="000F5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734" w:rsidRDefault="00CC1734" w:rsidP="000F5334">
      <w:pPr>
        <w:spacing w:after="0" w:line="240" w:lineRule="auto"/>
      </w:pPr>
      <w:r>
        <w:separator/>
      </w:r>
    </w:p>
  </w:footnote>
  <w:footnote w:type="continuationSeparator" w:id="0">
    <w:p w:rsidR="00CC1734" w:rsidRDefault="00CC1734" w:rsidP="000F5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A5" w:rsidRDefault="00741CA5">
    <w:pPr>
      <w:pStyle w:val="Cabealho"/>
    </w:pPr>
    <w:r w:rsidRPr="00741CA5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-1090268</wp:posOffset>
          </wp:positionH>
          <wp:positionV relativeFrom="paragraph">
            <wp:posOffset>-430125</wp:posOffset>
          </wp:positionV>
          <wp:extent cx="7554352" cy="10700426"/>
          <wp:effectExtent l="19050" t="0" r="4689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2037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161" cy="107004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243DD"/>
    <w:multiLevelType w:val="multilevel"/>
    <w:tmpl w:val="4C0A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196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5A9458C"/>
    <w:multiLevelType w:val="multilevel"/>
    <w:tmpl w:val="9362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6C1AE4"/>
    <w:multiLevelType w:val="multilevel"/>
    <w:tmpl w:val="81F28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C06DBD"/>
    <w:multiLevelType w:val="multilevel"/>
    <w:tmpl w:val="89D0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FD2475"/>
    <w:multiLevelType w:val="multilevel"/>
    <w:tmpl w:val="CDDA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A37"/>
    <w:rsid w:val="000F5334"/>
    <w:rsid w:val="00120D9E"/>
    <w:rsid w:val="00232F52"/>
    <w:rsid w:val="003D55E5"/>
    <w:rsid w:val="003E202F"/>
    <w:rsid w:val="00421FF8"/>
    <w:rsid w:val="004A119B"/>
    <w:rsid w:val="005020D8"/>
    <w:rsid w:val="0054577F"/>
    <w:rsid w:val="006D173B"/>
    <w:rsid w:val="006F3A7E"/>
    <w:rsid w:val="00720312"/>
    <w:rsid w:val="00741CA5"/>
    <w:rsid w:val="00915709"/>
    <w:rsid w:val="009C154B"/>
    <w:rsid w:val="00A560C7"/>
    <w:rsid w:val="00BD46C1"/>
    <w:rsid w:val="00C72A4E"/>
    <w:rsid w:val="00C81C2A"/>
    <w:rsid w:val="00C848D7"/>
    <w:rsid w:val="00CC1734"/>
    <w:rsid w:val="00CE6A37"/>
    <w:rsid w:val="00D43C37"/>
    <w:rsid w:val="00D80475"/>
    <w:rsid w:val="00E33A87"/>
    <w:rsid w:val="00E86AB3"/>
    <w:rsid w:val="00E95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83E7AF-4F81-4F70-B1B4-6DE042B1C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312"/>
  </w:style>
  <w:style w:type="paragraph" w:styleId="Ttulo1">
    <w:name w:val="heading 1"/>
    <w:basedOn w:val="Normal"/>
    <w:next w:val="Normal"/>
    <w:link w:val="Ttulo1Char"/>
    <w:uiPriority w:val="9"/>
    <w:qFormat/>
    <w:rsid w:val="00120D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E6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E6A37"/>
    <w:rPr>
      <w:b/>
      <w:bCs/>
    </w:rPr>
  </w:style>
  <w:style w:type="character" w:styleId="nfase">
    <w:name w:val="Emphasis"/>
    <w:basedOn w:val="Fontepargpadro"/>
    <w:uiPriority w:val="20"/>
    <w:qFormat/>
    <w:rsid w:val="00CE6A37"/>
    <w:rPr>
      <w:i/>
      <w:iCs/>
    </w:rPr>
  </w:style>
  <w:style w:type="paragraph" w:customStyle="1" w:styleId="Nivel01">
    <w:name w:val="Nivel 01"/>
    <w:basedOn w:val="Ttulo1"/>
    <w:next w:val="Normal"/>
    <w:link w:val="Nivel01Char"/>
    <w:qFormat/>
    <w:rsid w:val="00120D9E"/>
    <w:pPr>
      <w:numPr>
        <w:numId w:val="5"/>
      </w:numPr>
      <w:tabs>
        <w:tab w:val="left" w:pos="567"/>
      </w:tabs>
      <w:spacing w:line="240" w:lineRule="auto"/>
      <w:ind w:left="36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120D9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120D9E"/>
    <w:pPr>
      <w:numPr>
        <w:ilvl w:val="1"/>
        <w:numId w:val="5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120D9E"/>
    <w:pPr>
      <w:numPr>
        <w:ilvl w:val="2"/>
        <w:numId w:val="5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120D9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120D9E"/>
    <w:pPr>
      <w:numPr>
        <w:ilvl w:val="4"/>
      </w:numPr>
    </w:pPr>
  </w:style>
  <w:style w:type="character" w:customStyle="1" w:styleId="Ttulo1Char">
    <w:name w:val="Título 1 Char"/>
    <w:basedOn w:val="Fontepargpadro"/>
    <w:link w:val="Ttulo1"/>
    <w:uiPriority w:val="9"/>
    <w:rsid w:val="00120D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D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D55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F53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5334"/>
  </w:style>
  <w:style w:type="paragraph" w:styleId="Rodap">
    <w:name w:val="footer"/>
    <w:basedOn w:val="Normal"/>
    <w:link w:val="RodapChar"/>
    <w:uiPriority w:val="99"/>
    <w:unhideWhenUsed/>
    <w:rsid w:val="000F53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5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7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1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6822B-2EC3-4D04-93DB-A070B2DC7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911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Naiane-Licita</cp:lastModifiedBy>
  <cp:revision>5</cp:revision>
  <cp:lastPrinted>2025-08-26T14:17:00Z</cp:lastPrinted>
  <dcterms:created xsi:type="dcterms:W3CDTF">2025-08-26T14:18:00Z</dcterms:created>
  <dcterms:modified xsi:type="dcterms:W3CDTF">2026-02-24T13:20:00Z</dcterms:modified>
</cp:coreProperties>
</file>