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8591A" w14:textId="7D238B75" w:rsidR="00F7006A" w:rsidRPr="00145941" w:rsidRDefault="00511701" w:rsidP="00511701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60CF">
        <w:rPr>
          <w:rFonts w:ascii="Arial" w:hAnsi="Arial" w:cs="Arial"/>
          <w:b/>
          <w:sz w:val="24"/>
          <w:szCs w:val="24"/>
        </w:rPr>
        <w:t>P</w:t>
      </w:r>
      <w:r w:rsidR="00696ADF">
        <w:rPr>
          <w:rFonts w:ascii="Arial" w:hAnsi="Arial" w:cs="Arial"/>
          <w:b/>
          <w:sz w:val="24"/>
          <w:szCs w:val="24"/>
        </w:rPr>
        <w:t>ARECER JURÍDICO – ASSESSORIA JURÍDICA</w:t>
      </w:r>
    </w:p>
    <w:p w14:paraId="572F26A4" w14:textId="77777777" w:rsidR="00F7006A" w:rsidRDefault="00F7006A" w:rsidP="00F7006A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</w:p>
    <w:p w14:paraId="46EA520C" w14:textId="0B6EB01B" w:rsidR="00F7006A" w:rsidRDefault="00F7006A" w:rsidP="00F7006A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 </w:t>
      </w:r>
      <w:r w:rsidR="004C4374">
        <w:rPr>
          <w:rFonts w:ascii="Arial" w:hAnsi="Arial" w:cs="Arial"/>
          <w:sz w:val="24"/>
          <w:szCs w:val="24"/>
        </w:rPr>
        <w:t xml:space="preserve">Prefeito Municipal, Departamento de Compras e Licitações, Agente de Contratação, Comissão de Contratação e respectivos suplentes do Município de </w:t>
      </w:r>
      <w:r w:rsidR="009B50CB">
        <w:rPr>
          <w:rFonts w:ascii="Arial" w:hAnsi="Arial" w:cs="Arial"/>
          <w:sz w:val="24"/>
          <w:szCs w:val="24"/>
        </w:rPr>
        <w:t>David Canabarro</w:t>
      </w:r>
      <w:r w:rsidR="004C4374">
        <w:rPr>
          <w:rFonts w:ascii="Arial" w:hAnsi="Arial" w:cs="Arial"/>
          <w:sz w:val="24"/>
          <w:szCs w:val="24"/>
        </w:rPr>
        <w:t xml:space="preserve"> / RS</w:t>
      </w:r>
      <w:r>
        <w:rPr>
          <w:rFonts w:ascii="Arial" w:hAnsi="Arial" w:cs="Arial"/>
          <w:sz w:val="24"/>
          <w:szCs w:val="24"/>
        </w:rPr>
        <w:t>.</w:t>
      </w:r>
    </w:p>
    <w:p w14:paraId="74811DDD" w14:textId="62F38162" w:rsidR="00F7006A" w:rsidRDefault="00113F87" w:rsidP="00F7006A">
      <w:pPr>
        <w:spacing w:before="120" w:after="120" w:line="360" w:lineRule="auto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Dispensa </w:t>
      </w:r>
      <w:r w:rsidR="00AE253D">
        <w:rPr>
          <w:rFonts w:ascii="Arial" w:hAnsi="Arial" w:cs="Arial"/>
          <w:b/>
          <w:sz w:val="24"/>
          <w:szCs w:val="24"/>
          <w:u w:val="single"/>
        </w:rPr>
        <w:t>de Licitação</w:t>
      </w:r>
      <w:r w:rsidR="004C4374">
        <w:rPr>
          <w:rFonts w:ascii="Arial" w:hAnsi="Arial" w:cs="Arial"/>
          <w:b/>
          <w:sz w:val="24"/>
          <w:szCs w:val="24"/>
          <w:u w:val="single"/>
        </w:rPr>
        <w:t>.</w:t>
      </w:r>
    </w:p>
    <w:p w14:paraId="0D014A5B" w14:textId="4992A76B" w:rsidR="0047774E" w:rsidRDefault="0047774E" w:rsidP="0047774E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F4F20">
        <w:rPr>
          <w:rFonts w:ascii="Arial" w:hAnsi="Arial" w:cs="Arial"/>
          <w:b/>
          <w:sz w:val="24"/>
          <w:szCs w:val="24"/>
        </w:rPr>
        <w:t>Objeto:</w:t>
      </w:r>
      <w:r w:rsidRPr="00CF4F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Aquisição de peças</w:t>
      </w:r>
      <w:r w:rsidR="009E6509">
        <w:rPr>
          <w:rFonts w:ascii="Arial" w:hAnsi="Arial" w:cs="Arial"/>
          <w:sz w:val="24"/>
          <w:szCs w:val="24"/>
        </w:rPr>
        <w:t xml:space="preserve"> e serviços</w:t>
      </w:r>
      <w:r>
        <w:rPr>
          <w:rFonts w:ascii="Arial" w:hAnsi="Arial" w:cs="Arial"/>
          <w:sz w:val="24"/>
          <w:szCs w:val="24"/>
        </w:rPr>
        <w:t xml:space="preserve"> para conserto de</w:t>
      </w:r>
      <w:r w:rsidR="008874CB">
        <w:rPr>
          <w:rFonts w:ascii="Arial" w:hAnsi="Arial" w:cs="Arial"/>
          <w:sz w:val="24"/>
          <w:szCs w:val="24"/>
        </w:rPr>
        <w:t xml:space="preserve"> um</w:t>
      </w:r>
      <w:r w:rsidR="00DF2E53">
        <w:rPr>
          <w:rFonts w:ascii="Arial" w:hAnsi="Arial" w:cs="Arial"/>
          <w:sz w:val="24"/>
          <w:szCs w:val="24"/>
        </w:rPr>
        <w:t>a</w:t>
      </w:r>
      <w:r w:rsidR="008D289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289F">
        <w:rPr>
          <w:rFonts w:ascii="Arial" w:hAnsi="Arial" w:cs="Arial"/>
          <w:sz w:val="24"/>
          <w:szCs w:val="24"/>
        </w:rPr>
        <w:t>minicarrecadeira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58E493F" w14:textId="77777777" w:rsidR="0047774E" w:rsidRPr="00CF4F20" w:rsidRDefault="0047774E" w:rsidP="0047774E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E9CB49A" w14:textId="77777777" w:rsidR="0047774E" w:rsidRPr="004B366C" w:rsidRDefault="0047774E" w:rsidP="0047774E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I- RELATÓRIO.</w:t>
      </w:r>
    </w:p>
    <w:p w14:paraId="1CC95310" w14:textId="54FE9115" w:rsidR="0047774E" w:rsidRDefault="0047774E" w:rsidP="0047774E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Trata-se de parecer jurídico</w:t>
      </w:r>
      <w:r>
        <w:rPr>
          <w:rFonts w:ascii="Arial" w:hAnsi="Arial" w:cs="Arial"/>
          <w:sz w:val="24"/>
          <w:szCs w:val="24"/>
        </w:rPr>
        <w:t xml:space="preserve"> em processo de dispensa de licitação para contratação do objeto epigrafado, </w:t>
      </w:r>
      <w:r w:rsidRPr="004B366C">
        <w:rPr>
          <w:rFonts w:ascii="Arial" w:hAnsi="Arial" w:cs="Arial"/>
          <w:sz w:val="24"/>
          <w:szCs w:val="24"/>
        </w:rPr>
        <w:t>solicitado pel</w:t>
      </w:r>
      <w:r>
        <w:rPr>
          <w:rFonts w:ascii="Arial" w:hAnsi="Arial" w:cs="Arial"/>
          <w:sz w:val="24"/>
          <w:szCs w:val="24"/>
        </w:rPr>
        <w:t xml:space="preserve">os destinatários identificados anteriormente, para fins de </w:t>
      </w:r>
      <w:r w:rsidR="005D13E8">
        <w:rPr>
          <w:rFonts w:ascii="Arial" w:hAnsi="Arial" w:cs="Arial"/>
          <w:sz w:val="24"/>
          <w:szCs w:val="24"/>
        </w:rPr>
        <w:t>aquisição de peças</w:t>
      </w:r>
      <w:r w:rsidR="009E6509">
        <w:rPr>
          <w:rFonts w:ascii="Arial" w:hAnsi="Arial" w:cs="Arial"/>
          <w:sz w:val="24"/>
          <w:szCs w:val="24"/>
        </w:rPr>
        <w:t xml:space="preserve"> e serviços</w:t>
      </w:r>
      <w:r w:rsidR="005D13E8">
        <w:rPr>
          <w:rFonts w:ascii="Arial" w:hAnsi="Arial" w:cs="Arial"/>
          <w:sz w:val="24"/>
          <w:szCs w:val="24"/>
        </w:rPr>
        <w:t xml:space="preserve"> para </w:t>
      </w:r>
      <w:r w:rsidR="00993EBD">
        <w:rPr>
          <w:rFonts w:ascii="Arial" w:hAnsi="Arial" w:cs="Arial"/>
          <w:sz w:val="24"/>
          <w:szCs w:val="24"/>
        </w:rPr>
        <w:t xml:space="preserve">conserto de </w:t>
      </w:r>
      <w:r w:rsidR="00DF2E53">
        <w:rPr>
          <w:rFonts w:ascii="Arial" w:hAnsi="Arial" w:cs="Arial"/>
          <w:sz w:val="24"/>
          <w:szCs w:val="24"/>
        </w:rPr>
        <w:t xml:space="preserve">uma </w:t>
      </w:r>
      <w:proofErr w:type="spellStart"/>
      <w:r w:rsidR="008D289F">
        <w:rPr>
          <w:rFonts w:ascii="Arial" w:hAnsi="Arial" w:cs="Arial"/>
          <w:sz w:val="24"/>
          <w:szCs w:val="24"/>
        </w:rPr>
        <w:t>minicarregadeira</w:t>
      </w:r>
      <w:proofErr w:type="spellEnd"/>
      <w:r w:rsidR="00E17F92">
        <w:rPr>
          <w:rFonts w:ascii="Arial" w:hAnsi="Arial" w:cs="Arial"/>
          <w:sz w:val="24"/>
          <w:szCs w:val="24"/>
        </w:rPr>
        <w:t>.</w:t>
      </w:r>
    </w:p>
    <w:p w14:paraId="4FD3DCA1" w14:textId="6C16A705" w:rsidR="00050EA4" w:rsidRDefault="0047774E" w:rsidP="0047774E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peças visam o conserto do referido </w:t>
      </w:r>
      <w:r w:rsidR="001E54D0">
        <w:rPr>
          <w:rFonts w:ascii="Arial" w:hAnsi="Arial" w:cs="Arial"/>
          <w:sz w:val="24"/>
          <w:szCs w:val="24"/>
        </w:rPr>
        <w:t>equipamento</w:t>
      </w:r>
      <w:r>
        <w:rPr>
          <w:rFonts w:ascii="Arial" w:hAnsi="Arial" w:cs="Arial"/>
          <w:sz w:val="24"/>
          <w:szCs w:val="24"/>
        </w:rPr>
        <w:t>, que é utilizado p</w:t>
      </w:r>
      <w:r w:rsidR="00A132A4">
        <w:rPr>
          <w:rFonts w:ascii="Arial" w:hAnsi="Arial" w:cs="Arial"/>
          <w:sz w:val="24"/>
          <w:szCs w:val="24"/>
        </w:rPr>
        <w:t>el</w:t>
      </w:r>
      <w:r w:rsidR="00266340">
        <w:rPr>
          <w:rFonts w:ascii="Arial" w:hAnsi="Arial" w:cs="Arial"/>
          <w:sz w:val="24"/>
          <w:szCs w:val="24"/>
        </w:rPr>
        <w:t>a Secretaria Municipal de</w:t>
      </w:r>
      <w:r w:rsidR="008D289F">
        <w:rPr>
          <w:rFonts w:ascii="Arial" w:hAnsi="Arial" w:cs="Arial"/>
          <w:sz w:val="24"/>
          <w:szCs w:val="24"/>
        </w:rPr>
        <w:t xml:space="preserve"> Agricultura e Meio Ambiente</w:t>
      </w:r>
      <w:r w:rsidR="00BD4E90">
        <w:rPr>
          <w:rFonts w:ascii="Arial" w:hAnsi="Arial" w:cs="Arial"/>
          <w:sz w:val="24"/>
          <w:szCs w:val="24"/>
        </w:rPr>
        <w:t xml:space="preserve">. </w:t>
      </w:r>
      <w:r w:rsidR="00BD4E90" w:rsidRPr="003B1957">
        <w:rPr>
          <w:rFonts w:ascii="Arial" w:hAnsi="Arial" w:cs="Arial"/>
          <w:sz w:val="24"/>
          <w:szCs w:val="24"/>
        </w:rPr>
        <w:t xml:space="preserve">As justificativas e demais peculiaridades a respeito da necessidade de contratação estão presentes no </w:t>
      </w:r>
      <w:r w:rsidR="00696ADF">
        <w:rPr>
          <w:rFonts w:ascii="Arial" w:hAnsi="Arial" w:cs="Arial"/>
          <w:sz w:val="24"/>
          <w:szCs w:val="24"/>
        </w:rPr>
        <w:t xml:space="preserve">Documento de Formalização da Demanda </w:t>
      </w:r>
      <w:r w:rsidR="00BD4E90">
        <w:rPr>
          <w:rFonts w:ascii="Arial" w:hAnsi="Arial" w:cs="Arial"/>
          <w:sz w:val="24"/>
          <w:szCs w:val="24"/>
        </w:rPr>
        <w:t>da Secretaria Municipal requisitante</w:t>
      </w:r>
      <w:r w:rsidR="00BD4E90" w:rsidRPr="003B1957">
        <w:rPr>
          <w:rFonts w:ascii="Arial" w:hAnsi="Arial" w:cs="Arial"/>
          <w:sz w:val="24"/>
          <w:szCs w:val="24"/>
        </w:rPr>
        <w:t>.</w:t>
      </w:r>
    </w:p>
    <w:p w14:paraId="786EEDD8" w14:textId="77777777" w:rsidR="00113F8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É o breve relatório. Em seguida, exara-se o opinativo.</w:t>
      </w:r>
    </w:p>
    <w:p w14:paraId="52A780A9" w14:textId="77777777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EFFC3B5" w14:textId="77777777" w:rsidR="00113F87" w:rsidRPr="004B366C" w:rsidRDefault="00113F87" w:rsidP="00113F87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II- ANÁLISE JURÍDICA.</w:t>
      </w:r>
    </w:p>
    <w:p w14:paraId="350401AC" w14:textId="77777777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O exame desta assessoria jurídica se dá nos termos da</w:t>
      </w:r>
      <w:r>
        <w:rPr>
          <w:rFonts w:ascii="Arial" w:hAnsi="Arial" w:cs="Arial"/>
          <w:sz w:val="24"/>
          <w:szCs w:val="24"/>
        </w:rPr>
        <w:t xml:space="preserve"> Lei Federal nº 14.133/2021</w:t>
      </w:r>
      <w:r w:rsidRPr="004B366C">
        <w:rPr>
          <w:rFonts w:ascii="Arial" w:hAnsi="Arial" w:cs="Arial"/>
          <w:sz w:val="24"/>
          <w:szCs w:val="24"/>
        </w:rPr>
        <w:t>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75C0F454" w14:textId="77777777" w:rsidR="00113F8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Sublinhe-se que a presente apreciação se restringe ao atendimento das exigências legais do processo</w:t>
      </w:r>
      <w:r>
        <w:rPr>
          <w:rFonts w:ascii="Arial" w:hAnsi="Arial" w:cs="Arial"/>
          <w:sz w:val="24"/>
          <w:szCs w:val="24"/>
        </w:rPr>
        <w:t xml:space="preserve"> de contratação</w:t>
      </w:r>
      <w:r w:rsidRPr="004B366C">
        <w:rPr>
          <w:rFonts w:ascii="Arial" w:hAnsi="Arial" w:cs="Arial"/>
          <w:sz w:val="24"/>
          <w:szCs w:val="24"/>
        </w:rPr>
        <w:t xml:space="preserve"> em tela. </w:t>
      </w:r>
    </w:p>
    <w:p w14:paraId="066A3A59" w14:textId="1DF48E8F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Em análise processual, verifica-se que o</w:t>
      </w:r>
      <w:r w:rsidRPr="004B366C">
        <w:rPr>
          <w:rFonts w:ascii="Arial" w:hAnsi="Arial" w:cs="Arial"/>
          <w:sz w:val="24"/>
          <w:szCs w:val="24"/>
        </w:rPr>
        <w:t xml:space="preserve"> ordenador de despesa autorizou a abertura do respectivo processo administrativo</w:t>
      </w:r>
      <w:r w:rsidR="00696ADF">
        <w:rPr>
          <w:rFonts w:ascii="Arial" w:hAnsi="Arial" w:cs="Arial"/>
          <w:sz w:val="24"/>
          <w:szCs w:val="24"/>
        </w:rPr>
        <w:t xml:space="preserve"> e a contratação pretendida está prevista no Plano de Contratações Anual</w:t>
      </w:r>
      <w:r>
        <w:rPr>
          <w:rFonts w:ascii="Arial" w:hAnsi="Arial" w:cs="Arial"/>
          <w:sz w:val="24"/>
          <w:szCs w:val="24"/>
        </w:rPr>
        <w:t>.</w:t>
      </w:r>
    </w:p>
    <w:p w14:paraId="344D1750" w14:textId="549290A9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Atendendo às exigências legais, fo</w:t>
      </w:r>
      <w:r w:rsidR="008D281E">
        <w:rPr>
          <w:rFonts w:ascii="Arial" w:hAnsi="Arial" w:cs="Arial"/>
          <w:sz w:val="24"/>
          <w:szCs w:val="24"/>
        </w:rPr>
        <w:t>i</w:t>
      </w:r>
      <w:r w:rsidRPr="004B366C">
        <w:rPr>
          <w:rFonts w:ascii="Arial" w:hAnsi="Arial" w:cs="Arial"/>
          <w:sz w:val="24"/>
          <w:szCs w:val="24"/>
        </w:rPr>
        <w:t xml:space="preserve"> juntado aos autos </w:t>
      </w:r>
      <w:r w:rsidRPr="00FF20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documento de formalização da demanda</w:t>
      </w:r>
      <w:r w:rsidR="00AF0DA7">
        <w:rPr>
          <w:rFonts w:ascii="Arial" w:hAnsi="Arial" w:cs="Arial"/>
          <w:sz w:val="24"/>
          <w:szCs w:val="24"/>
        </w:rPr>
        <w:t xml:space="preserve"> e termo de referência dos produtos</w:t>
      </w:r>
      <w:r>
        <w:rPr>
          <w:rFonts w:ascii="Arial" w:hAnsi="Arial" w:cs="Arial"/>
          <w:sz w:val="24"/>
          <w:szCs w:val="24"/>
        </w:rPr>
        <w:t>.</w:t>
      </w:r>
    </w:p>
    <w:p w14:paraId="0C842DA2" w14:textId="77777777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</w:t>
      </w:r>
      <w:r w:rsidRPr="004B366C">
        <w:rPr>
          <w:rFonts w:ascii="Arial" w:hAnsi="Arial" w:cs="Arial"/>
          <w:sz w:val="24"/>
          <w:szCs w:val="24"/>
        </w:rPr>
        <w:t>existência de recursos orçamentários para fazer face à despesa do presente objeto, bem como prova de que a ação foi adequada a Lei Orçamentária Anual e compatível com Plano Plurianual e com a Lei de Diretrizes Orçamentárias</w:t>
      </w:r>
      <w:r>
        <w:rPr>
          <w:rFonts w:ascii="Arial" w:hAnsi="Arial" w:cs="Arial"/>
          <w:sz w:val="24"/>
          <w:szCs w:val="24"/>
        </w:rPr>
        <w:t>, foram juntados os relatórios orçamentários que demonstram a existência de dotação específica para o empenho da despesa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45D763F6" w14:textId="5FD4E7D9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A minuta d</w:t>
      </w:r>
      <w:r>
        <w:rPr>
          <w:rFonts w:ascii="Arial" w:hAnsi="Arial" w:cs="Arial"/>
          <w:sz w:val="24"/>
          <w:szCs w:val="24"/>
        </w:rPr>
        <w:t xml:space="preserve">e contrato foi dispensada, em virtude de se tratar de despesa de pequeno valor, cuja </w:t>
      </w:r>
      <w:r w:rsidR="00A051EA">
        <w:rPr>
          <w:rFonts w:ascii="Arial" w:hAnsi="Arial" w:cs="Arial"/>
          <w:sz w:val="24"/>
          <w:szCs w:val="24"/>
        </w:rPr>
        <w:t>execução se dará</w:t>
      </w:r>
      <w:r>
        <w:rPr>
          <w:rFonts w:ascii="Arial" w:hAnsi="Arial" w:cs="Arial"/>
          <w:sz w:val="24"/>
          <w:szCs w:val="24"/>
        </w:rPr>
        <w:t xml:space="preserve"> mediante nota de empenho</w:t>
      </w:r>
      <w:r w:rsidR="00AF0DA7">
        <w:rPr>
          <w:rFonts w:ascii="Arial" w:hAnsi="Arial" w:cs="Arial"/>
          <w:sz w:val="24"/>
          <w:szCs w:val="24"/>
        </w:rPr>
        <w:t>, conforme autoriza o Art. 95 da Nova Lei de Licitações</w:t>
      </w:r>
      <w:r>
        <w:rPr>
          <w:rFonts w:ascii="Arial" w:hAnsi="Arial" w:cs="Arial"/>
          <w:sz w:val="24"/>
          <w:szCs w:val="24"/>
        </w:rPr>
        <w:t>.</w:t>
      </w:r>
    </w:p>
    <w:p w14:paraId="7322B279" w14:textId="3EDA6897" w:rsidR="00113F8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orçamentação foi efetuada nos termos do previsto nos artigos 23 e 72 da Lei Federal nº 14.133/2021, sendo que</w:t>
      </w:r>
      <w:r w:rsidR="008D28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Município efetuou pesquisa de preços com três fornecedores para a obtenção da proposta mais vantajosa para a Administração, demonstrando a razão da escolha do fornecedor, de forma objetiva, por ter oferecido a proposta de preços mais baixa.</w:t>
      </w:r>
    </w:p>
    <w:p w14:paraId="1525D18F" w14:textId="5BEB4FF5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Constam, também, no processo, os documentos de habilitação jurídica, de regularidade fiscal, social e trabalhista, comprovando que a futura contratada preenche os requisitos mínimos de habilitação para a execução do objeto contratual.</w:t>
      </w:r>
    </w:p>
    <w:p w14:paraId="66E50954" w14:textId="7FD383E3" w:rsidR="00113F8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modalidade de contratação, igualmente, encontra-se adequada para atender a demanda, conforme autoriza o Art. 75, I, da Lei Federal nº 14.133/2021, assim transcrito:</w:t>
      </w:r>
    </w:p>
    <w:p w14:paraId="7BA3C60F" w14:textId="77777777" w:rsidR="00113F8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4F238E4" w14:textId="77777777" w:rsidR="00113F87" w:rsidRPr="00C410EA" w:rsidRDefault="00113F87" w:rsidP="00113F87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C410EA">
        <w:rPr>
          <w:rFonts w:ascii="Arial" w:hAnsi="Arial" w:cs="Arial"/>
          <w:i/>
          <w:color w:val="000000"/>
          <w:sz w:val="24"/>
          <w:szCs w:val="24"/>
        </w:rPr>
        <w:t>Art. 75. É dispensável a licitação:</w:t>
      </w:r>
    </w:p>
    <w:p w14:paraId="6B7D5E03" w14:textId="1940D276" w:rsidR="00113F87" w:rsidRPr="00A353C9" w:rsidRDefault="00A353C9" w:rsidP="00113F87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A353C9">
        <w:rPr>
          <w:rFonts w:ascii="Arial" w:hAnsi="Arial" w:cs="Arial"/>
          <w:i/>
          <w:color w:val="000000"/>
          <w:sz w:val="24"/>
          <w:szCs w:val="24"/>
        </w:rPr>
        <w:t xml:space="preserve">I - </w:t>
      </w:r>
      <w:proofErr w:type="gramStart"/>
      <w:r w:rsidRPr="00A353C9">
        <w:rPr>
          <w:rFonts w:ascii="Arial" w:hAnsi="Arial" w:cs="Arial"/>
          <w:i/>
          <w:color w:val="000000"/>
          <w:sz w:val="24"/>
          <w:szCs w:val="24"/>
        </w:rPr>
        <w:t>para</w:t>
      </w:r>
      <w:proofErr w:type="gramEnd"/>
      <w:r w:rsidRPr="00A353C9">
        <w:rPr>
          <w:rFonts w:ascii="Arial" w:hAnsi="Arial" w:cs="Arial"/>
          <w:i/>
          <w:color w:val="000000"/>
          <w:sz w:val="24"/>
          <w:szCs w:val="24"/>
        </w:rPr>
        <w:t xml:space="preserve"> contratação que envolva valores inferiores a R$ 100.000,00 (cem mil reais), no caso de obras e serviços de </w:t>
      </w:r>
      <w:r w:rsidRPr="00A353C9">
        <w:rPr>
          <w:rFonts w:ascii="Arial" w:hAnsi="Arial" w:cs="Arial"/>
          <w:i/>
          <w:color w:val="000000"/>
          <w:sz w:val="24"/>
          <w:szCs w:val="24"/>
        </w:rPr>
        <w:lastRenderedPageBreak/>
        <w:t>engenharia ou de serviços de manutenção de veículos automotores;</w:t>
      </w:r>
    </w:p>
    <w:p w14:paraId="438C9B77" w14:textId="77777777" w:rsidR="00113F87" w:rsidRDefault="00113F87" w:rsidP="00113F87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1F48BFF8" w14:textId="77777777" w:rsidR="00015618" w:rsidRPr="007F3497" w:rsidRDefault="00015618" w:rsidP="00015618">
      <w:pPr>
        <w:spacing w:before="225" w:after="225" w:line="360" w:lineRule="auto"/>
        <w:ind w:firstLine="573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349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Ainda, por se tratar da manutenção de veículos automotores, deve-se observar o que estabelece os §§ 1º e 7º do mesmo artigo:</w:t>
      </w:r>
    </w:p>
    <w:p w14:paraId="44F93FAC" w14:textId="77777777" w:rsidR="00015618" w:rsidRPr="007F3497" w:rsidRDefault="00015618" w:rsidP="00015618">
      <w:pPr>
        <w:spacing w:before="225" w:after="225" w:line="240" w:lineRule="auto"/>
        <w:ind w:firstLine="57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90C7444" w14:textId="77777777" w:rsidR="00015618" w:rsidRPr="00575C97" w:rsidRDefault="00015618" w:rsidP="00015618">
      <w:pPr>
        <w:spacing w:before="225" w:after="225" w:line="360" w:lineRule="auto"/>
        <w:ind w:left="170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575C97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§ 1º Para fins de aferição dos valores que atendam aos limites referidos nos incisos I e II do </w:t>
      </w:r>
      <w:r w:rsidRPr="00575C97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caput</w:t>
      </w:r>
      <w:r w:rsidRPr="00575C97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 deste artigo, deverão ser observados:</w:t>
      </w:r>
    </w:p>
    <w:p w14:paraId="5DD512D1" w14:textId="77777777" w:rsidR="00015618" w:rsidRPr="00575C97" w:rsidRDefault="00015618" w:rsidP="00015618">
      <w:pPr>
        <w:spacing w:before="225" w:after="225" w:line="360" w:lineRule="auto"/>
        <w:ind w:left="170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bookmarkStart w:id="0" w:name="art75§1i"/>
      <w:bookmarkEnd w:id="0"/>
      <w:r w:rsidRPr="00575C97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I - </w:t>
      </w:r>
      <w:proofErr w:type="gramStart"/>
      <w:r w:rsidRPr="00575C97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o</w:t>
      </w:r>
      <w:proofErr w:type="gramEnd"/>
      <w:r w:rsidRPr="00575C97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 somatório do que for despendido no exercício financeiro pela respectiva unidade gestora;</w:t>
      </w:r>
    </w:p>
    <w:p w14:paraId="523FCC05" w14:textId="77777777" w:rsidR="00015618" w:rsidRPr="00575C97" w:rsidRDefault="00015618" w:rsidP="00015618">
      <w:pPr>
        <w:spacing w:before="225" w:after="225" w:line="360" w:lineRule="auto"/>
        <w:ind w:left="170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bookmarkStart w:id="1" w:name="art75§1ii"/>
      <w:bookmarkEnd w:id="1"/>
      <w:r w:rsidRPr="00575C97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II - </w:t>
      </w:r>
      <w:proofErr w:type="gramStart"/>
      <w:r w:rsidRPr="00575C97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o</w:t>
      </w:r>
      <w:proofErr w:type="gramEnd"/>
      <w:r w:rsidRPr="00575C97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 somatório da despesa realizada com objetos de mesma natureza, entendidos como tais aqueles relativos a contratações no mesmo ramo de atividade.</w:t>
      </w:r>
    </w:p>
    <w:p w14:paraId="3801272D" w14:textId="7482AB76" w:rsidR="00015618" w:rsidRDefault="00015618" w:rsidP="00015618">
      <w:pPr>
        <w:pStyle w:val="Recuodecorpodetexto2"/>
        <w:spacing w:before="120" w:line="360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7F3497">
        <w:rPr>
          <w:rFonts w:ascii="Arial" w:hAnsi="Arial" w:cs="Arial"/>
          <w:i/>
          <w:color w:val="000000"/>
          <w:sz w:val="24"/>
          <w:szCs w:val="24"/>
        </w:rPr>
        <w:t>§ 7º Não se aplica o disposto no § 1º deste artigo às contratações de até R$ 8.000,00 (oito mil reais) de serviços de manutenção de veículos automotores de propriedade do órgão ou entidade contratante, incluído o fornecimento de peças.</w:t>
      </w:r>
    </w:p>
    <w:p w14:paraId="557DB637" w14:textId="77777777" w:rsidR="00015618" w:rsidRDefault="00015618" w:rsidP="00113F87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0435002C" w14:textId="06AA7CAD" w:rsidR="00113F87" w:rsidRDefault="00113F87" w:rsidP="00113F87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7217FC">
        <w:rPr>
          <w:rFonts w:ascii="Arial" w:hAnsi="Arial" w:cs="Arial"/>
          <w:sz w:val="24"/>
          <w:szCs w:val="24"/>
        </w:rPr>
        <w:t>O Decreto Federal nº 1</w:t>
      </w:r>
      <w:r>
        <w:rPr>
          <w:rFonts w:ascii="Arial" w:hAnsi="Arial" w:cs="Arial"/>
          <w:sz w:val="24"/>
          <w:szCs w:val="24"/>
        </w:rPr>
        <w:t>1.871</w:t>
      </w:r>
      <w:r w:rsidRPr="007217FC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3</w:t>
      </w:r>
      <w:r w:rsidRPr="007217FC">
        <w:rPr>
          <w:rFonts w:ascii="Arial" w:hAnsi="Arial" w:cs="Arial"/>
          <w:sz w:val="24"/>
          <w:szCs w:val="24"/>
        </w:rPr>
        <w:t xml:space="preserve"> atualizou os valores constantes no Art. 75 da Nova Lei de Licitações:</w:t>
      </w:r>
    </w:p>
    <w:p w14:paraId="00544698" w14:textId="77777777" w:rsidR="00113F87" w:rsidRDefault="00113F87" w:rsidP="00113F87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3C24E7F2" w14:textId="77777777" w:rsidR="00113F87" w:rsidRPr="007217FC" w:rsidRDefault="00113F87" w:rsidP="00113F87">
      <w:pPr>
        <w:spacing w:before="120" w:after="120" w:line="360" w:lineRule="auto"/>
        <w:ind w:left="2268"/>
        <w:jc w:val="center"/>
        <w:rPr>
          <w:rFonts w:ascii="Arial" w:hAnsi="Arial" w:cs="Arial"/>
          <w:i/>
          <w:sz w:val="24"/>
          <w:szCs w:val="24"/>
        </w:rPr>
      </w:pPr>
      <w:r w:rsidRPr="007217FC">
        <w:rPr>
          <w:rFonts w:ascii="Arial" w:hAnsi="Arial" w:cs="Arial"/>
          <w:b/>
          <w:bCs/>
          <w:i/>
          <w:sz w:val="24"/>
          <w:szCs w:val="24"/>
        </w:rPr>
        <w:t>ANEXO</w:t>
      </w:r>
    </w:p>
    <w:p w14:paraId="6EE307A1" w14:textId="77777777" w:rsidR="00113F87" w:rsidRPr="007217FC" w:rsidRDefault="00113F87" w:rsidP="00113F87">
      <w:pPr>
        <w:spacing w:before="120" w:after="120"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7217FC">
        <w:rPr>
          <w:rFonts w:ascii="Arial" w:hAnsi="Arial" w:cs="Arial"/>
          <w:i/>
          <w:sz w:val="24"/>
          <w:szCs w:val="24"/>
        </w:rPr>
        <w:t>ATUALIZAÇÃO DOS VALORES ESTABELECIDOS NA </w:t>
      </w:r>
      <w:hyperlink r:id="rId7" w:history="1">
        <w:r w:rsidRPr="007217FC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LEI Nº 14.133, DE 1º DE ABRIL DE 2021</w:t>
        </w:r>
      </w:hyperlink>
    </w:p>
    <w:p w14:paraId="16A8961D" w14:textId="52C42CC1" w:rsidR="00113F87" w:rsidRDefault="00113F87" w:rsidP="00113F87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A353C9">
        <w:rPr>
          <w:rFonts w:ascii="Arial" w:hAnsi="Arial" w:cs="Arial"/>
          <w:i/>
          <w:sz w:val="24"/>
          <w:szCs w:val="24"/>
        </w:rPr>
        <w:t>Art. 75, caput, i</w:t>
      </w:r>
      <w:hyperlink r:id="rId8" w:anchor="art75i" w:history="1">
        <w:r w:rsidRPr="00A353C9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nciso I</w:t>
        </w:r>
      </w:hyperlink>
      <w:r w:rsidRPr="00A353C9">
        <w:rPr>
          <w:rFonts w:ascii="Arial" w:hAnsi="Arial" w:cs="Arial"/>
          <w:i/>
          <w:sz w:val="24"/>
          <w:szCs w:val="24"/>
        </w:rPr>
        <w:t xml:space="preserve"> - </w:t>
      </w:r>
      <w:r w:rsidR="00A353C9" w:rsidRPr="00A353C9">
        <w:rPr>
          <w:rFonts w:ascii="Arial" w:hAnsi="Arial" w:cs="Arial"/>
          <w:i/>
          <w:color w:val="000000"/>
          <w:sz w:val="24"/>
          <w:szCs w:val="24"/>
        </w:rPr>
        <w:t>R$ 119.812,02 (cento e dezenove mil oitocentos e doze reais e dois centavos).</w:t>
      </w:r>
    </w:p>
    <w:p w14:paraId="60F8D10C" w14:textId="0FC56889" w:rsidR="00A353C9" w:rsidRDefault="00A353C9" w:rsidP="00113F87">
      <w:pPr>
        <w:spacing w:before="120" w:after="120"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>(...)</w:t>
      </w:r>
    </w:p>
    <w:p w14:paraId="23480AE4" w14:textId="675D95BE" w:rsidR="00A353C9" w:rsidRPr="00A353C9" w:rsidRDefault="00015618" w:rsidP="00113F87">
      <w:pPr>
        <w:spacing w:before="120" w:after="120"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365D05">
        <w:rPr>
          <w:rFonts w:ascii="Arial" w:hAnsi="Arial" w:cs="Arial"/>
          <w:i/>
          <w:sz w:val="24"/>
          <w:szCs w:val="24"/>
        </w:rPr>
        <w:t>Art. 75, § 7º -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A353C9" w:rsidRPr="00A353C9">
        <w:rPr>
          <w:rFonts w:ascii="Arial" w:hAnsi="Arial" w:cs="Arial"/>
          <w:i/>
          <w:color w:val="000000"/>
          <w:sz w:val="24"/>
          <w:szCs w:val="24"/>
        </w:rPr>
        <w:t>R$ 9.584,97 (nove mil quinhentos e oitenta e quatro reais e noventa e sete centavos)</w:t>
      </w:r>
      <w:r w:rsidR="00A353C9">
        <w:rPr>
          <w:rFonts w:ascii="Arial" w:hAnsi="Arial" w:cs="Arial"/>
          <w:i/>
          <w:color w:val="000000"/>
          <w:sz w:val="24"/>
          <w:szCs w:val="24"/>
        </w:rPr>
        <w:t>.</w:t>
      </w:r>
    </w:p>
    <w:p w14:paraId="01CCD427" w14:textId="77777777" w:rsidR="00015618" w:rsidRPr="004B366C" w:rsidRDefault="00015618" w:rsidP="00113F8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5DFC735" w14:textId="77777777" w:rsidR="00113F8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 xml:space="preserve">A análise acima evidencia que o </w:t>
      </w:r>
      <w:r>
        <w:rPr>
          <w:rFonts w:ascii="Arial" w:hAnsi="Arial" w:cs="Arial"/>
          <w:sz w:val="24"/>
          <w:szCs w:val="24"/>
        </w:rPr>
        <w:t>p</w:t>
      </w:r>
      <w:r w:rsidRPr="004B366C">
        <w:rPr>
          <w:rFonts w:ascii="Arial" w:hAnsi="Arial" w:cs="Arial"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 xml:space="preserve"> de contratação </w:t>
      </w:r>
      <w:r w:rsidRPr="004B366C">
        <w:rPr>
          <w:rFonts w:ascii="Arial" w:hAnsi="Arial" w:cs="Arial"/>
          <w:sz w:val="24"/>
          <w:szCs w:val="24"/>
        </w:rPr>
        <w:t>está em ordem, que as disposições legais que regem a modalidade</w:t>
      </w:r>
      <w:r>
        <w:rPr>
          <w:rFonts w:ascii="Arial" w:hAnsi="Arial" w:cs="Arial"/>
          <w:sz w:val="24"/>
          <w:szCs w:val="24"/>
        </w:rPr>
        <w:t xml:space="preserve"> escolhida</w:t>
      </w:r>
      <w:r w:rsidRPr="004B366C">
        <w:rPr>
          <w:rFonts w:ascii="Arial" w:hAnsi="Arial" w:cs="Arial"/>
          <w:sz w:val="24"/>
          <w:szCs w:val="24"/>
        </w:rPr>
        <w:t xml:space="preserve"> foram observadas</w:t>
      </w:r>
      <w:r>
        <w:rPr>
          <w:rFonts w:ascii="Arial" w:hAnsi="Arial" w:cs="Arial"/>
          <w:sz w:val="24"/>
          <w:szCs w:val="24"/>
        </w:rPr>
        <w:t xml:space="preserve">, o que confere, </w:t>
      </w:r>
      <w:r w:rsidRPr="00145941">
        <w:rPr>
          <w:rFonts w:ascii="Arial" w:hAnsi="Arial" w:cs="Arial"/>
          <w:i/>
          <w:sz w:val="24"/>
          <w:szCs w:val="24"/>
        </w:rPr>
        <w:t>s. m. j.</w:t>
      </w:r>
      <w:r>
        <w:rPr>
          <w:rFonts w:ascii="Arial" w:hAnsi="Arial" w:cs="Arial"/>
          <w:sz w:val="24"/>
          <w:szCs w:val="24"/>
        </w:rPr>
        <w:t>, legalidade ao processo.</w:t>
      </w:r>
      <w:r w:rsidRPr="004B366C">
        <w:rPr>
          <w:rFonts w:ascii="Arial" w:hAnsi="Arial" w:cs="Arial"/>
          <w:sz w:val="24"/>
          <w:szCs w:val="24"/>
        </w:rPr>
        <w:tab/>
      </w:r>
    </w:p>
    <w:p w14:paraId="14EA0D8E" w14:textId="77777777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216B722" w14:textId="77777777" w:rsidR="00113F87" w:rsidRPr="004B366C" w:rsidRDefault="00113F87" w:rsidP="00113F87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II</w:t>
      </w:r>
      <w:r w:rsidRPr="004B366C">
        <w:rPr>
          <w:rFonts w:ascii="Arial" w:hAnsi="Arial" w:cs="Arial"/>
          <w:b/>
          <w:sz w:val="24"/>
          <w:szCs w:val="24"/>
        </w:rPr>
        <w:t>- CONCLUSÃO.</w:t>
      </w:r>
    </w:p>
    <w:p w14:paraId="6C7C762E" w14:textId="77777777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Do exposto, restrit</w:t>
      </w:r>
      <w:r>
        <w:rPr>
          <w:rFonts w:ascii="Arial" w:hAnsi="Arial" w:cs="Arial"/>
          <w:sz w:val="24"/>
          <w:szCs w:val="24"/>
        </w:rPr>
        <w:t>o</w:t>
      </w:r>
      <w:r w:rsidRPr="004B366C">
        <w:rPr>
          <w:rFonts w:ascii="Arial" w:hAnsi="Arial" w:cs="Arial"/>
          <w:sz w:val="24"/>
          <w:szCs w:val="24"/>
        </w:rPr>
        <w:t xml:space="preserve"> aos aspectos jurídicos formais, tendo em vista a conformidade d</w:t>
      </w:r>
      <w:r>
        <w:rPr>
          <w:rFonts w:ascii="Arial" w:hAnsi="Arial" w:cs="Arial"/>
          <w:sz w:val="24"/>
          <w:szCs w:val="24"/>
        </w:rPr>
        <w:t>o processo de contratação que o rege, OPINO pela legalidade dos atos praticados até então e pela continuidade do presente processo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7DCEB306" w14:textId="77777777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Encaminh</w:t>
      </w:r>
      <w:r>
        <w:rPr>
          <w:rFonts w:ascii="Arial" w:hAnsi="Arial" w:cs="Arial"/>
          <w:sz w:val="24"/>
          <w:szCs w:val="24"/>
        </w:rPr>
        <w:t xml:space="preserve">o o presente parecer e os autos do processo aos requerentes </w:t>
      </w:r>
      <w:r w:rsidRPr="004B366C">
        <w:rPr>
          <w:rFonts w:ascii="Arial" w:hAnsi="Arial" w:cs="Arial"/>
          <w:sz w:val="24"/>
          <w:szCs w:val="24"/>
        </w:rPr>
        <w:t xml:space="preserve">para conhecimento e adoção das providências cabíveis. Ressalto que a autoridade administrativa deverá zelar pela correta condução do processo administrativo submetido a exame, sendo de sua inteira responsabilidade a observância às normas legais de regência. </w:t>
      </w:r>
    </w:p>
    <w:p w14:paraId="7DB6F82B" w14:textId="77777777" w:rsidR="00113F87" w:rsidRPr="004B366C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.M.J., é o parecer. R</w:t>
      </w:r>
      <w:r w:rsidRPr="004B366C">
        <w:rPr>
          <w:rFonts w:ascii="Arial" w:hAnsi="Arial" w:cs="Arial"/>
          <w:sz w:val="24"/>
          <w:szCs w:val="24"/>
        </w:rPr>
        <w:t>emeto à apreciação do</w:t>
      </w:r>
      <w:r>
        <w:rPr>
          <w:rFonts w:ascii="Arial" w:hAnsi="Arial" w:cs="Arial"/>
          <w:sz w:val="24"/>
          <w:szCs w:val="24"/>
        </w:rPr>
        <w:t xml:space="preserve">s </w:t>
      </w:r>
      <w:r w:rsidRPr="004B366C">
        <w:rPr>
          <w:rFonts w:ascii="Arial" w:hAnsi="Arial" w:cs="Arial"/>
          <w:sz w:val="24"/>
          <w:szCs w:val="24"/>
        </w:rPr>
        <w:t>solicitante</w:t>
      </w:r>
      <w:r>
        <w:rPr>
          <w:rFonts w:ascii="Arial" w:hAnsi="Arial" w:cs="Arial"/>
          <w:sz w:val="24"/>
          <w:szCs w:val="24"/>
        </w:rPr>
        <w:t>s</w:t>
      </w:r>
      <w:r w:rsidRPr="004B366C">
        <w:rPr>
          <w:rFonts w:ascii="Arial" w:hAnsi="Arial" w:cs="Arial"/>
          <w:sz w:val="24"/>
          <w:szCs w:val="24"/>
        </w:rPr>
        <w:t xml:space="preserve"> para análise e deliberação</w:t>
      </w:r>
      <w:r>
        <w:rPr>
          <w:rFonts w:ascii="Arial" w:hAnsi="Arial" w:cs="Arial"/>
          <w:sz w:val="24"/>
          <w:szCs w:val="24"/>
        </w:rPr>
        <w:t>, se necessário</w:t>
      </w:r>
      <w:r w:rsidRPr="004B366C">
        <w:rPr>
          <w:rFonts w:ascii="Arial" w:hAnsi="Arial" w:cs="Arial"/>
          <w:sz w:val="24"/>
          <w:szCs w:val="24"/>
        </w:rPr>
        <w:t>.</w:t>
      </w:r>
    </w:p>
    <w:p w14:paraId="6F5B87B9" w14:textId="5331C130" w:rsidR="00113F87" w:rsidRPr="004B366C" w:rsidRDefault="009B50CB" w:rsidP="00113F87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David Canabarro</w:t>
      </w:r>
      <w:r w:rsidR="00113F87">
        <w:rPr>
          <w:rFonts w:ascii="Arial" w:hAnsi="Arial" w:cs="Arial"/>
          <w:sz w:val="24"/>
          <w:szCs w:val="24"/>
        </w:rPr>
        <w:t>/RS</w:t>
      </w:r>
      <w:r w:rsidR="00113F87" w:rsidRPr="004B366C">
        <w:rPr>
          <w:rFonts w:ascii="Arial" w:hAnsi="Arial" w:cs="Arial"/>
          <w:sz w:val="24"/>
          <w:szCs w:val="24"/>
        </w:rPr>
        <w:t xml:space="preserve">, </w:t>
      </w:r>
      <w:r w:rsidR="00635903">
        <w:rPr>
          <w:rFonts w:ascii="Arial" w:hAnsi="Arial" w:cs="Arial"/>
          <w:sz w:val="24"/>
          <w:szCs w:val="24"/>
        </w:rPr>
        <w:t>30</w:t>
      </w:r>
      <w:r w:rsidR="00113F87" w:rsidRPr="004B366C">
        <w:rPr>
          <w:rFonts w:ascii="Arial" w:hAnsi="Arial" w:cs="Arial"/>
          <w:sz w:val="24"/>
          <w:szCs w:val="24"/>
        </w:rPr>
        <w:t xml:space="preserve"> de </w:t>
      </w:r>
      <w:r w:rsidR="00303E41">
        <w:rPr>
          <w:rFonts w:ascii="Arial" w:hAnsi="Arial" w:cs="Arial"/>
          <w:sz w:val="24"/>
          <w:szCs w:val="24"/>
        </w:rPr>
        <w:t>setembro</w:t>
      </w:r>
      <w:bookmarkStart w:id="2" w:name="_GoBack"/>
      <w:bookmarkEnd w:id="2"/>
      <w:r w:rsidR="00113F87" w:rsidRPr="004B366C">
        <w:rPr>
          <w:rFonts w:ascii="Arial" w:hAnsi="Arial" w:cs="Arial"/>
          <w:sz w:val="24"/>
          <w:szCs w:val="24"/>
        </w:rPr>
        <w:t xml:space="preserve"> de 202</w:t>
      </w:r>
      <w:r w:rsidR="00071F91">
        <w:rPr>
          <w:rFonts w:ascii="Arial" w:hAnsi="Arial" w:cs="Arial"/>
          <w:sz w:val="24"/>
          <w:szCs w:val="24"/>
        </w:rPr>
        <w:t>4</w:t>
      </w:r>
      <w:r w:rsidR="00113F87" w:rsidRPr="004B366C">
        <w:rPr>
          <w:rFonts w:ascii="Arial" w:hAnsi="Arial" w:cs="Arial"/>
          <w:sz w:val="24"/>
          <w:szCs w:val="24"/>
        </w:rPr>
        <w:t>.</w:t>
      </w:r>
    </w:p>
    <w:p w14:paraId="6C8A1CF8" w14:textId="573E516C" w:rsidR="00626198" w:rsidRDefault="00626198" w:rsidP="00F7006A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C68DFB" w14:textId="38419653" w:rsidR="008F02A6" w:rsidRDefault="008F02A6" w:rsidP="00F7006A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730B436" w14:textId="327E4F17" w:rsidR="008F02A6" w:rsidRDefault="008F02A6" w:rsidP="00F7006A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2ACE62B" w14:textId="77777777" w:rsidR="008F02A6" w:rsidRDefault="008F02A6" w:rsidP="00F7006A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6A78F92" w14:textId="77777777" w:rsidR="00F7006A" w:rsidRPr="004B366C" w:rsidRDefault="00F7006A" w:rsidP="00F7006A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Gustavo Tremarin</w:t>
      </w:r>
    </w:p>
    <w:p w14:paraId="03150183" w14:textId="6297DE44" w:rsidR="00D8554A" w:rsidRPr="00F7006A" w:rsidRDefault="00F7006A" w:rsidP="00D3143D">
      <w:pPr>
        <w:spacing w:before="120" w:after="120" w:line="360" w:lineRule="auto"/>
        <w:jc w:val="center"/>
      </w:pPr>
      <w:r w:rsidRPr="004B366C">
        <w:rPr>
          <w:rFonts w:ascii="Arial" w:hAnsi="Arial" w:cs="Arial"/>
          <w:b/>
          <w:sz w:val="24"/>
          <w:szCs w:val="24"/>
        </w:rPr>
        <w:t xml:space="preserve">Advogado – OAB </w:t>
      </w:r>
      <w:r>
        <w:rPr>
          <w:rFonts w:ascii="Arial" w:hAnsi="Arial" w:cs="Arial"/>
          <w:b/>
          <w:sz w:val="24"/>
          <w:szCs w:val="24"/>
        </w:rPr>
        <w:t>/ RS nº 97.439</w:t>
      </w:r>
    </w:p>
    <w:sectPr w:rsidR="00D8554A" w:rsidRPr="00F7006A" w:rsidSect="002A60F1">
      <w:headerReference w:type="default" r:id="rId9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F026A9" w14:textId="77777777" w:rsidR="00EA5695" w:rsidRDefault="00EA5695" w:rsidP="00D46293">
      <w:pPr>
        <w:spacing w:after="0" w:line="240" w:lineRule="auto"/>
      </w:pPr>
      <w:r>
        <w:separator/>
      </w:r>
    </w:p>
  </w:endnote>
  <w:endnote w:type="continuationSeparator" w:id="0">
    <w:p w14:paraId="34DA1109" w14:textId="77777777" w:rsidR="00EA5695" w:rsidRDefault="00EA5695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A2D66B" w14:textId="77777777" w:rsidR="00EA5695" w:rsidRDefault="00EA5695" w:rsidP="00D46293">
      <w:pPr>
        <w:spacing w:after="0" w:line="240" w:lineRule="auto"/>
      </w:pPr>
      <w:r>
        <w:separator/>
      </w:r>
    </w:p>
  </w:footnote>
  <w:footnote w:type="continuationSeparator" w:id="0">
    <w:p w14:paraId="27749301" w14:textId="77777777" w:rsidR="00EA5695" w:rsidRDefault="00EA5695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D12C8" w14:textId="02B6A6AD" w:rsidR="00D46293" w:rsidRDefault="00D4629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3424FF55" wp14:editId="684B42E1">
          <wp:simplePos x="0" y="0"/>
          <wp:positionH relativeFrom="column">
            <wp:posOffset>-1139882</wp:posOffset>
          </wp:positionH>
          <wp:positionV relativeFrom="paragraph">
            <wp:posOffset>-466672</wp:posOffset>
          </wp:positionV>
          <wp:extent cx="7657923" cy="10836927"/>
          <wp:effectExtent l="0" t="0" r="63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7923" cy="108369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F14"/>
    <w:rsid w:val="000069A0"/>
    <w:rsid w:val="00015618"/>
    <w:rsid w:val="00050EA4"/>
    <w:rsid w:val="0006485B"/>
    <w:rsid w:val="00071F91"/>
    <w:rsid w:val="00075359"/>
    <w:rsid w:val="0008530B"/>
    <w:rsid w:val="00096BEB"/>
    <w:rsid w:val="000A4C2F"/>
    <w:rsid w:val="000A51F5"/>
    <w:rsid w:val="000B75D9"/>
    <w:rsid w:val="000F19FA"/>
    <w:rsid w:val="000F4C85"/>
    <w:rsid w:val="00100E65"/>
    <w:rsid w:val="001046BC"/>
    <w:rsid w:val="00106786"/>
    <w:rsid w:val="00110018"/>
    <w:rsid w:val="00113F87"/>
    <w:rsid w:val="00127C7A"/>
    <w:rsid w:val="00133DCB"/>
    <w:rsid w:val="001528EC"/>
    <w:rsid w:val="001640CC"/>
    <w:rsid w:val="0016790A"/>
    <w:rsid w:val="00186ACB"/>
    <w:rsid w:val="00197AC7"/>
    <w:rsid w:val="001A06C5"/>
    <w:rsid w:val="001A18BA"/>
    <w:rsid w:val="001A3CAC"/>
    <w:rsid w:val="001A4090"/>
    <w:rsid w:val="001A4F14"/>
    <w:rsid w:val="001B2FAB"/>
    <w:rsid w:val="001C4B65"/>
    <w:rsid w:val="001C51A5"/>
    <w:rsid w:val="001C5D8E"/>
    <w:rsid w:val="001D2835"/>
    <w:rsid w:val="001E36DA"/>
    <w:rsid w:val="001E54D0"/>
    <w:rsid w:val="001E7788"/>
    <w:rsid w:val="002066AD"/>
    <w:rsid w:val="00216ADE"/>
    <w:rsid w:val="002273AA"/>
    <w:rsid w:val="00241A3B"/>
    <w:rsid w:val="00252818"/>
    <w:rsid w:val="0025468A"/>
    <w:rsid w:val="0025563E"/>
    <w:rsid w:val="00266340"/>
    <w:rsid w:val="00267A03"/>
    <w:rsid w:val="00267E15"/>
    <w:rsid w:val="00285884"/>
    <w:rsid w:val="00291EE7"/>
    <w:rsid w:val="002927BA"/>
    <w:rsid w:val="0029503E"/>
    <w:rsid w:val="002A60F1"/>
    <w:rsid w:val="002A64D9"/>
    <w:rsid w:val="002C2C19"/>
    <w:rsid w:val="002C5CB3"/>
    <w:rsid w:val="002D52AD"/>
    <w:rsid w:val="002D5E8A"/>
    <w:rsid w:val="002D5EC2"/>
    <w:rsid w:val="002E1587"/>
    <w:rsid w:val="002E7FD7"/>
    <w:rsid w:val="002F1E1C"/>
    <w:rsid w:val="00303E41"/>
    <w:rsid w:val="00304091"/>
    <w:rsid w:val="0032639A"/>
    <w:rsid w:val="00335BF7"/>
    <w:rsid w:val="003419EE"/>
    <w:rsid w:val="00363577"/>
    <w:rsid w:val="00375462"/>
    <w:rsid w:val="003A0C9E"/>
    <w:rsid w:val="003A0D26"/>
    <w:rsid w:val="003A273B"/>
    <w:rsid w:val="003B1635"/>
    <w:rsid w:val="003B7CC7"/>
    <w:rsid w:val="003C389E"/>
    <w:rsid w:val="003D26E4"/>
    <w:rsid w:val="003F4934"/>
    <w:rsid w:val="004045D9"/>
    <w:rsid w:val="00405776"/>
    <w:rsid w:val="00406CC4"/>
    <w:rsid w:val="00411595"/>
    <w:rsid w:val="00415F75"/>
    <w:rsid w:val="00450C01"/>
    <w:rsid w:val="0047774E"/>
    <w:rsid w:val="004805ED"/>
    <w:rsid w:val="004A0EF5"/>
    <w:rsid w:val="004B540B"/>
    <w:rsid w:val="004C4374"/>
    <w:rsid w:val="004D49E2"/>
    <w:rsid w:val="004D77CB"/>
    <w:rsid w:val="004E5627"/>
    <w:rsid w:val="00511701"/>
    <w:rsid w:val="005250B5"/>
    <w:rsid w:val="00530015"/>
    <w:rsid w:val="0054126A"/>
    <w:rsid w:val="00541372"/>
    <w:rsid w:val="005460EC"/>
    <w:rsid w:val="00546FEF"/>
    <w:rsid w:val="00552845"/>
    <w:rsid w:val="00556874"/>
    <w:rsid w:val="005614D3"/>
    <w:rsid w:val="0057499C"/>
    <w:rsid w:val="005A36BC"/>
    <w:rsid w:val="005C2DFB"/>
    <w:rsid w:val="005D12EF"/>
    <w:rsid w:val="005D13E8"/>
    <w:rsid w:val="005F3F1F"/>
    <w:rsid w:val="006119A2"/>
    <w:rsid w:val="00622A32"/>
    <w:rsid w:val="00626198"/>
    <w:rsid w:val="00635903"/>
    <w:rsid w:val="00645CA7"/>
    <w:rsid w:val="00651A04"/>
    <w:rsid w:val="0065363B"/>
    <w:rsid w:val="00656B55"/>
    <w:rsid w:val="006774CF"/>
    <w:rsid w:val="00686FB7"/>
    <w:rsid w:val="00696ADF"/>
    <w:rsid w:val="006A1264"/>
    <w:rsid w:val="006A453C"/>
    <w:rsid w:val="006B5F1B"/>
    <w:rsid w:val="006C59DD"/>
    <w:rsid w:val="006D2687"/>
    <w:rsid w:val="006D2EDF"/>
    <w:rsid w:val="006F14F2"/>
    <w:rsid w:val="00717782"/>
    <w:rsid w:val="00722F6A"/>
    <w:rsid w:val="00727AD4"/>
    <w:rsid w:val="00727BFB"/>
    <w:rsid w:val="00760534"/>
    <w:rsid w:val="00772CA5"/>
    <w:rsid w:val="007810AF"/>
    <w:rsid w:val="007962AE"/>
    <w:rsid w:val="007A04D8"/>
    <w:rsid w:val="007C4ACE"/>
    <w:rsid w:val="007C5CFB"/>
    <w:rsid w:val="007D05F7"/>
    <w:rsid w:val="007F0321"/>
    <w:rsid w:val="0080137C"/>
    <w:rsid w:val="008529B7"/>
    <w:rsid w:val="0087320E"/>
    <w:rsid w:val="00881B99"/>
    <w:rsid w:val="00884883"/>
    <w:rsid w:val="00886D8F"/>
    <w:rsid w:val="008874CB"/>
    <w:rsid w:val="00894D1B"/>
    <w:rsid w:val="008C4020"/>
    <w:rsid w:val="008D0302"/>
    <w:rsid w:val="008D281E"/>
    <w:rsid w:val="008D289F"/>
    <w:rsid w:val="008D6B3A"/>
    <w:rsid w:val="008E7CCD"/>
    <w:rsid w:val="008F02A6"/>
    <w:rsid w:val="0091543E"/>
    <w:rsid w:val="00917701"/>
    <w:rsid w:val="00924161"/>
    <w:rsid w:val="0093464A"/>
    <w:rsid w:val="009368EF"/>
    <w:rsid w:val="0093749C"/>
    <w:rsid w:val="0095700A"/>
    <w:rsid w:val="0098399A"/>
    <w:rsid w:val="00991656"/>
    <w:rsid w:val="00993846"/>
    <w:rsid w:val="00993EBD"/>
    <w:rsid w:val="009A0723"/>
    <w:rsid w:val="009B50CB"/>
    <w:rsid w:val="009D3427"/>
    <w:rsid w:val="009E1B4A"/>
    <w:rsid w:val="009E5381"/>
    <w:rsid w:val="009E6509"/>
    <w:rsid w:val="009E67B1"/>
    <w:rsid w:val="009E79E6"/>
    <w:rsid w:val="009F0524"/>
    <w:rsid w:val="00A051EA"/>
    <w:rsid w:val="00A11AD8"/>
    <w:rsid w:val="00A132A4"/>
    <w:rsid w:val="00A21684"/>
    <w:rsid w:val="00A21830"/>
    <w:rsid w:val="00A32CA1"/>
    <w:rsid w:val="00A353C9"/>
    <w:rsid w:val="00A44BC0"/>
    <w:rsid w:val="00A50197"/>
    <w:rsid w:val="00A81FDF"/>
    <w:rsid w:val="00A84128"/>
    <w:rsid w:val="00A9083A"/>
    <w:rsid w:val="00AA7132"/>
    <w:rsid w:val="00AC0616"/>
    <w:rsid w:val="00AE253D"/>
    <w:rsid w:val="00AF0DA7"/>
    <w:rsid w:val="00AF45FC"/>
    <w:rsid w:val="00AF4800"/>
    <w:rsid w:val="00B11318"/>
    <w:rsid w:val="00B1318B"/>
    <w:rsid w:val="00B14387"/>
    <w:rsid w:val="00B23380"/>
    <w:rsid w:val="00B556FA"/>
    <w:rsid w:val="00B64EB5"/>
    <w:rsid w:val="00B81675"/>
    <w:rsid w:val="00B8407B"/>
    <w:rsid w:val="00B931CF"/>
    <w:rsid w:val="00BD4E90"/>
    <w:rsid w:val="00BE3E64"/>
    <w:rsid w:val="00BE4175"/>
    <w:rsid w:val="00BF6050"/>
    <w:rsid w:val="00BF772E"/>
    <w:rsid w:val="00C00EDB"/>
    <w:rsid w:val="00C12263"/>
    <w:rsid w:val="00C410EA"/>
    <w:rsid w:val="00C4792E"/>
    <w:rsid w:val="00C516D5"/>
    <w:rsid w:val="00C73698"/>
    <w:rsid w:val="00C83A7D"/>
    <w:rsid w:val="00C86E66"/>
    <w:rsid w:val="00C90EBA"/>
    <w:rsid w:val="00C94DF3"/>
    <w:rsid w:val="00CA45D8"/>
    <w:rsid w:val="00CD2200"/>
    <w:rsid w:val="00CE7A87"/>
    <w:rsid w:val="00CF6A00"/>
    <w:rsid w:val="00D06711"/>
    <w:rsid w:val="00D13947"/>
    <w:rsid w:val="00D3143D"/>
    <w:rsid w:val="00D46293"/>
    <w:rsid w:val="00D513DF"/>
    <w:rsid w:val="00D51A72"/>
    <w:rsid w:val="00D62E5F"/>
    <w:rsid w:val="00D71608"/>
    <w:rsid w:val="00D71ADA"/>
    <w:rsid w:val="00D74FED"/>
    <w:rsid w:val="00D80198"/>
    <w:rsid w:val="00D82F8A"/>
    <w:rsid w:val="00D8554A"/>
    <w:rsid w:val="00D94610"/>
    <w:rsid w:val="00DF1A9B"/>
    <w:rsid w:val="00DF2E53"/>
    <w:rsid w:val="00DF68BF"/>
    <w:rsid w:val="00E01E66"/>
    <w:rsid w:val="00E1058D"/>
    <w:rsid w:val="00E14B82"/>
    <w:rsid w:val="00E17F92"/>
    <w:rsid w:val="00E629DB"/>
    <w:rsid w:val="00E91178"/>
    <w:rsid w:val="00E92677"/>
    <w:rsid w:val="00E936E8"/>
    <w:rsid w:val="00EA2D90"/>
    <w:rsid w:val="00EA5695"/>
    <w:rsid w:val="00EA6144"/>
    <w:rsid w:val="00EB25D4"/>
    <w:rsid w:val="00ED4BCD"/>
    <w:rsid w:val="00EE1795"/>
    <w:rsid w:val="00EE17F6"/>
    <w:rsid w:val="00EE6337"/>
    <w:rsid w:val="00EF2E98"/>
    <w:rsid w:val="00EF5F66"/>
    <w:rsid w:val="00EF646E"/>
    <w:rsid w:val="00EF6D5D"/>
    <w:rsid w:val="00F20E25"/>
    <w:rsid w:val="00F22F01"/>
    <w:rsid w:val="00F23756"/>
    <w:rsid w:val="00F4201E"/>
    <w:rsid w:val="00F530C3"/>
    <w:rsid w:val="00F61182"/>
    <w:rsid w:val="00F65C01"/>
    <w:rsid w:val="00F7006A"/>
    <w:rsid w:val="00F721AB"/>
    <w:rsid w:val="00F8770E"/>
    <w:rsid w:val="00F96C72"/>
    <w:rsid w:val="00FD1F67"/>
    <w:rsid w:val="00FD7939"/>
    <w:rsid w:val="00FF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styleId="Corpodetexto">
    <w:name w:val="Body Text"/>
    <w:basedOn w:val="Normal"/>
    <w:link w:val="CorpodetextoChar"/>
    <w:rsid w:val="004D49E2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4D49E2"/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4D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C4ACE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C4AC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5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875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Gustavo Tremarin</cp:lastModifiedBy>
  <cp:revision>112</cp:revision>
  <cp:lastPrinted>2024-02-21T17:19:00Z</cp:lastPrinted>
  <dcterms:created xsi:type="dcterms:W3CDTF">2021-11-22T14:22:00Z</dcterms:created>
  <dcterms:modified xsi:type="dcterms:W3CDTF">2024-10-03T18:18:00Z</dcterms:modified>
</cp:coreProperties>
</file>