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2955F" w14:textId="7AC3C951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Parecer Jurídico</w:t>
      </w:r>
    </w:p>
    <w:p w14:paraId="3DC91688" w14:textId="158F9E39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Ao Prefeito Municipal, Departamento de Compras e Licitações, Agente de Contratação, Comissão de Contratação e respectivos suplentes do Município de </w:t>
      </w:r>
      <w:r w:rsidR="0070689C">
        <w:rPr>
          <w:rFonts w:ascii="Arial" w:eastAsia="Arial" w:hAnsi="Arial" w:cs="Arial"/>
          <w:sz w:val="24"/>
          <w:szCs w:val="24"/>
        </w:rPr>
        <w:t>David Canabarro</w:t>
      </w:r>
      <w:r>
        <w:rPr>
          <w:rFonts w:ascii="Arial" w:eastAsia="Arial" w:hAnsi="Arial" w:cs="Arial"/>
          <w:sz w:val="24"/>
          <w:szCs w:val="24"/>
        </w:rPr>
        <w:t>/ RS.</w:t>
      </w:r>
    </w:p>
    <w:p w14:paraId="66724203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Dispensa de Licitação.</w:t>
      </w:r>
    </w:p>
    <w:p w14:paraId="485B486D" w14:textId="3D71F375" w:rsidR="0026651D" w:rsidRPr="00152EF5" w:rsidRDefault="00000000" w:rsidP="00152EF5">
      <w:pPr>
        <w:spacing w:before="120" w:after="12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Objeto: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D13DF7" w:rsidRPr="00D13DF7">
        <w:rPr>
          <w:rFonts w:ascii="Arial" w:eastAsia="Times New Roman" w:hAnsi="Arial" w:cs="Arial"/>
          <w:color w:val="000000"/>
          <w:sz w:val="24"/>
          <w:szCs w:val="24"/>
        </w:rPr>
        <w:t>Contratação de empresa</w:t>
      </w:r>
      <w:r w:rsidR="00152EF5">
        <w:rPr>
          <w:rFonts w:ascii="Arial" w:eastAsia="Times New Roman" w:hAnsi="Arial" w:cs="Arial"/>
          <w:color w:val="000000"/>
          <w:sz w:val="24"/>
          <w:szCs w:val="24"/>
        </w:rPr>
        <w:t xml:space="preserve"> para prestação de serviços de </w:t>
      </w:r>
      <w:r w:rsidR="00161BAC">
        <w:rPr>
          <w:rFonts w:ascii="Arial" w:eastAsia="Times New Roman" w:hAnsi="Arial" w:cs="Arial"/>
          <w:color w:val="000000"/>
          <w:sz w:val="24"/>
          <w:szCs w:val="24"/>
        </w:rPr>
        <w:t xml:space="preserve">telefonia fixa. </w:t>
      </w:r>
    </w:p>
    <w:p w14:paraId="70F6678B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I- RELATÓRIO.</w:t>
      </w:r>
    </w:p>
    <w:p w14:paraId="37EF398E" w14:textId="37D90BB2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Trata-se de parecer jurídico em processo de dispensa de licitação para contratação do objeto epigrafado, solicitado pelos destinatários identificados anteriormente, para fins de </w:t>
      </w:r>
      <w:r w:rsidR="00D13DF7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D13DF7" w:rsidRPr="00D13DF7">
        <w:rPr>
          <w:rFonts w:ascii="Arial" w:eastAsia="Times New Roman" w:hAnsi="Arial" w:cs="Arial"/>
          <w:color w:val="000000"/>
          <w:sz w:val="24"/>
          <w:szCs w:val="24"/>
        </w:rPr>
        <w:t xml:space="preserve">ontratação de </w:t>
      </w:r>
      <w:r w:rsidR="00161BAC" w:rsidRPr="00D13DF7">
        <w:rPr>
          <w:rFonts w:ascii="Arial" w:eastAsia="Times New Roman" w:hAnsi="Arial" w:cs="Arial"/>
          <w:color w:val="000000"/>
          <w:sz w:val="24"/>
          <w:szCs w:val="24"/>
        </w:rPr>
        <w:t>empresa</w:t>
      </w:r>
      <w:r w:rsidR="00161BAC">
        <w:rPr>
          <w:rFonts w:ascii="Arial" w:eastAsia="Times New Roman" w:hAnsi="Arial" w:cs="Arial"/>
          <w:color w:val="000000"/>
          <w:sz w:val="24"/>
          <w:szCs w:val="24"/>
        </w:rPr>
        <w:t xml:space="preserve"> para prestação de serviços de telefonia fixa</w:t>
      </w:r>
      <w:r w:rsidR="00BC13E5">
        <w:rPr>
          <w:rFonts w:ascii="Arial" w:eastAsia="Arial" w:hAnsi="Arial" w:cs="Arial"/>
          <w:sz w:val="24"/>
          <w:szCs w:val="24"/>
        </w:rPr>
        <w:t>.</w:t>
      </w:r>
    </w:p>
    <w:p w14:paraId="6F7FD260" w14:textId="5B875A6F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As justificativas e demais peculiaridades a respeito da necessidade de contratação estão presentes </w:t>
      </w:r>
      <w:r w:rsidR="00BC13E5">
        <w:rPr>
          <w:rFonts w:ascii="Arial" w:eastAsia="Arial" w:hAnsi="Arial" w:cs="Arial"/>
          <w:sz w:val="24"/>
          <w:szCs w:val="24"/>
        </w:rPr>
        <w:t>na solicitação e estudo técnico preliminar encaminhado pel</w:t>
      </w:r>
      <w:r w:rsidR="003B7E8E">
        <w:rPr>
          <w:rFonts w:ascii="Arial" w:eastAsia="Arial" w:hAnsi="Arial" w:cs="Arial"/>
          <w:sz w:val="24"/>
          <w:szCs w:val="24"/>
        </w:rPr>
        <w:t xml:space="preserve">a Secretaria </w:t>
      </w:r>
      <w:r w:rsidR="00152EF5">
        <w:rPr>
          <w:rFonts w:ascii="Arial" w:eastAsia="Arial" w:hAnsi="Arial" w:cs="Arial"/>
          <w:sz w:val="24"/>
          <w:szCs w:val="24"/>
        </w:rPr>
        <w:t>requisitante</w:t>
      </w:r>
      <w:r>
        <w:rPr>
          <w:rFonts w:ascii="Arial" w:eastAsia="Arial" w:hAnsi="Arial" w:cs="Arial"/>
          <w:sz w:val="24"/>
          <w:szCs w:val="24"/>
        </w:rPr>
        <w:t>.</w:t>
      </w:r>
    </w:p>
    <w:p w14:paraId="15B6AC4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É o breve relatório. Em seguida, exara-se o opinativo.</w:t>
      </w:r>
    </w:p>
    <w:p w14:paraId="1BFB0B5D" w14:textId="77777777" w:rsidR="0026651D" w:rsidRDefault="00000000">
      <w:pPr>
        <w:spacing w:before="120" w:after="12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II- ANÁLISE JURÍDICA.</w:t>
      </w:r>
    </w:p>
    <w:p w14:paraId="08EFA8C9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exame desta assessoria jurídica se dá nos termos da Lei Federal nº 14.133/2021, Lei Complementar nº 123/2006 e demais normas pertinentes à espécie, subtraindo-se análises que importem considerações de ordem técnica, financeira ou orçamentária, considerando a delimitação legal de competência desta assessoria, com teor elucidativo não vinculativo da autoridade competente.</w:t>
      </w:r>
    </w:p>
    <w:p w14:paraId="6D2ACAC2" w14:textId="77777777" w:rsidR="0026651D" w:rsidRDefault="00000000">
      <w:pPr>
        <w:spacing w:before="120" w:after="120"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Sublinhe-se que a presente apreciação se restringe ao atendimento das exigências legais do processo de contratação em tela. </w:t>
      </w:r>
    </w:p>
    <w:p w14:paraId="3AD8AB52" w14:textId="0914B1DF" w:rsidR="00CA11F7" w:rsidRPr="004B366C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análise processual, verifica-se que o</w:t>
      </w:r>
      <w:r w:rsidRPr="004B366C">
        <w:rPr>
          <w:rFonts w:ascii="Arial" w:hAnsi="Arial" w:cs="Arial"/>
          <w:sz w:val="24"/>
          <w:szCs w:val="24"/>
        </w:rPr>
        <w:t xml:space="preserve"> ordenador de despesa autorizou a abertura do respectivo processo administrativo</w:t>
      </w:r>
      <w:r>
        <w:rPr>
          <w:rFonts w:ascii="Arial" w:hAnsi="Arial" w:cs="Arial"/>
          <w:sz w:val="24"/>
          <w:szCs w:val="24"/>
        </w:rPr>
        <w:t xml:space="preserve"> e a contratação pretendida </w:t>
      </w:r>
      <w:r w:rsidR="00305F73">
        <w:rPr>
          <w:rFonts w:ascii="Arial" w:hAnsi="Arial" w:cs="Arial"/>
          <w:sz w:val="24"/>
          <w:szCs w:val="24"/>
        </w:rPr>
        <w:t xml:space="preserve">não </w:t>
      </w:r>
      <w:r>
        <w:rPr>
          <w:rFonts w:ascii="Arial" w:hAnsi="Arial" w:cs="Arial"/>
          <w:sz w:val="24"/>
          <w:szCs w:val="24"/>
        </w:rPr>
        <w:t>está prevista no Plano de Contratações Anual</w:t>
      </w:r>
      <w:r w:rsidR="00305F73">
        <w:rPr>
          <w:rFonts w:ascii="Arial" w:hAnsi="Arial" w:cs="Arial"/>
          <w:sz w:val="24"/>
          <w:szCs w:val="24"/>
        </w:rPr>
        <w:t>. Entretanto, esse fato n</w:t>
      </w:r>
      <w:r w:rsidR="00E54009">
        <w:rPr>
          <w:rFonts w:ascii="Arial" w:hAnsi="Arial" w:cs="Arial"/>
          <w:sz w:val="24"/>
          <w:szCs w:val="24"/>
        </w:rPr>
        <w:t xml:space="preserve">ão impede o prosseguimento do procedimento. </w:t>
      </w:r>
    </w:p>
    <w:p w14:paraId="253130DF" w14:textId="77777777" w:rsidR="00CA11F7" w:rsidRDefault="00CA11F7" w:rsidP="00CA11F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B366C">
        <w:rPr>
          <w:rFonts w:ascii="Arial" w:hAnsi="Arial" w:cs="Arial"/>
          <w:sz w:val="24"/>
          <w:szCs w:val="24"/>
        </w:rPr>
        <w:lastRenderedPageBreak/>
        <w:t>Atendendo às exigências legais, fo</w:t>
      </w:r>
      <w:r>
        <w:rPr>
          <w:rFonts w:ascii="Arial" w:hAnsi="Arial" w:cs="Arial"/>
          <w:sz w:val="24"/>
          <w:szCs w:val="24"/>
        </w:rPr>
        <w:t>i</w:t>
      </w:r>
      <w:r w:rsidRPr="004B366C">
        <w:rPr>
          <w:rFonts w:ascii="Arial" w:hAnsi="Arial" w:cs="Arial"/>
          <w:sz w:val="24"/>
          <w:szCs w:val="24"/>
        </w:rPr>
        <w:t xml:space="preserve"> juntado aos autos </w:t>
      </w:r>
      <w:r w:rsidRPr="00FF20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documento de formalização da demanda.</w:t>
      </w:r>
    </w:p>
    <w:p w14:paraId="1F0E167F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que se refere a </w:t>
      </w:r>
      <w:r w:rsidRPr="004B366C">
        <w:rPr>
          <w:rFonts w:ascii="Arial" w:hAnsi="Arial" w:cs="Arial"/>
          <w:sz w:val="24"/>
          <w:szCs w:val="24"/>
        </w:rPr>
        <w:t>existência de recursos orçamentários para fazer face à despesa do presente objeto, bem como prova de que a ação foi adequada a Lei Orçamentária Anual e compatível com Plano Plurianual e com a Lei de Diretrizes Orçamentárias</w:t>
      </w:r>
      <w:r>
        <w:rPr>
          <w:rFonts w:ascii="Arial" w:hAnsi="Arial" w:cs="Arial"/>
          <w:sz w:val="24"/>
          <w:szCs w:val="24"/>
        </w:rPr>
        <w:t>, foram juntados os relatórios orçamentários que demonstram a existência de dotação específica para o empenho da despesa</w:t>
      </w:r>
      <w:r w:rsidRPr="004B366C">
        <w:rPr>
          <w:rFonts w:ascii="Arial" w:hAnsi="Arial" w:cs="Arial"/>
          <w:sz w:val="24"/>
          <w:szCs w:val="24"/>
        </w:rPr>
        <w:t xml:space="preserve">. </w:t>
      </w:r>
    </w:p>
    <w:p w14:paraId="7A81B676" w14:textId="73816403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minuta de contrato foi elaborada de maneira regular, observando as diretrizes de contratação da Lei Federal 14.133/2021</w:t>
      </w:r>
      <w:r>
        <w:rPr>
          <w:rFonts w:ascii="Arial" w:hAnsi="Arial" w:cs="Arial"/>
          <w:sz w:val="24"/>
          <w:szCs w:val="24"/>
        </w:rPr>
        <w:t>.</w:t>
      </w:r>
    </w:p>
    <w:p w14:paraId="5D41D323" w14:textId="77777777" w:rsidR="00E54009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orçamentação foi efetuada nos termos do previsto nos artigos 23 e 72 da Lei Federal nº 14.133/2021, sendo que o Município efetuou pesquisa de preços com três fornecedores para a obtenção da proposta mais vantajosa para a Administração, demonstrando a razão da escolha do fornecedor, de forma objetiva, por ter oferecido a proposta de preços mais baixa.</w:t>
      </w:r>
    </w:p>
    <w:p w14:paraId="414DD2BC" w14:textId="77777777" w:rsidR="00E54009" w:rsidRPr="004B366C" w:rsidRDefault="00E54009" w:rsidP="00E5400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Constam, também, no processo, os documentos de habilitação jurídica, de regularidade fiscal, social e trabalhista, comprovando que a futura contratada preenche os requisitos mínimos de habilitação para a execução do objeto contratual.</w:t>
      </w:r>
    </w:p>
    <w:p w14:paraId="10925C0A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modalidade de contratação, igualmente, encontra-se adequada para atender a demanda, conforme autoriza o Art. 75, II, da Lei Federal nº 14.133/2021, assim transcrito:</w:t>
      </w:r>
    </w:p>
    <w:p w14:paraId="59E19F42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FA78696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75. É dispensável a licitação:</w:t>
      </w:r>
    </w:p>
    <w:p w14:paraId="18E2F9A4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II - para contratação que envolva valores inferiores a R$ 50.000,00 (cinquenta mil reais), no caso de outros serviços e compras;</w:t>
      </w:r>
    </w:p>
    <w:p w14:paraId="568FD78D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674D274B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O Decreto Federal nº 12.343/2024 atualizou os valores constantes no Art. 75 da Nova Lei de Licitações:</w:t>
      </w:r>
    </w:p>
    <w:p w14:paraId="15E957BE" w14:textId="77777777" w:rsidR="00C713B8" w:rsidRPr="00C713B8" w:rsidRDefault="00C713B8" w:rsidP="00C713B8">
      <w:pPr>
        <w:pStyle w:val="Recuodecorpodetexto2"/>
        <w:spacing w:after="0" w:line="360" w:lineRule="auto"/>
        <w:ind w:left="0" w:firstLine="851"/>
        <w:jc w:val="both"/>
        <w:rPr>
          <w:rFonts w:ascii="Arial" w:hAnsi="Arial" w:cs="Arial"/>
          <w:sz w:val="24"/>
          <w:szCs w:val="24"/>
        </w:rPr>
      </w:pPr>
    </w:p>
    <w:p w14:paraId="33D7D24A" w14:textId="77777777" w:rsidR="00C713B8" w:rsidRPr="00C713B8" w:rsidRDefault="00C713B8" w:rsidP="00C713B8">
      <w:pPr>
        <w:spacing w:after="0" w:line="360" w:lineRule="auto"/>
        <w:ind w:left="2268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ANEXO</w:t>
      </w:r>
    </w:p>
    <w:p w14:paraId="79AB388C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lastRenderedPageBreak/>
        <w:t>ATUALIZAÇÃO DOS VALORES ESTABELECIDOS NA </w:t>
      </w:r>
      <w:hyperlink r:id="rId8" w:history="1">
        <w:r w:rsidRPr="00C713B8">
          <w:rPr>
            <w:sz w:val="24"/>
            <w:szCs w:val="24"/>
          </w:rPr>
          <w:t>LEI Nº 14.133, DE 1º DE ABRIL DE 2021</w:t>
        </w:r>
      </w:hyperlink>
    </w:p>
    <w:p w14:paraId="38A540A1" w14:textId="77777777" w:rsidR="00C713B8" w:rsidRPr="00C713B8" w:rsidRDefault="00C713B8" w:rsidP="00C713B8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Art. 75, caput, i</w:t>
      </w:r>
      <w:hyperlink r:id="rId9" w:anchor="art75i" w:history="1">
        <w:r w:rsidRPr="00C713B8">
          <w:rPr>
            <w:sz w:val="24"/>
            <w:szCs w:val="24"/>
          </w:rPr>
          <w:t>nciso II</w:t>
        </w:r>
      </w:hyperlink>
      <w:r w:rsidRPr="00C713B8">
        <w:rPr>
          <w:rFonts w:ascii="Arial" w:hAnsi="Arial" w:cs="Arial"/>
          <w:sz w:val="24"/>
          <w:szCs w:val="24"/>
        </w:rPr>
        <w:t xml:space="preserve"> - R$ 62.725,59 (sessenta e dois mil setecentos e vinte e cinco reais e cinquenta e nove centavos).</w:t>
      </w:r>
    </w:p>
    <w:p w14:paraId="36AD3E60" w14:textId="77777777" w:rsidR="00C713B8" w:rsidRPr="00C713B8" w:rsidRDefault="00C713B8" w:rsidP="00C713B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3EB335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A análise acima evidencia que o processo de contratação está em ordem, que as disposições legais que regem a modalidade escolhida foram observadas, o que confere, s. m. j., legalidade ao processo.</w:t>
      </w:r>
    </w:p>
    <w:p w14:paraId="136DB2ED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ab/>
      </w:r>
    </w:p>
    <w:p w14:paraId="7275EA30" w14:textId="77777777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III – CONCLUSÃO.</w:t>
      </w:r>
    </w:p>
    <w:p w14:paraId="30A62734" w14:textId="77777777" w:rsidR="00C713B8" w:rsidRPr="00C713B8" w:rsidRDefault="00C713B8" w:rsidP="00C713B8">
      <w:pPr>
        <w:pStyle w:val="PargrafodaLista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713AC1CA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Do exposto, restrito aos aspectos jurídicos formais, tendo em vista a conformidade do processo de contratação que o rege, OPINO pela legalidade dos atos praticados até então e pela continuidade do presente processo. </w:t>
      </w:r>
    </w:p>
    <w:p w14:paraId="762962A8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 xml:space="preserve">Encaminho o presente parecer e os autos do processo aos requerentes para conhecimento e adoção das providências cabíveis. Ressalto que a autoridade administrativa deverá zelar pela correta condução do processo administrativo submetido a exame, sendo de sua inteira responsabilidade a observância às normas legais de regência. </w:t>
      </w:r>
    </w:p>
    <w:p w14:paraId="2CBAC609" w14:textId="77777777" w:rsidR="00C713B8" w:rsidRPr="00C713B8" w:rsidRDefault="00C713B8" w:rsidP="00C713B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13B8">
        <w:rPr>
          <w:rFonts w:ascii="Arial" w:hAnsi="Arial" w:cs="Arial"/>
          <w:sz w:val="24"/>
          <w:szCs w:val="24"/>
        </w:rPr>
        <w:t>S.M.J., é o parecer. Remeto à apreciação dos solicitantes para análise e deliberação, se necessário.</w:t>
      </w:r>
    </w:p>
    <w:p w14:paraId="144C1C9E" w14:textId="77777777" w:rsidR="00C713B8" w:rsidRPr="00C713B8" w:rsidRDefault="00C713B8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6F2889A" w14:textId="6EF615DD" w:rsidR="00C713B8" w:rsidRPr="00C713B8" w:rsidRDefault="00961893" w:rsidP="00C713B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David Canbarro</w:t>
      </w:r>
      <w:r w:rsidR="00C713B8" w:rsidRPr="00C713B8">
        <w:rPr>
          <w:rFonts w:ascii="Arial" w:hAnsi="Arial" w:cs="Arial"/>
          <w:sz w:val="24"/>
          <w:szCs w:val="24"/>
        </w:rPr>
        <w:t xml:space="preserve">/RS, </w:t>
      </w:r>
      <w:r>
        <w:rPr>
          <w:rFonts w:ascii="Arial" w:hAnsi="Arial" w:cs="Arial"/>
          <w:sz w:val="24"/>
          <w:szCs w:val="24"/>
        </w:rPr>
        <w:t>14</w:t>
      </w:r>
      <w:r w:rsidR="00C713B8" w:rsidRPr="00C713B8">
        <w:rPr>
          <w:rFonts w:ascii="Arial" w:hAnsi="Arial" w:cs="Arial"/>
          <w:sz w:val="24"/>
          <w:szCs w:val="24"/>
        </w:rPr>
        <w:t xml:space="preserve"> de </w:t>
      </w:r>
      <w:r w:rsidR="00C75C19">
        <w:rPr>
          <w:rFonts w:ascii="Arial" w:hAnsi="Arial" w:cs="Arial"/>
          <w:sz w:val="24"/>
          <w:szCs w:val="24"/>
        </w:rPr>
        <w:t>fevereiro</w:t>
      </w:r>
      <w:r w:rsidR="008A1C28">
        <w:rPr>
          <w:rFonts w:ascii="Arial" w:hAnsi="Arial" w:cs="Arial"/>
          <w:sz w:val="24"/>
          <w:szCs w:val="24"/>
        </w:rPr>
        <w:t xml:space="preserve"> </w:t>
      </w:r>
      <w:r w:rsidR="00C713B8" w:rsidRPr="00C713B8">
        <w:rPr>
          <w:rFonts w:ascii="Arial" w:hAnsi="Arial" w:cs="Arial"/>
          <w:sz w:val="24"/>
          <w:szCs w:val="24"/>
        </w:rPr>
        <w:t>de 2025.</w:t>
      </w:r>
    </w:p>
    <w:p w14:paraId="09B8F4FC" w14:textId="77777777" w:rsidR="00C713B8" w:rsidRPr="00D019F5" w:rsidRDefault="00C713B8" w:rsidP="00C713B8">
      <w:pPr>
        <w:spacing w:after="0" w:line="360" w:lineRule="auto"/>
        <w:rPr>
          <w:rFonts w:ascii="Arial" w:hAnsi="Arial" w:cs="Arial"/>
        </w:rPr>
      </w:pPr>
    </w:p>
    <w:p w14:paraId="179B206C" w14:textId="77777777" w:rsidR="00C713B8" w:rsidRDefault="00C713B8" w:rsidP="00C713B8">
      <w:pPr>
        <w:spacing w:after="0" w:line="360" w:lineRule="auto"/>
        <w:ind w:firstLine="708"/>
        <w:rPr>
          <w:rFonts w:ascii="Arial" w:hAnsi="Arial" w:cs="Arial"/>
        </w:rPr>
      </w:pPr>
    </w:p>
    <w:p w14:paraId="05348EEA" w14:textId="77777777" w:rsidR="00C713B8" w:rsidRPr="00D019F5" w:rsidRDefault="00C713B8" w:rsidP="00C713B8">
      <w:pPr>
        <w:spacing w:after="0" w:line="360" w:lineRule="auto"/>
        <w:ind w:firstLine="708"/>
        <w:rPr>
          <w:rFonts w:ascii="Arial" w:hAnsi="Arial" w:cs="Arial"/>
        </w:rPr>
      </w:pPr>
    </w:p>
    <w:p w14:paraId="27BE8E9D" w14:textId="77777777" w:rsidR="00C713B8" w:rsidRPr="00D019F5" w:rsidRDefault="00C713B8" w:rsidP="00C713B8">
      <w:pPr>
        <w:spacing w:after="0" w:line="360" w:lineRule="auto"/>
        <w:jc w:val="center"/>
        <w:rPr>
          <w:rFonts w:ascii="Arial" w:hAnsi="Arial" w:cs="Arial"/>
          <w:b/>
        </w:rPr>
      </w:pPr>
      <w:r w:rsidRPr="00D019F5">
        <w:rPr>
          <w:rFonts w:ascii="Arial" w:hAnsi="Arial" w:cs="Arial"/>
          <w:b/>
        </w:rPr>
        <w:t>Miguel Boeno da Silva</w:t>
      </w:r>
    </w:p>
    <w:p w14:paraId="5471E0B2" w14:textId="77777777" w:rsidR="00C713B8" w:rsidRPr="00D019F5" w:rsidRDefault="00C713B8" w:rsidP="00C713B8">
      <w:pPr>
        <w:spacing w:after="0" w:line="360" w:lineRule="auto"/>
        <w:jc w:val="center"/>
      </w:pPr>
      <w:r w:rsidRPr="00D019F5">
        <w:rPr>
          <w:rFonts w:ascii="Arial" w:hAnsi="Arial" w:cs="Arial"/>
          <w:b/>
        </w:rPr>
        <w:t>Advogado – OAB / RS nº 104.527</w:t>
      </w:r>
    </w:p>
    <w:p w14:paraId="570CF316" w14:textId="7383F0EC" w:rsidR="0026651D" w:rsidRPr="00C713B8" w:rsidRDefault="0026651D" w:rsidP="00C713B8">
      <w:pPr>
        <w:spacing w:after="0" w:line="360" w:lineRule="auto"/>
        <w:jc w:val="center"/>
        <w:rPr>
          <w:b/>
          <w:bCs/>
        </w:rPr>
      </w:pPr>
    </w:p>
    <w:sectPr w:rsidR="0026651D" w:rsidRPr="00C713B8">
      <w:headerReference w:type="default" r:id="rId10"/>
      <w:pgSz w:w="11906" w:h="16838"/>
      <w:pgMar w:top="1843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E16D3" w14:textId="77777777" w:rsidR="004C7548" w:rsidRDefault="004C7548">
      <w:pPr>
        <w:spacing w:after="0" w:line="240" w:lineRule="auto"/>
      </w:pPr>
      <w:r>
        <w:separator/>
      </w:r>
    </w:p>
  </w:endnote>
  <w:endnote w:type="continuationSeparator" w:id="0">
    <w:p w14:paraId="1388703A" w14:textId="77777777" w:rsidR="004C7548" w:rsidRDefault="004C7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69639" w14:textId="77777777" w:rsidR="004C7548" w:rsidRDefault="004C7548">
      <w:pPr>
        <w:spacing w:after="0" w:line="240" w:lineRule="auto"/>
      </w:pPr>
      <w:r>
        <w:separator/>
      </w:r>
    </w:p>
  </w:footnote>
  <w:footnote w:type="continuationSeparator" w:id="0">
    <w:p w14:paraId="3D955A85" w14:textId="77777777" w:rsidR="004C7548" w:rsidRDefault="004C7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33D5A" w14:textId="77777777" w:rsidR="0026651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CBFE78" wp14:editId="63EE0C5F">
          <wp:simplePos x="0" y="0"/>
          <wp:positionH relativeFrom="column">
            <wp:posOffset>-1139881</wp:posOffset>
          </wp:positionH>
          <wp:positionV relativeFrom="paragraph">
            <wp:posOffset>-466671</wp:posOffset>
          </wp:positionV>
          <wp:extent cx="7657923" cy="10836927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57923" cy="108369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6308C9"/>
    <w:multiLevelType w:val="hybridMultilevel"/>
    <w:tmpl w:val="628E4A04"/>
    <w:lvl w:ilvl="0" w:tplc="0C265DD6">
      <w:start w:val="5"/>
      <w:numFmt w:val="decimal"/>
      <w:lvlText w:val="%1."/>
      <w:lvlJc w:val="left"/>
      <w:pPr>
        <w:ind w:left="444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682238A6">
      <w:start w:val="1"/>
      <w:numFmt w:val="upperRoman"/>
      <w:lvlText w:val="%2"/>
      <w:lvlJc w:val="left"/>
      <w:pPr>
        <w:ind w:left="2712" w:hanging="176"/>
      </w:pPr>
      <w:rPr>
        <w:rFonts w:hint="default"/>
        <w:spacing w:val="0"/>
        <w:w w:val="100"/>
        <w:lang w:val="pt-PT" w:eastAsia="en-US" w:bidi="ar-SA"/>
      </w:rPr>
    </w:lvl>
    <w:lvl w:ilvl="2" w:tplc="AB9E369E">
      <w:start w:val="1"/>
      <w:numFmt w:val="lowerLetter"/>
      <w:lvlText w:val="%3)"/>
      <w:lvlJc w:val="left"/>
      <w:pPr>
        <w:ind w:left="2712" w:hanging="176"/>
      </w:pPr>
      <w:rPr>
        <w:rFonts w:hint="default"/>
        <w:spacing w:val="-1"/>
        <w:w w:val="100"/>
        <w:lang w:val="pt-PT" w:eastAsia="en-US" w:bidi="ar-SA"/>
      </w:rPr>
    </w:lvl>
    <w:lvl w:ilvl="3" w:tplc="A92A57F4">
      <w:numFmt w:val="bullet"/>
      <w:lvlText w:val="•"/>
      <w:lvlJc w:val="left"/>
      <w:pPr>
        <w:ind w:left="4254" w:hanging="176"/>
      </w:pPr>
      <w:rPr>
        <w:rFonts w:hint="default"/>
        <w:lang w:val="pt-PT" w:eastAsia="en-US" w:bidi="ar-SA"/>
      </w:rPr>
    </w:lvl>
    <w:lvl w:ilvl="4" w:tplc="BC34AB6C">
      <w:numFmt w:val="bullet"/>
      <w:lvlText w:val="•"/>
      <w:lvlJc w:val="left"/>
      <w:pPr>
        <w:ind w:left="5022" w:hanging="176"/>
      </w:pPr>
      <w:rPr>
        <w:rFonts w:hint="default"/>
        <w:lang w:val="pt-PT" w:eastAsia="en-US" w:bidi="ar-SA"/>
      </w:rPr>
    </w:lvl>
    <w:lvl w:ilvl="5" w:tplc="CC5A2FA4">
      <w:numFmt w:val="bullet"/>
      <w:lvlText w:val="•"/>
      <w:lvlJc w:val="left"/>
      <w:pPr>
        <w:ind w:left="5789" w:hanging="176"/>
      </w:pPr>
      <w:rPr>
        <w:rFonts w:hint="default"/>
        <w:lang w:val="pt-PT" w:eastAsia="en-US" w:bidi="ar-SA"/>
      </w:rPr>
    </w:lvl>
    <w:lvl w:ilvl="6" w:tplc="131C5510">
      <w:numFmt w:val="bullet"/>
      <w:lvlText w:val="•"/>
      <w:lvlJc w:val="left"/>
      <w:pPr>
        <w:ind w:left="6556" w:hanging="176"/>
      </w:pPr>
      <w:rPr>
        <w:rFonts w:hint="default"/>
        <w:lang w:val="pt-PT" w:eastAsia="en-US" w:bidi="ar-SA"/>
      </w:rPr>
    </w:lvl>
    <w:lvl w:ilvl="7" w:tplc="B464F86A">
      <w:numFmt w:val="bullet"/>
      <w:lvlText w:val="•"/>
      <w:lvlJc w:val="left"/>
      <w:pPr>
        <w:ind w:left="7324" w:hanging="176"/>
      </w:pPr>
      <w:rPr>
        <w:rFonts w:hint="default"/>
        <w:lang w:val="pt-PT" w:eastAsia="en-US" w:bidi="ar-SA"/>
      </w:rPr>
    </w:lvl>
    <w:lvl w:ilvl="8" w:tplc="86363F24">
      <w:numFmt w:val="bullet"/>
      <w:lvlText w:val="•"/>
      <w:lvlJc w:val="left"/>
      <w:pPr>
        <w:ind w:left="8091" w:hanging="176"/>
      </w:pPr>
      <w:rPr>
        <w:rFonts w:hint="default"/>
        <w:lang w:val="pt-PT" w:eastAsia="en-US" w:bidi="ar-SA"/>
      </w:rPr>
    </w:lvl>
  </w:abstractNum>
  <w:num w:numId="1" w16cid:durableId="1628969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51D"/>
    <w:rsid w:val="00012F54"/>
    <w:rsid w:val="0003631D"/>
    <w:rsid w:val="00152EF5"/>
    <w:rsid w:val="00161BAC"/>
    <w:rsid w:val="00167BEB"/>
    <w:rsid w:val="0026651D"/>
    <w:rsid w:val="002819CB"/>
    <w:rsid w:val="002D2C83"/>
    <w:rsid w:val="002F22DF"/>
    <w:rsid w:val="002F7AE5"/>
    <w:rsid w:val="00305F73"/>
    <w:rsid w:val="003A47CD"/>
    <w:rsid w:val="003B4458"/>
    <w:rsid w:val="003B7E8E"/>
    <w:rsid w:val="0044388B"/>
    <w:rsid w:val="004C7548"/>
    <w:rsid w:val="004C7FA2"/>
    <w:rsid w:val="004D38FD"/>
    <w:rsid w:val="005251C1"/>
    <w:rsid w:val="005A44BD"/>
    <w:rsid w:val="00661736"/>
    <w:rsid w:val="00665524"/>
    <w:rsid w:val="006D7A92"/>
    <w:rsid w:val="0070689C"/>
    <w:rsid w:val="007317A8"/>
    <w:rsid w:val="00775736"/>
    <w:rsid w:val="007C65E6"/>
    <w:rsid w:val="00863ED8"/>
    <w:rsid w:val="008869A3"/>
    <w:rsid w:val="008A1C28"/>
    <w:rsid w:val="008B11E7"/>
    <w:rsid w:val="008F3C2D"/>
    <w:rsid w:val="008F5FC7"/>
    <w:rsid w:val="00936E36"/>
    <w:rsid w:val="00961893"/>
    <w:rsid w:val="00974D97"/>
    <w:rsid w:val="00977B21"/>
    <w:rsid w:val="00A6217F"/>
    <w:rsid w:val="00BA29B6"/>
    <w:rsid w:val="00BC05E1"/>
    <w:rsid w:val="00BC13E5"/>
    <w:rsid w:val="00C231AE"/>
    <w:rsid w:val="00C713B8"/>
    <w:rsid w:val="00C75C19"/>
    <w:rsid w:val="00CA11F7"/>
    <w:rsid w:val="00CE1EA2"/>
    <w:rsid w:val="00D13DF7"/>
    <w:rsid w:val="00D16B51"/>
    <w:rsid w:val="00DE09A8"/>
    <w:rsid w:val="00E34D5F"/>
    <w:rsid w:val="00E54009"/>
    <w:rsid w:val="00EB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E601"/>
  <w15:docId w15:val="{CE42CEAE-5A72-4B2A-8F7A-4E648DB4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styleId="Corpodetexto">
    <w:name w:val="Body Text"/>
    <w:basedOn w:val="Normal"/>
    <w:link w:val="CorpodetextoChar"/>
    <w:rsid w:val="004D49E2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D49E2"/>
    <w:rPr>
      <w:rFonts w:ascii="Times New Roman" w:eastAsia="SimSun" w:hAnsi="Times New Roman" w:cs="Arial"/>
      <w:kern w:val="1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4D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C4ACE"/>
    <w:pPr>
      <w:spacing w:after="120" w:line="480" w:lineRule="auto"/>
      <w:ind w:left="283"/>
    </w:pPr>
    <w:rPr>
      <w:rFonts w:cs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C4ACE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MQlygOPFo3ncMYSv61PTAdBseQ==">CgMxLjAyCGguZ2pkZ3hzOAByITFvX2R1ZTlQUzVBR0E5dUFOeUhPa29va0NpWDd2MnB2QQ==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3835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pc36</cp:lastModifiedBy>
  <cp:revision>6</cp:revision>
  <cp:lastPrinted>2025-02-24T12:02:00Z</cp:lastPrinted>
  <dcterms:created xsi:type="dcterms:W3CDTF">2025-02-21T17:15:00Z</dcterms:created>
  <dcterms:modified xsi:type="dcterms:W3CDTF">2025-02-24T12:02:00Z</dcterms:modified>
</cp:coreProperties>
</file>