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8591A" w14:textId="0EDDCE2B" w:rsidR="00F7006A" w:rsidRPr="003B1957" w:rsidRDefault="00511701" w:rsidP="00511701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B1957">
        <w:rPr>
          <w:rFonts w:ascii="Arial" w:hAnsi="Arial" w:cs="Arial"/>
          <w:b/>
          <w:sz w:val="24"/>
          <w:szCs w:val="24"/>
        </w:rPr>
        <w:t>Parecer Jurídico</w:t>
      </w:r>
      <w:r w:rsidR="0017360E">
        <w:rPr>
          <w:rFonts w:ascii="Arial" w:hAnsi="Arial" w:cs="Arial"/>
          <w:b/>
          <w:sz w:val="24"/>
          <w:szCs w:val="24"/>
        </w:rPr>
        <w:t xml:space="preserve"> – Assessoria Jurídica</w:t>
      </w:r>
    </w:p>
    <w:p w14:paraId="46EA520C" w14:textId="69E6981F" w:rsidR="00F7006A" w:rsidRDefault="00F7006A" w:rsidP="00F7006A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 xml:space="preserve">Ao </w:t>
      </w:r>
      <w:r w:rsidR="004C4374" w:rsidRPr="003B1957">
        <w:rPr>
          <w:rFonts w:ascii="Arial" w:hAnsi="Arial" w:cs="Arial"/>
          <w:sz w:val="24"/>
          <w:szCs w:val="24"/>
        </w:rPr>
        <w:t xml:space="preserve">Prefeito Municipal, Departamento de Compras e Licitações, Agente de Contratação, Comissão de Contratação e respectivos suplentes do Município de </w:t>
      </w:r>
      <w:r w:rsidR="007E56BF">
        <w:rPr>
          <w:rFonts w:ascii="Arial" w:hAnsi="Arial" w:cs="Arial"/>
          <w:sz w:val="24"/>
          <w:szCs w:val="24"/>
        </w:rPr>
        <w:t>David Canabarro</w:t>
      </w:r>
      <w:r w:rsidR="004C4374" w:rsidRPr="003B1957">
        <w:rPr>
          <w:rFonts w:ascii="Arial" w:hAnsi="Arial" w:cs="Arial"/>
          <w:sz w:val="24"/>
          <w:szCs w:val="24"/>
        </w:rPr>
        <w:t xml:space="preserve"> / RS</w:t>
      </w:r>
      <w:r w:rsidRPr="003B1957">
        <w:rPr>
          <w:rFonts w:ascii="Arial" w:hAnsi="Arial" w:cs="Arial"/>
          <w:sz w:val="24"/>
          <w:szCs w:val="24"/>
        </w:rPr>
        <w:t>.</w:t>
      </w:r>
    </w:p>
    <w:p w14:paraId="74811DDD" w14:textId="5B80F0CF" w:rsidR="00F7006A" w:rsidRDefault="00B10934" w:rsidP="00F7006A">
      <w:pPr>
        <w:spacing w:before="120" w:after="120" w:line="360" w:lineRule="auto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B1957">
        <w:rPr>
          <w:rFonts w:ascii="Arial" w:hAnsi="Arial" w:cs="Arial"/>
          <w:b/>
          <w:sz w:val="24"/>
          <w:szCs w:val="24"/>
          <w:u w:val="single"/>
        </w:rPr>
        <w:t xml:space="preserve">Inexigibilidade de </w:t>
      </w:r>
      <w:r w:rsidR="00AE253D" w:rsidRPr="003B1957">
        <w:rPr>
          <w:rFonts w:ascii="Arial" w:hAnsi="Arial" w:cs="Arial"/>
          <w:b/>
          <w:sz w:val="24"/>
          <w:szCs w:val="24"/>
          <w:u w:val="single"/>
        </w:rPr>
        <w:t>Licitação</w:t>
      </w:r>
      <w:r w:rsidR="004C4374" w:rsidRPr="003B1957">
        <w:rPr>
          <w:rFonts w:ascii="Arial" w:hAnsi="Arial" w:cs="Arial"/>
          <w:b/>
          <w:sz w:val="24"/>
          <w:szCs w:val="24"/>
          <w:u w:val="single"/>
        </w:rPr>
        <w:t>.</w:t>
      </w:r>
    </w:p>
    <w:p w14:paraId="4014EFA4" w14:textId="6BAA4D2C" w:rsidR="00F7006A" w:rsidRPr="003B1957" w:rsidRDefault="00F7006A" w:rsidP="00F7006A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b/>
          <w:sz w:val="24"/>
          <w:szCs w:val="24"/>
        </w:rPr>
        <w:t>Objeto:</w:t>
      </w:r>
      <w:r w:rsidRPr="003B1957">
        <w:rPr>
          <w:rFonts w:ascii="Arial" w:hAnsi="Arial" w:cs="Arial"/>
          <w:sz w:val="24"/>
          <w:szCs w:val="24"/>
        </w:rPr>
        <w:t xml:space="preserve"> </w:t>
      </w:r>
      <w:r w:rsidR="00CE3875" w:rsidRPr="003B1957">
        <w:rPr>
          <w:rFonts w:ascii="Arial" w:hAnsi="Arial" w:cs="Arial"/>
          <w:sz w:val="24"/>
          <w:szCs w:val="24"/>
        </w:rPr>
        <w:t xml:space="preserve">Contratação de </w:t>
      </w:r>
      <w:r w:rsidR="00983BAB">
        <w:rPr>
          <w:rFonts w:ascii="Arial" w:hAnsi="Arial" w:cs="Arial"/>
          <w:sz w:val="24"/>
          <w:szCs w:val="24"/>
        </w:rPr>
        <w:t xml:space="preserve">locação de imóvel, que se destina exclusivamente a fixação da base do SAMU, com toda a estrutura física exigida para tal finalidade. </w:t>
      </w:r>
    </w:p>
    <w:p w14:paraId="16D13CC8" w14:textId="77777777" w:rsidR="00113F87" w:rsidRPr="003B1957" w:rsidRDefault="00113F87" w:rsidP="00113F87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B1957">
        <w:rPr>
          <w:rFonts w:ascii="Arial" w:hAnsi="Arial" w:cs="Arial"/>
          <w:b/>
          <w:sz w:val="24"/>
          <w:szCs w:val="24"/>
        </w:rPr>
        <w:t>I- RELATÓRIO.</w:t>
      </w:r>
    </w:p>
    <w:p w14:paraId="741583D1" w14:textId="39A33DC2" w:rsidR="00787018" w:rsidRPr="003B1957" w:rsidRDefault="00113F87" w:rsidP="009E0D4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 xml:space="preserve">Trata-se de parecer jurídico em processo de </w:t>
      </w:r>
      <w:r w:rsidR="00A72BD7" w:rsidRPr="003B1957">
        <w:rPr>
          <w:rFonts w:ascii="Arial" w:hAnsi="Arial" w:cs="Arial"/>
          <w:sz w:val="24"/>
          <w:szCs w:val="24"/>
        </w:rPr>
        <w:t xml:space="preserve">inexigibilidade </w:t>
      </w:r>
      <w:r w:rsidRPr="003B1957">
        <w:rPr>
          <w:rFonts w:ascii="Arial" w:hAnsi="Arial" w:cs="Arial"/>
          <w:sz w:val="24"/>
          <w:szCs w:val="24"/>
        </w:rPr>
        <w:t>de licitação para contratação do objeto epigrafado, solicitado pelos destinatários identificados anteriormente, para fins de</w:t>
      </w:r>
      <w:r w:rsidR="00CE06B6">
        <w:rPr>
          <w:rFonts w:ascii="Arial" w:hAnsi="Arial" w:cs="Arial"/>
          <w:sz w:val="24"/>
          <w:szCs w:val="24"/>
        </w:rPr>
        <w:t xml:space="preserve"> </w:t>
      </w:r>
      <w:r w:rsidR="00983BAB">
        <w:rPr>
          <w:rFonts w:ascii="Arial" w:hAnsi="Arial" w:cs="Arial"/>
          <w:sz w:val="24"/>
          <w:szCs w:val="24"/>
        </w:rPr>
        <w:t>c</w:t>
      </w:r>
      <w:r w:rsidR="00983BAB" w:rsidRPr="003B1957">
        <w:rPr>
          <w:rFonts w:ascii="Arial" w:hAnsi="Arial" w:cs="Arial"/>
          <w:sz w:val="24"/>
          <w:szCs w:val="24"/>
        </w:rPr>
        <w:t xml:space="preserve">ontratação de </w:t>
      </w:r>
      <w:r w:rsidR="00983BAB">
        <w:rPr>
          <w:rFonts w:ascii="Arial" w:hAnsi="Arial" w:cs="Arial"/>
          <w:sz w:val="24"/>
          <w:szCs w:val="24"/>
        </w:rPr>
        <w:t>locação de imóvel</w:t>
      </w:r>
      <w:r w:rsidR="00983BAB">
        <w:rPr>
          <w:rFonts w:ascii="Arial" w:hAnsi="Arial" w:cs="Arial"/>
          <w:sz w:val="24"/>
          <w:szCs w:val="24"/>
        </w:rPr>
        <w:t>,</w:t>
      </w:r>
      <w:r w:rsidR="00983BAB">
        <w:rPr>
          <w:rFonts w:ascii="Arial" w:hAnsi="Arial" w:cs="Arial"/>
          <w:sz w:val="24"/>
          <w:szCs w:val="24"/>
        </w:rPr>
        <w:t xml:space="preserve"> que se destina exclusivamente a fixação da base do SAMU, com toda a estrutura física exigida para tal finalidade</w:t>
      </w:r>
      <w:r w:rsidR="00CE06B6">
        <w:rPr>
          <w:rFonts w:ascii="Arial" w:hAnsi="Arial" w:cs="Arial"/>
          <w:sz w:val="24"/>
          <w:szCs w:val="24"/>
        </w:rPr>
        <w:t>.</w:t>
      </w:r>
    </w:p>
    <w:p w14:paraId="323FE10D" w14:textId="2DD3EE0C" w:rsidR="009875C2" w:rsidRPr="003B1957" w:rsidRDefault="00787018" w:rsidP="00CE06B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>As justificativas e demais peculiaridades a respeito da necessidade de contratação estão presentes no</w:t>
      </w:r>
      <w:r w:rsidR="009E0D41">
        <w:rPr>
          <w:rFonts w:ascii="Arial" w:hAnsi="Arial" w:cs="Arial"/>
          <w:sz w:val="24"/>
          <w:szCs w:val="24"/>
        </w:rPr>
        <w:t xml:space="preserve"> Documento de Formalização da Demanda oriundo </w:t>
      </w:r>
      <w:r w:rsidRPr="003B1957">
        <w:rPr>
          <w:rFonts w:ascii="Arial" w:hAnsi="Arial" w:cs="Arial"/>
          <w:sz w:val="24"/>
          <w:szCs w:val="24"/>
        </w:rPr>
        <w:t>d</w:t>
      </w:r>
      <w:r w:rsidR="00C11C36">
        <w:rPr>
          <w:rFonts w:ascii="Arial" w:hAnsi="Arial" w:cs="Arial"/>
          <w:sz w:val="24"/>
          <w:szCs w:val="24"/>
        </w:rPr>
        <w:t xml:space="preserve">a Secretaria Municipal </w:t>
      </w:r>
      <w:r w:rsidR="00983BAB">
        <w:rPr>
          <w:rFonts w:ascii="Arial" w:hAnsi="Arial" w:cs="Arial"/>
          <w:sz w:val="24"/>
          <w:szCs w:val="24"/>
        </w:rPr>
        <w:t>requisitante</w:t>
      </w:r>
      <w:r w:rsidR="00514CCF">
        <w:rPr>
          <w:rFonts w:ascii="Arial" w:hAnsi="Arial" w:cs="Arial"/>
          <w:sz w:val="24"/>
          <w:szCs w:val="24"/>
        </w:rPr>
        <w:t>.</w:t>
      </w:r>
    </w:p>
    <w:p w14:paraId="786EEDD8" w14:textId="77777777" w:rsidR="00113F87" w:rsidRPr="003B195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>É o breve relatório. Em seguida, exara-se o opinativo.</w:t>
      </w:r>
    </w:p>
    <w:p w14:paraId="7EFFC3B5" w14:textId="77777777" w:rsidR="00113F87" w:rsidRPr="003B1957" w:rsidRDefault="00113F87" w:rsidP="00113F87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B1957">
        <w:rPr>
          <w:rFonts w:ascii="Arial" w:hAnsi="Arial" w:cs="Arial"/>
          <w:b/>
          <w:sz w:val="24"/>
          <w:szCs w:val="24"/>
        </w:rPr>
        <w:t>II- ANÁLISE JURÍDICA.</w:t>
      </w:r>
    </w:p>
    <w:p w14:paraId="350401AC" w14:textId="77777777" w:rsidR="00113F87" w:rsidRPr="003B195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75C0F454" w14:textId="77777777" w:rsidR="00113F87" w:rsidRPr="003B195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 xml:space="preserve">Sublinhe-se que a presente apreciação se restringe ao atendimento das exigências legais do processo de contratação em tela. </w:t>
      </w:r>
    </w:p>
    <w:p w14:paraId="12B20BCD" w14:textId="537B7C7B" w:rsidR="007E56BF" w:rsidRDefault="007E56BF" w:rsidP="007E56B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E56BF">
        <w:rPr>
          <w:rFonts w:ascii="Arial" w:hAnsi="Arial" w:cs="Arial"/>
          <w:sz w:val="24"/>
          <w:szCs w:val="24"/>
        </w:rPr>
        <w:t xml:space="preserve">Em análise processual, verifica-se que o ordenador de despesa autorizou a abertura do respectivo processo administrativo. O objeto a ser contratado ainda não está de acordo com o Plano de Contratações Anual, eis que o mesmo está </w:t>
      </w:r>
      <w:r w:rsidRPr="007E56BF">
        <w:rPr>
          <w:rFonts w:ascii="Arial" w:hAnsi="Arial" w:cs="Arial"/>
          <w:sz w:val="24"/>
          <w:szCs w:val="24"/>
        </w:rPr>
        <w:lastRenderedPageBreak/>
        <w:t>em elaboração. Entretanto, por não ser documento de cunho obrigatório para as compras e licitações da Administração, não há óbice no prosseguimento do feito</w:t>
      </w:r>
      <w:r>
        <w:rPr>
          <w:rFonts w:ascii="Arial" w:hAnsi="Arial" w:cs="Arial"/>
          <w:sz w:val="24"/>
          <w:szCs w:val="24"/>
        </w:rPr>
        <w:t>.</w:t>
      </w:r>
    </w:p>
    <w:p w14:paraId="344D1750" w14:textId="3C1B5C0A" w:rsidR="00113F87" w:rsidRPr="003B1957" w:rsidRDefault="007E56BF" w:rsidP="007E56B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E56BF">
        <w:rPr>
          <w:rFonts w:ascii="Arial" w:hAnsi="Arial" w:cs="Arial"/>
          <w:sz w:val="24"/>
          <w:szCs w:val="24"/>
        </w:rPr>
        <w:t>Atendendo às exigências legais, foi juntado aos autos o documento de formalização da demanda</w:t>
      </w:r>
      <w:r>
        <w:rPr>
          <w:rFonts w:ascii="Arial" w:hAnsi="Arial" w:cs="Arial"/>
          <w:sz w:val="24"/>
          <w:szCs w:val="24"/>
        </w:rPr>
        <w:t xml:space="preserve"> e </w:t>
      </w:r>
      <w:r w:rsidR="007A2DE1">
        <w:rPr>
          <w:rFonts w:ascii="Arial" w:hAnsi="Arial" w:cs="Arial"/>
          <w:sz w:val="24"/>
          <w:szCs w:val="24"/>
        </w:rPr>
        <w:t xml:space="preserve">demais documentos necessários a justificar a </w:t>
      </w:r>
      <w:r>
        <w:rPr>
          <w:rFonts w:ascii="Arial" w:hAnsi="Arial" w:cs="Arial"/>
          <w:sz w:val="24"/>
          <w:szCs w:val="24"/>
        </w:rPr>
        <w:t xml:space="preserve">inexigibilidade. </w:t>
      </w:r>
    </w:p>
    <w:p w14:paraId="0C842DA2" w14:textId="77777777" w:rsidR="00113F87" w:rsidRDefault="00113F87" w:rsidP="00113F8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 xml:space="preserve">No que se refere a existência de recursos orçamentários para fazer face à despesa do presente objeto, bem como prova de que a ação foi adequada a Lei Orçamentária Anual e compatível com Plano Plurianual e com a Lei de Diretrizes Orçamentárias, foram juntados os relatórios orçamentários que demonstram a existência de dotação específica para o empenho da despesa. </w:t>
      </w:r>
    </w:p>
    <w:p w14:paraId="69094F62" w14:textId="77777777" w:rsidR="007A2DE1" w:rsidRPr="007A2DE1" w:rsidRDefault="007A2DE1" w:rsidP="007A2DE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A2DE1">
        <w:rPr>
          <w:rFonts w:ascii="Arial" w:hAnsi="Arial" w:cs="Arial"/>
          <w:sz w:val="24"/>
          <w:szCs w:val="24"/>
        </w:rPr>
        <w:t>A minuta de contrato foi analisada em consonância com a Lei nº 14.133/2021, sendo que a mesma se apresenta adequada ao formato de contratação.</w:t>
      </w:r>
    </w:p>
    <w:p w14:paraId="700958C2" w14:textId="744ECC99" w:rsidR="00DA02F6" w:rsidRPr="00DA02F6" w:rsidRDefault="00DA02F6" w:rsidP="00DA02F6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A02F6">
        <w:rPr>
          <w:rFonts w:ascii="Arial" w:hAnsi="Arial" w:cs="Arial"/>
          <w:sz w:val="24"/>
          <w:szCs w:val="24"/>
        </w:rPr>
        <w:t xml:space="preserve">A orçamentação foi efetuada nos termos do previsto nos artigos 23 e 72 da Lei Federal nº 14.133/2021, sendo que a contratada demonstrou que os valores </w:t>
      </w:r>
      <w:r>
        <w:rPr>
          <w:rFonts w:ascii="Arial" w:hAnsi="Arial" w:cs="Arial"/>
          <w:sz w:val="24"/>
          <w:szCs w:val="24"/>
        </w:rPr>
        <w:t xml:space="preserve">se apresentam condizentes com os de mercado. </w:t>
      </w:r>
    </w:p>
    <w:p w14:paraId="170D01C3" w14:textId="62B90922" w:rsidR="007A2DE1" w:rsidRPr="003B1957" w:rsidRDefault="00DA02F6" w:rsidP="00DA02F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A02F6">
        <w:rPr>
          <w:rFonts w:ascii="Arial" w:hAnsi="Arial" w:cs="Arial"/>
          <w:sz w:val="24"/>
          <w:szCs w:val="24"/>
        </w:rPr>
        <w:t>Constam, também, no processo, os documentos de habilitação jurídica, de regularidade fiscal</w:t>
      </w:r>
      <w:r>
        <w:rPr>
          <w:rFonts w:ascii="Arial" w:hAnsi="Arial" w:cs="Arial"/>
          <w:sz w:val="24"/>
          <w:szCs w:val="24"/>
        </w:rPr>
        <w:t xml:space="preserve"> e</w:t>
      </w:r>
      <w:r w:rsidRPr="00DA02F6">
        <w:rPr>
          <w:rFonts w:ascii="Arial" w:hAnsi="Arial" w:cs="Arial"/>
          <w:sz w:val="24"/>
          <w:szCs w:val="24"/>
        </w:rPr>
        <w:t xml:space="preserve"> social, comprovando que a futura contratada preenche os requisitos mínimos de habilitação para </w:t>
      </w:r>
      <w:r>
        <w:rPr>
          <w:rFonts w:ascii="Arial" w:hAnsi="Arial" w:cs="Arial"/>
          <w:sz w:val="24"/>
          <w:szCs w:val="24"/>
        </w:rPr>
        <w:t xml:space="preserve">contratar com a administração pública. </w:t>
      </w:r>
    </w:p>
    <w:p w14:paraId="531B9EBE" w14:textId="77777777" w:rsidR="007D3F27" w:rsidRDefault="007D3F27" w:rsidP="007D3F2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33B57">
        <w:rPr>
          <w:rFonts w:ascii="Arial" w:hAnsi="Arial" w:cs="Arial"/>
          <w:sz w:val="24"/>
          <w:szCs w:val="24"/>
        </w:rPr>
        <w:t>A inexigibilidade de licitação está prevista no art. 74 da Lei nº 14.133/2021, sendo aplicável quando houver inviabilidade de competição, em especial nas hipóteses elencadas nos incisos do referido artigo.</w:t>
      </w:r>
    </w:p>
    <w:p w14:paraId="1822D461" w14:textId="7CF160CD" w:rsidR="007D3F27" w:rsidRDefault="007D3F27" w:rsidP="007D3F2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33B57">
        <w:rPr>
          <w:rFonts w:ascii="Arial" w:hAnsi="Arial" w:cs="Arial"/>
          <w:sz w:val="24"/>
          <w:szCs w:val="24"/>
        </w:rPr>
        <w:t>Para o caso em análise, é relevante destacar o inciso V do art. 74:</w:t>
      </w:r>
    </w:p>
    <w:p w14:paraId="30E1957C" w14:textId="77777777" w:rsidR="007D3F27" w:rsidRPr="007D3F27" w:rsidRDefault="007D3F27" w:rsidP="007D3F2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2E263BC" w14:textId="77777777" w:rsidR="007D3F27" w:rsidRPr="007D3F27" w:rsidRDefault="007D3F27" w:rsidP="007D3F27">
      <w:pPr>
        <w:spacing w:after="0" w:line="240" w:lineRule="auto"/>
        <w:ind w:left="2126"/>
        <w:jc w:val="both"/>
        <w:rPr>
          <w:rFonts w:ascii="Arial" w:hAnsi="Arial" w:cs="Arial"/>
        </w:rPr>
      </w:pPr>
      <w:r w:rsidRPr="00033B57">
        <w:rPr>
          <w:rFonts w:ascii="Arial" w:hAnsi="Arial" w:cs="Arial"/>
        </w:rPr>
        <w:t>Art. 74. É inexigível a licitação quando inviável a competição, em especial nos casos de:</w:t>
      </w:r>
    </w:p>
    <w:p w14:paraId="224E518F" w14:textId="77777777" w:rsidR="007D3F27" w:rsidRPr="007D3F27" w:rsidRDefault="007D3F27" w:rsidP="007D3F27">
      <w:pPr>
        <w:spacing w:after="0" w:line="240" w:lineRule="auto"/>
        <w:ind w:left="2126"/>
        <w:jc w:val="both"/>
      </w:pPr>
      <w:r w:rsidRPr="007D3F27">
        <w:t xml:space="preserve"> </w:t>
      </w:r>
      <w:r w:rsidRPr="00033B57">
        <w:t>[...]</w:t>
      </w:r>
    </w:p>
    <w:p w14:paraId="3B73A22E" w14:textId="2DDD6A93" w:rsidR="007D3F27" w:rsidRDefault="007D3F27" w:rsidP="007D3F27">
      <w:pPr>
        <w:spacing w:after="0" w:line="240" w:lineRule="auto"/>
        <w:ind w:left="2126"/>
        <w:jc w:val="both"/>
      </w:pPr>
      <w:r w:rsidRPr="00033B57">
        <w:t xml:space="preserve">V - </w:t>
      </w:r>
      <w:proofErr w:type="gramStart"/>
      <w:r w:rsidRPr="00033B57">
        <w:t>aquisição ou locação</w:t>
      </w:r>
      <w:proofErr w:type="gramEnd"/>
      <w:r w:rsidRPr="00033B57">
        <w:t xml:space="preserve"> de imóvel cujas características de instalações e de localização tornem necessária sua escolha.</w:t>
      </w:r>
    </w:p>
    <w:p w14:paraId="363532D6" w14:textId="77777777" w:rsidR="007D3F27" w:rsidRPr="00033B57" w:rsidRDefault="007D3F27" w:rsidP="007D3F27">
      <w:pPr>
        <w:spacing w:after="0" w:line="240" w:lineRule="auto"/>
        <w:ind w:left="2126"/>
        <w:jc w:val="both"/>
      </w:pPr>
    </w:p>
    <w:p w14:paraId="5E21957A" w14:textId="77777777" w:rsidR="007D3F27" w:rsidRPr="00033B57" w:rsidRDefault="007D3F27" w:rsidP="007D3F2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33B57">
        <w:rPr>
          <w:rFonts w:ascii="Arial" w:hAnsi="Arial" w:cs="Arial"/>
          <w:sz w:val="24"/>
          <w:szCs w:val="24"/>
        </w:rPr>
        <w:t xml:space="preserve">Diferentemente da legislação anterior (Lei nº 8.666/93), que tratava a locação de imóvel como hipótese de dispensa de licitação, a Nova Lei de Licitações enquadra essa situação como caso de inexigibilidade, reconhecendo </w:t>
      </w:r>
      <w:r w:rsidRPr="00033B57">
        <w:rPr>
          <w:rFonts w:ascii="Arial" w:hAnsi="Arial" w:cs="Arial"/>
          <w:sz w:val="24"/>
          <w:szCs w:val="24"/>
        </w:rPr>
        <w:lastRenderedPageBreak/>
        <w:t>a inviabilidade de competição quando as características específicas do imóvel o tornam o único adequado para atender às necessidades da Administração.</w:t>
      </w:r>
    </w:p>
    <w:p w14:paraId="57BD624E" w14:textId="77777777" w:rsidR="00971EAB" w:rsidRPr="00033B57" w:rsidRDefault="00971EAB" w:rsidP="00971EA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33B57">
        <w:rPr>
          <w:rFonts w:ascii="Arial" w:hAnsi="Arial" w:cs="Arial"/>
          <w:sz w:val="24"/>
          <w:szCs w:val="24"/>
        </w:rPr>
        <w:t>No caso em análise, a Administração pretende locar imóvel para instalação da base do SAMU, serviço essencial de atendimento de urgência e emergência, que demanda condições específicas para seu funcionamento adequado.</w:t>
      </w:r>
    </w:p>
    <w:p w14:paraId="177131BD" w14:textId="77777777" w:rsidR="00971EAB" w:rsidRDefault="00971EAB" w:rsidP="00971EA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33B57">
        <w:rPr>
          <w:rFonts w:ascii="Arial" w:hAnsi="Arial" w:cs="Arial"/>
          <w:sz w:val="24"/>
          <w:szCs w:val="24"/>
        </w:rPr>
        <w:t>Conforme informações apresentadas, o imóvel escolhido apresenta características que o tornam adequado para a finalidade pretendida:</w:t>
      </w:r>
    </w:p>
    <w:p w14:paraId="46BF2B12" w14:textId="77777777" w:rsidR="00971EAB" w:rsidRPr="00033B57" w:rsidRDefault="00971EAB" w:rsidP="00971EA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F288E1A" w14:textId="3C4EE47A" w:rsidR="00971EAB" w:rsidRPr="00971EAB" w:rsidRDefault="00971EAB" w:rsidP="00971EAB">
      <w:pPr>
        <w:spacing w:after="0" w:line="240" w:lineRule="auto"/>
        <w:ind w:left="2126"/>
        <w:jc w:val="both"/>
        <w:rPr>
          <w:rFonts w:ascii="Arial" w:hAnsi="Arial" w:cs="Arial"/>
        </w:rPr>
      </w:pPr>
      <w:r w:rsidRPr="00971EAB">
        <w:rPr>
          <w:rFonts w:ascii="Arial" w:hAnsi="Arial" w:cs="Arial"/>
          <w:b/>
          <w:bCs/>
        </w:rPr>
        <w:t>1. Estrutura física específica:</w:t>
      </w:r>
      <w:r w:rsidRPr="00971EAB">
        <w:rPr>
          <w:rFonts w:ascii="Arial" w:hAnsi="Arial" w:cs="Arial"/>
        </w:rPr>
        <w:t xml:space="preserve"> O imóvel já possui toda a estrutura física exigida para o funcionamento da base do SAMU;</w:t>
      </w:r>
    </w:p>
    <w:p w14:paraId="31E07461" w14:textId="77777777" w:rsidR="00971EAB" w:rsidRPr="00971EAB" w:rsidRDefault="00971EAB" w:rsidP="00971EAB">
      <w:pPr>
        <w:spacing w:after="0" w:line="240" w:lineRule="auto"/>
        <w:ind w:left="2126"/>
        <w:jc w:val="both"/>
        <w:rPr>
          <w:rFonts w:ascii="Arial" w:hAnsi="Arial" w:cs="Arial"/>
        </w:rPr>
      </w:pPr>
      <w:r w:rsidRPr="00971EAB">
        <w:rPr>
          <w:rFonts w:ascii="Arial" w:hAnsi="Arial" w:cs="Arial"/>
          <w:b/>
          <w:bCs/>
        </w:rPr>
        <w:t>2.</w:t>
      </w:r>
      <w:r w:rsidRPr="00971EAB">
        <w:rPr>
          <w:rFonts w:ascii="Arial" w:hAnsi="Arial" w:cs="Arial"/>
          <w:b/>
          <w:bCs/>
        </w:rPr>
        <w:tab/>
        <w:t>Localização estratégica:</w:t>
      </w:r>
      <w:r w:rsidRPr="00971EAB">
        <w:rPr>
          <w:rFonts w:ascii="Arial" w:hAnsi="Arial" w:cs="Arial"/>
        </w:rPr>
        <w:t xml:space="preserve"> Situado na região central do município de David Canabarro e próximo ao Hospital São José, o que é fundamental para o rápido atendimento e deslocamento das ambulâncias;</w:t>
      </w:r>
    </w:p>
    <w:p w14:paraId="0ADD8D86" w14:textId="77777777" w:rsidR="00971EAB" w:rsidRDefault="00971EAB" w:rsidP="00971EAB">
      <w:pPr>
        <w:spacing w:after="0" w:line="240" w:lineRule="auto"/>
        <w:ind w:left="2126"/>
        <w:jc w:val="both"/>
        <w:rPr>
          <w:rFonts w:ascii="Arial" w:hAnsi="Arial" w:cs="Arial"/>
        </w:rPr>
      </w:pPr>
      <w:r w:rsidRPr="00971EAB">
        <w:rPr>
          <w:rFonts w:ascii="Arial" w:hAnsi="Arial" w:cs="Arial"/>
          <w:b/>
          <w:bCs/>
        </w:rPr>
        <w:t>3.</w:t>
      </w:r>
      <w:r w:rsidRPr="00971EAB">
        <w:rPr>
          <w:rFonts w:ascii="Arial" w:hAnsi="Arial" w:cs="Arial"/>
          <w:b/>
          <w:bCs/>
        </w:rPr>
        <w:tab/>
        <w:t>Condições técnicas:</w:t>
      </w:r>
      <w:r w:rsidRPr="00971EAB">
        <w:rPr>
          <w:rFonts w:ascii="Arial" w:hAnsi="Arial" w:cs="Arial"/>
        </w:rPr>
        <w:t xml:space="preserve"> O imóvel oferece toda a estrutura técnica exigida para o funcionamento do serviço.</w:t>
      </w:r>
    </w:p>
    <w:p w14:paraId="1BFFB852" w14:textId="77777777" w:rsidR="00971EAB" w:rsidRPr="00971EAB" w:rsidRDefault="00971EAB" w:rsidP="00971EAB">
      <w:pPr>
        <w:spacing w:after="0" w:line="240" w:lineRule="auto"/>
        <w:ind w:left="2126"/>
        <w:jc w:val="both"/>
        <w:rPr>
          <w:rFonts w:ascii="Arial" w:hAnsi="Arial" w:cs="Arial"/>
        </w:rPr>
      </w:pPr>
    </w:p>
    <w:p w14:paraId="5CF4AB2D" w14:textId="7A953B03" w:rsidR="004F720C" w:rsidRDefault="00971EAB" w:rsidP="00971EAB">
      <w:pPr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71EAB">
        <w:rPr>
          <w:rFonts w:ascii="Arial" w:hAnsi="Arial" w:cs="Arial"/>
          <w:sz w:val="24"/>
          <w:szCs w:val="24"/>
        </w:rPr>
        <w:t xml:space="preserve">Essas características específicas </w:t>
      </w:r>
      <w:r>
        <w:rPr>
          <w:rFonts w:ascii="Arial" w:hAnsi="Arial" w:cs="Arial"/>
          <w:sz w:val="24"/>
          <w:szCs w:val="24"/>
        </w:rPr>
        <w:t xml:space="preserve">justificam </w:t>
      </w:r>
      <w:r w:rsidRPr="00971EAB">
        <w:rPr>
          <w:rFonts w:ascii="Arial" w:hAnsi="Arial" w:cs="Arial"/>
          <w:sz w:val="24"/>
          <w:szCs w:val="24"/>
        </w:rPr>
        <w:t>a inexigibilidade de licitação, desde que devidamente comprovadas no processo administrativo</w:t>
      </w:r>
      <w:r>
        <w:rPr>
          <w:rFonts w:ascii="Arial" w:hAnsi="Arial" w:cs="Arial"/>
          <w:sz w:val="24"/>
          <w:szCs w:val="24"/>
        </w:rPr>
        <w:t>.</w:t>
      </w:r>
    </w:p>
    <w:p w14:paraId="5E87EBD6" w14:textId="0BE2D2E1" w:rsidR="00971EAB" w:rsidRDefault="00971EAB" w:rsidP="00971EA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33B57">
        <w:rPr>
          <w:rFonts w:ascii="Arial" w:hAnsi="Arial" w:cs="Arial"/>
          <w:sz w:val="24"/>
          <w:szCs w:val="24"/>
        </w:rPr>
        <w:t xml:space="preserve">Diante do exposto, considerando as informações apresentadas, entendo que a contratação direta por inexigibilidade de licitação para locação de imóvel destinado </w:t>
      </w:r>
      <w:proofErr w:type="gramStart"/>
      <w:r w:rsidRPr="00033B57">
        <w:rPr>
          <w:rFonts w:ascii="Arial" w:hAnsi="Arial" w:cs="Arial"/>
          <w:sz w:val="24"/>
          <w:szCs w:val="24"/>
        </w:rPr>
        <w:t>à</w:t>
      </w:r>
      <w:proofErr w:type="gramEnd"/>
      <w:r w:rsidRPr="00033B57">
        <w:rPr>
          <w:rFonts w:ascii="Arial" w:hAnsi="Arial" w:cs="Arial"/>
          <w:sz w:val="24"/>
          <w:szCs w:val="24"/>
        </w:rPr>
        <w:t xml:space="preserve"> base do SAMU no município de David Canabarro é juridicamente viável, com fundamento no art. 74, inciso V, da Lei nº 14.133/2021</w:t>
      </w:r>
      <w:r>
        <w:rPr>
          <w:rFonts w:ascii="Arial" w:hAnsi="Arial" w:cs="Arial"/>
          <w:sz w:val="24"/>
          <w:szCs w:val="24"/>
        </w:rPr>
        <w:t>.</w:t>
      </w:r>
    </w:p>
    <w:p w14:paraId="581443B8" w14:textId="77777777" w:rsidR="00971EAB" w:rsidRPr="00971EAB" w:rsidRDefault="00971EAB" w:rsidP="00971EA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216B722" w14:textId="77777777" w:rsidR="00113F87" w:rsidRPr="003B1957" w:rsidRDefault="00113F87" w:rsidP="00113F87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B1957">
        <w:rPr>
          <w:rFonts w:ascii="Arial" w:hAnsi="Arial" w:cs="Arial"/>
          <w:b/>
          <w:sz w:val="24"/>
          <w:szCs w:val="24"/>
        </w:rPr>
        <w:t>III- CONCLUSÃO.</w:t>
      </w:r>
    </w:p>
    <w:p w14:paraId="74A1AE43" w14:textId="6B4F7F77" w:rsidR="003B1957" w:rsidRPr="003B1957" w:rsidRDefault="003B1957" w:rsidP="003B1957">
      <w:pPr>
        <w:spacing w:before="120" w:after="120" w:line="360" w:lineRule="auto"/>
        <w:ind w:left="100" w:right="115" w:firstLine="609"/>
        <w:jc w:val="both"/>
        <w:rPr>
          <w:rFonts w:ascii="Arial" w:hAnsi="Arial" w:cs="Arial"/>
          <w:b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 xml:space="preserve">Diante do exposto, considerando a peculiaridade da contratação e a presença dos requisitos legais, estando o processo de acordo com os permissivos legais, esta Assessoria manifesta-se </w:t>
      </w:r>
      <w:r w:rsidRPr="003B1957">
        <w:rPr>
          <w:rFonts w:ascii="Arial" w:hAnsi="Arial" w:cs="Arial"/>
          <w:b/>
          <w:sz w:val="24"/>
          <w:szCs w:val="24"/>
        </w:rPr>
        <w:t>pela aprovação da contratação direta caracterizada pela inexigibilidade de licitação, nada tendo a opor quanto a contratação vez que atendem os requisitos exigidos pela lei de licitações.</w:t>
      </w:r>
    </w:p>
    <w:p w14:paraId="7DB6F82B" w14:textId="79A73B4B" w:rsidR="00113F87" w:rsidRPr="003B1957" w:rsidRDefault="003B1957" w:rsidP="003B195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sz w:val="24"/>
          <w:szCs w:val="24"/>
        </w:rPr>
        <w:t>Não mais havendo a analisar, devolvam-se os autos ao órgão consulente, para conhecimento e adoção das medidas pertinentes.</w:t>
      </w:r>
    </w:p>
    <w:p w14:paraId="7DFC0674" w14:textId="77777777" w:rsidR="00AF4C88" w:rsidRDefault="00AF4C88" w:rsidP="00AF4C88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6F5B87B9" w14:textId="0BC316BE" w:rsidR="00113F87" w:rsidRDefault="00971EAB" w:rsidP="00AF4C88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David Canabarro – RS, 25 de abril de</w:t>
      </w:r>
      <w:r w:rsidR="00113F87" w:rsidRPr="003B1957">
        <w:rPr>
          <w:rFonts w:ascii="Arial" w:hAnsi="Arial" w:cs="Arial"/>
          <w:sz w:val="24"/>
          <w:szCs w:val="24"/>
        </w:rPr>
        <w:t xml:space="preserve"> 202</w:t>
      </w:r>
      <w:r w:rsidR="0017360E">
        <w:rPr>
          <w:rFonts w:ascii="Arial" w:hAnsi="Arial" w:cs="Arial"/>
          <w:sz w:val="24"/>
          <w:szCs w:val="24"/>
        </w:rPr>
        <w:t>5</w:t>
      </w:r>
      <w:r w:rsidR="00113F87" w:rsidRPr="003B1957">
        <w:rPr>
          <w:rFonts w:ascii="Arial" w:hAnsi="Arial" w:cs="Arial"/>
          <w:sz w:val="24"/>
          <w:szCs w:val="24"/>
        </w:rPr>
        <w:t>.</w:t>
      </w:r>
    </w:p>
    <w:p w14:paraId="53EB90FE" w14:textId="77777777" w:rsidR="00D62A64" w:rsidRDefault="00D62A64" w:rsidP="00113F87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05B47132" w14:textId="77777777" w:rsidR="00D62A64" w:rsidRPr="003B1957" w:rsidRDefault="00D62A64" w:rsidP="00113F87">
      <w:pPr>
        <w:spacing w:before="120" w:after="120" w:line="360" w:lineRule="auto"/>
        <w:ind w:firstLine="708"/>
        <w:rPr>
          <w:rFonts w:ascii="Arial" w:hAnsi="Arial" w:cs="Arial"/>
          <w:sz w:val="24"/>
          <w:szCs w:val="24"/>
        </w:rPr>
      </w:pPr>
    </w:p>
    <w:p w14:paraId="66A78F92" w14:textId="7BE61AD9" w:rsidR="00F7006A" w:rsidRPr="003B1957" w:rsidRDefault="00D62A64" w:rsidP="00D62A6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Miguel Boeno da Silva</w:t>
      </w:r>
    </w:p>
    <w:p w14:paraId="03150183" w14:textId="2584E668" w:rsidR="00D8554A" w:rsidRPr="003B1957" w:rsidRDefault="00F7006A" w:rsidP="00D62A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B1957">
        <w:rPr>
          <w:rFonts w:ascii="Arial" w:hAnsi="Arial" w:cs="Arial"/>
          <w:b/>
          <w:sz w:val="24"/>
          <w:szCs w:val="24"/>
        </w:rPr>
        <w:t>Advogad</w:t>
      </w:r>
      <w:r w:rsidR="00957FE0">
        <w:rPr>
          <w:rFonts w:ascii="Arial" w:hAnsi="Arial" w:cs="Arial"/>
          <w:b/>
          <w:sz w:val="24"/>
          <w:szCs w:val="24"/>
        </w:rPr>
        <w:t>o</w:t>
      </w:r>
      <w:r w:rsidRPr="003B1957">
        <w:rPr>
          <w:rFonts w:ascii="Arial" w:hAnsi="Arial" w:cs="Arial"/>
          <w:b/>
          <w:sz w:val="24"/>
          <w:szCs w:val="24"/>
        </w:rPr>
        <w:t xml:space="preserve"> – OAB / RS nº </w:t>
      </w:r>
      <w:r w:rsidR="00D62A64">
        <w:rPr>
          <w:rFonts w:ascii="Arial" w:hAnsi="Arial" w:cs="Arial"/>
          <w:b/>
          <w:sz w:val="24"/>
          <w:szCs w:val="24"/>
        </w:rPr>
        <w:t>104.527</w:t>
      </w:r>
    </w:p>
    <w:sectPr w:rsidR="00D8554A" w:rsidRPr="003B1957" w:rsidSect="002A60F1">
      <w:headerReference w:type="default" r:id="rId7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F9D6D" w14:textId="77777777" w:rsidR="00D27B07" w:rsidRDefault="00D27B07" w:rsidP="00D46293">
      <w:pPr>
        <w:spacing w:after="0" w:line="240" w:lineRule="auto"/>
      </w:pPr>
      <w:r>
        <w:separator/>
      </w:r>
    </w:p>
  </w:endnote>
  <w:endnote w:type="continuationSeparator" w:id="0">
    <w:p w14:paraId="7CEFC1AC" w14:textId="77777777" w:rsidR="00D27B07" w:rsidRDefault="00D27B07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60375" w14:textId="77777777" w:rsidR="00D27B07" w:rsidRDefault="00D27B07" w:rsidP="00D46293">
      <w:pPr>
        <w:spacing w:after="0" w:line="240" w:lineRule="auto"/>
      </w:pPr>
      <w:r>
        <w:separator/>
      </w:r>
    </w:p>
  </w:footnote>
  <w:footnote w:type="continuationSeparator" w:id="0">
    <w:p w14:paraId="0A8FBDD1" w14:textId="77777777" w:rsidR="00D27B07" w:rsidRDefault="00D27B07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D12C8" w14:textId="02B6A6AD" w:rsidR="00D46293" w:rsidRDefault="00D4629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3424FF55" wp14:editId="684B42E1">
          <wp:simplePos x="0" y="0"/>
          <wp:positionH relativeFrom="column">
            <wp:posOffset>-1139882</wp:posOffset>
          </wp:positionH>
          <wp:positionV relativeFrom="paragraph">
            <wp:posOffset>-466672</wp:posOffset>
          </wp:positionV>
          <wp:extent cx="7657923" cy="10836927"/>
          <wp:effectExtent l="0" t="0" r="63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7923" cy="108369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291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F14"/>
    <w:rsid w:val="0000322E"/>
    <w:rsid w:val="000069A0"/>
    <w:rsid w:val="00036F02"/>
    <w:rsid w:val="00050EA4"/>
    <w:rsid w:val="0006485B"/>
    <w:rsid w:val="00075359"/>
    <w:rsid w:val="0008530B"/>
    <w:rsid w:val="00092499"/>
    <w:rsid w:val="00096BEB"/>
    <w:rsid w:val="000A4C2F"/>
    <w:rsid w:val="000A51F5"/>
    <w:rsid w:val="000A767E"/>
    <w:rsid w:val="000B5F13"/>
    <w:rsid w:val="000B75D9"/>
    <w:rsid w:val="000F4C85"/>
    <w:rsid w:val="00100E65"/>
    <w:rsid w:val="00106786"/>
    <w:rsid w:val="00113F87"/>
    <w:rsid w:val="00127C7A"/>
    <w:rsid w:val="00132EB6"/>
    <w:rsid w:val="00133DCB"/>
    <w:rsid w:val="00144788"/>
    <w:rsid w:val="001528EC"/>
    <w:rsid w:val="001640CC"/>
    <w:rsid w:val="0017360E"/>
    <w:rsid w:val="00197AC7"/>
    <w:rsid w:val="001A06C5"/>
    <w:rsid w:val="001A3CAC"/>
    <w:rsid w:val="001A4090"/>
    <w:rsid w:val="001A4F14"/>
    <w:rsid w:val="001B2FAB"/>
    <w:rsid w:val="001B5060"/>
    <w:rsid w:val="001C51A5"/>
    <w:rsid w:val="001D2835"/>
    <w:rsid w:val="001D6541"/>
    <w:rsid w:val="001E36DA"/>
    <w:rsid w:val="001E386F"/>
    <w:rsid w:val="001F0658"/>
    <w:rsid w:val="002066AD"/>
    <w:rsid w:val="00216ADE"/>
    <w:rsid w:val="0023087A"/>
    <w:rsid w:val="00241A3B"/>
    <w:rsid w:val="00252818"/>
    <w:rsid w:val="00267E15"/>
    <w:rsid w:val="002808E6"/>
    <w:rsid w:val="00285884"/>
    <w:rsid w:val="002927BA"/>
    <w:rsid w:val="002A2304"/>
    <w:rsid w:val="002A60F1"/>
    <w:rsid w:val="002C2C19"/>
    <w:rsid w:val="002C638C"/>
    <w:rsid w:val="002D444F"/>
    <w:rsid w:val="002D5E8A"/>
    <w:rsid w:val="002D5EC2"/>
    <w:rsid w:val="002E1587"/>
    <w:rsid w:val="002E7FD7"/>
    <w:rsid w:val="002F1E1C"/>
    <w:rsid w:val="002F1E4A"/>
    <w:rsid w:val="002F4C68"/>
    <w:rsid w:val="00300D4B"/>
    <w:rsid w:val="00304091"/>
    <w:rsid w:val="0031712A"/>
    <w:rsid w:val="0032639A"/>
    <w:rsid w:val="00335BF7"/>
    <w:rsid w:val="00351C0E"/>
    <w:rsid w:val="00357770"/>
    <w:rsid w:val="00363577"/>
    <w:rsid w:val="003704B5"/>
    <w:rsid w:val="003A0D26"/>
    <w:rsid w:val="003A273B"/>
    <w:rsid w:val="003B0594"/>
    <w:rsid w:val="003B1635"/>
    <w:rsid w:val="003B1957"/>
    <w:rsid w:val="003B7CC7"/>
    <w:rsid w:val="003D26E4"/>
    <w:rsid w:val="003F4934"/>
    <w:rsid w:val="004045D9"/>
    <w:rsid w:val="00405776"/>
    <w:rsid w:val="00406CC4"/>
    <w:rsid w:val="00415F75"/>
    <w:rsid w:val="0043544F"/>
    <w:rsid w:val="004805ED"/>
    <w:rsid w:val="00484438"/>
    <w:rsid w:val="004A0EF5"/>
    <w:rsid w:val="004A1B91"/>
    <w:rsid w:val="004B540B"/>
    <w:rsid w:val="004C4374"/>
    <w:rsid w:val="004D49E2"/>
    <w:rsid w:val="004F720C"/>
    <w:rsid w:val="005022E5"/>
    <w:rsid w:val="00511701"/>
    <w:rsid w:val="00514CCF"/>
    <w:rsid w:val="005250B5"/>
    <w:rsid w:val="00530015"/>
    <w:rsid w:val="005315EE"/>
    <w:rsid w:val="0054126A"/>
    <w:rsid w:val="00541372"/>
    <w:rsid w:val="005460EC"/>
    <w:rsid w:val="00546FEF"/>
    <w:rsid w:val="005A277B"/>
    <w:rsid w:val="005B4A42"/>
    <w:rsid w:val="005C2DFB"/>
    <w:rsid w:val="005D12EF"/>
    <w:rsid w:val="006119A2"/>
    <w:rsid w:val="00622A32"/>
    <w:rsid w:val="00626198"/>
    <w:rsid w:val="00643DDF"/>
    <w:rsid w:val="00645CA7"/>
    <w:rsid w:val="00651A04"/>
    <w:rsid w:val="00652356"/>
    <w:rsid w:val="0065363B"/>
    <w:rsid w:val="006774CF"/>
    <w:rsid w:val="00686FB7"/>
    <w:rsid w:val="00691927"/>
    <w:rsid w:val="006A1264"/>
    <w:rsid w:val="006D2564"/>
    <w:rsid w:val="006D2687"/>
    <w:rsid w:val="006D2EDF"/>
    <w:rsid w:val="006F14F2"/>
    <w:rsid w:val="00727AD4"/>
    <w:rsid w:val="00727BFB"/>
    <w:rsid w:val="00787018"/>
    <w:rsid w:val="007A04D8"/>
    <w:rsid w:val="007A2DE1"/>
    <w:rsid w:val="007A60BB"/>
    <w:rsid w:val="007C1977"/>
    <w:rsid w:val="007C4ACE"/>
    <w:rsid w:val="007C5CFB"/>
    <w:rsid w:val="007D3F27"/>
    <w:rsid w:val="007E56BF"/>
    <w:rsid w:val="007F7AC4"/>
    <w:rsid w:val="008159B8"/>
    <w:rsid w:val="00881B99"/>
    <w:rsid w:val="00884883"/>
    <w:rsid w:val="00886D8F"/>
    <w:rsid w:val="008C4020"/>
    <w:rsid w:val="008C42C5"/>
    <w:rsid w:val="008C6032"/>
    <w:rsid w:val="008C7588"/>
    <w:rsid w:val="008D0302"/>
    <w:rsid w:val="008D281E"/>
    <w:rsid w:val="008D6B3A"/>
    <w:rsid w:val="008E4C32"/>
    <w:rsid w:val="008E7A8D"/>
    <w:rsid w:val="008E7CCD"/>
    <w:rsid w:val="008F1939"/>
    <w:rsid w:val="008F6541"/>
    <w:rsid w:val="0090344C"/>
    <w:rsid w:val="0091543E"/>
    <w:rsid w:val="00924161"/>
    <w:rsid w:val="00926ED8"/>
    <w:rsid w:val="0093464A"/>
    <w:rsid w:val="0093749C"/>
    <w:rsid w:val="00944AF3"/>
    <w:rsid w:val="00957FE0"/>
    <w:rsid w:val="00965E64"/>
    <w:rsid w:val="00970169"/>
    <w:rsid w:val="00971EAB"/>
    <w:rsid w:val="0098399A"/>
    <w:rsid w:val="00983BAB"/>
    <w:rsid w:val="009875C2"/>
    <w:rsid w:val="00993846"/>
    <w:rsid w:val="009A0723"/>
    <w:rsid w:val="009D3427"/>
    <w:rsid w:val="009E0D41"/>
    <w:rsid w:val="009E1B4A"/>
    <w:rsid w:val="009F0524"/>
    <w:rsid w:val="00A04E67"/>
    <w:rsid w:val="00A051EA"/>
    <w:rsid w:val="00A44BC0"/>
    <w:rsid w:val="00A72BD7"/>
    <w:rsid w:val="00A81FDF"/>
    <w:rsid w:val="00A84128"/>
    <w:rsid w:val="00AA7132"/>
    <w:rsid w:val="00AC0616"/>
    <w:rsid w:val="00AC79A0"/>
    <w:rsid w:val="00AD78AF"/>
    <w:rsid w:val="00AE253D"/>
    <w:rsid w:val="00AE4095"/>
    <w:rsid w:val="00AF4800"/>
    <w:rsid w:val="00AF4C88"/>
    <w:rsid w:val="00B10934"/>
    <w:rsid w:val="00B14387"/>
    <w:rsid w:val="00B23380"/>
    <w:rsid w:val="00B23CB4"/>
    <w:rsid w:val="00B455F7"/>
    <w:rsid w:val="00B556FA"/>
    <w:rsid w:val="00B64EB5"/>
    <w:rsid w:val="00B81D49"/>
    <w:rsid w:val="00B8407B"/>
    <w:rsid w:val="00B931CF"/>
    <w:rsid w:val="00BB440B"/>
    <w:rsid w:val="00BC624A"/>
    <w:rsid w:val="00BD37A1"/>
    <w:rsid w:val="00BE4175"/>
    <w:rsid w:val="00BF6050"/>
    <w:rsid w:val="00C00EDB"/>
    <w:rsid w:val="00C11C36"/>
    <w:rsid w:val="00C12263"/>
    <w:rsid w:val="00C351A5"/>
    <w:rsid w:val="00C410EA"/>
    <w:rsid w:val="00C4792E"/>
    <w:rsid w:val="00C516D5"/>
    <w:rsid w:val="00C63078"/>
    <w:rsid w:val="00C73698"/>
    <w:rsid w:val="00C86E66"/>
    <w:rsid w:val="00C90EBA"/>
    <w:rsid w:val="00C9486A"/>
    <w:rsid w:val="00CD2200"/>
    <w:rsid w:val="00CE06B6"/>
    <w:rsid w:val="00CE3875"/>
    <w:rsid w:val="00CF3403"/>
    <w:rsid w:val="00CF6A00"/>
    <w:rsid w:val="00D01BFA"/>
    <w:rsid w:val="00D14D15"/>
    <w:rsid w:val="00D22EF4"/>
    <w:rsid w:val="00D27B07"/>
    <w:rsid w:val="00D3143D"/>
    <w:rsid w:val="00D46293"/>
    <w:rsid w:val="00D50298"/>
    <w:rsid w:val="00D503FD"/>
    <w:rsid w:val="00D513DF"/>
    <w:rsid w:val="00D53E05"/>
    <w:rsid w:val="00D62A64"/>
    <w:rsid w:val="00D62E5F"/>
    <w:rsid w:val="00D71ADA"/>
    <w:rsid w:val="00D80198"/>
    <w:rsid w:val="00D82F8A"/>
    <w:rsid w:val="00D8554A"/>
    <w:rsid w:val="00DA02F6"/>
    <w:rsid w:val="00DC3F9D"/>
    <w:rsid w:val="00DE0347"/>
    <w:rsid w:val="00DF1A9B"/>
    <w:rsid w:val="00DF68BF"/>
    <w:rsid w:val="00E01E66"/>
    <w:rsid w:val="00E1058D"/>
    <w:rsid w:val="00E14B82"/>
    <w:rsid w:val="00E30D62"/>
    <w:rsid w:val="00E4272D"/>
    <w:rsid w:val="00E629DB"/>
    <w:rsid w:val="00E63900"/>
    <w:rsid w:val="00E71D44"/>
    <w:rsid w:val="00E7776E"/>
    <w:rsid w:val="00E862B5"/>
    <w:rsid w:val="00E91178"/>
    <w:rsid w:val="00E92677"/>
    <w:rsid w:val="00E936E8"/>
    <w:rsid w:val="00EA6144"/>
    <w:rsid w:val="00ED11DC"/>
    <w:rsid w:val="00ED4B37"/>
    <w:rsid w:val="00ED4BCD"/>
    <w:rsid w:val="00EE4369"/>
    <w:rsid w:val="00EE5F58"/>
    <w:rsid w:val="00EF2E98"/>
    <w:rsid w:val="00EF646E"/>
    <w:rsid w:val="00EF6D5D"/>
    <w:rsid w:val="00F20E25"/>
    <w:rsid w:val="00F23756"/>
    <w:rsid w:val="00F36577"/>
    <w:rsid w:val="00F47CAA"/>
    <w:rsid w:val="00F50534"/>
    <w:rsid w:val="00F530C3"/>
    <w:rsid w:val="00F56D7F"/>
    <w:rsid w:val="00F65C01"/>
    <w:rsid w:val="00F7006A"/>
    <w:rsid w:val="00F721AB"/>
    <w:rsid w:val="00F724AC"/>
    <w:rsid w:val="00F80070"/>
    <w:rsid w:val="00FA05EE"/>
    <w:rsid w:val="00FA4771"/>
    <w:rsid w:val="00FB6C04"/>
    <w:rsid w:val="00FC5186"/>
    <w:rsid w:val="00FD1F67"/>
    <w:rsid w:val="00FD7939"/>
    <w:rsid w:val="00FF6EA0"/>
    <w:rsid w:val="00FF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3B1957"/>
    <w:pPr>
      <w:keepNext/>
      <w:widowControl w:val="0"/>
      <w:spacing w:after="0" w:line="240" w:lineRule="auto"/>
      <w:ind w:left="1416" w:firstLine="708"/>
      <w:outlineLvl w:val="0"/>
    </w:pPr>
    <w:rPr>
      <w:rFonts w:ascii="Arial" w:eastAsia="Times New Roman" w:hAnsi="Arial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Corpodetexto">
    <w:name w:val="Body Text"/>
    <w:basedOn w:val="Normal"/>
    <w:link w:val="CorpodetextoChar"/>
    <w:rsid w:val="004D49E2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4D49E2"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4D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C4ACE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C4ACE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3B1957"/>
    <w:rPr>
      <w:rFonts w:ascii="Arial" w:eastAsia="Times New Roman" w:hAnsi="Arial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5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884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Miguel Boeno</cp:lastModifiedBy>
  <cp:revision>3</cp:revision>
  <cp:lastPrinted>2024-10-25T18:19:00Z</cp:lastPrinted>
  <dcterms:created xsi:type="dcterms:W3CDTF">2025-04-25T19:20:00Z</dcterms:created>
  <dcterms:modified xsi:type="dcterms:W3CDTF">2025-04-25T19:26:00Z</dcterms:modified>
</cp:coreProperties>
</file>