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2087"/>
        <w:jc w:val="right"/>
        <w:rPr>
          <w:rFonts w:ascii="Arial" w:hAnsi="Arial" w:cs="Arial"/>
        </w:rPr>
      </w:pPr>
      <w:r>
        <w:rPr>
          <w:rFonts w:ascii="Arial" w:hAnsi="Arial" w:cs="Arial"/>
          <w:b/>
          <w:u w:val="single" w:color="000000"/>
        </w:rPr>
        <w:t>DOCUMENTO DE FORMALIZAÇÃO DE DEMANDA – DFD</w:t>
      </w:r>
      <w:r>
        <w:rPr>
          <w:rFonts w:ascii="Arial" w:hAnsi="Arial" w:cs="Arial"/>
          <w:b/>
        </w:rPr>
        <w:t xml:space="preserve"> </w:t>
      </w:r>
    </w:p>
    <w:p>
      <w:pPr>
        <w:ind w:left="185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</w:p>
    <w:p>
      <w:pPr>
        <w:ind w:left="18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128"/>
        <w:tblW w:w="9641" w:type="dxa"/>
        <w:tblInd w:w="141" w:type="dxa"/>
        <w:tblLayout w:type="autofit"/>
        <w:tblCellMar>
          <w:top w:w="146" w:type="dxa"/>
          <w:left w:w="99" w:type="dxa"/>
          <w:bottom w:w="0" w:type="dxa"/>
          <w:right w:w="115" w:type="dxa"/>
        </w:tblCellMar>
      </w:tblPr>
      <w:tblGrid>
        <w:gridCol w:w="5820"/>
        <w:gridCol w:w="3821"/>
      </w:tblGrid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38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B5394"/>
          </w:tcPr>
          <w:p>
            <w:pPr>
              <w:ind w:left="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 xml:space="preserve">INFORMAÇÕES DA UNIDADE 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84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Unidade Requisitante (</w:t>
            </w:r>
            <w:r>
              <w:rPr>
                <w:rFonts w:ascii="Arial" w:hAnsi="Arial" w:cs="Arial"/>
                <w:b/>
                <w:i/>
              </w:rPr>
              <w:t>Secretaria Municipal</w:t>
            </w:r>
            <w:r>
              <w:rPr>
                <w:rFonts w:ascii="Arial" w:hAnsi="Arial" w:cs="Arial"/>
                <w:b/>
              </w:rPr>
              <w:t xml:space="preserve">): 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hint="default" w:ascii="Arial" w:hAnsi="Arial" w:cs="Arial"/>
                <w:lang w:val="pt-BR"/>
              </w:rPr>
              <w:t>Secretaria Municipal de Educação, Cultura, Turismo, Esporte e Lazer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9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Secretário da Unidade Requisitante:</w:t>
            </w:r>
            <w:r>
              <w:rPr>
                <w:rFonts w:ascii="Arial" w:hAnsi="Arial" w:cs="Arial"/>
              </w:rPr>
              <w:t xml:space="preserve"> </w:t>
            </w:r>
          </w:p>
          <w:p>
            <w:pPr>
              <w:bidi w:val="0"/>
              <w:spacing w:after="0" w:line="240" w:lineRule="auto"/>
              <w:jc w:val="both"/>
              <w:rPr>
                <w:rFonts w:hint="default"/>
                <w:lang w:val="pt-BR"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Rosani Taschetto Didone</w:t>
            </w:r>
            <w:r>
              <w:rPr>
                <w:rFonts w:hint="default"/>
                <w:lang w:val="pt-BR"/>
              </w:rPr>
              <w:t xml:space="preserve">                                             </w:t>
            </w:r>
          </w:p>
          <w:p>
            <w:pPr>
              <w:bidi w:val="0"/>
              <w:spacing w:after="0" w:line="240" w:lineRule="auto"/>
              <w:jc w:val="left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 xml:space="preserve">Secretária Municipal de Educação, Cultura, Turismo, Esporte e Lazer                                    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hint="default"/>
                <w:lang w:val="pt-BR"/>
              </w:rPr>
              <w:t xml:space="preserve">                                                                                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bidi w:val="0"/>
              <w:spacing w:after="0" w:line="240" w:lineRule="auto"/>
              <w:jc w:val="left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Matrícula n°7061-0</w:t>
            </w:r>
          </w:p>
          <w:p>
            <w:pPr>
              <w:ind w:left="1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Responsável pela Demanda:</w:t>
            </w:r>
            <w:r>
              <w:rPr>
                <w:rFonts w:ascii="Arial" w:hAnsi="Arial" w:cs="Arial"/>
              </w:rPr>
              <w:t xml:space="preserve"> 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Ilone Junker da Rosa</w:t>
            </w:r>
          </w:p>
          <w:p>
            <w:pPr>
              <w:bidi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pt-BR"/>
              </w:rPr>
              <w:t>Coordenadora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bidi w:val="0"/>
              <w:spacing w:after="0" w:line="240" w:lineRule="auto"/>
              <w:jc w:val="left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 xml:space="preserve"> Matricula n°7060-2/3</w:t>
            </w:r>
          </w:p>
          <w:p>
            <w:pPr>
              <w:ind w:left="1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E-Mail: 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hint="default" w:ascii="Arial" w:hAnsi="Arial" w:cs="Arial"/>
                <w:b/>
                <w:lang w:val="pt-BR"/>
              </w:rPr>
              <w:t>Ilone.rosa@tupancireta.rs.gov.br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" w:right="1081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</w:rPr>
              <w:t>Telefone Fixo: (</w:t>
            </w:r>
            <w:r>
              <w:rPr>
                <w:rFonts w:hint="default" w:ascii="Arial" w:hAnsi="Arial" w:cs="Arial"/>
                <w:b/>
                <w:lang w:val="pt-BR"/>
              </w:rPr>
              <w:t xml:space="preserve"> 55 </w:t>
            </w:r>
            <w:r>
              <w:rPr>
                <w:rFonts w:ascii="Arial" w:hAnsi="Arial" w:cs="Arial"/>
                <w:b/>
              </w:rPr>
              <w:t xml:space="preserve">) </w:t>
            </w:r>
            <w:r>
              <w:rPr>
                <w:rFonts w:hint="default" w:ascii="Arial" w:hAnsi="Arial" w:cs="Arial"/>
                <w:b/>
                <w:lang w:val="pt-BR"/>
              </w:rPr>
              <w:t>3272-7518</w:t>
            </w:r>
          </w:p>
          <w:p>
            <w:pPr>
              <w:ind w:left="1" w:right="1081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Telefone Cel: (    ) 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76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Indicação do membro da equipe de planejamento e responsável pela fiscalização.</w:t>
            </w:r>
          </w:p>
          <w:p>
            <w:pPr>
              <w:ind w:left="13"/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b/>
                <w:lang w:val="pt-BR"/>
              </w:rPr>
              <w:t>Gestora</w:t>
            </w:r>
            <w:r>
              <w:rPr>
                <w:rFonts w:ascii="Arial" w:hAnsi="Arial" w:cs="Arial"/>
                <w:b/>
              </w:rPr>
              <w:t xml:space="preserve">: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Marilei  Dreher Vieira</w:t>
            </w:r>
            <w:r>
              <w:rPr>
                <w:rFonts w:hint="default"/>
                <w:lang w:val="pt-BR"/>
              </w:rPr>
              <w:t xml:space="preserve">  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>
            <w:pPr>
              <w:bidi w:val="0"/>
              <w:spacing w:after="0" w:line="240" w:lineRule="auto"/>
              <w:jc w:val="left"/>
              <w:rPr>
                <w:rFonts w:hint="default"/>
                <w:lang w:val="pt-BR"/>
              </w:rPr>
            </w:pPr>
            <w:r>
              <w:rPr>
                <w:rFonts w:hint="default"/>
                <w:sz w:val="22"/>
                <w:szCs w:val="22"/>
                <w:lang w:val="pt-BR"/>
              </w:rPr>
              <w:t>Matrícula n° 2598-1</w:t>
            </w:r>
          </w:p>
          <w:p>
            <w:pPr>
              <w:bidi w:val="0"/>
              <w:spacing w:after="0" w:line="240" w:lineRule="auto"/>
              <w:jc w:val="left"/>
              <w:rPr>
                <w:rFonts w:hint="default"/>
                <w:sz w:val="22"/>
                <w:szCs w:val="22"/>
                <w:lang w:val="pt-BR"/>
              </w:rPr>
            </w:pPr>
          </w:p>
          <w:p>
            <w:pPr>
              <w:ind w:left="1" w:leftChars="0"/>
              <w:rPr>
                <w:rFonts w:ascii="Arial" w:hAnsi="Arial" w:eastAsia="Times New Roman" w:cs="Arial"/>
                <w:sz w:val="24"/>
                <w:szCs w:val="24"/>
                <w:lang w:val="pt-BR" w:eastAsia="zh-CN" w:bidi="ar-SA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>Fiscal: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hint="default" w:ascii="Arial" w:hAnsi="Arial" w:cs="Arial"/>
                <w:lang w:val="pt-BR"/>
              </w:rPr>
              <w:t>Maria Luiza Gouveia Ehlers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pt-BR"/>
              </w:rPr>
              <w:t>Professora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b w:val="0"/>
                <w:bCs/>
                <w:sz w:val="22"/>
                <w:szCs w:val="22"/>
                <w:lang w:val="pt-BR"/>
              </w:rPr>
              <w:t>Matrícula n°</w:t>
            </w:r>
            <w:r>
              <w:rPr>
                <w:rFonts w:hint="default"/>
                <w:lang w:val="pt-BR"/>
              </w:rPr>
              <w:t>2521-6</w:t>
            </w:r>
          </w:p>
        </w:tc>
      </w:tr>
    </w:tbl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tbl>
      <w:tblPr>
        <w:tblStyle w:val="128"/>
        <w:tblW w:w="9636" w:type="dxa"/>
        <w:tblInd w:w="143" w:type="dxa"/>
        <w:tblLayout w:type="autofit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4677"/>
        <w:gridCol w:w="4959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ind w:right="5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>INFORMAÇÕES DA NECESSIDADE DE CONTRATAÇÃO</w:t>
            </w:r>
            <w:r>
              <w:rPr>
                <w:rFonts w:ascii="Arial" w:hAnsi="Arial" w:cs="Arial"/>
                <w:color w:val="FFFFFF"/>
              </w:rPr>
              <w:t xml:space="preserve">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528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right="5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TIPO DO ITEM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MATERIAL DE CONSUMO (  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EQUIPAMENTO/MATERIAL PERMANENTE ( 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CONTINUADO (  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NÃO CONTINUADO (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OBRA (  </w:t>
            </w:r>
            <w:r>
              <w:rPr>
                <w:rFonts w:hint="default" w:ascii="Arial" w:hAnsi="Arial" w:cs="Arial"/>
                <w:b/>
                <w:lang w:val="pt-BR"/>
              </w:rPr>
              <w:t>x</w:t>
            </w:r>
            <w:r>
              <w:rPr>
                <w:rFonts w:ascii="Arial" w:hAnsi="Arial" w:cs="Arial"/>
                <w:b/>
              </w:rPr>
              <w:t xml:space="preserve">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DE ENGENHARIA (  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1296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Descrição sucinta da solicitação: 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A Prefeitura Municipal de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Tupanciretã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 -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RS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,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através da Secretaria Municipal de Educação, Cultura, Esporte e Lazer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, para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 xml:space="preserve"> aquisição de material de construção para a EMEF. Felix da cunha na unidade de Santa Tecla.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2101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Necessidade da contratação: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Necessário de material de construção (parafuso  completo para telha  brasilit) para a  EMEF Felix  da Cunha localizada em Santa Tecla , a onde ocorreu o temporal  (chuva e granizo)na sexta feira dia 17-11-2023, vindo a danificar toda a cobertura da mesma deixando toda as salas de aula inundada.Este item consta no pregão  eletrônico de nº 52/2023, mas devido a urgência  não conseguimos que a empresa nós enviasse este item  ontem , mandamos e-mail e não nós responderam , e devido a urgência pois a escola está paralisa sem ter aula  tivemos que pegar 03 preço no comercio local, e a de menor preço nós forneceu o item ontem , pois marca chuva para quarta-feira e precisa ser consertado com urgência.</w:t>
            </w:r>
          </w:p>
        </w:tc>
      </w:tr>
    </w:tbl>
    <w:p>
      <w:pPr>
        <w:ind w:left="-993" w:right="10772"/>
        <w:rPr>
          <w:rFonts w:ascii="Arial" w:hAnsi="Arial" w:cs="Arial"/>
        </w:rPr>
      </w:pPr>
    </w:p>
    <w:tbl>
      <w:tblPr>
        <w:tblStyle w:val="128"/>
        <w:tblW w:w="10470" w:type="dxa"/>
        <w:tblInd w:w="-367" w:type="dxa"/>
        <w:tblLayout w:type="autofit"/>
        <w:tblCellMar>
          <w:top w:w="47" w:type="dxa"/>
          <w:left w:w="102" w:type="dxa"/>
          <w:bottom w:w="1" w:type="dxa"/>
          <w:right w:w="48" w:type="dxa"/>
        </w:tblCellMar>
      </w:tblPr>
      <w:tblGrid>
        <w:gridCol w:w="1270"/>
        <w:gridCol w:w="1230"/>
        <w:gridCol w:w="5126"/>
        <w:gridCol w:w="1191"/>
        <w:gridCol w:w="1653"/>
      </w:tblGrid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100" w:hRule="atLeast"/>
        </w:trPr>
        <w:tc>
          <w:tcPr>
            <w:tcW w:w="1047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Resultados Pretendidos: </w:t>
            </w:r>
          </w:p>
          <w:p>
            <w:pPr>
              <w:numPr>
                <w:ilvl w:val="0"/>
                <w:numId w:val="0"/>
              </w:numPr>
              <w:bidi w:val="0"/>
              <w:spacing w:after="0" w:line="240" w:lineRule="auto"/>
              <w:rPr>
                <w:rFonts w:hint="default" w:ascii="Calibri" w:hAnsi="Calibri" w:eastAsia="SimSun" w:cs="Calibri"/>
                <w:sz w:val="24"/>
                <w:szCs w:val="24"/>
              </w:rPr>
            </w:pPr>
            <w:r>
              <w:rPr>
                <w:rFonts w:hint="default" w:ascii="Calibri" w:hAnsi="Calibri" w:eastAsia="SimSun" w:cs="Calibri"/>
                <w:sz w:val="24"/>
                <w:szCs w:val="24"/>
              </w:rPr>
              <w:t>.</w:t>
            </w:r>
          </w:p>
          <w:p>
            <w:pPr>
              <w:numPr>
                <w:ilvl w:val="0"/>
                <w:numId w:val="0"/>
              </w:numPr>
              <w:bidi w:val="0"/>
              <w:spacing w:after="0" w:line="240" w:lineRule="auto"/>
              <w:rPr>
                <w:rFonts w:hint="default" w:ascii="Calibri" w:hAnsi="Calibri" w:eastAsia="SimSun" w:cs="Calibri"/>
                <w:sz w:val="24"/>
                <w:szCs w:val="24"/>
                <w:lang w:val="pt-BR"/>
              </w:rPr>
            </w:pPr>
            <w:r>
              <w:rPr>
                <w:rFonts w:hint="default" w:ascii="Calibri" w:hAnsi="Calibri" w:eastAsia="SimSun" w:cs="Calibri"/>
                <w:sz w:val="24"/>
                <w:szCs w:val="24"/>
                <w:lang w:val="pt-BR"/>
              </w:rPr>
              <w:t>A troca das telhas danificadas .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48" w:hRule="atLeast"/>
        </w:trPr>
        <w:tc>
          <w:tcPr>
            <w:tcW w:w="1270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6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Item </w:t>
            </w:r>
          </w:p>
        </w:tc>
        <w:tc>
          <w:tcPr>
            <w:tcW w:w="12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CATMAT/ CATSER </w:t>
            </w:r>
          </w:p>
        </w:tc>
        <w:tc>
          <w:tcPr>
            <w:tcW w:w="51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right="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Descrição </w:t>
            </w:r>
          </w:p>
        </w:tc>
        <w:tc>
          <w:tcPr>
            <w:tcW w:w="11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9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Unidade </w:t>
            </w:r>
          </w:p>
        </w:tc>
        <w:tc>
          <w:tcPr>
            <w:tcW w:w="16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vAlign w:val="center"/>
          </w:tcPr>
          <w:p>
            <w:pPr>
              <w:ind w:right="3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Qtde.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1270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6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12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8"/>
              <w:jc w:val="both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51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both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Parafuso p/telha brasilit completo</w:t>
            </w:r>
          </w:p>
        </w:tc>
        <w:tc>
          <w:tcPr>
            <w:tcW w:w="11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300</w:t>
            </w:r>
          </w:p>
        </w:tc>
        <w:tc>
          <w:tcPr>
            <w:tcW w:w="16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ind w:left="5"/>
              <w:jc w:val="center"/>
              <w:rPr>
                <w:rFonts w:hint="default" w:ascii="Arial" w:hAnsi="Arial" w:cs="Arial"/>
                <w:sz w:val="24"/>
                <w:szCs w:val="24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pt-BR"/>
              </w:rPr>
              <w:t>300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90" w:hRule="atLeast"/>
        </w:trPr>
        <w:tc>
          <w:tcPr>
            <w:tcW w:w="10470" w:type="dxa"/>
            <w:gridSpan w:val="5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1131" w:hRule="atLeast"/>
        </w:trPr>
        <w:tc>
          <w:tcPr>
            <w:tcW w:w="1047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Requisitos necessários para a contratação:</w:t>
            </w:r>
          </w:p>
          <w:p>
            <w:pPr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Necessário de parafusos para o conserto do telhado da EMEF Felix da Cunha devido ao temporal de granizo ocorrido na localidade.</w:t>
            </w: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637" w:hRule="atLeast"/>
        </w:trPr>
        <w:tc>
          <w:tcPr>
            <w:tcW w:w="1047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125"/>
              <w:numPr>
                <w:ilvl w:val="1"/>
                <w:numId w:val="2"/>
              </w:numPr>
              <w:tabs>
                <w:tab w:val="left" w:pos="567"/>
              </w:tabs>
              <w:spacing w:before="240" w:after="240"/>
              <w:ind w:left="0" w:firstLine="0"/>
              <w:contextualSpacing w:val="0"/>
              <w:jc w:val="both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/>
                <w:color w:val="00000A"/>
                <w:sz w:val="24"/>
                <w:szCs w:val="24"/>
              </w:rPr>
              <w:t xml:space="preserve">Providências a serem adotadas pela administração previamente à contratação: </w:t>
            </w:r>
          </w:p>
          <w:p>
            <w:pPr>
              <w:pStyle w:val="125"/>
              <w:numPr>
                <w:ilvl w:val="0"/>
                <w:numId w:val="2"/>
              </w:numPr>
              <w:tabs>
                <w:tab w:val="left" w:pos="567"/>
              </w:tabs>
              <w:spacing w:before="240" w:after="240"/>
              <w:ind w:left="-420" w:leftChars="0" w:firstLine="0"/>
              <w:contextualSpacing w:val="0"/>
              <w:jc w:val="both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A"/>
                <w:sz w:val="24"/>
                <w:szCs w:val="24"/>
                <w:lang w:val="pt-BR"/>
              </w:rPr>
              <w:t>Adquirir o item com urgência para sanar o problema , pois a escola está  fechada deixando</w:t>
            </w:r>
          </w:p>
          <w:p>
            <w:pPr>
              <w:pStyle w:val="125"/>
              <w:numPr>
                <w:ilvl w:val="0"/>
                <w:numId w:val="2"/>
              </w:numPr>
              <w:tabs>
                <w:tab w:val="left" w:pos="567"/>
              </w:tabs>
              <w:spacing w:before="240" w:after="240"/>
              <w:ind w:left="-420" w:leftChars="0" w:firstLine="0"/>
              <w:contextualSpacing w:val="0"/>
              <w:jc w:val="both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b w:val="0"/>
                <w:bCs/>
                <w:color w:val="00000A"/>
                <w:sz w:val="24"/>
                <w:szCs w:val="24"/>
                <w:lang w:val="pt-BR"/>
              </w:rPr>
              <w:t xml:space="preserve"> varios alunos sem aula.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>
      <w:pPr>
        <w:pBdr>
          <w:top w:val="none" w:color="000000" w:sz="0" w:space="0"/>
          <w:left w:val="none" w:color="000000" w:sz="0" w:space="5"/>
          <w:bottom w:val="none" w:color="000000" w:sz="0" w:space="0"/>
          <w:right w:val="none" w:color="000000" w:sz="0" w:space="0"/>
          <w:between w:val="none" w:color="auto" w:sz="0" w:space="0"/>
        </w:pBdr>
        <w:ind w:left="240"/>
        <w:rPr>
          <w:rFonts w:hint="default" w:ascii="Arial" w:hAnsi="Arial"/>
        </w:rPr>
      </w:pPr>
    </w:p>
    <w:p>
      <w:pPr>
        <w:pBdr>
          <w:top w:val="none" w:color="000000" w:sz="0" w:space="0"/>
          <w:left w:val="none" w:color="000000" w:sz="0" w:space="5"/>
          <w:bottom w:val="none" w:color="000000" w:sz="0" w:space="0"/>
          <w:right w:val="none" w:color="000000" w:sz="0" w:space="0"/>
          <w:between w:val="none" w:color="auto" w:sz="0" w:space="0"/>
        </w:pBdr>
        <w:ind w:left="240"/>
        <w:rPr>
          <w:rFonts w:hint="default" w:ascii="Arial" w:hAnsi="Arial"/>
          <w:lang w:val="pt-BR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tbl>
      <w:tblPr>
        <w:tblStyle w:val="128"/>
        <w:tblW w:w="9636" w:type="dxa"/>
        <w:tblInd w:w="143" w:type="dxa"/>
        <w:tblLayout w:type="autofit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9636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ind w:right="6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 xml:space="preserve">RESPONSABILIDADE PELA FORMALIZAÇÃO DA DEMANDA E CONTEÚDO DO DOCUMENTO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3277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Assumo que os colaboradores designados como membro da equipe de planejamento e responsável pela fiscalização ficarão à disposição para dirimir eventuais dúvidas sobre esta requisição, bem como para acompanhar todo o procedimento de contratação, fornecendo todas as informações técnicas necessárias junto ao agente de contratação, pregoeiro e sua equipe de apoio. </w:t>
            </w:r>
          </w:p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Certifico que a formalização da demanda acima identificada se faz necessária pelos motivos expostos na justificativa da contratação do presente documento. </w:t>
            </w:r>
          </w:p>
        </w:tc>
      </w:tr>
    </w:tbl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>
      <w:pPr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Tupanciretã-RS, </w:t>
      </w:r>
      <w:r>
        <w:rPr>
          <w:rFonts w:hint="default" w:ascii="Arial" w:hAnsi="Arial" w:cs="Arial"/>
          <w:color w:val="auto"/>
          <w:lang w:val="pt-BR"/>
        </w:rPr>
        <w:t xml:space="preserve">21 </w:t>
      </w:r>
      <w:r>
        <w:rPr>
          <w:rFonts w:ascii="Arial" w:hAnsi="Arial" w:cs="Arial"/>
          <w:color w:val="auto"/>
        </w:rPr>
        <w:t xml:space="preserve">de </w:t>
      </w:r>
      <w:r>
        <w:rPr>
          <w:rFonts w:hint="default" w:ascii="Arial" w:hAnsi="Arial" w:cs="Arial"/>
          <w:color w:val="auto"/>
          <w:lang w:val="pt-BR"/>
        </w:rPr>
        <w:t xml:space="preserve">novembro </w:t>
      </w:r>
      <w:r>
        <w:rPr>
          <w:rFonts w:ascii="Arial" w:hAnsi="Arial" w:cs="Arial"/>
          <w:color w:val="auto"/>
        </w:rPr>
        <w:t xml:space="preserve"> de 20</w:t>
      </w:r>
      <w:r>
        <w:rPr>
          <w:rFonts w:hint="default" w:ascii="Arial" w:hAnsi="Arial" w:cs="Arial"/>
          <w:color w:val="auto"/>
          <w:lang w:val="pt-BR"/>
        </w:rPr>
        <w:t>23</w:t>
      </w:r>
      <w:r>
        <w:rPr>
          <w:rFonts w:ascii="Arial" w:hAnsi="Arial" w:cs="Arial"/>
          <w:color w:val="auto"/>
        </w:rPr>
        <w:t xml:space="preserve">. </w:t>
      </w:r>
    </w:p>
    <w:p>
      <w:pPr>
        <w:ind w:left="14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</w:t>
      </w:r>
    </w:p>
    <w:tbl>
      <w:tblPr>
        <w:tblStyle w:val="30"/>
        <w:tblW w:w="0" w:type="auto"/>
        <w:tblInd w:w="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3"/>
        <w:gridCol w:w="425"/>
        <w:gridCol w:w="50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single" w:color="auto" w:sz="4" w:space="0"/>
            </w:tcBorders>
          </w:tcPr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b w:val="0"/>
                <w:bCs/>
                <w:lang w:val="pt-BR"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Marilei Dreher Vieira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 xml:space="preserve">   </w:t>
            </w:r>
            <w:r>
              <w:rPr>
                <w:rFonts w:hint="default" w:ascii="Arial" w:hAnsi="Arial" w:cs="Arial"/>
                <w:lang w:val="pt-BR"/>
              </w:rPr>
              <w:t>Secretária Adjunta Municipal de Educação, Cultura, Turismo, Esporte e Lazer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Matrícula n°2598-1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/>
                <w:lang w:val="pt-BR"/>
              </w:rPr>
            </w:pPr>
          </w:p>
          <w:p>
            <w:pPr>
              <w:bidi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>
            <w:pPr>
              <w:bidi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top w:val="single" w:color="auto" w:sz="4" w:space="0"/>
            </w:tcBorders>
          </w:tcPr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Ilone Junker da Rosa</w:t>
            </w:r>
          </w:p>
          <w:p>
            <w:pPr>
              <w:bidi w:val="0"/>
              <w:spacing w:after="0" w:line="240" w:lineRule="auto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Coordenadora</w:t>
            </w:r>
          </w:p>
          <w:p>
            <w:pPr>
              <w:bidi w:val="0"/>
              <w:spacing w:after="0" w:line="240" w:lineRule="auto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Matrícula n° 7060-2/3</w:t>
            </w:r>
          </w:p>
        </w:tc>
      </w:tr>
    </w:tbl>
    <w:p>
      <w:pPr>
        <w:ind w:left="185"/>
        <w:jc w:val="center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</w:p>
    <w:p>
      <w:pPr>
        <w:spacing w:line="23" w:lineRule="atLeast"/>
        <w:jc w:val="both"/>
        <w:rPr>
          <w:rFonts w:ascii="Arial" w:hAnsi="Arial" w:cs="Arial"/>
        </w:rPr>
      </w:pPr>
    </w:p>
    <w:sectPr>
      <w:headerReference r:id="rId3" w:type="default"/>
      <w:footerReference r:id="rId4" w:type="default"/>
      <w:pgSz w:w="11906" w:h="16838"/>
      <w:pgMar w:top="850" w:right="850" w:bottom="850" w:left="850" w:header="850" w:footer="850" w:gutter="0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taccato222 BT;Courier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pBdr>
        <w:bottom w:val="single" w:color="000000" w:sz="12" w:space="1"/>
      </w:pBdr>
      <w:jc w:val="center"/>
      <w:rPr>
        <w:rFonts w:ascii="Century Gothic" w:hAnsi="Century Gothic" w:cs="Century Gothic"/>
        <w:sz w:val="10"/>
        <w:szCs w:val="10"/>
      </w:rPr>
    </w:pPr>
  </w:p>
  <w:p>
    <w:pPr>
      <w:pStyle w:val="25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>
    <w:pPr>
      <w:pStyle w:val="25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1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3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>
    <w:pPr>
      <w:pStyle w:val="25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>
    <w:pPr>
      <w:pStyle w:val="25"/>
      <w:jc w:val="center"/>
    </w:pPr>
    <w:r>
      <w:rPr>
        <w:rFonts w:ascii="Century Gothic" w:hAnsi="Century Gothic" w:eastAsia="Century Gothic" w:cs="Century Gothic"/>
      </w:rPr>
      <w:t xml:space="preserve"> </w:t>
    </w:r>
    <w:r>
      <w:fldChar w:fldCharType="begin"/>
    </w:r>
    <w:r>
      <w:instrText xml:space="preserve"> HYPERLINK "http://www.tupancireta.rs.gov.br/" \h </w:instrText>
    </w:r>
    <w:r>
      <w:fldChar w:fldCharType="separate"/>
    </w:r>
    <w:r>
      <w:rPr>
        <w:rStyle w:val="46"/>
        <w:rFonts w:ascii="Century Gothic" w:hAnsi="Century Gothic" w:cs="Century Gothic"/>
        <w:sz w:val="18"/>
        <w:szCs w:val="18"/>
      </w:rPr>
      <w:t>www.tupancireta.rs.gov.br</w:t>
    </w:r>
    <w:r>
      <w:rPr>
        <w:rStyle w:val="46"/>
        <w:rFonts w:ascii="Century Gothic" w:hAnsi="Century Gothic" w:cs="Century Gothic"/>
        <w:sz w:val="18"/>
        <w:szCs w:val="18"/>
      </w:rPr>
      <w:fldChar w:fldCharType="end"/>
    </w:r>
    <w:r>
      <w:rPr>
        <w:rStyle w:val="46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r>
      <w:fldChar w:fldCharType="begin"/>
    </w:r>
    <w:r>
      <w:instrText xml:space="preserve"> HYPERLINK "mailto:juridico@tupancireta.rs.gov.br" \h </w:instrText>
    </w:r>
    <w:r>
      <w:fldChar w:fldCharType="separate"/>
    </w:r>
    <w:r>
      <w:rPr>
        <w:rStyle w:val="46"/>
        <w:rFonts w:ascii="Century Gothic" w:hAnsi="Century Gothic" w:cs="Century Gothic"/>
        <w:sz w:val="18"/>
        <w:szCs w:val="18"/>
      </w:rPr>
      <w:t>juridico@tupancireta.rs.gov.br</w:t>
    </w:r>
    <w:r>
      <w:rPr>
        <w:rStyle w:val="46"/>
        <w:rFonts w:ascii="Century Gothic" w:hAnsi="Century Gothic" w:cs="Century Gothic"/>
        <w:sz w:val="18"/>
        <w:szCs w:val="18"/>
      </w:rPr>
      <w:fldChar w:fldCharType="end"/>
    </w:r>
    <w:r>
      <w:rPr>
        <w:rFonts w:ascii="Century Gothic" w:hAnsi="Century Gothic" w:cs="Century Gothic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lang w:eastAsia="pt-BR"/>
      </w:rPr>
      <w:drawing>
        <wp:inline distT="0" distB="0" distL="0" distR="0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1" t="-62" r="-71" b="-62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3"/>
      <w:rPr>
        <w:sz w:val="28"/>
        <w:szCs w:val="28"/>
      </w:rPr>
    </w:pPr>
    <w:r>
      <w:rPr>
        <w:rFonts w:ascii="Arial" w:hAnsi="Arial" w:cs="Arial"/>
        <w:b/>
        <w:sz w:val="28"/>
        <w:szCs w:val="28"/>
      </w:rPr>
      <w:t>PREFEITURA MUNICIPAL DE TUPANCIRETÃ</w:t>
    </w:r>
  </w:p>
  <w:p>
    <w:pPr>
      <w:pStyle w:val="5"/>
      <w:jc w:val="center"/>
      <w:rPr>
        <w:sz w:val="24"/>
        <w:szCs w:val="24"/>
      </w:rPr>
    </w:pPr>
    <w:r>
      <w:rPr>
        <w:rFonts w:ascii="Arial" w:hAnsi="Arial" w:cs="Arial"/>
        <w:sz w:val="24"/>
        <w:szCs w:val="24"/>
      </w:rPr>
      <w:t>Estado do Rio Grande do Sul</w:t>
    </w:r>
  </w:p>
  <w:p>
    <w:pPr>
      <w:spacing w:before="0" w:after="0" w:line="240" w:lineRule="auto"/>
      <w:ind w:left="0" w:right="193" w:firstLine="0"/>
      <w:jc w:val="center"/>
      <w:rPr>
        <w:sz w:val="16"/>
        <w:szCs w:val="16"/>
      </w:rPr>
    </w:pPr>
    <w:r>
      <w:rPr>
        <w:sz w:val="16"/>
        <w:szCs w:val="16"/>
      </w:rPr>
      <w:t>R: Exp. João Moreira Alberto, 181 – CEP 98.170-000</w:t>
    </w:r>
  </w:p>
  <w:p>
    <w:pPr>
      <w:spacing w:before="0" w:after="0" w:line="240" w:lineRule="auto"/>
      <w:ind w:left="0" w:right="193" w:firstLine="0"/>
      <w:jc w:val="center"/>
      <w:rPr>
        <w:sz w:val="16"/>
        <w:szCs w:val="16"/>
      </w:rPr>
    </w:pPr>
    <w:r>
      <w:rPr>
        <w:sz w:val="16"/>
        <w:szCs w:val="16"/>
      </w:rPr>
      <w:t xml:space="preserve">Fone (55) 3272 </w:t>
    </w:r>
    <w:r>
      <w:rPr>
        <w:rFonts w:hint="default"/>
        <w:sz w:val="16"/>
        <w:szCs w:val="16"/>
        <w:lang w:val="pt-BR"/>
      </w:rPr>
      <w:t>7502</w:t>
    </w:r>
    <w:r>
      <w:rPr>
        <w:sz w:val="16"/>
        <w:szCs w:val="16"/>
      </w:rPr>
      <w:t>/751</w:t>
    </w:r>
    <w:r>
      <w:rPr>
        <w:rFonts w:hint="default"/>
        <w:sz w:val="16"/>
        <w:szCs w:val="16"/>
        <w:lang w:val="pt-BR"/>
      </w:rPr>
      <w:t>8</w:t>
    </w:r>
    <w:r>
      <w:rPr>
        <w:sz w:val="16"/>
        <w:szCs w:val="16"/>
      </w:rPr>
      <w:t>/75</w:t>
    </w:r>
    <w:r>
      <w:rPr>
        <w:rFonts w:hint="default"/>
        <w:sz w:val="16"/>
        <w:szCs w:val="16"/>
        <w:lang w:val="pt-BR"/>
      </w:rPr>
      <w:t>00</w:t>
    </w:r>
    <w:r>
      <w:rPr>
        <w:sz w:val="16"/>
        <w:szCs w:val="16"/>
      </w:rPr>
      <w:t xml:space="preserve">-Fax-(55) 272 1401 </w:t>
    </w:r>
  </w:p>
  <w:p>
    <w:pPr>
      <w:pStyle w:val="24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ind w:left="0" w:firstLine="0"/>
      </w:pPr>
    </w:lvl>
  </w:abstractNum>
  <w:abstractNum w:abstractNumId="1">
    <w:nsid w:val="7EFE32C0"/>
    <w:multiLevelType w:val="multilevel"/>
    <w:tmpl w:val="7EFE32C0"/>
    <w:lvl w:ilvl="0" w:tentative="0">
      <w:start w:val="1"/>
      <w:numFmt w:val="decimal"/>
      <w:lvlText w:val="%1."/>
      <w:lvlJc w:val="left"/>
      <w:pPr>
        <w:ind w:left="600" w:hanging="360"/>
      </w:pPr>
      <w:rPr>
        <w:rFonts w:hint="default"/>
        <w:b/>
        <w:sz w:val="22"/>
      </w:rPr>
    </w:lvl>
    <w:lvl w:ilvl="1" w:tentative="0">
      <w:start w:val="1"/>
      <w:numFmt w:val="decimal"/>
      <w:lvlText w:val="%1.%2."/>
      <w:lvlJc w:val="left"/>
      <w:pPr>
        <w:ind w:left="716" w:hanging="432"/>
      </w:pPr>
      <w:rPr>
        <w:rFonts w:hint="default" w:ascii="Arial" w:hAnsi="Arial" w:cs="Arial"/>
        <w:b w:val="0"/>
        <w:i w:val="0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tabs>
          <w:tab w:val="left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 w:tentative="0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 w:tentative="0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0A"/>
    <w:rsid w:val="00004D66"/>
    <w:rsid w:val="00013B3B"/>
    <w:rsid w:val="00033322"/>
    <w:rsid w:val="000503ED"/>
    <w:rsid w:val="00051C70"/>
    <w:rsid w:val="00052534"/>
    <w:rsid w:val="0006047E"/>
    <w:rsid w:val="0011522C"/>
    <w:rsid w:val="0011530A"/>
    <w:rsid w:val="00116552"/>
    <w:rsid w:val="0012269A"/>
    <w:rsid w:val="001546E3"/>
    <w:rsid w:val="001B2DDC"/>
    <w:rsid w:val="001B4002"/>
    <w:rsid w:val="00201EE8"/>
    <w:rsid w:val="002114E4"/>
    <w:rsid w:val="002665E8"/>
    <w:rsid w:val="00307ABE"/>
    <w:rsid w:val="00311FCE"/>
    <w:rsid w:val="0037119F"/>
    <w:rsid w:val="00372388"/>
    <w:rsid w:val="003C552C"/>
    <w:rsid w:val="003E6108"/>
    <w:rsid w:val="003F567A"/>
    <w:rsid w:val="00407CF2"/>
    <w:rsid w:val="00445756"/>
    <w:rsid w:val="004C34EA"/>
    <w:rsid w:val="004D7528"/>
    <w:rsid w:val="00511CAE"/>
    <w:rsid w:val="00554A35"/>
    <w:rsid w:val="0058071A"/>
    <w:rsid w:val="00592E99"/>
    <w:rsid w:val="005A7DAD"/>
    <w:rsid w:val="005D5ECB"/>
    <w:rsid w:val="00633E71"/>
    <w:rsid w:val="006630A0"/>
    <w:rsid w:val="00663688"/>
    <w:rsid w:val="00695150"/>
    <w:rsid w:val="006E47E9"/>
    <w:rsid w:val="0072146F"/>
    <w:rsid w:val="00742CF0"/>
    <w:rsid w:val="007B0AAC"/>
    <w:rsid w:val="007C35BA"/>
    <w:rsid w:val="00831BB8"/>
    <w:rsid w:val="00871B28"/>
    <w:rsid w:val="00875BB0"/>
    <w:rsid w:val="008B793E"/>
    <w:rsid w:val="008E6DDD"/>
    <w:rsid w:val="00944E93"/>
    <w:rsid w:val="00A0046B"/>
    <w:rsid w:val="00A223C7"/>
    <w:rsid w:val="00A2469E"/>
    <w:rsid w:val="00AD6B96"/>
    <w:rsid w:val="00B20884"/>
    <w:rsid w:val="00B521E9"/>
    <w:rsid w:val="00B7669C"/>
    <w:rsid w:val="00C3240B"/>
    <w:rsid w:val="00C444C9"/>
    <w:rsid w:val="00C71D73"/>
    <w:rsid w:val="00C76F5C"/>
    <w:rsid w:val="00D07257"/>
    <w:rsid w:val="00D326D8"/>
    <w:rsid w:val="00D50631"/>
    <w:rsid w:val="00D65125"/>
    <w:rsid w:val="00DD0433"/>
    <w:rsid w:val="00DF17DB"/>
    <w:rsid w:val="00E20127"/>
    <w:rsid w:val="00E2196B"/>
    <w:rsid w:val="00E42EFC"/>
    <w:rsid w:val="00E450A1"/>
    <w:rsid w:val="00E5679E"/>
    <w:rsid w:val="00E6453C"/>
    <w:rsid w:val="00E67002"/>
    <w:rsid w:val="00E863FD"/>
    <w:rsid w:val="00ED366C"/>
    <w:rsid w:val="00EF642F"/>
    <w:rsid w:val="00F37383"/>
    <w:rsid w:val="00F43128"/>
    <w:rsid w:val="00F51F99"/>
    <w:rsid w:val="00F57318"/>
    <w:rsid w:val="00F7308F"/>
    <w:rsid w:val="00F8708D"/>
    <w:rsid w:val="00FC3683"/>
    <w:rsid w:val="00FD054A"/>
    <w:rsid w:val="00FD17EC"/>
    <w:rsid w:val="00FD20BC"/>
    <w:rsid w:val="00FD6600"/>
    <w:rsid w:val="09773BFA"/>
    <w:rsid w:val="0B4C37F4"/>
    <w:rsid w:val="0B8A58F1"/>
    <w:rsid w:val="13021765"/>
    <w:rsid w:val="173D61DE"/>
    <w:rsid w:val="1A081CE0"/>
    <w:rsid w:val="1B8D3716"/>
    <w:rsid w:val="20D755EE"/>
    <w:rsid w:val="23834330"/>
    <w:rsid w:val="23E57A18"/>
    <w:rsid w:val="27674D14"/>
    <w:rsid w:val="27ED6180"/>
    <w:rsid w:val="2BCF6D3A"/>
    <w:rsid w:val="35765F5B"/>
    <w:rsid w:val="35F001DB"/>
    <w:rsid w:val="3D0D154D"/>
    <w:rsid w:val="3EF3492E"/>
    <w:rsid w:val="3F3D1F51"/>
    <w:rsid w:val="4000052B"/>
    <w:rsid w:val="40BF420F"/>
    <w:rsid w:val="425B648B"/>
    <w:rsid w:val="43973815"/>
    <w:rsid w:val="441450C8"/>
    <w:rsid w:val="46B30723"/>
    <w:rsid w:val="470E3078"/>
    <w:rsid w:val="4D93559C"/>
    <w:rsid w:val="50CC537A"/>
    <w:rsid w:val="52E06CC1"/>
    <w:rsid w:val="53695C0D"/>
    <w:rsid w:val="54250DF1"/>
    <w:rsid w:val="57F146A5"/>
    <w:rsid w:val="582E57DE"/>
    <w:rsid w:val="58D67985"/>
    <w:rsid w:val="5AEC4110"/>
    <w:rsid w:val="5DC818D1"/>
    <w:rsid w:val="5EAE0C76"/>
    <w:rsid w:val="5F5C25AD"/>
    <w:rsid w:val="605773D2"/>
    <w:rsid w:val="62F615EE"/>
    <w:rsid w:val="631E5A90"/>
    <w:rsid w:val="639E277B"/>
    <w:rsid w:val="64C37BF6"/>
    <w:rsid w:val="6634439F"/>
    <w:rsid w:val="68C62C5D"/>
    <w:rsid w:val="69894B3D"/>
    <w:rsid w:val="6AD4393A"/>
    <w:rsid w:val="717F2367"/>
    <w:rsid w:val="74755542"/>
    <w:rsid w:val="761B7A50"/>
    <w:rsid w:val="773B68BA"/>
    <w:rsid w:val="778C39B1"/>
    <w:rsid w:val="7A1C79E8"/>
    <w:rsid w:val="7B210AA9"/>
    <w:rsid w:val="7BFE3D20"/>
    <w:rsid w:val="7C48312F"/>
    <w:rsid w:val="7E8B1F7D"/>
    <w:rsid w:val="7F76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numPr>
        <w:ilvl w:val="0"/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numPr>
        <w:ilvl w:val="4"/>
        <w:numId w:val="1"/>
      </w:numPr>
      <w:outlineLvl w:val="4"/>
    </w:pPr>
    <w:rPr>
      <w:u w:val="thick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8">
    <w:name w:val="heading 7"/>
    <w:basedOn w:val="1"/>
    <w:next w:val="1"/>
    <w:qFormat/>
    <w:uiPriority w:val="0"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9">
    <w:name w:val="heading 8"/>
    <w:basedOn w:val="1"/>
    <w:next w:val="1"/>
    <w:qFormat/>
    <w:uiPriority w:val="0"/>
    <w:pPr>
      <w:keepNext/>
      <w:numPr>
        <w:ilvl w:val="7"/>
        <w:numId w:val="1"/>
      </w:numPr>
      <w:outlineLvl w:val="7"/>
    </w:pPr>
    <w:rPr>
      <w:b/>
      <w:bCs/>
    </w:rPr>
  </w:style>
  <w:style w:type="paragraph" w:styleId="10">
    <w:name w:val="heading 9"/>
    <w:basedOn w:val="1"/>
    <w:next w:val="1"/>
    <w:qFormat/>
    <w:uiPriority w:val="0"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Emphasis"/>
    <w:basedOn w:val="11"/>
    <w:qFormat/>
    <w:uiPriority w:val="20"/>
    <w:rPr>
      <w:i/>
      <w:iCs/>
    </w:rPr>
  </w:style>
  <w:style w:type="character" w:styleId="15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6">
    <w:name w:val="page number"/>
    <w:basedOn w:val="11"/>
    <w:qFormat/>
    <w:uiPriority w:val="0"/>
  </w:style>
  <w:style w:type="paragraph" w:styleId="17">
    <w:name w:val="List"/>
    <w:basedOn w:val="18"/>
    <w:qFormat/>
    <w:uiPriority w:val="0"/>
    <w:rPr>
      <w:rFonts w:cs="Mangal"/>
    </w:rPr>
  </w:style>
  <w:style w:type="paragraph" w:styleId="18">
    <w:name w:val="Body Text"/>
    <w:basedOn w:val="1"/>
    <w:qFormat/>
    <w:uiPriority w:val="0"/>
    <w:rPr>
      <w:rFonts w:ascii="Tahoma" w:hAnsi="Tahoma" w:cs="Tahoma"/>
      <w:szCs w:val="20"/>
    </w:rPr>
  </w:style>
  <w:style w:type="paragraph" w:styleId="19">
    <w:name w:val="Body Text Indent 2"/>
    <w:basedOn w:val="1"/>
    <w:qFormat/>
    <w:uiPriority w:val="0"/>
    <w:pPr>
      <w:ind w:firstLine="2340"/>
      <w:jc w:val="both"/>
    </w:pPr>
  </w:style>
  <w:style w:type="paragraph" w:styleId="20">
    <w:name w:val="Title"/>
    <w:basedOn w:val="1"/>
    <w:next w:val="18"/>
    <w:qFormat/>
    <w:uiPriority w:val="10"/>
    <w:pPr>
      <w:jc w:val="center"/>
    </w:pPr>
    <w:rPr>
      <w:b/>
      <w:sz w:val="20"/>
      <w:szCs w:val="20"/>
    </w:rPr>
  </w:style>
  <w:style w:type="paragraph" w:styleId="21">
    <w:name w:val="Normal (Web)"/>
    <w:basedOn w:val="1"/>
    <w:semiHidden/>
    <w:unhideWhenUsed/>
    <w:qFormat/>
    <w:uiPriority w:val="99"/>
    <w:pPr>
      <w:suppressAutoHyphens w:val="0"/>
      <w:spacing w:before="100" w:beforeAutospacing="1" w:after="100" w:afterAutospacing="1"/>
    </w:pPr>
    <w:rPr>
      <w:lang w:eastAsia="pt-BR"/>
    </w:rPr>
  </w:style>
  <w:style w:type="paragraph" w:styleId="22">
    <w:name w:val="Body Text 3"/>
    <w:basedOn w:val="1"/>
    <w:qFormat/>
    <w:uiPriority w:val="0"/>
    <w:pPr>
      <w:jc w:val="both"/>
    </w:pPr>
    <w:rPr>
      <w:rFonts w:ascii="Arial" w:hAnsi="Arial" w:cs="Arial"/>
      <w:sz w:val="28"/>
    </w:rPr>
  </w:style>
  <w:style w:type="paragraph" w:styleId="23">
    <w:name w:val="Body Text 2"/>
    <w:basedOn w:val="1"/>
    <w:qFormat/>
    <w:uiPriority w:val="0"/>
    <w:pPr>
      <w:jc w:val="center"/>
    </w:pPr>
    <w:rPr>
      <w:b/>
      <w:bCs/>
      <w:sz w:val="28"/>
    </w:rPr>
  </w:style>
  <w:style w:type="paragraph" w:styleId="24">
    <w:name w:val="header"/>
    <w:basedOn w:val="1"/>
    <w:qFormat/>
    <w:uiPriority w:val="0"/>
    <w:rPr>
      <w:sz w:val="20"/>
      <w:szCs w:val="20"/>
    </w:rPr>
  </w:style>
  <w:style w:type="paragraph" w:styleId="25">
    <w:name w:val="footer"/>
    <w:basedOn w:val="1"/>
    <w:qFormat/>
    <w:uiPriority w:val="0"/>
    <w:rPr>
      <w:sz w:val="20"/>
      <w:szCs w:val="20"/>
    </w:rPr>
  </w:style>
  <w:style w:type="paragraph" w:styleId="26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27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28">
    <w:name w:val="footnote text"/>
    <w:basedOn w:val="1"/>
    <w:qFormat/>
    <w:uiPriority w:val="0"/>
    <w:rPr>
      <w:sz w:val="20"/>
      <w:szCs w:val="20"/>
    </w:rPr>
  </w:style>
  <w:style w:type="paragraph" w:styleId="29">
    <w:name w:val="Body Text Indent"/>
    <w:basedOn w:val="1"/>
    <w:qFormat/>
    <w:uiPriority w:val="0"/>
    <w:pPr>
      <w:ind w:firstLine="1440"/>
      <w:jc w:val="both"/>
    </w:pPr>
    <w:rPr>
      <w:rFonts w:ascii="Arial" w:hAnsi="Arial" w:cs="Arial"/>
      <w:sz w:val="28"/>
    </w:rPr>
  </w:style>
  <w:style w:type="table" w:styleId="30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1">
    <w:name w:val="WW8Num1z0"/>
    <w:qFormat/>
    <w:uiPriority w:val="0"/>
  </w:style>
  <w:style w:type="character" w:customStyle="1" w:styleId="32">
    <w:name w:val="WW8Num1z1"/>
    <w:qFormat/>
    <w:uiPriority w:val="0"/>
  </w:style>
  <w:style w:type="character" w:customStyle="1" w:styleId="33">
    <w:name w:val="WW8Num1z2"/>
    <w:qFormat/>
    <w:uiPriority w:val="0"/>
  </w:style>
  <w:style w:type="character" w:customStyle="1" w:styleId="34">
    <w:name w:val="WW8Num1z3"/>
    <w:qFormat/>
    <w:uiPriority w:val="0"/>
  </w:style>
  <w:style w:type="character" w:customStyle="1" w:styleId="35">
    <w:name w:val="WW8Num1z4"/>
    <w:qFormat/>
    <w:uiPriority w:val="0"/>
  </w:style>
  <w:style w:type="character" w:customStyle="1" w:styleId="36">
    <w:name w:val="WW8Num1z5"/>
    <w:qFormat/>
    <w:uiPriority w:val="0"/>
  </w:style>
  <w:style w:type="character" w:customStyle="1" w:styleId="37">
    <w:name w:val="WW8Num1z6"/>
    <w:qFormat/>
    <w:uiPriority w:val="0"/>
  </w:style>
  <w:style w:type="character" w:customStyle="1" w:styleId="38">
    <w:name w:val="WW8Num1z7"/>
    <w:qFormat/>
    <w:uiPriority w:val="0"/>
  </w:style>
  <w:style w:type="character" w:customStyle="1" w:styleId="39">
    <w:name w:val="WW8Num1z8"/>
    <w:qFormat/>
    <w:uiPriority w:val="0"/>
  </w:style>
  <w:style w:type="character" w:customStyle="1" w:styleId="40">
    <w:name w:val="WW8Num2z0"/>
    <w:qFormat/>
    <w:uiPriority w:val="0"/>
  </w:style>
  <w:style w:type="character" w:customStyle="1" w:styleId="41">
    <w:name w:val="WW8Num3z0"/>
    <w:qFormat/>
    <w:uiPriority w:val="0"/>
  </w:style>
  <w:style w:type="character" w:customStyle="1" w:styleId="42">
    <w:name w:val="Corpo de texto 3 Char"/>
    <w:qFormat/>
    <w:uiPriority w:val="0"/>
    <w:rPr>
      <w:rFonts w:ascii="Arial" w:hAnsi="Arial" w:cs="Arial"/>
      <w:sz w:val="28"/>
      <w:szCs w:val="24"/>
    </w:rPr>
  </w:style>
  <w:style w:type="character" w:customStyle="1" w:styleId="43">
    <w:name w:val="Cabeçalho Char"/>
    <w:basedOn w:val="11"/>
    <w:qFormat/>
    <w:uiPriority w:val="0"/>
  </w:style>
  <w:style w:type="character" w:customStyle="1" w:styleId="44">
    <w:name w:val="Ênfase forte"/>
    <w:qFormat/>
    <w:uiPriority w:val="0"/>
    <w:rPr>
      <w:b/>
      <w:bCs/>
    </w:rPr>
  </w:style>
  <w:style w:type="character" w:customStyle="1" w:styleId="45">
    <w:name w:val="Corpo de texto Char"/>
    <w:qFormat/>
    <w:uiPriority w:val="0"/>
    <w:rPr>
      <w:rFonts w:ascii="Tahoma" w:hAnsi="Tahoma" w:cs="Tahoma"/>
      <w:sz w:val="24"/>
    </w:rPr>
  </w:style>
  <w:style w:type="character" w:customStyle="1" w:styleId="46">
    <w:name w:val="Link da Internet"/>
    <w:basedOn w:val="11"/>
    <w:unhideWhenUsed/>
    <w:qFormat/>
    <w:uiPriority w:val="99"/>
    <w:rPr>
      <w:color w:val="0000FF"/>
      <w:u w:val="single"/>
    </w:rPr>
  </w:style>
  <w:style w:type="character" w:customStyle="1" w:styleId="47">
    <w:name w:val="Texto de nota de rodapé Char"/>
    <w:basedOn w:val="11"/>
    <w:qFormat/>
    <w:uiPriority w:val="0"/>
  </w:style>
  <w:style w:type="character" w:customStyle="1" w:styleId="48">
    <w:name w:val="Caracteres de nota de rodapé"/>
    <w:qFormat/>
    <w:uiPriority w:val="0"/>
    <w:rPr>
      <w:vertAlign w:val="superscript"/>
    </w:rPr>
  </w:style>
  <w:style w:type="character" w:customStyle="1" w:styleId="49">
    <w:name w:val="Rodapé Char"/>
    <w:basedOn w:val="11"/>
    <w:qFormat/>
    <w:uiPriority w:val="0"/>
  </w:style>
  <w:style w:type="character" w:customStyle="1" w:styleId="50">
    <w:name w:val="ListLabel 1"/>
    <w:qFormat/>
    <w:uiPriority w:val="0"/>
    <w:rPr>
      <w:rFonts w:ascii="Arial" w:hAnsi="Arial" w:cs="Arial"/>
      <w:sz w:val="20"/>
      <w:szCs w:val="20"/>
    </w:rPr>
  </w:style>
  <w:style w:type="character" w:customStyle="1" w:styleId="51">
    <w:name w:val="ListLabel 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2">
    <w:name w:val="ListLabel 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3">
    <w:name w:val="ListLabel 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4">
    <w:name w:val="Link da internet visitado"/>
    <w:qFormat/>
    <w:uiPriority w:val="0"/>
    <w:rPr>
      <w:color w:val="800000"/>
      <w:u w:val="single"/>
    </w:rPr>
  </w:style>
  <w:style w:type="character" w:customStyle="1" w:styleId="55">
    <w:name w:val="Âncora da nota de rodapé"/>
    <w:qFormat/>
    <w:uiPriority w:val="0"/>
    <w:rPr>
      <w:vertAlign w:val="superscript"/>
    </w:rPr>
  </w:style>
  <w:style w:type="character" w:customStyle="1" w:styleId="56">
    <w:name w:val="Âncora da nota de fim"/>
    <w:qFormat/>
    <w:uiPriority w:val="0"/>
    <w:rPr>
      <w:vertAlign w:val="superscript"/>
    </w:rPr>
  </w:style>
  <w:style w:type="character" w:customStyle="1" w:styleId="57">
    <w:name w:val="Caracteres de nota de fim"/>
    <w:qFormat/>
    <w:uiPriority w:val="0"/>
  </w:style>
  <w:style w:type="character" w:customStyle="1" w:styleId="58">
    <w:name w:val="ListLabel 6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59">
    <w:name w:val="ListLabel 7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0">
    <w:name w:val="ListLabel 8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1">
    <w:name w:val="ListLabel 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2">
    <w:name w:val="ListLabel 10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63">
    <w:name w:val="ListLabel 11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4">
    <w:name w:val="ListLabel 12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5">
    <w:name w:val="ListLabel 1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6">
    <w:name w:val="ListLabel 1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7">
    <w:name w:val="ListLabel 1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8">
    <w:name w:val="ListLabel 1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9">
    <w:name w:val="ListLabel 1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0">
    <w:name w:val="Footnote Characters"/>
    <w:qFormat/>
    <w:uiPriority w:val="0"/>
    <w:rPr>
      <w:vertAlign w:val="superscript"/>
    </w:rPr>
  </w:style>
  <w:style w:type="character" w:customStyle="1" w:styleId="71">
    <w:name w:val="WW-Ref. de nota de rodapé1"/>
    <w:qFormat/>
    <w:uiPriority w:val="0"/>
    <w:rPr>
      <w:vertAlign w:val="superscript"/>
    </w:rPr>
  </w:style>
  <w:style w:type="character" w:customStyle="1" w:styleId="72">
    <w:name w:val="ListLabel 1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3">
    <w:name w:val="ListLabel 1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4">
    <w:name w:val="ListLabel 2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5">
    <w:name w:val="ListLabel 2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6">
    <w:name w:val="ListLabel 2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7">
    <w:name w:val="ListLabel 2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8">
    <w:name w:val="ListLabel 2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9">
    <w:name w:val="ListLabel 2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0">
    <w:name w:val="ListLabel 2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1">
    <w:name w:val="ListLabel 2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2">
    <w:name w:val="ListLabel 2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3">
    <w:name w:val="ListLabel 2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4">
    <w:name w:val="ListLabel 3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5">
    <w:name w:val="ListLabel 3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6">
    <w:name w:val="ListLabel 3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7">
    <w:name w:val="ListLabel 3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8">
    <w:name w:val="ListLabel 3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9">
    <w:name w:val="ListLabel 3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0">
    <w:name w:val="ListLabel 3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1">
    <w:name w:val="ListLabel 3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2">
    <w:name w:val="ListLabel 38"/>
    <w:qFormat/>
    <w:uiPriority w:val="0"/>
    <w:rPr>
      <w:rFonts w:ascii="Arial" w:hAnsi="Arial" w:eastAsia="Times New Roman" w:cs="Arial"/>
    </w:rPr>
  </w:style>
  <w:style w:type="character" w:customStyle="1" w:styleId="93">
    <w:name w:val="ListLabel 39"/>
    <w:qFormat/>
    <w:uiPriority w:val="0"/>
    <w:rPr>
      <w:rFonts w:cs="Courier New"/>
    </w:rPr>
  </w:style>
  <w:style w:type="character" w:customStyle="1" w:styleId="94">
    <w:name w:val="ListLabel 40"/>
    <w:qFormat/>
    <w:uiPriority w:val="0"/>
    <w:rPr>
      <w:rFonts w:cs="Courier New"/>
    </w:rPr>
  </w:style>
  <w:style w:type="character" w:customStyle="1" w:styleId="95">
    <w:name w:val="ListLabel 41"/>
    <w:qFormat/>
    <w:uiPriority w:val="0"/>
    <w:rPr>
      <w:rFonts w:cs="Courier New"/>
    </w:rPr>
  </w:style>
  <w:style w:type="character" w:customStyle="1" w:styleId="96">
    <w:name w:val="ListLabel 4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7">
    <w:name w:val="ListLabel 43"/>
    <w:qFormat/>
    <w:uiPriority w:val="0"/>
    <w:rPr>
      <w:rFonts w:cs="Arial"/>
    </w:rPr>
  </w:style>
  <w:style w:type="character" w:customStyle="1" w:styleId="98">
    <w:name w:val="ListLabel 44"/>
    <w:qFormat/>
    <w:uiPriority w:val="0"/>
    <w:rPr>
      <w:rFonts w:cs="Courier New"/>
    </w:rPr>
  </w:style>
  <w:style w:type="character" w:customStyle="1" w:styleId="99">
    <w:name w:val="ListLabel 45"/>
    <w:qFormat/>
    <w:uiPriority w:val="0"/>
    <w:rPr>
      <w:rFonts w:cs="Wingdings"/>
    </w:rPr>
  </w:style>
  <w:style w:type="character" w:customStyle="1" w:styleId="100">
    <w:name w:val="ListLabel 46"/>
    <w:qFormat/>
    <w:uiPriority w:val="0"/>
    <w:rPr>
      <w:rFonts w:cs="Symbol"/>
    </w:rPr>
  </w:style>
  <w:style w:type="character" w:customStyle="1" w:styleId="101">
    <w:name w:val="ListLabel 47"/>
    <w:qFormat/>
    <w:uiPriority w:val="0"/>
    <w:rPr>
      <w:rFonts w:cs="Courier New"/>
    </w:rPr>
  </w:style>
  <w:style w:type="character" w:customStyle="1" w:styleId="102">
    <w:name w:val="ListLabel 48"/>
    <w:qFormat/>
    <w:uiPriority w:val="0"/>
    <w:rPr>
      <w:rFonts w:cs="Wingdings"/>
    </w:rPr>
  </w:style>
  <w:style w:type="character" w:customStyle="1" w:styleId="103">
    <w:name w:val="ListLabel 49"/>
    <w:qFormat/>
    <w:uiPriority w:val="0"/>
    <w:rPr>
      <w:rFonts w:cs="Symbol"/>
    </w:rPr>
  </w:style>
  <w:style w:type="character" w:customStyle="1" w:styleId="104">
    <w:name w:val="ListLabel 50"/>
    <w:qFormat/>
    <w:uiPriority w:val="0"/>
    <w:rPr>
      <w:rFonts w:cs="Courier New"/>
    </w:rPr>
  </w:style>
  <w:style w:type="character" w:customStyle="1" w:styleId="105">
    <w:name w:val="ListLabel 51"/>
    <w:qFormat/>
    <w:uiPriority w:val="0"/>
    <w:rPr>
      <w:rFonts w:cs="Wingdings"/>
    </w:rPr>
  </w:style>
  <w:style w:type="character" w:customStyle="1" w:styleId="106">
    <w:name w:val="ListLabel 5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107">
    <w:name w:val="ListLabel 53"/>
    <w:qFormat/>
    <w:uiPriority w:val="0"/>
    <w:rPr>
      <w:rFonts w:cs="Arial"/>
    </w:rPr>
  </w:style>
  <w:style w:type="character" w:customStyle="1" w:styleId="108">
    <w:name w:val="ListLabel 54"/>
    <w:qFormat/>
    <w:uiPriority w:val="0"/>
    <w:rPr>
      <w:rFonts w:cs="Courier New"/>
    </w:rPr>
  </w:style>
  <w:style w:type="character" w:customStyle="1" w:styleId="109">
    <w:name w:val="ListLabel 55"/>
    <w:qFormat/>
    <w:uiPriority w:val="0"/>
    <w:rPr>
      <w:rFonts w:cs="Wingdings"/>
    </w:rPr>
  </w:style>
  <w:style w:type="character" w:customStyle="1" w:styleId="110">
    <w:name w:val="ListLabel 56"/>
    <w:qFormat/>
    <w:uiPriority w:val="0"/>
    <w:rPr>
      <w:rFonts w:cs="Symbol"/>
    </w:rPr>
  </w:style>
  <w:style w:type="character" w:customStyle="1" w:styleId="111">
    <w:name w:val="ListLabel 57"/>
    <w:qFormat/>
    <w:uiPriority w:val="0"/>
    <w:rPr>
      <w:rFonts w:cs="Courier New"/>
    </w:rPr>
  </w:style>
  <w:style w:type="character" w:customStyle="1" w:styleId="112">
    <w:name w:val="ListLabel 58"/>
    <w:qFormat/>
    <w:uiPriority w:val="0"/>
    <w:rPr>
      <w:rFonts w:cs="Wingdings"/>
    </w:rPr>
  </w:style>
  <w:style w:type="character" w:customStyle="1" w:styleId="113">
    <w:name w:val="ListLabel 59"/>
    <w:qFormat/>
    <w:uiPriority w:val="0"/>
    <w:rPr>
      <w:rFonts w:cs="Symbol"/>
    </w:rPr>
  </w:style>
  <w:style w:type="character" w:customStyle="1" w:styleId="114">
    <w:name w:val="ListLabel 60"/>
    <w:qFormat/>
    <w:uiPriority w:val="0"/>
    <w:rPr>
      <w:rFonts w:cs="Courier New"/>
    </w:rPr>
  </w:style>
  <w:style w:type="character" w:customStyle="1" w:styleId="115">
    <w:name w:val="ListLabel 61"/>
    <w:qFormat/>
    <w:uiPriority w:val="0"/>
    <w:rPr>
      <w:rFonts w:cs="Wingdings"/>
    </w:rPr>
  </w:style>
  <w:style w:type="character" w:customStyle="1" w:styleId="116">
    <w:name w:val="ListLabel 62"/>
    <w:qFormat/>
    <w:uiPriority w:val="0"/>
    <w:rPr>
      <w:rFonts w:ascii="Century Gothic" w:hAnsi="Century Gothic" w:cs="Century Gothic"/>
      <w:sz w:val="18"/>
      <w:szCs w:val="18"/>
    </w:rPr>
  </w:style>
  <w:style w:type="paragraph" w:customStyle="1" w:styleId="117">
    <w:name w:val="Título1"/>
    <w:basedOn w:val="1"/>
    <w:next w:val="18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8">
    <w:name w:val="Índice"/>
    <w:basedOn w:val="1"/>
    <w:qFormat/>
    <w:uiPriority w:val="0"/>
    <w:pPr>
      <w:suppressLineNumbers/>
    </w:pPr>
    <w:rPr>
      <w:rFonts w:cs="Mangal"/>
    </w:rPr>
  </w:style>
  <w:style w:type="paragraph" w:styleId="119">
    <w:name w:val="No Spacing"/>
    <w:qFormat/>
    <w:uiPriority w:val="1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customStyle="1" w:styleId="120">
    <w:name w:val="Conteúdo da tabela"/>
    <w:basedOn w:val="1"/>
    <w:qFormat/>
    <w:uiPriority w:val="0"/>
    <w:pPr>
      <w:suppressLineNumbers/>
    </w:pPr>
  </w:style>
  <w:style w:type="paragraph" w:customStyle="1" w:styleId="121">
    <w:name w:val="Título de tabela"/>
    <w:basedOn w:val="120"/>
    <w:qFormat/>
    <w:uiPriority w:val="0"/>
    <w:pPr>
      <w:jc w:val="center"/>
    </w:pPr>
    <w:rPr>
      <w:b/>
      <w:bCs/>
    </w:rPr>
  </w:style>
  <w:style w:type="paragraph" w:customStyle="1" w:styleId="122">
    <w:name w:val="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709"/>
      <w:jc w:val="both"/>
    </w:pPr>
  </w:style>
  <w:style w:type="paragraph" w:customStyle="1" w:styleId="123">
    <w:name w:val="WW-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1134"/>
      <w:jc w:val="both"/>
    </w:pPr>
  </w:style>
  <w:style w:type="paragraph" w:customStyle="1" w:styleId="124">
    <w:name w:val="Standard"/>
    <w:qFormat/>
    <w:uiPriority w:val="0"/>
    <w:pPr>
      <w:suppressAutoHyphens/>
      <w:textAlignment w:val="baseline"/>
    </w:pPr>
    <w:rPr>
      <w:rFonts w:ascii="Times New Roman" w:hAnsi="Times New Roman" w:eastAsia="Times New Roman" w:cs="Times New Roman"/>
      <w:kern w:val="2"/>
      <w:sz w:val="24"/>
      <w:szCs w:val="24"/>
      <w:lang w:val="pt-BR" w:eastAsia="zh-CN" w:bidi="ar-SA"/>
    </w:rPr>
  </w:style>
  <w:style w:type="paragraph" w:styleId="125">
    <w:name w:val="List Paragraph"/>
    <w:basedOn w:val="1"/>
    <w:qFormat/>
    <w:uiPriority w:val="34"/>
    <w:pPr>
      <w:ind w:left="720"/>
      <w:contextualSpacing/>
    </w:pPr>
  </w:style>
  <w:style w:type="character" w:customStyle="1" w:styleId="126">
    <w:name w:val="apple-tab-span"/>
    <w:basedOn w:val="11"/>
    <w:qFormat/>
    <w:uiPriority w:val="0"/>
  </w:style>
  <w:style w:type="paragraph" w:customStyle="1" w:styleId="127">
    <w:name w:val="Default"/>
    <w:qFormat/>
    <w:uiPriority w:val="99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table" w:customStyle="1" w:styleId="128">
    <w:name w:val="TableGrid"/>
    <w:qFormat/>
    <w:uiPriority w:val="0"/>
    <w:rPr>
      <w:rFonts w:asciiTheme="minorHAnsi" w:hAnsiTheme="minorHAnsi" w:eastAsiaTheme="minorEastAsia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9">
    <w:name w:val="Dispensa Eletrônica"/>
    <w:basedOn w:val="18"/>
    <w:next w:val="18"/>
    <w:qFormat/>
    <w:uiPriority w:val="0"/>
    <w:pPr>
      <w:tabs>
        <w:tab w:val="left" w:pos="851"/>
      </w:tabs>
      <w:spacing w:before="120" w:after="120"/>
    </w:pPr>
    <w:rPr>
      <w:rFonts w:cs="Arial"/>
      <w:bCs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798</Words>
  <Characters>4315</Characters>
  <Lines>35</Lines>
  <Paragraphs>10</Paragraphs>
  <TotalTime>23</TotalTime>
  <ScaleCrop>false</ScaleCrop>
  <LinksUpToDate>false</LinksUpToDate>
  <CharactersWithSpaces>5103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2023-03-21T15:40:00Z</dcterms:created>
  <dc:creator>Liaisson Wilhelm</dc:creator>
  <cp:lastModifiedBy>ilone.junker</cp:lastModifiedBy>
  <cp:lastPrinted>2023-11-21T11:28:26Z</cp:lastPrinted>
  <dcterms:modified xsi:type="dcterms:W3CDTF">2023-11-21T11:42:17Z</dcterms:modified>
  <dc:title>Tupanciretã, 10 de março de 2004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1046-11.2.0.11537</vt:lpwstr>
  </property>
  <property fmtid="{D5CDD505-2E9C-101B-9397-08002B2CF9AE}" pid="9" name="ICV">
    <vt:lpwstr>F0A0D6F33F5A4C8FAB9B5E6BED1B1478</vt:lpwstr>
  </property>
</Properties>
</file>