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F3DC730" w14:textId="46CAEFD2" w:rsidR="004B54AD" w:rsidRPr="004477DA" w:rsidRDefault="00B33243">
      <w:pPr>
        <w:pStyle w:val="Ttulo2"/>
        <w:shd w:val="clear" w:color="auto" w:fill="E8E8E8"/>
        <w:spacing w:before="0" w:after="120"/>
        <w:ind w:left="578" w:hanging="578"/>
        <w:jc w:val="center"/>
        <w:rPr>
          <w:rFonts w:ascii="Times New Roman" w:hAnsi="Times New Roman" w:cs="Times New Roman"/>
          <w:i w:val="0"/>
          <w:smallCaps/>
          <w:szCs w:val="24"/>
        </w:rPr>
      </w:pPr>
      <w:r w:rsidRPr="004477DA">
        <w:rPr>
          <w:rFonts w:ascii="Times New Roman" w:hAnsi="Times New Roman" w:cs="Times New Roman"/>
          <w:i w:val="0"/>
          <w:smallCaps/>
          <w:szCs w:val="24"/>
        </w:rPr>
        <w:t xml:space="preserve">EDITAL DE PREGÃO ELETRÔNICO N.º </w:t>
      </w:r>
      <w:r w:rsidR="00BA1F26">
        <w:rPr>
          <w:rFonts w:ascii="Times New Roman" w:hAnsi="Times New Roman" w:cs="Times New Roman"/>
          <w:i w:val="0"/>
          <w:smallCaps/>
          <w:szCs w:val="24"/>
        </w:rPr>
        <w:t>12</w:t>
      </w:r>
      <w:r w:rsidRPr="004477DA">
        <w:rPr>
          <w:rFonts w:ascii="Times New Roman" w:hAnsi="Times New Roman" w:cs="Times New Roman"/>
          <w:i w:val="0"/>
          <w:smallCaps/>
          <w:szCs w:val="24"/>
        </w:rPr>
        <w:t>/202</w:t>
      </w:r>
      <w:r w:rsidR="00CF022F">
        <w:rPr>
          <w:rFonts w:ascii="Times New Roman" w:hAnsi="Times New Roman" w:cs="Times New Roman"/>
          <w:i w:val="0"/>
          <w:smallCaps/>
          <w:szCs w:val="24"/>
        </w:rPr>
        <w:t>6</w:t>
      </w:r>
      <w:r w:rsidRPr="004477DA">
        <w:rPr>
          <w:rFonts w:ascii="Times New Roman" w:hAnsi="Times New Roman" w:cs="Times New Roman"/>
          <w:i w:val="0"/>
          <w:smallCaps/>
          <w:szCs w:val="24"/>
        </w:rPr>
        <w:t xml:space="preserve"> </w:t>
      </w:r>
    </w:p>
    <w:p w14:paraId="400F5EAB" w14:textId="371A51B8" w:rsidR="004B54AD" w:rsidRPr="004477DA" w:rsidRDefault="00B33243">
      <w:pPr>
        <w:pStyle w:val="Ttulo2"/>
        <w:shd w:val="clear" w:color="auto" w:fill="E8E8E8"/>
        <w:spacing w:before="120" w:after="120"/>
        <w:ind w:left="578" w:hanging="578"/>
        <w:jc w:val="center"/>
        <w:rPr>
          <w:rFonts w:ascii="Times New Roman" w:hAnsi="Times New Roman" w:cs="Times New Roman"/>
          <w:i w:val="0"/>
          <w:smallCaps/>
          <w:szCs w:val="24"/>
        </w:rPr>
      </w:pPr>
      <w:r w:rsidRPr="004477DA">
        <w:rPr>
          <w:rFonts w:ascii="Times New Roman" w:hAnsi="Times New Roman" w:cs="Times New Roman"/>
          <w:i w:val="0"/>
          <w:smallCaps/>
          <w:szCs w:val="24"/>
        </w:rPr>
        <w:t xml:space="preserve">PROCESSO N.º </w:t>
      </w:r>
      <w:r w:rsidR="004C241F" w:rsidRPr="004477DA">
        <w:rPr>
          <w:rFonts w:ascii="Times New Roman" w:hAnsi="Times New Roman" w:cs="Times New Roman"/>
          <w:i w:val="0"/>
          <w:smallCaps/>
          <w:szCs w:val="24"/>
        </w:rPr>
        <w:t>7297-0100/25-3</w:t>
      </w:r>
    </w:p>
    <w:p w14:paraId="28AFA4FB" w14:textId="785A34D7" w:rsidR="004B54AD" w:rsidRPr="004477DA" w:rsidRDefault="00B33243">
      <w:pPr>
        <w:suppressAutoHyphens w:val="0"/>
        <w:spacing w:before="60"/>
        <w:jc w:val="both"/>
        <w:rPr>
          <w:b/>
          <w:sz w:val="24"/>
          <w:szCs w:val="24"/>
        </w:rPr>
      </w:pPr>
      <w:r w:rsidRPr="004477DA">
        <w:rPr>
          <w:sz w:val="24"/>
          <w:szCs w:val="24"/>
        </w:rPr>
        <w:t>A ASSEMBLEIA LEGISLATIVA DO ESTADO DO RIO GRANDE DO SUL, por intermédio de seu(sua) PREGOEIRO(A), designado(a) por ato publicado no DOAL</w:t>
      </w:r>
      <w:r w:rsidRPr="004477DA">
        <w:rPr>
          <w:spacing w:val="2"/>
          <w:sz w:val="24"/>
          <w:szCs w:val="24"/>
        </w:rPr>
        <w:t xml:space="preserve">, </w:t>
      </w:r>
      <w:r w:rsidRPr="004477DA">
        <w:rPr>
          <w:sz w:val="24"/>
          <w:szCs w:val="24"/>
        </w:rPr>
        <w:t xml:space="preserve">e por meio da utilização de recursos de tecnologia da informação – </w:t>
      </w:r>
      <w:r w:rsidRPr="004477DA">
        <w:rPr>
          <w:i/>
          <w:sz w:val="24"/>
          <w:szCs w:val="24"/>
        </w:rPr>
        <w:t>Internet</w:t>
      </w:r>
      <w:r w:rsidRPr="004477DA">
        <w:rPr>
          <w:sz w:val="24"/>
          <w:szCs w:val="24"/>
        </w:rPr>
        <w:t xml:space="preserve">, torna público que realizará licitação na modalidade </w:t>
      </w:r>
      <w:r w:rsidRPr="004477DA">
        <w:rPr>
          <w:b/>
          <w:sz w:val="24"/>
          <w:szCs w:val="24"/>
        </w:rPr>
        <w:t>PREGÃO ELETRÔNICO,</w:t>
      </w:r>
      <w:r w:rsidRPr="004477DA">
        <w:rPr>
          <w:sz w:val="24"/>
          <w:szCs w:val="24"/>
        </w:rPr>
        <w:t xml:space="preserve"> com modo de disputa ABERTO,</w:t>
      </w:r>
      <w:r w:rsidRPr="004477DA">
        <w:rPr>
          <w:b/>
          <w:sz w:val="24"/>
          <w:szCs w:val="24"/>
        </w:rPr>
        <w:t xml:space="preserve"> </w:t>
      </w:r>
      <w:r w:rsidRPr="004477DA">
        <w:rPr>
          <w:sz w:val="24"/>
          <w:szCs w:val="24"/>
        </w:rPr>
        <w:t xml:space="preserve">utilizando como critério de julgamento o MENOR PREÇO, sob a forma de EXECUÇÃO INDIRETA, em regime de EMPREITADA POR PREÇO GLOBAL, nas </w:t>
      </w:r>
      <w:r w:rsidRPr="00583DDD">
        <w:rPr>
          <w:sz w:val="24"/>
          <w:szCs w:val="24"/>
        </w:rPr>
        <w:t>condições estatuídas neste Edital e seus Anexos, em conformidade com a Lei Federal n.º 14.133/</w:t>
      </w:r>
      <w:r w:rsidR="00412C18" w:rsidRPr="00583DDD">
        <w:rPr>
          <w:sz w:val="24"/>
          <w:szCs w:val="24"/>
        </w:rPr>
        <w:t>20</w:t>
      </w:r>
      <w:r w:rsidRPr="00583DDD">
        <w:rPr>
          <w:sz w:val="24"/>
          <w:szCs w:val="24"/>
        </w:rPr>
        <w:t xml:space="preserve">21, </w:t>
      </w:r>
      <w:r w:rsidR="00412C18" w:rsidRPr="00583DDD">
        <w:rPr>
          <w:sz w:val="24"/>
          <w:szCs w:val="24"/>
        </w:rPr>
        <w:t xml:space="preserve">Lei Complementar Federal nº 123/2006, </w:t>
      </w:r>
      <w:r w:rsidRPr="00583DDD">
        <w:rPr>
          <w:sz w:val="24"/>
          <w:szCs w:val="24"/>
        </w:rPr>
        <w:t>a Lei Estadual nº 13.706/2011, a Lei Estadual n.º 11.389/</w:t>
      </w:r>
      <w:r w:rsidR="00412C18" w:rsidRPr="00583DDD">
        <w:rPr>
          <w:sz w:val="24"/>
          <w:szCs w:val="24"/>
        </w:rPr>
        <w:t>19</w:t>
      </w:r>
      <w:r w:rsidRPr="00583DDD">
        <w:rPr>
          <w:sz w:val="24"/>
          <w:szCs w:val="24"/>
        </w:rPr>
        <w:t xml:space="preserve">99, a Lei Estadual n.º 15.228/2018, </w:t>
      </w:r>
      <w:r w:rsidR="00412C18" w:rsidRPr="00583DDD">
        <w:rPr>
          <w:sz w:val="24"/>
          <w:szCs w:val="24"/>
        </w:rPr>
        <w:t xml:space="preserve">com </w:t>
      </w:r>
      <w:r w:rsidRPr="00583DDD">
        <w:rPr>
          <w:sz w:val="24"/>
          <w:szCs w:val="24"/>
        </w:rPr>
        <w:t xml:space="preserve">a Resolução de Plenário n.º </w:t>
      </w:r>
      <w:r w:rsidR="00412C18" w:rsidRPr="00583DDD">
        <w:rPr>
          <w:sz w:val="24"/>
          <w:szCs w:val="24"/>
        </w:rPr>
        <w:t>3281</w:t>
      </w:r>
      <w:r w:rsidRPr="00583DDD">
        <w:rPr>
          <w:sz w:val="24"/>
          <w:szCs w:val="24"/>
        </w:rPr>
        <w:t>/20</w:t>
      </w:r>
      <w:r w:rsidR="00412C18" w:rsidRPr="00583DDD">
        <w:rPr>
          <w:sz w:val="24"/>
          <w:szCs w:val="24"/>
        </w:rPr>
        <w:t>25</w:t>
      </w:r>
      <w:r w:rsidRPr="00583DDD">
        <w:rPr>
          <w:sz w:val="24"/>
          <w:szCs w:val="24"/>
        </w:rPr>
        <w:t xml:space="preserve"> da AL-RS e demais legislações aplicáveis.</w:t>
      </w:r>
    </w:p>
    <w:p w14:paraId="7559095F" w14:textId="77777777" w:rsidR="004B54AD" w:rsidRPr="004477DA"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4477DA">
        <w:rPr>
          <w:rFonts w:ascii="Times New Roman" w:hAnsi="Times New Roman" w:cs="Times New Roman"/>
          <w:smallCaps/>
          <w:sz w:val="24"/>
          <w:szCs w:val="24"/>
        </w:rPr>
        <w:t>OBJETO</w:t>
      </w:r>
    </w:p>
    <w:p w14:paraId="73C979B2" w14:textId="08674106" w:rsidR="004B54AD" w:rsidRPr="004477DA" w:rsidRDefault="00A661DC">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eastAsia="Tahoma" w:hAnsi="Times New Roman" w:cs="Times New Roman"/>
          <w:b/>
          <w:i/>
          <w:sz w:val="23"/>
          <w:szCs w:val="23"/>
        </w:rPr>
      </w:pPr>
      <w:bookmarkStart w:id="0" w:name="_Hlk159259898"/>
      <w:r w:rsidRPr="004477DA">
        <w:rPr>
          <w:rFonts w:ascii="Times New Roman" w:hAnsi="Times New Roman" w:cs="Times New Roman"/>
          <w:b/>
          <w:bCs/>
          <w:i/>
          <w:iCs/>
          <w:sz w:val="23"/>
          <w:szCs w:val="23"/>
        </w:rPr>
        <w:t xml:space="preserve">Contratação de pessoa jurídica especializada </w:t>
      </w:r>
      <w:r w:rsidR="004C241F" w:rsidRPr="004477DA">
        <w:rPr>
          <w:rFonts w:ascii="Times New Roman" w:hAnsi="Times New Roman" w:cs="Times New Roman"/>
          <w:b/>
          <w:bCs/>
          <w:i/>
          <w:iCs/>
          <w:sz w:val="23"/>
          <w:szCs w:val="23"/>
        </w:rPr>
        <w:t xml:space="preserve">para a prestação de serviços continuados, com postos de trabalho, conforme especificações e condições previstas no Termo de Referência SEI nº </w:t>
      </w:r>
      <w:r w:rsidR="00C52626">
        <w:rPr>
          <w:rFonts w:ascii="Times New Roman" w:hAnsi="Times New Roman" w:cs="Times New Roman"/>
          <w:b/>
          <w:bCs/>
          <w:i/>
          <w:iCs/>
          <w:sz w:val="23"/>
          <w:szCs w:val="23"/>
        </w:rPr>
        <w:t>4146521</w:t>
      </w:r>
      <w:r w:rsidR="004C241F" w:rsidRPr="004477DA">
        <w:rPr>
          <w:rFonts w:ascii="Times New Roman" w:hAnsi="Times New Roman" w:cs="Times New Roman"/>
          <w:b/>
          <w:bCs/>
          <w:i/>
          <w:iCs/>
          <w:sz w:val="23"/>
          <w:szCs w:val="23"/>
        </w:rPr>
        <w:t>, para o gerenciamento, suporte e operação técnica de eventos realizados no Teatro Dante Barone</w:t>
      </w:r>
      <w:r w:rsidR="00606C7E">
        <w:rPr>
          <w:rFonts w:ascii="Times New Roman" w:hAnsi="Times New Roman" w:cs="Times New Roman"/>
          <w:b/>
          <w:bCs/>
          <w:i/>
          <w:iCs/>
          <w:sz w:val="23"/>
          <w:szCs w:val="23"/>
        </w:rPr>
        <w:t>,</w:t>
      </w:r>
      <w:r w:rsidR="004C241F" w:rsidRPr="004477DA">
        <w:rPr>
          <w:rFonts w:ascii="Times New Roman" w:hAnsi="Times New Roman" w:cs="Times New Roman"/>
          <w:b/>
          <w:bCs/>
          <w:i/>
          <w:iCs/>
          <w:sz w:val="23"/>
          <w:szCs w:val="23"/>
        </w:rPr>
        <w:t xml:space="preserve"> incluindo seus foyers e o Vestíbulo Nobre Érico Veríssimo</w:t>
      </w:r>
      <w:r w:rsidR="00606C7E">
        <w:rPr>
          <w:rFonts w:ascii="Times New Roman" w:hAnsi="Times New Roman" w:cs="Times New Roman"/>
          <w:b/>
          <w:bCs/>
          <w:i/>
          <w:iCs/>
          <w:sz w:val="23"/>
          <w:szCs w:val="23"/>
        </w:rPr>
        <w:t>,</w:t>
      </w:r>
      <w:r w:rsidR="004C241F" w:rsidRPr="004477DA">
        <w:rPr>
          <w:rFonts w:ascii="Times New Roman" w:hAnsi="Times New Roman" w:cs="Times New Roman"/>
          <w:b/>
          <w:bCs/>
          <w:i/>
          <w:iCs/>
          <w:sz w:val="23"/>
          <w:szCs w:val="23"/>
        </w:rPr>
        <w:t xml:space="preserve"> nos demais espaços que integram o Palácio Farroupilha, sede da Assembleia Legislativa do Rio Grande do Sul (ALRS) e seus anexos, </w:t>
      </w:r>
      <w:r w:rsidR="00606C7E" w:rsidRPr="00583DDD">
        <w:rPr>
          <w:rFonts w:ascii="Times New Roman" w:hAnsi="Times New Roman" w:cs="Times New Roman"/>
          <w:b/>
          <w:bCs/>
          <w:i/>
          <w:iCs/>
          <w:sz w:val="23"/>
          <w:szCs w:val="23"/>
        </w:rPr>
        <w:t xml:space="preserve">na Casa da Assembleia no Parque de Exposições Assis Brasil, em Esteio, e no estande da ALRS na Feira do Livro de Porto Alegre, </w:t>
      </w:r>
      <w:bookmarkStart w:id="1" w:name="_Hlk224813707"/>
      <w:r w:rsidR="00606C7E" w:rsidRPr="00583DDD">
        <w:rPr>
          <w:rFonts w:ascii="Times New Roman" w:hAnsi="Times New Roman" w:cs="Times New Roman"/>
          <w:b/>
          <w:bCs/>
          <w:i/>
          <w:iCs/>
          <w:sz w:val="23"/>
          <w:szCs w:val="23"/>
        </w:rPr>
        <w:t>quando</w:t>
      </w:r>
      <w:r w:rsidR="004C241F" w:rsidRPr="00583DDD">
        <w:rPr>
          <w:rFonts w:ascii="Times New Roman" w:hAnsi="Times New Roman" w:cs="Times New Roman"/>
          <w:b/>
          <w:bCs/>
          <w:i/>
          <w:iCs/>
          <w:sz w:val="23"/>
          <w:szCs w:val="23"/>
        </w:rPr>
        <w:t xml:space="preserve"> vierem a receber eventos oficiais promovidos pela ALRS</w:t>
      </w:r>
      <w:bookmarkEnd w:id="1"/>
      <w:r w:rsidR="00117DEF" w:rsidRPr="00583DDD">
        <w:rPr>
          <w:rFonts w:ascii="Times New Roman" w:hAnsi="Times New Roman" w:cs="Times New Roman"/>
          <w:b/>
          <w:bCs/>
          <w:i/>
          <w:iCs/>
          <w:sz w:val="23"/>
          <w:szCs w:val="23"/>
        </w:rPr>
        <w:t>,</w:t>
      </w:r>
      <w:r w:rsidRPr="00583DDD">
        <w:rPr>
          <w:rFonts w:ascii="Times New Roman" w:eastAsia="Tahoma" w:hAnsi="Times New Roman" w:cs="Times New Roman"/>
          <w:b/>
          <w:i/>
          <w:sz w:val="23"/>
          <w:szCs w:val="23"/>
        </w:rPr>
        <w:t xml:space="preserve"> </w:t>
      </w:r>
      <w:r w:rsidRPr="00583DDD">
        <w:rPr>
          <w:rFonts w:ascii="Times New Roman" w:hAnsi="Times New Roman" w:cs="Times New Roman"/>
          <w:b/>
          <w:i/>
          <w:sz w:val="23"/>
          <w:szCs w:val="23"/>
        </w:rPr>
        <w:t xml:space="preserve">conforme especificações e condições previstas neste Edital, no Termo de Referência SEI nº </w:t>
      </w:r>
      <w:r w:rsidR="00C52626">
        <w:rPr>
          <w:rFonts w:ascii="Times New Roman" w:hAnsi="Times New Roman" w:cs="Times New Roman"/>
          <w:b/>
          <w:i/>
          <w:sz w:val="23"/>
          <w:szCs w:val="23"/>
        </w:rPr>
        <w:t>4146521</w:t>
      </w:r>
      <w:r w:rsidRPr="00583DDD">
        <w:rPr>
          <w:rFonts w:ascii="Times New Roman" w:hAnsi="Times New Roman" w:cs="Times New Roman"/>
          <w:b/>
          <w:i/>
          <w:sz w:val="23"/>
          <w:szCs w:val="23"/>
        </w:rPr>
        <w:t xml:space="preserve"> e </w:t>
      </w:r>
      <w:r w:rsidR="004C241F" w:rsidRPr="00583DDD">
        <w:rPr>
          <w:rFonts w:ascii="Times New Roman" w:hAnsi="Times New Roman" w:cs="Times New Roman"/>
          <w:b/>
          <w:i/>
          <w:sz w:val="23"/>
          <w:szCs w:val="23"/>
        </w:rPr>
        <w:t xml:space="preserve">respectivos </w:t>
      </w:r>
      <w:r w:rsidRPr="00583DDD">
        <w:rPr>
          <w:rFonts w:ascii="Times New Roman" w:hAnsi="Times New Roman" w:cs="Times New Roman"/>
          <w:b/>
          <w:i/>
          <w:sz w:val="23"/>
          <w:szCs w:val="23"/>
        </w:rPr>
        <w:t>Anexos</w:t>
      </w:r>
      <w:r w:rsidRPr="004477DA">
        <w:rPr>
          <w:rFonts w:ascii="Times New Roman" w:hAnsi="Times New Roman" w:cs="Times New Roman"/>
          <w:b/>
          <w:bCs/>
          <w:i/>
          <w:iCs/>
          <w:sz w:val="23"/>
          <w:szCs w:val="23"/>
        </w:rPr>
        <w:t xml:space="preserve">. </w:t>
      </w:r>
      <w:bookmarkEnd w:id="0"/>
    </w:p>
    <w:p w14:paraId="134E88FE" w14:textId="77777777" w:rsidR="004B54AD" w:rsidRPr="004477DA" w:rsidRDefault="00B33243">
      <w:pPr>
        <w:pStyle w:val="Ttulo1"/>
        <w:shd w:val="clear" w:color="auto" w:fill="E6E6E6"/>
        <w:spacing w:before="120" w:after="120"/>
        <w:ind w:left="431" w:hanging="431"/>
        <w:jc w:val="center"/>
        <w:rPr>
          <w:rFonts w:ascii="Times New Roman" w:hAnsi="Times New Roman" w:cs="Times New Roman"/>
          <w:bCs/>
          <w:i/>
          <w:iCs/>
          <w:smallCaps/>
          <w:sz w:val="24"/>
          <w:szCs w:val="24"/>
        </w:rPr>
      </w:pPr>
      <w:r w:rsidRPr="004477DA">
        <w:rPr>
          <w:rFonts w:ascii="Times New Roman" w:hAnsi="Times New Roman" w:cs="Times New Roman"/>
          <w:bCs/>
          <w:iCs/>
          <w:smallCaps/>
          <w:sz w:val="24"/>
          <w:szCs w:val="24"/>
        </w:rPr>
        <w:t>DADOS GERAIS DA DISPUTA</w:t>
      </w:r>
    </w:p>
    <w:tbl>
      <w:tblPr>
        <w:tblW w:w="8499" w:type="dxa"/>
        <w:tblInd w:w="108" w:type="dxa"/>
        <w:tblLayout w:type="fixed"/>
        <w:tblLook w:val="04A0" w:firstRow="1" w:lastRow="0" w:firstColumn="1" w:lastColumn="0" w:noHBand="0" w:noVBand="1"/>
      </w:tblPr>
      <w:tblGrid>
        <w:gridCol w:w="8499"/>
      </w:tblGrid>
      <w:tr w:rsidR="004477DA" w:rsidRPr="004477DA" w14:paraId="2366165A" w14:textId="77777777">
        <w:tc>
          <w:tcPr>
            <w:tcW w:w="8499" w:type="dxa"/>
            <w:tcBorders>
              <w:top w:val="single" w:sz="4" w:space="0" w:color="000000"/>
              <w:left w:val="single" w:sz="4" w:space="0" w:color="000000"/>
              <w:bottom w:val="single" w:sz="4" w:space="0" w:color="000000"/>
              <w:right w:val="single" w:sz="4" w:space="0" w:color="000000"/>
            </w:tcBorders>
          </w:tcPr>
          <w:p w14:paraId="46EA3E55" w14:textId="6C9610CF" w:rsidR="004B54AD" w:rsidRPr="004477DA" w:rsidRDefault="00B33243">
            <w:pPr>
              <w:widowControl w:val="0"/>
              <w:spacing w:before="120" w:after="120" w:line="252" w:lineRule="auto"/>
              <w:jc w:val="both"/>
              <w:rPr>
                <w:b/>
                <w:smallCaps/>
                <w:sz w:val="23"/>
                <w:szCs w:val="23"/>
              </w:rPr>
            </w:pPr>
            <w:r w:rsidRPr="004477DA">
              <w:rPr>
                <w:b/>
                <w:sz w:val="23"/>
                <w:szCs w:val="23"/>
              </w:rPr>
              <w:t>RECEBIMENTO DAS PROPOSTAS:</w:t>
            </w:r>
            <w:r w:rsidRPr="004477DA">
              <w:rPr>
                <w:sz w:val="23"/>
                <w:szCs w:val="23"/>
              </w:rPr>
              <w:t xml:space="preserve"> </w:t>
            </w:r>
            <w:r w:rsidR="00C679A5" w:rsidRPr="004477DA">
              <w:rPr>
                <w:sz w:val="23"/>
                <w:szCs w:val="23"/>
              </w:rPr>
              <w:t xml:space="preserve">a partir das 09h do dia </w:t>
            </w:r>
            <w:r w:rsidR="00BA1F26">
              <w:rPr>
                <w:sz w:val="23"/>
                <w:szCs w:val="23"/>
              </w:rPr>
              <w:t>02</w:t>
            </w:r>
            <w:r w:rsidR="00C679A5" w:rsidRPr="004477DA">
              <w:rPr>
                <w:sz w:val="23"/>
                <w:szCs w:val="23"/>
              </w:rPr>
              <w:t xml:space="preserve"> de</w:t>
            </w:r>
            <w:r w:rsidR="004B1D58" w:rsidRPr="004477DA">
              <w:rPr>
                <w:sz w:val="23"/>
                <w:szCs w:val="23"/>
              </w:rPr>
              <w:t xml:space="preserve"> </w:t>
            </w:r>
            <w:r w:rsidR="00BA1F26">
              <w:rPr>
                <w:sz w:val="23"/>
                <w:szCs w:val="23"/>
              </w:rPr>
              <w:t>junho</w:t>
            </w:r>
            <w:r w:rsidR="00C679A5" w:rsidRPr="004477DA">
              <w:rPr>
                <w:sz w:val="23"/>
                <w:szCs w:val="23"/>
              </w:rPr>
              <w:t xml:space="preserve"> de 202</w:t>
            </w:r>
            <w:r w:rsidR="00606C7E">
              <w:rPr>
                <w:sz w:val="23"/>
                <w:szCs w:val="23"/>
              </w:rPr>
              <w:t>6</w:t>
            </w:r>
            <w:r w:rsidRPr="004477DA">
              <w:rPr>
                <w:sz w:val="23"/>
                <w:szCs w:val="23"/>
              </w:rPr>
              <w:t>.</w:t>
            </w:r>
          </w:p>
        </w:tc>
      </w:tr>
      <w:tr w:rsidR="004477DA" w:rsidRPr="004477DA" w14:paraId="6C1BC8A2" w14:textId="77777777">
        <w:tc>
          <w:tcPr>
            <w:tcW w:w="8499" w:type="dxa"/>
            <w:tcBorders>
              <w:top w:val="single" w:sz="4" w:space="0" w:color="000000"/>
              <w:left w:val="single" w:sz="4" w:space="0" w:color="000000"/>
              <w:bottom w:val="single" w:sz="4" w:space="0" w:color="000000"/>
              <w:right w:val="single" w:sz="4" w:space="0" w:color="000000"/>
            </w:tcBorders>
          </w:tcPr>
          <w:p w14:paraId="1E743B83" w14:textId="106D5F68" w:rsidR="004B54AD" w:rsidRPr="004477DA" w:rsidRDefault="00B33243">
            <w:pPr>
              <w:widowControl w:val="0"/>
              <w:spacing w:before="120" w:after="120" w:line="252" w:lineRule="auto"/>
              <w:jc w:val="both"/>
              <w:rPr>
                <w:b/>
                <w:smallCaps/>
                <w:sz w:val="23"/>
                <w:szCs w:val="23"/>
              </w:rPr>
            </w:pPr>
            <w:r w:rsidRPr="004477DA">
              <w:rPr>
                <w:b/>
                <w:sz w:val="23"/>
                <w:szCs w:val="23"/>
              </w:rPr>
              <w:t>ABERTURA DAS PROPOSTAS</w:t>
            </w:r>
            <w:r w:rsidRPr="004477DA">
              <w:rPr>
                <w:b/>
                <w:smallCaps/>
                <w:sz w:val="23"/>
                <w:szCs w:val="23"/>
              </w:rPr>
              <w:t>:</w:t>
            </w:r>
            <w:r w:rsidRPr="004477DA">
              <w:rPr>
                <w:smallCaps/>
                <w:sz w:val="23"/>
                <w:szCs w:val="23"/>
              </w:rPr>
              <w:t xml:space="preserve"> </w:t>
            </w:r>
            <w:r w:rsidR="00C679A5" w:rsidRPr="004477DA">
              <w:rPr>
                <w:sz w:val="23"/>
                <w:szCs w:val="23"/>
              </w:rPr>
              <w:t xml:space="preserve">às 09h do dia </w:t>
            </w:r>
            <w:r w:rsidR="00AD00E7">
              <w:rPr>
                <w:sz w:val="23"/>
                <w:szCs w:val="23"/>
              </w:rPr>
              <w:t>18</w:t>
            </w:r>
            <w:r w:rsidR="00C679A5" w:rsidRPr="004477DA">
              <w:rPr>
                <w:sz w:val="23"/>
                <w:szCs w:val="23"/>
              </w:rPr>
              <w:t xml:space="preserve"> de </w:t>
            </w:r>
            <w:r w:rsidR="007F08B9">
              <w:rPr>
                <w:sz w:val="23"/>
                <w:szCs w:val="23"/>
              </w:rPr>
              <w:t>junho</w:t>
            </w:r>
            <w:r w:rsidR="00C679A5" w:rsidRPr="004477DA">
              <w:rPr>
                <w:sz w:val="23"/>
                <w:szCs w:val="23"/>
              </w:rPr>
              <w:t xml:space="preserve"> de 202</w:t>
            </w:r>
            <w:r w:rsidR="00606C7E">
              <w:rPr>
                <w:sz w:val="23"/>
                <w:szCs w:val="23"/>
              </w:rPr>
              <w:t>6</w:t>
            </w:r>
            <w:r w:rsidRPr="004477DA">
              <w:rPr>
                <w:sz w:val="23"/>
                <w:szCs w:val="23"/>
              </w:rPr>
              <w:t>.</w:t>
            </w:r>
          </w:p>
        </w:tc>
      </w:tr>
      <w:tr w:rsidR="004477DA" w:rsidRPr="004477DA" w14:paraId="1BD846A1" w14:textId="77777777">
        <w:tc>
          <w:tcPr>
            <w:tcW w:w="8499" w:type="dxa"/>
            <w:tcBorders>
              <w:top w:val="single" w:sz="4" w:space="0" w:color="000000"/>
              <w:left w:val="single" w:sz="4" w:space="0" w:color="000000"/>
              <w:bottom w:val="single" w:sz="4" w:space="0" w:color="000000"/>
              <w:right w:val="single" w:sz="4" w:space="0" w:color="000000"/>
            </w:tcBorders>
          </w:tcPr>
          <w:p w14:paraId="00ECE9F7" w14:textId="2B1D1F74" w:rsidR="004B54AD" w:rsidRPr="004477DA" w:rsidRDefault="00B33243">
            <w:pPr>
              <w:widowControl w:val="0"/>
              <w:spacing w:before="120" w:after="120" w:line="252" w:lineRule="auto"/>
              <w:jc w:val="both"/>
              <w:rPr>
                <w:b/>
                <w:smallCaps/>
                <w:sz w:val="23"/>
                <w:szCs w:val="23"/>
              </w:rPr>
            </w:pPr>
            <w:r w:rsidRPr="004477DA">
              <w:rPr>
                <w:b/>
                <w:sz w:val="23"/>
                <w:szCs w:val="23"/>
              </w:rPr>
              <w:t>INÍCIO DA DISPUTA DE PREÇOS</w:t>
            </w:r>
            <w:r w:rsidRPr="004477DA">
              <w:rPr>
                <w:b/>
                <w:smallCaps/>
                <w:sz w:val="23"/>
                <w:szCs w:val="23"/>
              </w:rPr>
              <w:t>:</w:t>
            </w:r>
            <w:r w:rsidRPr="004477DA">
              <w:rPr>
                <w:smallCaps/>
                <w:sz w:val="23"/>
                <w:szCs w:val="23"/>
              </w:rPr>
              <w:t xml:space="preserve"> </w:t>
            </w:r>
            <w:r w:rsidRPr="004477DA">
              <w:rPr>
                <w:sz w:val="23"/>
                <w:szCs w:val="23"/>
              </w:rPr>
              <w:t xml:space="preserve">às 09h30min do dia </w:t>
            </w:r>
            <w:r w:rsidR="007F08B9">
              <w:rPr>
                <w:sz w:val="23"/>
                <w:szCs w:val="23"/>
              </w:rPr>
              <w:t>18</w:t>
            </w:r>
            <w:r w:rsidRPr="004477DA">
              <w:rPr>
                <w:sz w:val="23"/>
                <w:szCs w:val="23"/>
              </w:rPr>
              <w:t xml:space="preserve"> de </w:t>
            </w:r>
            <w:r w:rsidR="007F08B9">
              <w:rPr>
                <w:sz w:val="23"/>
                <w:szCs w:val="23"/>
              </w:rPr>
              <w:t>junho</w:t>
            </w:r>
            <w:r w:rsidRPr="004477DA">
              <w:rPr>
                <w:sz w:val="23"/>
                <w:szCs w:val="23"/>
              </w:rPr>
              <w:t xml:space="preserve"> de 202</w:t>
            </w:r>
            <w:r w:rsidR="00606C7E">
              <w:rPr>
                <w:sz w:val="23"/>
                <w:szCs w:val="23"/>
              </w:rPr>
              <w:t>6</w:t>
            </w:r>
            <w:r w:rsidRPr="004477DA">
              <w:rPr>
                <w:sz w:val="23"/>
                <w:szCs w:val="23"/>
              </w:rPr>
              <w:t>.</w:t>
            </w:r>
          </w:p>
        </w:tc>
      </w:tr>
      <w:tr w:rsidR="004477DA" w:rsidRPr="004477DA" w14:paraId="30FE726D" w14:textId="77777777">
        <w:tc>
          <w:tcPr>
            <w:tcW w:w="8499" w:type="dxa"/>
            <w:tcBorders>
              <w:top w:val="single" w:sz="4" w:space="0" w:color="000000"/>
              <w:left w:val="single" w:sz="4" w:space="0" w:color="000000"/>
              <w:bottom w:val="single" w:sz="4" w:space="0" w:color="000000"/>
              <w:right w:val="single" w:sz="4" w:space="0" w:color="000000"/>
            </w:tcBorders>
          </w:tcPr>
          <w:p w14:paraId="531A542C" w14:textId="77777777" w:rsidR="004B54AD" w:rsidRPr="004477DA" w:rsidRDefault="00B33243">
            <w:pPr>
              <w:pStyle w:val="Corpodetexto"/>
              <w:widowControl w:val="0"/>
              <w:tabs>
                <w:tab w:val="left" w:pos="0"/>
              </w:tabs>
              <w:spacing w:line="252" w:lineRule="auto"/>
              <w:rPr>
                <w:rFonts w:ascii="Times New Roman" w:hAnsi="Times New Roman" w:cs="Times New Roman"/>
                <w:b/>
                <w:smallCaps/>
                <w:sz w:val="23"/>
                <w:szCs w:val="23"/>
              </w:rPr>
            </w:pPr>
            <w:r w:rsidRPr="004477DA">
              <w:rPr>
                <w:rFonts w:ascii="Times New Roman" w:hAnsi="Times New Roman" w:cs="Times New Roman"/>
                <w:b/>
                <w:sz w:val="23"/>
                <w:szCs w:val="23"/>
              </w:rPr>
              <w:t>TEMPO DE DISPUTA</w:t>
            </w:r>
            <w:r w:rsidRPr="004477DA">
              <w:rPr>
                <w:rFonts w:ascii="Times New Roman" w:hAnsi="Times New Roman" w:cs="Times New Roman"/>
                <w:smallCaps/>
                <w:sz w:val="23"/>
                <w:szCs w:val="23"/>
              </w:rPr>
              <w:t>: 10</w:t>
            </w:r>
            <w:r w:rsidRPr="004477DA">
              <w:rPr>
                <w:rFonts w:ascii="Times New Roman" w:hAnsi="Times New Roman" w:cs="Times New Roman"/>
                <w:b/>
                <w:bCs/>
                <w:smallCaps/>
                <w:sz w:val="23"/>
                <w:szCs w:val="23"/>
              </w:rPr>
              <w:t xml:space="preserve"> </w:t>
            </w:r>
            <w:r w:rsidRPr="004477DA">
              <w:rPr>
                <w:rFonts w:ascii="Times New Roman" w:hAnsi="Times New Roman" w:cs="Times New Roman"/>
                <w:bCs/>
                <w:smallCaps/>
                <w:sz w:val="23"/>
                <w:szCs w:val="23"/>
              </w:rPr>
              <w:t>(dez)</w:t>
            </w:r>
            <w:r w:rsidRPr="004477DA">
              <w:rPr>
                <w:rFonts w:ascii="Times New Roman" w:hAnsi="Times New Roman" w:cs="Times New Roman"/>
                <w:sz w:val="23"/>
                <w:szCs w:val="23"/>
              </w:rPr>
              <w:t xml:space="preserve"> minutos.</w:t>
            </w:r>
          </w:p>
          <w:p w14:paraId="341BFE7B" w14:textId="77777777" w:rsidR="004B54AD" w:rsidRPr="004477DA" w:rsidRDefault="00B33243">
            <w:pPr>
              <w:pStyle w:val="Corpodetexto"/>
              <w:widowControl w:val="0"/>
              <w:spacing w:after="120" w:line="252" w:lineRule="auto"/>
              <w:rPr>
                <w:rFonts w:ascii="Times New Roman" w:hAnsi="Times New Roman" w:cs="Times New Roman"/>
                <w:b/>
                <w:bCs/>
                <w:sz w:val="23"/>
                <w:szCs w:val="23"/>
              </w:rPr>
            </w:pPr>
            <w:r w:rsidRPr="004477DA">
              <w:rPr>
                <w:rFonts w:ascii="Times New Roman" w:hAnsi="Times New Roman" w:cs="Times New Roman"/>
                <w:b/>
                <w:i/>
                <w:sz w:val="23"/>
                <w:szCs w:val="23"/>
              </w:rPr>
              <w:t xml:space="preserve">Obs.: </w:t>
            </w:r>
            <w:r w:rsidRPr="004477DA">
              <w:rPr>
                <w:rFonts w:ascii="Times New Roman" w:hAnsi="Times New Roman" w:cs="Times New Roman"/>
                <w:i/>
                <w:sz w:val="23"/>
                <w:szCs w:val="23"/>
              </w:rPr>
              <w:t>para todas as referências de tempo será observado o horário de Brasília (DF).</w:t>
            </w:r>
          </w:p>
        </w:tc>
      </w:tr>
      <w:tr w:rsidR="004477DA" w:rsidRPr="004477DA" w14:paraId="1627382F" w14:textId="77777777">
        <w:tc>
          <w:tcPr>
            <w:tcW w:w="8499" w:type="dxa"/>
            <w:tcBorders>
              <w:top w:val="single" w:sz="4" w:space="0" w:color="000000"/>
              <w:left w:val="single" w:sz="4" w:space="0" w:color="000000"/>
              <w:bottom w:val="single" w:sz="4" w:space="0" w:color="000000"/>
              <w:right w:val="single" w:sz="4" w:space="0" w:color="000000"/>
            </w:tcBorders>
          </w:tcPr>
          <w:p w14:paraId="2C788CDA" w14:textId="77777777" w:rsidR="004B54AD" w:rsidRPr="004477DA" w:rsidRDefault="00B33243">
            <w:pPr>
              <w:pStyle w:val="Corpodetexto"/>
              <w:widowControl w:val="0"/>
              <w:spacing w:after="120" w:line="264" w:lineRule="auto"/>
              <w:rPr>
                <w:rFonts w:ascii="Times New Roman" w:hAnsi="Times New Roman" w:cs="Times New Roman"/>
                <w:b/>
                <w:bCs/>
                <w:sz w:val="23"/>
                <w:szCs w:val="23"/>
              </w:rPr>
            </w:pPr>
            <w:r w:rsidRPr="004477DA">
              <w:rPr>
                <w:rFonts w:ascii="Times New Roman" w:hAnsi="Times New Roman" w:cs="Times New Roman"/>
                <w:b/>
                <w:bCs/>
                <w:sz w:val="23"/>
                <w:szCs w:val="23"/>
              </w:rPr>
              <w:t xml:space="preserve">PORTAL DE REALIZAÇÃO DO PREGÃO: </w:t>
            </w:r>
            <w:hyperlink r:id="rId11">
              <w:r w:rsidR="004B54AD" w:rsidRPr="004477DA">
                <w:rPr>
                  <w:rStyle w:val="Hyperlink"/>
                  <w:rFonts w:ascii="Times New Roman" w:hAnsi="Times New Roman" w:cs="Times New Roman"/>
                  <w:b/>
                  <w:bCs/>
                  <w:color w:val="auto"/>
                  <w:sz w:val="23"/>
                  <w:szCs w:val="23"/>
                </w:rPr>
                <w:t>http://www.pregaobanrisul.com.br/</w:t>
              </w:r>
            </w:hyperlink>
          </w:p>
          <w:p w14:paraId="27C04516" w14:textId="77777777" w:rsidR="004B54AD" w:rsidRPr="004477DA" w:rsidRDefault="00B33243">
            <w:pPr>
              <w:pStyle w:val="Corpodetexto"/>
              <w:widowControl w:val="0"/>
              <w:spacing w:before="0" w:after="240" w:line="264" w:lineRule="auto"/>
              <w:jc w:val="center"/>
              <w:rPr>
                <w:rFonts w:ascii="Times New Roman" w:hAnsi="Times New Roman" w:cs="Times New Roman"/>
                <w:sz w:val="23"/>
                <w:szCs w:val="23"/>
                <w:u w:val="single"/>
              </w:rPr>
            </w:pPr>
            <w:r w:rsidRPr="004477DA">
              <w:rPr>
                <w:rFonts w:ascii="Times New Roman" w:hAnsi="Times New Roman" w:cs="Times New Roman"/>
                <w:b/>
                <w:bCs/>
                <w:i/>
                <w:sz w:val="23"/>
                <w:szCs w:val="23"/>
              </w:rPr>
              <w:t>Obs</w:t>
            </w:r>
            <w:r w:rsidRPr="004477DA">
              <w:rPr>
                <w:rFonts w:ascii="Times New Roman" w:hAnsi="Times New Roman" w:cs="Times New Roman"/>
                <w:i/>
                <w:sz w:val="23"/>
                <w:szCs w:val="23"/>
              </w:rPr>
              <w:t>.: O Edital e seus Anexos estão disponíveis na Internet, no portal de realização da disputa (citado acima) e no Portal Nacional de Contratações Públicas – PNCP.</w:t>
            </w:r>
          </w:p>
        </w:tc>
      </w:tr>
      <w:tr w:rsidR="004477DA" w:rsidRPr="004477DA" w14:paraId="31D9CA1B" w14:textId="77777777">
        <w:tc>
          <w:tcPr>
            <w:tcW w:w="8499" w:type="dxa"/>
            <w:tcBorders>
              <w:top w:val="single" w:sz="4" w:space="0" w:color="000000"/>
              <w:left w:val="single" w:sz="4" w:space="0" w:color="000000"/>
              <w:bottom w:val="single" w:sz="4" w:space="0" w:color="000000"/>
              <w:right w:val="single" w:sz="4" w:space="0" w:color="000000"/>
            </w:tcBorders>
          </w:tcPr>
          <w:p w14:paraId="79A318B8" w14:textId="77777777" w:rsidR="004B54AD" w:rsidRPr="004477DA" w:rsidRDefault="00B33243">
            <w:pPr>
              <w:pStyle w:val="Corpodetexto"/>
              <w:widowControl w:val="0"/>
              <w:spacing w:after="120" w:line="264" w:lineRule="auto"/>
              <w:jc w:val="center"/>
              <w:rPr>
                <w:rFonts w:ascii="Times New Roman" w:hAnsi="Times New Roman" w:cs="Times New Roman"/>
                <w:b/>
                <w:bCs/>
                <w:szCs w:val="24"/>
              </w:rPr>
            </w:pPr>
            <w:r w:rsidRPr="004477DA">
              <w:rPr>
                <w:rFonts w:ascii="Times New Roman" w:hAnsi="Times New Roman" w:cs="Times New Roman"/>
                <w:b/>
                <w:bCs/>
                <w:szCs w:val="24"/>
              </w:rPr>
              <w:t>Assembleia Legislativa do Estado do Rio Grande do Sul</w:t>
            </w:r>
          </w:p>
          <w:p w14:paraId="00F84D26" w14:textId="77777777" w:rsidR="004B54AD" w:rsidRPr="004477DA" w:rsidRDefault="00B33243">
            <w:pPr>
              <w:pStyle w:val="Corpodetexto"/>
              <w:widowControl w:val="0"/>
              <w:spacing w:before="0" w:line="264" w:lineRule="auto"/>
              <w:jc w:val="center"/>
              <w:rPr>
                <w:rFonts w:ascii="Times New Roman" w:hAnsi="Times New Roman" w:cs="Times New Roman"/>
                <w:bCs/>
                <w:szCs w:val="24"/>
              </w:rPr>
            </w:pPr>
            <w:r w:rsidRPr="004477DA">
              <w:rPr>
                <w:rFonts w:ascii="Times New Roman" w:hAnsi="Times New Roman" w:cs="Times New Roman"/>
                <w:bCs/>
                <w:szCs w:val="24"/>
              </w:rPr>
              <w:t>Praça Marechal Deodoro, 101, Centro Histórico – CEP: 90010-300 – Porto Alegre/RS</w:t>
            </w:r>
          </w:p>
          <w:p w14:paraId="50B4597C" w14:textId="77777777" w:rsidR="004B54AD" w:rsidRPr="004477DA" w:rsidRDefault="00B33243">
            <w:pPr>
              <w:pStyle w:val="Corpodetexto"/>
              <w:widowControl w:val="0"/>
              <w:spacing w:after="120" w:line="264" w:lineRule="auto"/>
              <w:jc w:val="center"/>
              <w:rPr>
                <w:rFonts w:ascii="Times New Roman" w:hAnsi="Times New Roman" w:cs="Times New Roman"/>
                <w:b/>
                <w:bCs/>
                <w:szCs w:val="24"/>
              </w:rPr>
            </w:pPr>
            <w:r w:rsidRPr="004477DA">
              <w:rPr>
                <w:rFonts w:ascii="Times New Roman" w:hAnsi="Times New Roman" w:cs="Times New Roman"/>
                <w:bCs/>
                <w:szCs w:val="24"/>
              </w:rPr>
              <w:t>CNPJ n.º 88.243.688/0001-81</w:t>
            </w:r>
          </w:p>
        </w:tc>
      </w:tr>
    </w:tbl>
    <w:p w14:paraId="0B2B4DDF" w14:textId="77777777" w:rsidR="004B54AD" w:rsidRPr="004477DA" w:rsidRDefault="00B33243">
      <w:pPr>
        <w:pStyle w:val="Ttulo1"/>
        <w:numPr>
          <w:ilvl w:val="0"/>
          <w:numId w:val="2"/>
        </w:numPr>
        <w:shd w:val="clear" w:color="auto" w:fill="E6E6E6"/>
        <w:tabs>
          <w:tab w:val="clear" w:pos="708"/>
          <w:tab w:val="left" w:pos="284"/>
        </w:tabs>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lastRenderedPageBreak/>
        <w:t xml:space="preserve">CONDIÇÕES PARA PARTICIPAÇÃO NESTE PREGÃO </w:t>
      </w:r>
    </w:p>
    <w:p w14:paraId="1757123F" w14:textId="77777777" w:rsidR="004B54AD" w:rsidRPr="004477DA" w:rsidRDefault="00B33243">
      <w:pPr>
        <w:pStyle w:val="Corpodetexto"/>
        <w:numPr>
          <w:ilvl w:val="1"/>
          <w:numId w:val="2"/>
        </w:numPr>
        <w:tabs>
          <w:tab w:val="clear" w:pos="720"/>
          <w:tab w:val="left" w:pos="426"/>
        </w:tabs>
        <w:rPr>
          <w:rFonts w:ascii="Times New Roman" w:hAnsi="Times New Roman" w:cs="Times New Roman"/>
          <w:b/>
          <w:szCs w:val="24"/>
        </w:rPr>
      </w:pPr>
      <w:r w:rsidRPr="004477DA">
        <w:rPr>
          <w:rFonts w:ascii="Times New Roman" w:hAnsi="Times New Roman" w:cs="Times New Roman"/>
          <w:b/>
          <w:szCs w:val="24"/>
        </w:rPr>
        <w:t xml:space="preserve">Poderão participar deste certame as licitantes que estiverem </w:t>
      </w:r>
      <w:r w:rsidRPr="004477DA">
        <w:rPr>
          <w:rFonts w:ascii="Times New Roman" w:hAnsi="Times New Roman" w:cs="Times New Roman"/>
          <w:b/>
          <w:szCs w:val="24"/>
          <w:u w:val="single"/>
        </w:rPr>
        <w:t>credenciadas</w:t>
      </w:r>
      <w:r w:rsidRPr="004477DA">
        <w:rPr>
          <w:rFonts w:ascii="Times New Roman" w:hAnsi="Times New Roman" w:cs="Times New Roman"/>
          <w:b/>
          <w:szCs w:val="24"/>
        </w:rPr>
        <w:t xml:space="preserve"> junto à Seção de Cadastro da Subsecretaria da Administração Central de Licitações – CELIC</w:t>
      </w:r>
      <w:r w:rsidRPr="004477DA">
        <w:rPr>
          <w:rFonts w:ascii="Times New Roman" w:hAnsi="Times New Roman" w:cs="Times New Roman"/>
          <w:szCs w:val="24"/>
        </w:rPr>
        <w:t xml:space="preserve"> (instituída pelo Decreto Estadual n.º 49.291/2012), conforme detalhamento disposto no item 2 deste Edital.</w:t>
      </w:r>
    </w:p>
    <w:p w14:paraId="0263B124" w14:textId="77777777" w:rsidR="004B54AD" w:rsidRPr="004477DA" w:rsidRDefault="00B33243">
      <w:pPr>
        <w:pStyle w:val="Corpodetexto"/>
        <w:numPr>
          <w:ilvl w:val="1"/>
          <w:numId w:val="2"/>
        </w:numPr>
        <w:tabs>
          <w:tab w:val="clear" w:pos="720"/>
          <w:tab w:val="left" w:pos="426"/>
        </w:tabs>
        <w:spacing w:before="240"/>
        <w:rPr>
          <w:rFonts w:ascii="Times New Roman" w:hAnsi="Times New Roman" w:cs="Times New Roman"/>
          <w:b/>
          <w:szCs w:val="24"/>
        </w:rPr>
      </w:pPr>
      <w:r w:rsidRPr="004477DA">
        <w:rPr>
          <w:rFonts w:ascii="Times New Roman" w:hAnsi="Times New Roman" w:cs="Times New Roman"/>
          <w:b/>
          <w:szCs w:val="24"/>
          <w:u w:val="single"/>
        </w:rPr>
        <w:t>Equiparam-se a microempresas (</w:t>
      </w:r>
      <w:proofErr w:type="spellStart"/>
      <w:r w:rsidRPr="004477DA">
        <w:rPr>
          <w:rFonts w:ascii="Times New Roman" w:hAnsi="Times New Roman" w:cs="Times New Roman"/>
          <w:b/>
          <w:szCs w:val="24"/>
          <w:u w:val="single"/>
        </w:rPr>
        <w:t>MEs</w:t>
      </w:r>
      <w:proofErr w:type="spellEnd"/>
      <w:r w:rsidRPr="004477DA">
        <w:rPr>
          <w:rFonts w:ascii="Times New Roman" w:hAnsi="Times New Roman" w:cs="Times New Roman"/>
          <w:b/>
          <w:szCs w:val="24"/>
          <w:u w:val="single"/>
        </w:rPr>
        <w:t>) e empresas de pequeno porte (</w:t>
      </w:r>
      <w:proofErr w:type="spellStart"/>
      <w:r w:rsidRPr="004477DA">
        <w:rPr>
          <w:rFonts w:ascii="Times New Roman" w:hAnsi="Times New Roman" w:cs="Times New Roman"/>
          <w:b/>
          <w:szCs w:val="24"/>
          <w:u w:val="single"/>
        </w:rPr>
        <w:t>EPPs</w:t>
      </w:r>
      <w:proofErr w:type="spellEnd"/>
      <w:r w:rsidRPr="004477DA">
        <w:rPr>
          <w:rFonts w:ascii="Times New Roman" w:hAnsi="Times New Roman" w:cs="Times New Roman"/>
          <w:b/>
          <w:szCs w:val="24"/>
          <w:u w:val="single"/>
        </w:rPr>
        <w:t>)</w:t>
      </w:r>
      <w:r w:rsidRPr="004477DA">
        <w:rPr>
          <w:rFonts w:ascii="Times New Roman" w:hAnsi="Times New Roman" w:cs="Times New Roman"/>
          <w:b/>
          <w:szCs w:val="24"/>
        </w:rPr>
        <w:t>:</w:t>
      </w:r>
    </w:p>
    <w:p w14:paraId="4F06F9EC" w14:textId="77777777" w:rsidR="004B54AD" w:rsidRPr="004477DA" w:rsidRDefault="00B33243">
      <w:pPr>
        <w:pStyle w:val="Corpodetexto"/>
        <w:numPr>
          <w:ilvl w:val="0"/>
          <w:numId w:val="12"/>
        </w:numPr>
        <w:tabs>
          <w:tab w:val="left" w:pos="426"/>
        </w:tabs>
        <w:ind w:left="851" w:hanging="284"/>
        <w:rPr>
          <w:rFonts w:ascii="Times New Roman" w:hAnsi="Times New Roman" w:cs="Times New Roman"/>
          <w:b/>
          <w:szCs w:val="24"/>
        </w:rPr>
      </w:pPr>
      <w:proofErr w:type="spellStart"/>
      <w:r w:rsidRPr="004477DA">
        <w:rPr>
          <w:rFonts w:ascii="Times New Roman" w:hAnsi="Times New Roman" w:cs="Times New Roman"/>
          <w:b/>
          <w:szCs w:val="24"/>
        </w:rPr>
        <w:t>o</w:t>
      </w:r>
      <w:proofErr w:type="spellEnd"/>
      <w:r w:rsidRPr="004477DA">
        <w:rPr>
          <w:rFonts w:ascii="Times New Roman" w:hAnsi="Times New Roman" w:cs="Times New Roman"/>
          <w:b/>
          <w:szCs w:val="24"/>
        </w:rPr>
        <w:t xml:space="preserve"> Microempreendedor Individual (MEI)</w:t>
      </w:r>
      <w:r w:rsidRPr="004477DA">
        <w:rPr>
          <w:rFonts w:ascii="Times New Roman" w:hAnsi="Times New Roman" w:cs="Times New Roman"/>
          <w:szCs w:val="24"/>
        </w:rPr>
        <w:t>, conforme o disposto na Lei Complementar n.º 123/2006 e na Resolução CGSN n.º 140, de 22 de maio de 2018.</w:t>
      </w:r>
    </w:p>
    <w:p w14:paraId="59AEAC92" w14:textId="77777777" w:rsidR="004B54AD" w:rsidRPr="004477DA" w:rsidRDefault="00B33243">
      <w:pPr>
        <w:pStyle w:val="Corpodetexto"/>
        <w:numPr>
          <w:ilvl w:val="1"/>
          <w:numId w:val="2"/>
        </w:numPr>
        <w:tabs>
          <w:tab w:val="clear" w:pos="720"/>
          <w:tab w:val="left" w:pos="426"/>
        </w:tabs>
        <w:spacing w:line="252" w:lineRule="auto"/>
        <w:rPr>
          <w:rFonts w:ascii="Times New Roman" w:hAnsi="Times New Roman" w:cs="Times New Roman"/>
          <w:spacing w:val="-2"/>
          <w:szCs w:val="24"/>
        </w:rPr>
      </w:pPr>
      <w:r w:rsidRPr="004477DA">
        <w:rPr>
          <w:rFonts w:ascii="Times New Roman" w:hAnsi="Times New Roman" w:cs="Times New Roman"/>
          <w:b/>
          <w:szCs w:val="24"/>
        </w:rPr>
        <w:t>Não poderá participar desta licitação</w:t>
      </w:r>
      <w:r w:rsidRPr="004477DA">
        <w:rPr>
          <w:rFonts w:ascii="Times New Roman" w:hAnsi="Times New Roman" w:cs="Times New Roman"/>
          <w:szCs w:val="24"/>
        </w:rPr>
        <w:t xml:space="preserve"> pessoa jurídica enquadrada em quaisquer das hipóteses a seguir elencadas:</w:t>
      </w:r>
    </w:p>
    <w:p w14:paraId="1D1F5514"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60F934A"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927279"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ao tempo da contratação, impossibilitada de contratar em decorrência de sanção que lhe foi imposta;</w:t>
      </w:r>
    </w:p>
    <w:p w14:paraId="433E57B6"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p>
    <w:p w14:paraId="49B7AD18"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empresas controladoras, controladas ou coligadas, nos termos da Lei nº 6.404, de 15 de dezembro de 1976, concorrendo entre si;</w:t>
      </w:r>
    </w:p>
    <w:p w14:paraId="2678529A"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5B276"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não atenda às condições estabelecidas neste Edital ou não apresente os documentos nele exigidos;</w:t>
      </w:r>
    </w:p>
    <w:p w14:paraId="029C54E1"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cujo ramo de atividade não seja compatível com o objeto desta cotação;</w:t>
      </w:r>
    </w:p>
    <w:p w14:paraId="4270E087"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sob falência, concurso de credores, dissolução ou liquidação;</w:t>
      </w:r>
    </w:p>
    <w:p w14:paraId="7F627C00" w14:textId="77777777"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se encontre inscrita no Cadastro de Fornecedores Impedidos de Licitar e Contratar com a Administração Pública Estadual – CFIL/RS;</w:t>
      </w:r>
    </w:p>
    <w:p w14:paraId="003BFE7F" w14:textId="48ABD651" w:rsidR="004B54AD" w:rsidRPr="004477DA" w:rsidRDefault="00B33243">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que tenha sido declarada inidônea para licitar ou contratar com a Administração Pública</w:t>
      </w:r>
      <w:r w:rsidR="00A72799" w:rsidRPr="004477DA">
        <w:rPr>
          <w:rFonts w:ascii="Times New Roman" w:hAnsi="Times New Roman" w:cs="Times New Roman"/>
          <w:b w:val="0"/>
          <w:spacing w:val="-2"/>
          <w:szCs w:val="24"/>
        </w:rPr>
        <w:t>;</w:t>
      </w:r>
    </w:p>
    <w:p w14:paraId="3FE3E2E4" w14:textId="3690170B" w:rsidR="00A72799" w:rsidRPr="004477DA" w:rsidRDefault="00A72799" w:rsidP="00A72799">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sidRPr="004477DA">
        <w:rPr>
          <w:rFonts w:ascii="Times New Roman" w:hAnsi="Times New Roman" w:cs="Times New Roman"/>
          <w:b w:val="0"/>
          <w:spacing w:val="-2"/>
          <w:szCs w:val="24"/>
        </w:rPr>
        <w:t>sociedades cooperativas.</w:t>
      </w:r>
    </w:p>
    <w:p w14:paraId="189EF03B" w14:textId="77777777" w:rsidR="004B54AD" w:rsidRPr="004477DA" w:rsidRDefault="004B54AD">
      <w:pPr>
        <w:rPr>
          <w:spacing w:val="-2"/>
          <w:sz w:val="24"/>
          <w:szCs w:val="24"/>
        </w:rPr>
      </w:pPr>
    </w:p>
    <w:p w14:paraId="2472D3B7"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1.3.1 O impedimento de que trata o subitem “c” do item 1.3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430D1E0"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 xml:space="preserve">1.3.2 A critério da </w:t>
      </w:r>
      <w:r w:rsidRPr="004477DA">
        <w:t xml:space="preserve">AL-RS </w:t>
      </w:r>
      <w:r w:rsidRPr="004477DA">
        <w:rPr>
          <w:spacing w:val="-2"/>
          <w:lang w:eastAsia="zh-CN" w:bidi="hi-IN"/>
        </w:rPr>
        <w:t>e exclusivamente a seu serviço, o autor dos projetos e a empresa a que se referem os subitens “a” e “b” do item 1.3 poderão participar no apoio das atividades de planejamento da contratação, de execução do Pregão Eletrônico ou de gestão do contrato, desde que sob supervisão exclusiva de agentes públicos do órgão ou entidade.</w:t>
      </w:r>
    </w:p>
    <w:p w14:paraId="3FF06BD8" w14:textId="77777777" w:rsidR="004B54AD" w:rsidRPr="004477DA" w:rsidRDefault="00B33243">
      <w:pPr>
        <w:pStyle w:val="dou-paragraph"/>
        <w:shd w:val="clear" w:color="auto" w:fill="FFFFFF"/>
        <w:spacing w:beforeAutospacing="0" w:afterAutospacing="0"/>
        <w:ind w:left="1134"/>
        <w:jc w:val="both"/>
        <w:rPr>
          <w:spacing w:val="-2"/>
          <w:lang w:eastAsia="zh-CN" w:bidi="hi-IN"/>
        </w:rPr>
      </w:pPr>
      <w:r w:rsidRPr="004477DA">
        <w:rPr>
          <w:spacing w:val="-2"/>
          <w:lang w:eastAsia="zh-CN" w:bidi="hi-IN"/>
        </w:rPr>
        <w:t>1.3.3 Equiparam-se aos autores do projeto as empresas integrantes do mesmo grupo econômico.</w:t>
      </w:r>
    </w:p>
    <w:p w14:paraId="056625C6" w14:textId="77777777" w:rsidR="004B54AD" w:rsidRPr="004477DA" w:rsidRDefault="00B33243">
      <w:pPr>
        <w:pStyle w:val="Corpodetexto"/>
        <w:numPr>
          <w:ilvl w:val="1"/>
          <w:numId w:val="2"/>
        </w:numPr>
        <w:tabs>
          <w:tab w:val="clear" w:pos="720"/>
          <w:tab w:val="left" w:pos="426"/>
        </w:tabs>
        <w:spacing w:before="100" w:line="252" w:lineRule="auto"/>
        <w:rPr>
          <w:rFonts w:ascii="Times New Roman" w:hAnsi="Times New Roman" w:cs="Times New Roman"/>
          <w:kern w:val="2"/>
          <w:szCs w:val="24"/>
        </w:rPr>
      </w:pPr>
      <w:r w:rsidRPr="004477DA">
        <w:rPr>
          <w:rFonts w:ascii="Times New Roman" w:hAnsi="Times New Roman" w:cs="Times New Roman"/>
          <w:szCs w:val="24"/>
        </w:rPr>
        <w:t xml:space="preserve">Nos termos do art. 8º </w:t>
      </w:r>
      <w:r w:rsidRPr="004477DA">
        <w:rPr>
          <w:rFonts w:ascii="Times New Roman" w:hAnsi="Times New Roman" w:cs="Times New Roman"/>
          <w:kern w:val="2"/>
          <w:szCs w:val="24"/>
        </w:rPr>
        <w:t xml:space="preserve">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sidRPr="004477DA">
        <w:rPr>
          <w:rFonts w:ascii="Times New Roman" w:hAnsi="Times New Roman" w:cs="Times New Roman"/>
          <w:i/>
          <w:kern w:val="2"/>
          <w:szCs w:val="24"/>
        </w:rPr>
        <w:t>(</w:t>
      </w:r>
      <w:r w:rsidRPr="004477DA">
        <w:rPr>
          <w:rFonts w:ascii="Times New Roman" w:hAnsi="Times New Roman" w:cs="Times New Roman"/>
          <w:i/>
          <w:szCs w:val="24"/>
          <w:lang w:eastAsia="pt-BR" w:bidi="ar-SA"/>
        </w:rPr>
        <w:t xml:space="preserve">a) </w:t>
      </w:r>
      <w:r w:rsidRPr="004477DA">
        <w:rPr>
          <w:rFonts w:ascii="Times New Roman" w:hAnsi="Times New Roman" w:cs="Times New Roman"/>
          <w:szCs w:val="24"/>
          <w:lang w:eastAsia="pt-BR" w:bidi="ar-SA"/>
        </w:rPr>
        <w:t xml:space="preserve">contratos de serviço terceirizado; </w:t>
      </w:r>
      <w:r w:rsidRPr="004477DA">
        <w:rPr>
          <w:rFonts w:ascii="Times New Roman" w:hAnsi="Times New Roman" w:cs="Times New Roman"/>
          <w:i/>
          <w:szCs w:val="24"/>
          <w:lang w:eastAsia="pt-BR" w:bidi="ar-SA"/>
        </w:rPr>
        <w:t>(b)</w:t>
      </w:r>
      <w:r w:rsidRPr="004477DA">
        <w:rPr>
          <w:rFonts w:ascii="Times New Roman" w:hAnsi="Times New Roman" w:cs="Times New Roman"/>
          <w:szCs w:val="24"/>
          <w:lang w:eastAsia="pt-BR" w:bidi="ar-SA"/>
        </w:rPr>
        <w:t xml:space="preserve"> contratos pertinentes a obras, serviços e à aquisição de bens;</w:t>
      </w:r>
      <w:r w:rsidRPr="004477DA">
        <w:rPr>
          <w:rFonts w:ascii="Times New Roman" w:hAnsi="Times New Roman" w:cs="Times New Roman"/>
          <w:kern w:val="2"/>
          <w:szCs w:val="24"/>
        </w:rPr>
        <w:t xml:space="preserve"> </w:t>
      </w:r>
      <w:r w:rsidRPr="004477DA">
        <w:rPr>
          <w:rFonts w:ascii="Times New Roman" w:hAnsi="Times New Roman" w:cs="Times New Roman"/>
          <w:i/>
          <w:kern w:val="2"/>
          <w:szCs w:val="24"/>
        </w:rPr>
        <w:t>(</w:t>
      </w:r>
      <w:r w:rsidRPr="004477DA">
        <w:rPr>
          <w:rFonts w:ascii="Times New Roman" w:hAnsi="Times New Roman" w:cs="Times New Roman"/>
          <w:i/>
          <w:szCs w:val="24"/>
          <w:lang w:eastAsia="pt-BR" w:bidi="ar-SA"/>
        </w:rPr>
        <w:t>c)</w:t>
      </w:r>
      <w:r w:rsidRPr="004477DA">
        <w:rPr>
          <w:rFonts w:ascii="Times New Roman" w:hAnsi="Times New Roman" w:cs="Times New Roman"/>
          <w:szCs w:val="24"/>
          <w:lang w:eastAsia="pt-BR" w:bidi="ar-SA"/>
        </w:rPr>
        <w:t xml:space="preserve"> convênios e os instrumentos equivalentes.</w:t>
      </w:r>
    </w:p>
    <w:p w14:paraId="3AC3CA69" w14:textId="77777777" w:rsidR="004B54AD" w:rsidRPr="004477DA" w:rsidRDefault="00B33243">
      <w:pPr>
        <w:jc w:val="both"/>
        <w:rPr>
          <w:sz w:val="24"/>
          <w:szCs w:val="24"/>
        </w:rPr>
      </w:pPr>
      <w:r w:rsidRPr="004477DA">
        <w:rPr>
          <w:sz w:val="24"/>
          <w:szCs w:val="24"/>
        </w:rPr>
        <w:t>1.5 Não será admitida participação sob a forma de consórcio.</w:t>
      </w:r>
    </w:p>
    <w:p w14:paraId="043901CE" w14:textId="77777777" w:rsidR="004B54AD" w:rsidRPr="004477DA" w:rsidRDefault="00B33243">
      <w:pPr>
        <w:pStyle w:val="Corpodetexto"/>
        <w:numPr>
          <w:ilvl w:val="1"/>
          <w:numId w:val="18"/>
        </w:numPr>
        <w:tabs>
          <w:tab w:val="left" w:pos="426"/>
        </w:tabs>
        <w:spacing w:line="252" w:lineRule="auto"/>
        <w:rPr>
          <w:rFonts w:ascii="Times New Roman" w:hAnsi="Times New Roman" w:cs="Times New Roman"/>
          <w:kern w:val="2"/>
          <w:szCs w:val="24"/>
        </w:rPr>
      </w:pPr>
      <w:r w:rsidRPr="004477DA">
        <w:rPr>
          <w:rFonts w:ascii="Times New Roman" w:hAnsi="Times New Roman" w:cs="Times New Roman"/>
          <w:kern w:val="2"/>
          <w:szCs w:val="24"/>
        </w:rPr>
        <w:t>Não poderá haver licitante com mais de uma proposta.</w:t>
      </w:r>
    </w:p>
    <w:p w14:paraId="1A06DF48" w14:textId="77777777" w:rsidR="004B54AD" w:rsidRPr="004477DA" w:rsidRDefault="00B33243">
      <w:pPr>
        <w:pStyle w:val="Corpodetexto"/>
        <w:numPr>
          <w:ilvl w:val="1"/>
          <w:numId w:val="18"/>
        </w:numPr>
        <w:tabs>
          <w:tab w:val="left" w:pos="426"/>
        </w:tabs>
        <w:spacing w:line="252" w:lineRule="auto"/>
        <w:rPr>
          <w:rFonts w:ascii="Times New Roman" w:hAnsi="Times New Roman" w:cs="Times New Roman"/>
          <w:kern w:val="2"/>
          <w:szCs w:val="24"/>
        </w:rPr>
      </w:pPr>
      <w:r>
        <w:rPr>
          <w:rFonts w:ascii="Times New Roman" w:hAnsi="Times New Roman" w:cs="Times New Roman"/>
          <w:b/>
          <w:bCs/>
          <w:color w:val="FFFFFF"/>
          <w:kern w:val="2"/>
          <w:szCs w:val="24"/>
          <w:highlight w:val="black"/>
        </w:rPr>
        <w:t>Participação de Optantes pelo SIMPLES:</w:t>
      </w:r>
      <w:r>
        <w:rPr>
          <w:rFonts w:ascii="Times New Roman" w:hAnsi="Times New Roman" w:cs="Times New Roman"/>
          <w:color w:val="0070C0"/>
          <w:kern w:val="2"/>
          <w:szCs w:val="24"/>
        </w:rPr>
        <w:t xml:space="preserve"> </w:t>
      </w:r>
      <w:r w:rsidRPr="00270B58">
        <w:rPr>
          <w:rFonts w:ascii="Times New Roman" w:hAnsi="Times New Roman" w:cs="Times New Roman"/>
          <w:kern w:val="2"/>
          <w:szCs w:val="24"/>
        </w:rPr>
        <w:t xml:space="preserve">ocorrendo as hipóteses de que tratam os </w:t>
      </w:r>
      <w:proofErr w:type="spellStart"/>
      <w:r w:rsidRPr="00270B58">
        <w:rPr>
          <w:rFonts w:ascii="Times New Roman" w:hAnsi="Times New Roman" w:cs="Times New Roman"/>
          <w:kern w:val="2"/>
          <w:szCs w:val="24"/>
        </w:rPr>
        <w:t>arts</w:t>
      </w:r>
      <w:proofErr w:type="spellEnd"/>
      <w:r w:rsidRPr="00270B58">
        <w:rPr>
          <w:rFonts w:ascii="Times New Roman" w:hAnsi="Times New Roman" w:cs="Times New Roman"/>
          <w:kern w:val="2"/>
          <w:szCs w:val="24"/>
        </w:rPr>
        <w:t>. 17, inciso XII (realizar cessão ou locação de mão de obra), e 30, inciso II (exclusão do SIMPLES), da Lei Complementar Federal nº 123/2006, será vedado à licitante, optante pelo SIMPLES Nacional, a utilização dos benefícios do regime tributário diferenciado na proposta de preços (Anexo II), na planilha de custos (Anexo III) e na execução contratual (com relação ao recolhimento de tributos), e que, em caso de contratação, estará sujeita à exclusão obrigatória desse regime tributário diferenciado a contar do mês seguinte ao da assinatura do contrato, nos termos do art. 31, inciso II, da referida lei complementar, e em conformidade com o Acórdão nº 797/2011 do TCU, podendo ser solicitado pela Contratante (Assembleia Legislativa do RS), a qualquer tempo</w:t>
      </w:r>
      <w:r w:rsidRPr="004477DA">
        <w:rPr>
          <w:rFonts w:ascii="Times New Roman" w:hAnsi="Times New Roman" w:cs="Times New Roman"/>
          <w:kern w:val="2"/>
          <w:szCs w:val="24"/>
        </w:rPr>
        <w:t>, documentos que comprovem a exclusão do regime tributário diferenciado – SIMPLES.</w:t>
      </w:r>
    </w:p>
    <w:p w14:paraId="14B07D6A" w14:textId="77777777" w:rsidR="004B54AD" w:rsidRPr="004477DA" w:rsidRDefault="004B54AD">
      <w:pPr>
        <w:pStyle w:val="Corpodetexto"/>
        <w:tabs>
          <w:tab w:val="left" w:pos="426"/>
        </w:tabs>
        <w:spacing w:line="252" w:lineRule="auto"/>
        <w:rPr>
          <w:rFonts w:ascii="Times New Roman" w:hAnsi="Times New Roman" w:cs="Times New Roman"/>
          <w:kern w:val="2"/>
          <w:szCs w:val="24"/>
        </w:rPr>
      </w:pPr>
    </w:p>
    <w:p w14:paraId="51C7FE15" w14:textId="77777777" w:rsidR="004B54AD" w:rsidRPr="004477DA" w:rsidRDefault="00B33243">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sz w:val="24"/>
          <w:szCs w:val="24"/>
        </w:rPr>
      </w:pPr>
      <w:r w:rsidRPr="004477DA">
        <w:rPr>
          <w:rFonts w:ascii="Times New Roman" w:hAnsi="Times New Roman" w:cs="Times New Roman"/>
          <w:smallCaps/>
          <w:sz w:val="24"/>
          <w:szCs w:val="24"/>
        </w:rPr>
        <w:t>CREDENCIAMENTO E EFETIVA PARTICIPAÇÃO NO CERTAME</w:t>
      </w:r>
    </w:p>
    <w:p w14:paraId="006B5CC6" w14:textId="77777777" w:rsidR="004B54AD" w:rsidRPr="004477DA" w:rsidRDefault="00B33243">
      <w:pPr>
        <w:pStyle w:val="Corpodetexto"/>
        <w:widowControl w:val="0"/>
        <w:numPr>
          <w:ilvl w:val="1"/>
          <w:numId w:val="19"/>
        </w:numPr>
        <w:tabs>
          <w:tab w:val="clear" w:pos="720"/>
          <w:tab w:val="left" w:pos="443"/>
        </w:tabs>
        <w:spacing w:after="120"/>
        <w:rPr>
          <w:rFonts w:ascii="Times New Roman" w:hAnsi="Times New Roman" w:cs="Times New Roman"/>
          <w:spacing w:val="-4"/>
          <w:szCs w:val="24"/>
        </w:rPr>
      </w:pPr>
      <w:r w:rsidRPr="004477DA">
        <w:rPr>
          <w:rFonts w:ascii="Times New Roman" w:hAnsi="Times New Roman" w:cs="Times New Roman"/>
          <w:b/>
          <w:spacing w:val="-4"/>
          <w:szCs w:val="24"/>
        </w:rPr>
        <w:t>É necessário o credenciamento das licitantes junto ao provedor do sistema eletrônico, como pressuposto para a participação neste Pregão</w:t>
      </w:r>
      <w:r w:rsidRPr="004477DA">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fone (51) 3288-1160 e no endereço:</w:t>
      </w:r>
    </w:p>
    <w:p w14:paraId="31D2D60C" w14:textId="77777777" w:rsidR="004B54AD" w:rsidRPr="004477DA" w:rsidRDefault="004B54AD">
      <w:pPr>
        <w:spacing w:before="120" w:line="252" w:lineRule="auto"/>
        <w:ind w:left="709"/>
        <w:jc w:val="center"/>
        <w:rPr>
          <w:b/>
          <w:sz w:val="24"/>
          <w:szCs w:val="24"/>
        </w:rPr>
      </w:pPr>
      <w:hyperlink r:id="rId12">
        <w:r w:rsidRPr="004477DA">
          <w:rPr>
            <w:rStyle w:val="Hyperlink"/>
            <w:b/>
            <w:color w:val="auto"/>
            <w:sz w:val="24"/>
            <w:szCs w:val="24"/>
          </w:rPr>
          <w:t>https://portaldofornecedor.rs.gov.br/</w:t>
        </w:r>
      </w:hyperlink>
    </w:p>
    <w:p w14:paraId="006A5418" w14:textId="77777777" w:rsidR="004B54AD" w:rsidRPr="004477DA" w:rsidRDefault="00B33243">
      <w:pPr>
        <w:pStyle w:val="Corpodetexto"/>
        <w:widowControl w:val="0"/>
        <w:tabs>
          <w:tab w:val="left" w:pos="443"/>
        </w:tabs>
        <w:spacing w:after="120"/>
        <w:rPr>
          <w:b/>
          <w:bCs/>
          <w:i/>
          <w:iCs/>
          <w:spacing w:val="-2"/>
          <w:szCs w:val="24"/>
        </w:rPr>
      </w:pPr>
      <w:r w:rsidRPr="004477DA">
        <w:rPr>
          <w:b/>
          <w:bCs/>
          <w:i/>
          <w:iCs/>
          <w:szCs w:val="24"/>
        </w:rPr>
        <w:lastRenderedPageBreak/>
        <w:t xml:space="preserve">Obs.: </w:t>
      </w:r>
      <w:r w:rsidRPr="004477DA">
        <w:rPr>
          <w:i/>
          <w:iCs/>
          <w:szCs w:val="24"/>
        </w:rPr>
        <w:t>O</w:t>
      </w:r>
      <w:r w:rsidRPr="004477DA">
        <w:rPr>
          <w:rFonts w:eastAsia="Book Antiqua"/>
          <w:i/>
          <w:iCs/>
          <w:szCs w:val="24"/>
        </w:rPr>
        <w:t xml:space="preserve"> </w:t>
      </w:r>
      <w:r w:rsidRPr="004477DA">
        <w:rPr>
          <w:i/>
          <w:iCs/>
          <w:szCs w:val="24"/>
        </w:rPr>
        <w:t>credenciamento</w:t>
      </w:r>
      <w:r w:rsidRPr="004477DA">
        <w:rPr>
          <w:rFonts w:eastAsia="Book Antiqua"/>
          <w:i/>
          <w:iCs/>
          <w:szCs w:val="24"/>
        </w:rPr>
        <w:t xml:space="preserve"> </w:t>
      </w:r>
      <w:r w:rsidRPr="004477DA">
        <w:rPr>
          <w:i/>
          <w:iCs/>
          <w:szCs w:val="24"/>
        </w:rPr>
        <w:t>prévio,</w:t>
      </w:r>
      <w:r w:rsidRPr="004477DA">
        <w:rPr>
          <w:rFonts w:eastAsia="Book Antiqua"/>
          <w:i/>
          <w:iCs/>
          <w:szCs w:val="24"/>
        </w:rPr>
        <w:t xml:space="preserve"> </w:t>
      </w:r>
      <w:r w:rsidRPr="004477DA">
        <w:rPr>
          <w:i/>
          <w:iCs/>
          <w:szCs w:val="24"/>
        </w:rPr>
        <w:t>acima</w:t>
      </w:r>
      <w:r w:rsidRPr="004477DA">
        <w:rPr>
          <w:rFonts w:eastAsia="Book Antiqua"/>
          <w:i/>
          <w:iCs/>
          <w:szCs w:val="24"/>
        </w:rPr>
        <w:t xml:space="preserve"> </w:t>
      </w:r>
      <w:r w:rsidRPr="004477DA">
        <w:rPr>
          <w:i/>
          <w:iCs/>
          <w:szCs w:val="24"/>
        </w:rPr>
        <w:t>referido,</w:t>
      </w:r>
      <w:r w:rsidRPr="004477DA">
        <w:rPr>
          <w:rFonts w:eastAsia="Book Antiqua"/>
          <w:i/>
          <w:iCs/>
          <w:szCs w:val="24"/>
        </w:rPr>
        <w:t xml:space="preserve"> </w:t>
      </w:r>
      <w:r w:rsidRPr="004477DA">
        <w:rPr>
          <w:bCs/>
          <w:i/>
          <w:iCs/>
          <w:szCs w:val="24"/>
        </w:rPr>
        <w:t>não</w:t>
      </w:r>
      <w:r w:rsidRPr="004477DA">
        <w:rPr>
          <w:rFonts w:eastAsia="Book Antiqua"/>
          <w:bCs/>
          <w:i/>
          <w:iCs/>
          <w:szCs w:val="24"/>
        </w:rPr>
        <w:t xml:space="preserve"> </w:t>
      </w:r>
      <w:r w:rsidRPr="004477DA">
        <w:rPr>
          <w:bCs/>
          <w:i/>
          <w:iCs/>
          <w:szCs w:val="24"/>
        </w:rPr>
        <w:t>se</w:t>
      </w:r>
      <w:r w:rsidRPr="004477DA">
        <w:rPr>
          <w:rFonts w:eastAsia="Book Antiqua"/>
          <w:bCs/>
          <w:i/>
          <w:iCs/>
          <w:szCs w:val="24"/>
        </w:rPr>
        <w:t xml:space="preserve"> </w:t>
      </w:r>
      <w:r w:rsidRPr="004477DA">
        <w:rPr>
          <w:bCs/>
          <w:i/>
          <w:iCs/>
          <w:szCs w:val="24"/>
        </w:rPr>
        <w:t>confunde</w:t>
      </w:r>
      <w:r w:rsidRPr="004477DA">
        <w:rPr>
          <w:rFonts w:eastAsia="Book Antiqua"/>
          <w:i/>
          <w:iCs/>
          <w:szCs w:val="24"/>
        </w:rPr>
        <w:t xml:space="preserve"> </w:t>
      </w:r>
      <w:r w:rsidRPr="004477DA">
        <w:rPr>
          <w:i/>
          <w:iCs/>
          <w:szCs w:val="24"/>
        </w:rPr>
        <w:t>com</w:t>
      </w:r>
      <w:r w:rsidRPr="004477DA">
        <w:rPr>
          <w:rFonts w:eastAsia="Book Antiqua"/>
          <w:i/>
          <w:iCs/>
          <w:szCs w:val="24"/>
        </w:rPr>
        <w:t xml:space="preserve"> </w:t>
      </w:r>
      <w:r w:rsidRPr="004477DA">
        <w:rPr>
          <w:i/>
          <w:iCs/>
          <w:szCs w:val="24"/>
        </w:rPr>
        <w:t>o</w:t>
      </w:r>
      <w:r w:rsidRPr="004477DA">
        <w:rPr>
          <w:rFonts w:eastAsia="Book Antiqua"/>
          <w:i/>
          <w:iCs/>
          <w:szCs w:val="24"/>
        </w:rPr>
        <w:t xml:space="preserve"> </w:t>
      </w:r>
      <w:r w:rsidRPr="004477DA">
        <w:rPr>
          <w:i/>
          <w:iCs/>
          <w:szCs w:val="24"/>
        </w:rPr>
        <w:t>certificado</w:t>
      </w:r>
      <w:r w:rsidRPr="004477DA">
        <w:rPr>
          <w:rFonts w:eastAsia="Book Antiqua"/>
          <w:i/>
          <w:iCs/>
          <w:szCs w:val="24"/>
        </w:rPr>
        <w:t xml:space="preserve"> </w:t>
      </w:r>
      <w:r w:rsidRPr="004477DA">
        <w:rPr>
          <w:i/>
          <w:iCs/>
          <w:szCs w:val="24"/>
        </w:rPr>
        <w:t>cadastral</w:t>
      </w:r>
      <w:r w:rsidRPr="004477DA">
        <w:rPr>
          <w:rFonts w:eastAsia="Book Antiqua"/>
          <w:i/>
          <w:iCs/>
          <w:szCs w:val="24"/>
        </w:rPr>
        <w:t xml:space="preserve"> </w:t>
      </w:r>
      <w:r w:rsidRPr="004477DA">
        <w:rPr>
          <w:i/>
          <w:iCs/>
          <w:szCs w:val="24"/>
        </w:rPr>
        <w:t>junto</w:t>
      </w:r>
      <w:r w:rsidRPr="004477DA">
        <w:rPr>
          <w:rFonts w:eastAsia="Book Antiqua"/>
          <w:i/>
          <w:iCs/>
          <w:szCs w:val="24"/>
        </w:rPr>
        <w:t xml:space="preserve"> </w:t>
      </w:r>
      <w:r w:rsidRPr="004477DA">
        <w:rPr>
          <w:i/>
          <w:iCs/>
          <w:szCs w:val="24"/>
        </w:rPr>
        <w:t>à</w:t>
      </w:r>
      <w:r w:rsidRPr="004477DA">
        <w:rPr>
          <w:rFonts w:eastAsia="Book Antiqua"/>
          <w:i/>
          <w:iCs/>
          <w:szCs w:val="24"/>
        </w:rPr>
        <w:t xml:space="preserve"> </w:t>
      </w:r>
      <w:r w:rsidRPr="004477DA">
        <w:rPr>
          <w:i/>
          <w:iCs/>
          <w:szCs w:val="24"/>
        </w:rPr>
        <w:t>CELIC</w:t>
      </w:r>
      <w:r w:rsidRPr="004477DA">
        <w:rPr>
          <w:rFonts w:eastAsia="Book Antiqua"/>
          <w:i/>
          <w:iCs/>
          <w:szCs w:val="24"/>
        </w:rPr>
        <w:t xml:space="preserve"> </w:t>
      </w:r>
      <w:r w:rsidRPr="004477DA">
        <w:rPr>
          <w:i/>
          <w:iCs/>
          <w:szCs w:val="24"/>
        </w:rPr>
        <w:t>(mediante</w:t>
      </w:r>
      <w:r w:rsidRPr="004477DA">
        <w:rPr>
          <w:rFonts w:eastAsia="Book Antiqua"/>
          <w:i/>
          <w:iCs/>
          <w:szCs w:val="24"/>
        </w:rPr>
        <w:t xml:space="preserve"> </w:t>
      </w:r>
      <w:r w:rsidRPr="004477DA">
        <w:rPr>
          <w:i/>
          <w:iCs/>
          <w:szCs w:val="24"/>
        </w:rPr>
        <w:t>emissão</w:t>
      </w:r>
      <w:r w:rsidRPr="004477DA">
        <w:rPr>
          <w:rFonts w:eastAsia="Book Antiqua"/>
          <w:i/>
          <w:iCs/>
          <w:szCs w:val="24"/>
        </w:rPr>
        <w:t xml:space="preserve"> </w:t>
      </w:r>
      <w:r w:rsidRPr="004477DA">
        <w:rPr>
          <w:i/>
          <w:iCs/>
          <w:szCs w:val="24"/>
        </w:rPr>
        <w:t>do</w:t>
      </w:r>
      <w:r w:rsidRPr="004477DA">
        <w:rPr>
          <w:rFonts w:eastAsia="Book Antiqua"/>
          <w:i/>
          <w:iCs/>
          <w:szCs w:val="24"/>
        </w:rPr>
        <w:t xml:space="preserve"> </w:t>
      </w:r>
      <w:r w:rsidRPr="004477DA">
        <w:rPr>
          <w:i/>
          <w:iCs/>
          <w:szCs w:val="24"/>
        </w:rPr>
        <w:t>CFE),</w:t>
      </w:r>
      <w:r w:rsidRPr="004477DA">
        <w:rPr>
          <w:rFonts w:eastAsia="Book Antiqua"/>
          <w:i/>
          <w:iCs/>
          <w:szCs w:val="24"/>
        </w:rPr>
        <w:t xml:space="preserve"> </w:t>
      </w:r>
      <w:r w:rsidRPr="004477DA">
        <w:rPr>
          <w:i/>
          <w:iCs/>
          <w:szCs w:val="24"/>
        </w:rPr>
        <w:t>o</w:t>
      </w:r>
      <w:r w:rsidRPr="004477DA">
        <w:rPr>
          <w:rFonts w:eastAsia="Book Antiqua"/>
          <w:i/>
          <w:iCs/>
          <w:szCs w:val="24"/>
        </w:rPr>
        <w:t xml:space="preserve"> </w:t>
      </w:r>
      <w:r w:rsidRPr="004477DA">
        <w:rPr>
          <w:i/>
          <w:iCs/>
          <w:szCs w:val="24"/>
        </w:rPr>
        <w:t>qual</w:t>
      </w:r>
      <w:r w:rsidRPr="004477DA">
        <w:rPr>
          <w:rFonts w:eastAsia="Book Antiqua"/>
          <w:i/>
          <w:iCs/>
          <w:szCs w:val="24"/>
        </w:rPr>
        <w:t xml:space="preserve"> </w:t>
      </w:r>
      <w:r w:rsidRPr="004477DA">
        <w:rPr>
          <w:i/>
          <w:iCs/>
          <w:szCs w:val="24"/>
        </w:rPr>
        <w:t>é</w:t>
      </w:r>
      <w:r w:rsidRPr="004477DA">
        <w:rPr>
          <w:rFonts w:eastAsia="Book Antiqua"/>
          <w:i/>
          <w:iCs/>
          <w:szCs w:val="24"/>
        </w:rPr>
        <w:t xml:space="preserve"> </w:t>
      </w:r>
      <w:r w:rsidRPr="004477DA">
        <w:rPr>
          <w:i/>
          <w:iCs/>
          <w:szCs w:val="24"/>
        </w:rPr>
        <w:t>opcional [vale dizer: diferentemente do credenciamento prévio acima referido, o certificado cadastral (CFE) não é obrigatório para participação no presente certame].</w:t>
      </w:r>
    </w:p>
    <w:p w14:paraId="0A28D182"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4477DA">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5AFA2D93"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szCs w:val="24"/>
        </w:rPr>
      </w:pPr>
      <w:r w:rsidRPr="004477DA">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AB336B8"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 xml:space="preserve">Para participação neste Pregão Eletrônico, a licitante deverá </w:t>
      </w:r>
      <w:r w:rsidRPr="004477DA">
        <w:rPr>
          <w:rFonts w:ascii="Times New Roman" w:hAnsi="Times New Roman" w:cs="Times New Roman"/>
          <w:spacing w:val="-2"/>
          <w:szCs w:val="24"/>
        </w:rPr>
        <w:t>manifestar, em campo próprio do sistema eletrônico</w:t>
      </w:r>
      <w:r w:rsidRPr="004477DA">
        <w:rPr>
          <w:rFonts w:ascii="Times New Roman" w:hAnsi="Times New Roman" w:cs="Times New Roman"/>
          <w:szCs w:val="24"/>
        </w:rPr>
        <w:t>:</w:t>
      </w:r>
    </w:p>
    <w:p w14:paraId="58471446"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tem conhecimento e atende a todas as exigências de habilitação e especificações técnicas previstas neste Edital e seus Anexos;</w:t>
      </w:r>
    </w:p>
    <w:p w14:paraId="39E19CB1"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assume o compromisso de guardar todos os documentos originais/autenticados, anexados eletronicamente pelo prazo de 10 (dez) anos, e apresentá-los quando requeridos pela Administração Pública;</w:t>
      </w:r>
    </w:p>
    <w:p w14:paraId="1F451549"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84E42F9"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D6C1FCD"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tem conhecimento das condutas passíveis de penalidades elencadas no Edital e aquelas previstas no art. 156 da Lei Federal nº 14.133/2021;</w:t>
      </w:r>
    </w:p>
    <w:p w14:paraId="280CD10B"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até a presente data inexistem fatos impeditivos à sua participação, salvo disposição extraordinária prevista em lei específica;</w:t>
      </w:r>
    </w:p>
    <w:p w14:paraId="0EBC571C" w14:textId="64844EFC"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se enquadra como ME, EPP, ou, ainda, como MEI, para fins de obtenção do tratamento diferenciado de que tratam os artigos 42 a 49 da Lei Complementar Federal nº 123/2006. A ausência dessa declaração significará a renúncia em usufruir das prerrogativas concedida pela Lei Complementar federal nº 123/2006;</w:t>
      </w:r>
    </w:p>
    <w:p w14:paraId="6A6684EB"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sendo ME/EPP,</w:t>
      </w:r>
      <w:r w:rsidRPr="004477DA">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7A060A9A"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 xml:space="preserve">que sua proposta econômica compreende a integralidade dos custos para atendimento dos direitos trabalhistas assegurados na Constituição Federal, nas </w:t>
      </w:r>
      <w:r w:rsidRPr="004477DA">
        <w:rPr>
          <w:rFonts w:ascii="Times New Roman" w:hAnsi="Times New Roman" w:cs="Times New Roman"/>
          <w:b w:val="0"/>
          <w:kern w:val="2"/>
          <w:szCs w:val="24"/>
        </w:rPr>
        <w:lastRenderedPageBreak/>
        <w:t xml:space="preserve">leis trabalhistas, nas normas infralegais, nas convenções coletivas de trabalho e nos termos de ajustamento de conduta vigentes na data de entrega das propostas; </w:t>
      </w:r>
    </w:p>
    <w:p w14:paraId="54D1B0FA" w14:textId="77777777" w:rsidR="004B54AD" w:rsidRPr="004477DA" w:rsidRDefault="00B33243">
      <w:pPr>
        <w:pStyle w:val="Ttulo4"/>
        <w:keepNext w:val="0"/>
        <w:widowControl w:val="0"/>
        <w:numPr>
          <w:ilvl w:val="0"/>
          <w:numId w:val="17"/>
        </w:numPr>
        <w:spacing w:before="120" w:after="0" w:line="252" w:lineRule="auto"/>
        <w:ind w:left="993"/>
        <w:jc w:val="both"/>
        <w:rPr>
          <w:rFonts w:ascii="Times New Roman" w:hAnsi="Times New Roman" w:cs="Times New Roman"/>
          <w:b w:val="0"/>
          <w:kern w:val="2"/>
          <w:szCs w:val="24"/>
        </w:rPr>
      </w:pPr>
      <w:r w:rsidRPr="004477DA">
        <w:rPr>
          <w:rFonts w:ascii="Times New Roman" w:hAnsi="Times New Roman" w:cs="Times New Roman"/>
          <w:b w:val="0"/>
          <w:kern w:val="2"/>
          <w:szCs w:val="24"/>
        </w:rPr>
        <w:t>que cumpre as exigências de reserva de cargos para pessoa com deficiência e para reabilitado da Previdência Social, previstas em lei e em outras normas específicas.</w:t>
      </w:r>
    </w:p>
    <w:p w14:paraId="0B7F4A8E"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As declarações mencionadas nos subitens anteriores são condicionantes para a participação.</w:t>
      </w:r>
    </w:p>
    <w:p w14:paraId="2D5BD3FF"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4477DA">
        <w:rPr>
          <w:rFonts w:ascii="Times New Roman" w:hAnsi="Times New Roman" w:cs="Times New Roman"/>
          <w:szCs w:val="24"/>
        </w:rPr>
        <w:t>arts</w:t>
      </w:r>
      <w:proofErr w:type="spellEnd"/>
      <w:r w:rsidRPr="004477DA">
        <w:rPr>
          <w:rFonts w:ascii="Times New Roman" w:hAnsi="Times New Roman" w:cs="Times New Roman"/>
          <w:szCs w:val="24"/>
        </w:rPr>
        <w:t>. 337-F e 337-I do Capítulo II-B, do Título XI da Parte Especial do Decreto-Lei nº 2.848, de 7 de dezembro de 1940 (Código Penal), e no art. 5º da Lei federal 12.846/2013, sem prejuízo da aplicação das sanções administrativas previstas no presente edital.</w:t>
      </w:r>
    </w:p>
    <w:p w14:paraId="36E0B022" w14:textId="77777777" w:rsidR="004B54AD" w:rsidRPr="004477DA" w:rsidRDefault="004B54AD">
      <w:pPr>
        <w:ind w:left="567"/>
        <w:jc w:val="both"/>
        <w:rPr>
          <w:i/>
          <w:sz w:val="24"/>
          <w:szCs w:val="24"/>
        </w:rPr>
      </w:pPr>
    </w:p>
    <w:p w14:paraId="64D1E1AA" w14:textId="77777777" w:rsidR="004B54AD" w:rsidRPr="004477DA" w:rsidRDefault="00B33243">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PROCEDIMENTO</w:t>
      </w:r>
    </w:p>
    <w:p w14:paraId="62CB2460" w14:textId="77777777" w:rsidR="004B54AD" w:rsidRPr="004477DA"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4477DA">
        <w:rPr>
          <w:rFonts w:ascii="Times New Roman" w:hAnsi="Times New Roman" w:cs="Times New Roman"/>
          <w:szCs w:val="24"/>
        </w:rPr>
        <w:t xml:space="preserve">O presente Pregão Eletrônico será realizado em sessão pública, por meio do portal eletrônico de compras “Pregão </w:t>
      </w:r>
      <w:proofErr w:type="spellStart"/>
      <w:r w:rsidRPr="004477DA">
        <w:rPr>
          <w:rFonts w:ascii="Times New Roman" w:hAnsi="Times New Roman" w:cs="Times New Roman"/>
          <w:szCs w:val="24"/>
        </w:rPr>
        <w:t>On</w:t>
      </w:r>
      <w:proofErr w:type="spellEnd"/>
      <w:r w:rsidRPr="004477DA">
        <w:rPr>
          <w:rFonts w:ascii="Times New Roman" w:hAnsi="Times New Roman" w:cs="Times New Roman"/>
          <w:szCs w:val="24"/>
        </w:rPr>
        <w:t xml:space="preserve"> </w:t>
      </w:r>
      <w:proofErr w:type="spellStart"/>
      <w:r w:rsidRPr="004477DA">
        <w:rPr>
          <w:rFonts w:ascii="Times New Roman" w:hAnsi="Times New Roman" w:cs="Times New Roman"/>
          <w:szCs w:val="24"/>
        </w:rPr>
        <w:t>Line</w:t>
      </w:r>
      <w:proofErr w:type="spellEnd"/>
      <w:r w:rsidRPr="004477DA">
        <w:rPr>
          <w:rFonts w:ascii="Times New Roman" w:hAnsi="Times New Roman" w:cs="Times New Roman"/>
          <w:szCs w:val="24"/>
        </w:rPr>
        <w:t xml:space="preserve"> Banrisul” (</w:t>
      </w:r>
      <w:hyperlink r:id="rId13">
        <w:r w:rsidR="004B54AD" w:rsidRPr="004477DA">
          <w:rPr>
            <w:rStyle w:val="Hyperlink"/>
            <w:rFonts w:ascii="Times New Roman" w:hAnsi="Times New Roman" w:cs="Times New Roman"/>
            <w:color w:val="auto"/>
            <w:szCs w:val="24"/>
          </w:rPr>
          <w:t>http://www.pregaobanrisul.com.br/</w:t>
        </w:r>
      </w:hyperlink>
      <w:r w:rsidRPr="004477DA">
        <w:rPr>
          <w:rFonts w:ascii="Times New Roman" w:hAnsi="Times New Roman" w:cs="Times New Roman"/>
          <w:szCs w:val="24"/>
        </w:rPr>
        <w:t>) mediante condições de segurança – criptografia e autenticação.</w:t>
      </w:r>
    </w:p>
    <w:p w14:paraId="263F6D1D" w14:textId="77777777" w:rsidR="004B54AD" w:rsidRPr="004477DA" w:rsidRDefault="00B33243">
      <w:pPr>
        <w:pStyle w:val="Corpodetexto"/>
        <w:numPr>
          <w:ilvl w:val="1"/>
          <w:numId w:val="2"/>
        </w:numPr>
        <w:tabs>
          <w:tab w:val="clear" w:pos="720"/>
          <w:tab w:val="left" w:pos="471"/>
        </w:tabs>
        <w:spacing w:before="110"/>
        <w:rPr>
          <w:rFonts w:ascii="Times New Roman" w:hAnsi="Times New Roman" w:cs="Times New Roman"/>
          <w:szCs w:val="24"/>
        </w:rPr>
      </w:pPr>
      <w:r w:rsidRPr="004477DA">
        <w:rPr>
          <w:rFonts w:ascii="Times New Roman" w:hAnsi="Times New Roman" w:cs="Times New Roman"/>
          <w:szCs w:val="24"/>
        </w:rPr>
        <w:t>O(A) Pregoeiro(a), com o suporte de sua Equipe de Apoio, é o responsável por coordenar, dirigir e acompanhar o procedimento licitatório nas etapas de sua competência, tendo como atribuições:</w:t>
      </w:r>
    </w:p>
    <w:p w14:paraId="6A49BD23" w14:textId="77777777" w:rsidR="004B54AD" w:rsidRPr="004477DA" w:rsidRDefault="00B33243">
      <w:pPr>
        <w:numPr>
          <w:ilvl w:val="0"/>
          <w:numId w:val="6"/>
        </w:numPr>
        <w:spacing w:before="110"/>
        <w:ind w:left="851" w:hanging="284"/>
        <w:jc w:val="both"/>
        <w:rPr>
          <w:sz w:val="24"/>
          <w:szCs w:val="24"/>
        </w:rPr>
      </w:pPr>
      <w:r w:rsidRPr="004477DA">
        <w:rPr>
          <w:sz w:val="24"/>
          <w:szCs w:val="24"/>
        </w:rPr>
        <w:t xml:space="preserve">responder às consultas e impugnações que lhe forem formuladas pelos interessados, relativas ao Pregão, bem como </w:t>
      </w:r>
      <w:r w:rsidRPr="004477DA">
        <w:rPr>
          <w:rFonts w:eastAsia="Book Antiqua"/>
          <w:sz w:val="24"/>
          <w:szCs w:val="24"/>
        </w:rPr>
        <w:t>receber, examinar e decidir sobre a admissibilidade dos recursos</w:t>
      </w:r>
      <w:r w:rsidRPr="004477DA">
        <w:rPr>
          <w:sz w:val="24"/>
          <w:szCs w:val="24"/>
        </w:rPr>
        <w:t>;</w:t>
      </w:r>
    </w:p>
    <w:p w14:paraId="29E9CC1F" w14:textId="77777777" w:rsidR="004B54AD" w:rsidRPr="004477DA" w:rsidRDefault="00B33243">
      <w:pPr>
        <w:numPr>
          <w:ilvl w:val="0"/>
          <w:numId w:val="6"/>
        </w:numPr>
        <w:spacing w:before="110"/>
        <w:ind w:left="851" w:hanging="284"/>
        <w:jc w:val="both"/>
        <w:rPr>
          <w:sz w:val="24"/>
          <w:szCs w:val="24"/>
        </w:rPr>
      </w:pPr>
      <w:r w:rsidRPr="004477DA">
        <w:rPr>
          <w:sz w:val="24"/>
          <w:szCs w:val="24"/>
        </w:rPr>
        <w:t>receber e analisar a aceitabilidade das propostas e sua conformidade com as características mínimas exigidas neste Edital e seus Anexos;</w:t>
      </w:r>
    </w:p>
    <w:p w14:paraId="09488407" w14:textId="77777777" w:rsidR="004B54AD" w:rsidRPr="004477DA" w:rsidRDefault="00B33243">
      <w:pPr>
        <w:numPr>
          <w:ilvl w:val="0"/>
          <w:numId w:val="6"/>
        </w:numPr>
        <w:spacing w:before="110"/>
        <w:ind w:left="851" w:hanging="284"/>
        <w:jc w:val="both"/>
        <w:rPr>
          <w:sz w:val="24"/>
          <w:szCs w:val="24"/>
        </w:rPr>
      </w:pPr>
      <w:r w:rsidRPr="004477DA">
        <w:rPr>
          <w:sz w:val="24"/>
          <w:szCs w:val="24"/>
        </w:rPr>
        <w:t>classificar e desclassificar propostas, decidindo motivadamente;</w:t>
      </w:r>
    </w:p>
    <w:p w14:paraId="3DFDADF3" w14:textId="77777777" w:rsidR="004B54AD" w:rsidRPr="004477DA" w:rsidRDefault="00B33243">
      <w:pPr>
        <w:numPr>
          <w:ilvl w:val="0"/>
          <w:numId w:val="6"/>
        </w:numPr>
        <w:spacing w:before="110"/>
        <w:ind w:left="851" w:hanging="284"/>
        <w:jc w:val="both"/>
        <w:rPr>
          <w:sz w:val="24"/>
          <w:szCs w:val="24"/>
        </w:rPr>
      </w:pPr>
      <w:r w:rsidRPr="004477DA">
        <w:rPr>
          <w:sz w:val="24"/>
          <w:szCs w:val="24"/>
        </w:rPr>
        <w:t>conduzir os procedimentos relativos aos lances e proceder à negociação junto à licitante vencedora dessa etapa, na busca pela maior redução de preço possível, em prol da economicidade;</w:t>
      </w:r>
    </w:p>
    <w:p w14:paraId="48071FF7" w14:textId="77777777" w:rsidR="004B54AD" w:rsidRPr="004477DA" w:rsidRDefault="00B33243">
      <w:pPr>
        <w:numPr>
          <w:ilvl w:val="0"/>
          <w:numId w:val="6"/>
        </w:numPr>
        <w:spacing w:before="110"/>
        <w:ind w:left="851" w:hanging="284"/>
        <w:jc w:val="both"/>
        <w:rPr>
          <w:sz w:val="24"/>
          <w:szCs w:val="24"/>
        </w:rPr>
      </w:pPr>
      <w:r w:rsidRPr="004477DA">
        <w:rPr>
          <w:sz w:val="24"/>
          <w:szCs w:val="24"/>
        </w:rPr>
        <w:t>verificar o preenchimento dos requisitos de habilitação da licitante classificada em primeiro lugar e, uma vez constatado o pleno atendimento ao disposto no edital, declarar a vencedora;</w:t>
      </w:r>
    </w:p>
    <w:p w14:paraId="546214A8" w14:textId="77777777" w:rsidR="004B54AD" w:rsidRPr="004477DA" w:rsidRDefault="00B33243">
      <w:pPr>
        <w:numPr>
          <w:ilvl w:val="0"/>
          <w:numId w:val="6"/>
        </w:numPr>
        <w:tabs>
          <w:tab w:val="clear" w:pos="720"/>
          <w:tab w:val="left" w:pos="833"/>
          <w:tab w:val="left" w:pos="889"/>
        </w:tabs>
        <w:spacing w:before="110"/>
        <w:ind w:left="833" w:hanging="278"/>
        <w:jc w:val="both"/>
        <w:rPr>
          <w:sz w:val="24"/>
          <w:szCs w:val="24"/>
        </w:rPr>
      </w:pPr>
      <w:r w:rsidRPr="004477DA">
        <w:rPr>
          <w:rFonts w:eastAsia="Book Antiqua"/>
          <w:sz w:val="24"/>
          <w:szCs w:val="24"/>
        </w:rPr>
        <w:t xml:space="preserve"> adjudicar o objeto do certame, salvo se houver recurso, hipótese em que caberá ao Superintendente Administrativo e Financeiro (autoridade competente da AL-RS) o ato da adjudicação</w:t>
      </w:r>
      <w:r w:rsidRPr="004477DA">
        <w:rPr>
          <w:sz w:val="24"/>
          <w:szCs w:val="24"/>
        </w:rPr>
        <w:t>;</w:t>
      </w:r>
    </w:p>
    <w:p w14:paraId="51BF4746" w14:textId="77777777" w:rsidR="004B54AD" w:rsidRPr="004477DA" w:rsidRDefault="00B33243">
      <w:pPr>
        <w:numPr>
          <w:ilvl w:val="0"/>
          <w:numId w:val="6"/>
        </w:numPr>
        <w:tabs>
          <w:tab w:val="clear" w:pos="720"/>
          <w:tab w:val="left" w:pos="852"/>
          <w:tab w:val="left" w:pos="870"/>
        </w:tabs>
        <w:spacing w:before="110"/>
        <w:ind w:left="851" w:hanging="278"/>
        <w:jc w:val="both"/>
        <w:rPr>
          <w:sz w:val="24"/>
          <w:szCs w:val="24"/>
        </w:rPr>
      </w:pPr>
      <w:r w:rsidRPr="004477DA">
        <w:rPr>
          <w:sz w:val="24"/>
          <w:szCs w:val="24"/>
        </w:rPr>
        <w:t xml:space="preserve">encaminhar o processo </w:t>
      </w:r>
      <w:r w:rsidRPr="004477DA">
        <w:rPr>
          <w:rFonts w:eastAsia="Book Antiqua"/>
          <w:sz w:val="24"/>
          <w:szCs w:val="24"/>
        </w:rPr>
        <w:t>ao</w:t>
      </w:r>
      <w:r w:rsidRPr="004477DA">
        <w:rPr>
          <w:sz w:val="24"/>
          <w:szCs w:val="24"/>
        </w:rPr>
        <w:t xml:space="preserve"> Superintendente Administrativo e Financeiro para homologação;</w:t>
      </w:r>
    </w:p>
    <w:p w14:paraId="321E24E4" w14:textId="77777777" w:rsidR="004B54AD" w:rsidRPr="004477DA" w:rsidRDefault="00B33243">
      <w:pPr>
        <w:widowControl w:val="0"/>
        <w:numPr>
          <w:ilvl w:val="0"/>
          <w:numId w:val="6"/>
        </w:numPr>
        <w:tabs>
          <w:tab w:val="clear" w:pos="720"/>
          <w:tab w:val="left" w:pos="924"/>
        </w:tabs>
        <w:spacing w:before="110"/>
        <w:ind w:left="851" w:hanging="284"/>
        <w:jc w:val="both"/>
        <w:rPr>
          <w:kern w:val="2"/>
          <w:sz w:val="24"/>
          <w:szCs w:val="24"/>
        </w:rPr>
      </w:pPr>
      <w:r w:rsidRPr="004477DA">
        <w:rPr>
          <w:sz w:val="24"/>
          <w:szCs w:val="24"/>
        </w:rPr>
        <w:t xml:space="preserve">solicitar </w:t>
      </w:r>
      <w:r w:rsidRPr="004477DA">
        <w:rPr>
          <w:rFonts w:eastAsia="Book Antiqua"/>
          <w:sz w:val="24"/>
          <w:szCs w:val="24"/>
        </w:rPr>
        <w:t>ao</w:t>
      </w:r>
      <w:r w:rsidRPr="004477DA">
        <w:rPr>
          <w:sz w:val="24"/>
          <w:szCs w:val="24"/>
        </w:rPr>
        <w:t xml:space="preserve"> Superintendente Administrativo e Financeiro a abertura de processo administrativo para apuração de irregularidades, visando à aplicação das penalidades previstas neste Edital e na legislação.</w:t>
      </w:r>
    </w:p>
    <w:p w14:paraId="497A1E36" w14:textId="77777777" w:rsidR="004B54AD" w:rsidRPr="004477DA" w:rsidRDefault="00B33243">
      <w:pPr>
        <w:pStyle w:val="Corpodetexto"/>
        <w:numPr>
          <w:ilvl w:val="1"/>
          <w:numId w:val="2"/>
        </w:numPr>
        <w:tabs>
          <w:tab w:val="clear" w:pos="720"/>
          <w:tab w:val="left" w:pos="483"/>
        </w:tabs>
        <w:spacing w:before="110"/>
        <w:rPr>
          <w:rFonts w:ascii="Times New Roman" w:hAnsi="Times New Roman" w:cs="Times New Roman"/>
          <w:kern w:val="2"/>
          <w:szCs w:val="24"/>
        </w:rPr>
      </w:pPr>
      <w:r w:rsidRPr="004477DA">
        <w:rPr>
          <w:rFonts w:ascii="Times New Roman" w:hAnsi="Times New Roman" w:cs="Times New Roman"/>
          <w:kern w:val="2"/>
          <w:szCs w:val="24"/>
        </w:rPr>
        <w:lastRenderedPageBreak/>
        <w:t>O(A) Pregoeiro(a), no interesse público e em prol da vantajosidade, da razoabilidade e da eficiência, poderá sanar, relevar omissões ou erros puramente formais observados na documentação e na proposta, desde que não contrariem, por certo, a legislação vigente e não comprometam a lisura/legalidade/higidez da licitação, sendo possível a promoção de diligência destinada a esclarecer ou a complementar a instrução do processo.</w:t>
      </w:r>
    </w:p>
    <w:p w14:paraId="6CE5E038" w14:textId="77777777" w:rsidR="004B54AD" w:rsidRPr="004477DA" w:rsidRDefault="00B33243">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PROPOSTA DE PREÇOS</w:t>
      </w:r>
    </w:p>
    <w:p w14:paraId="49D7C60B" w14:textId="77777777" w:rsidR="004B54AD" w:rsidRPr="004477DA" w:rsidRDefault="00B33243">
      <w:pPr>
        <w:pStyle w:val="Corpodetexto"/>
        <w:numPr>
          <w:ilvl w:val="1"/>
          <w:numId w:val="2"/>
        </w:numPr>
        <w:tabs>
          <w:tab w:val="clear" w:pos="720"/>
          <w:tab w:val="left" w:pos="426"/>
        </w:tabs>
        <w:spacing w:before="180"/>
        <w:rPr>
          <w:rFonts w:ascii="Times New Roman" w:hAnsi="Times New Roman" w:cs="Times New Roman"/>
          <w:szCs w:val="24"/>
        </w:rPr>
      </w:pPr>
      <w:r w:rsidRPr="004477DA">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5D57E04" w14:textId="77777777" w:rsidR="004B54AD" w:rsidRPr="004477DA" w:rsidRDefault="00B33243">
      <w:pPr>
        <w:pStyle w:val="Corpodetexto"/>
        <w:numPr>
          <w:ilvl w:val="1"/>
          <w:numId w:val="2"/>
        </w:numPr>
        <w:tabs>
          <w:tab w:val="clear" w:pos="720"/>
          <w:tab w:val="left" w:pos="426"/>
        </w:tabs>
        <w:spacing w:before="110"/>
        <w:rPr>
          <w:rFonts w:ascii="Times New Roman" w:hAnsi="Times New Roman" w:cs="Times New Roman"/>
          <w:b/>
          <w:bCs/>
          <w:szCs w:val="24"/>
          <w:u w:val="single"/>
        </w:rPr>
      </w:pPr>
      <w:r w:rsidRPr="004477DA">
        <w:rPr>
          <w:rFonts w:ascii="Times New Roman" w:hAnsi="Times New Roman" w:cs="Times New Roman"/>
          <w:szCs w:val="24"/>
        </w:rPr>
        <w:t xml:space="preserve">A partir da publicação deste Edital no portal “Pregão </w:t>
      </w:r>
      <w:proofErr w:type="spellStart"/>
      <w:r w:rsidRPr="004477DA">
        <w:rPr>
          <w:rFonts w:ascii="Times New Roman" w:hAnsi="Times New Roman" w:cs="Times New Roman"/>
          <w:szCs w:val="24"/>
        </w:rPr>
        <w:t>On</w:t>
      </w:r>
      <w:proofErr w:type="spellEnd"/>
      <w:r w:rsidRPr="004477DA">
        <w:rPr>
          <w:rFonts w:ascii="Times New Roman" w:hAnsi="Times New Roman" w:cs="Times New Roman"/>
          <w:szCs w:val="24"/>
        </w:rPr>
        <w:t xml:space="preserve"> </w:t>
      </w:r>
      <w:proofErr w:type="spellStart"/>
      <w:r w:rsidRPr="004477DA">
        <w:rPr>
          <w:rFonts w:ascii="Times New Roman" w:hAnsi="Times New Roman" w:cs="Times New Roman"/>
          <w:szCs w:val="24"/>
        </w:rPr>
        <w:t>Line</w:t>
      </w:r>
      <w:proofErr w:type="spellEnd"/>
      <w:r w:rsidRPr="004477DA">
        <w:rPr>
          <w:rFonts w:ascii="Times New Roman" w:hAnsi="Times New Roman" w:cs="Times New Roman"/>
          <w:szCs w:val="24"/>
        </w:rPr>
        <w:t xml:space="preserve"> Banrisul” deverão ser encaminhadas as propostas de preços, </w:t>
      </w:r>
      <w:r w:rsidRPr="004477DA">
        <w:rPr>
          <w:rFonts w:ascii="Times New Roman" w:hAnsi="Times New Roman" w:cs="Times New Roman"/>
          <w:b/>
          <w:szCs w:val="24"/>
        </w:rPr>
        <w:t>exclusivamente por meio eletrônico</w:t>
      </w:r>
      <w:r w:rsidRPr="004477DA">
        <w:rPr>
          <w:rFonts w:ascii="Times New Roman" w:hAnsi="Times New Roman" w:cs="Times New Roman"/>
          <w:szCs w:val="24"/>
        </w:rPr>
        <w:t>.</w:t>
      </w:r>
    </w:p>
    <w:p w14:paraId="1A50607B" w14:textId="77777777" w:rsidR="004B54AD" w:rsidRPr="004477DA" w:rsidRDefault="00B33243">
      <w:pPr>
        <w:pStyle w:val="Corpodetexto"/>
        <w:spacing w:before="110"/>
        <w:ind w:left="142"/>
        <w:rPr>
          <w:rFonts w:ascii="Times New Roman" w:hAnsi="Times New Roman" w:cs="Times New Roman"/>
          <w:b/>
          <w:bCs/>
          <w:i/>
          <w:szCs w:val="24"/>
          <w:u w:val="single"/>
        </w:rPr>
      </w:pPr>
      <w:r w:rsidRPr="004477DA">
        <w:rPr>
          <w:rFonts w:ascii="Times New Roman" w:hAnsi="Times New Roman" w:cs="Times New Roman"/>
          <w:b/>
          <w:i/>
          <w:szCs w:val="24"/>
        </w:rPr>
        <w:t>Obs.:</w:t>
      </w:r>
      <w:r w:rsidRPr="004477DA">
        <w:rPr>
          <w:rFonts w:ascii="Times New Roman" w:hAnsi="Times New Roman" w:cs="Times New Roman"/>
          <w:i/>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14:paraId="1892206F"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bCs/>
          <w:szCs w:val="24"/>
        </w:rPr>
        <w:t>A Oferta/Proposta de Preços deverá conter os seguintes requisitos</w:t>
      </w:r>
      <w:r w:rsidRPr="004477DA">
        <w:rPr>
          <w:rFonts w:ascii="Times New Roman" w:hAnsi="Times New Roman" w:cs="Times New Roman"/>
          <w:szCs w:val="24"/>
        </w:rPr>
        <w:t>:</w:t>
      </w:r>
    </w:p>
    <w:p w14:paraId="38F2FC52"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4477DA">
        <w:rPr>
          <w:rFonts w:ascii="Times New Roman" w:hAnsi="Times New Roman" w:cs="Times New Roman"/>
          <w:b w:val="0"/>
          <w:szCs w:val="24"/>
        </w:rPr>
        <w:t xml:space="preserve">identificação da pessoa jurídica responsável pela proposta – razão social, endereço, CNPJ, telefone, </w:t>
      </w:r>
      <w:r w:rsidRPr="004477DA">
        <w:rPr>
          <w:rFonts w:ascii="Times New Roman" w:hAnsi="Times New Roman" w:cs="Times New Roman"/>
          <w:b w:val="0"/>
          <w:i/>
          <w:szCs w:val="24"/>
        </w:rPr>
        <w:t>e-mail</w:t>
      </w:r>
      <w:r w:rsidRPr="004477DA">
        <w:rPr>
          <w:rFonts w:ascii="Times New Roman" w:hAnsi="Times New Roman" w:cs="Times New Roman"/>
          <w:b w:val="0"/>
          <w:szCs w:val="24"/>
        </w:rPr>
        <w:t xml:space="preserve"> –, aos moldes do Anexo II deste Edital (Modelo de Proposta de Preços);</w:t>
      </w:r>
    </w:p>
    <w:p w14:paraId="5CC69FE4"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sidRPr="004477DA">
        <w:rPr>
          <w:rFonts w:ascii="Times New Roman" w:hAnsi="Times New Roman" w:cs="Times New Roman"/>
          <w:b w:val="0"/>
          <w:szCs w:val="24"/>
        </w:rPr>
        <w:t>descrição do objeto, em consonância com as especificações contidas neste Edital e seus Anexos.</w:t>
      </w:r>
    </w:p>
    <w:p w14:paraId="4AF0E051" w14:textId="77777777" w:rsidR="004B54AD" w:rsidRPr="004477DA" w:rsidRDefault="00B33243">
      <w:pPr>
        <w:pStyle w:val="Ttulo4"/>
        <w:keepNext w:val="0"/>
        <w:widowControl w:val="0"/>
        <w:numPr>
          <w:ilvl w:val="3"/>
          <w:numId w:val="20"/>
        </w:numPr>
        <w:spacing w:before="100" w:after="0"/>
        <w:ind w:left="993" w:firstLine="0"/>
        <w:jc w:val="both"/>
        <w:rPr>
          <w:rFonts w:ascii="Times New Roman" w:hAnsi="Times New Roman" w:cs="Times New Roman"/>
          <w:b w:val="0"/>
          <w:i/>
          <w:iCs/>
          <w:szCs w:val="24"/>
        </w:rPr>
      </w:pPr>
      <w:r w:rsidRPr="004477DA">
        <w:rPr>
          <w:rFonts w:ascii="Times New Roman" w:hAnsi="Times New Roman" w:cs="Times New Roman"/>
          <w:i/>
          <w:iCs/>
          <w:szCs w:val="24"/>
        </w:rPr>
        <w:t>Obs.:</w:t>
      </w:r>
      <w:r w:rsidRPr="004477DA">
        <w:rPr>
          <w:rFonts w:ascii="Times New Roman" w:hAnsi="Times New Roman" w:cs="Times New Roman"/>
          <w:b w:val="0"/>
          <w:i/>
          <w:iCs/>
          <w:szCs w:val="24"/>
        </w:rPr>
        <w:t xml:space="preserve"> a proposta que contemplar mais de uma marca e/ou mais de um modelo será desclassificada.</w:t>
      </w:r>
    </w:p>
    <w:p w14:paraId="15DA723F" w14:textId="249A350D"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rPr>
      </w:pPr>
      <w:r w:rsidRPr="004477DA">
        <w:rPr>
          <w:rFonts w:ascii="Times New Roman" w:hAnsi="Times New Roman" w:cs="Times New Roman"/>
          <w:b w:val="0"/>
        </w:rPr>
        <w:t>cotação com preço</w:t>
      </w:r>
      <w:r w:rsidR="00A9002C" w:rsidRPr="004477DA">
        <w:rPr>
          <w:rFonts w:ascii="Times New Roman" w:hAnsi="Times New Roman" w:cs="Times New Roman"/>
          <w:b w:val="0"/>
        </w:rPr>
        <w:t xml:space="preserve"> global</w:t>
      </w:r>
      <w:r w:rsidRPr="004477DA">
        <w:rPr>
          <w:rFonts w:ascii="Times New Roman" w:hAnsi="Times New Roman" w:cs="Times New Roman"/>
          <w:b w:val="0"/>
        </w:rPr>
        <w:t xml:space="preserve"> do lote único, expresso em moeda nacional (Real – R$), com, no máximo, 2 (duas) casas decimais após a vírgula; </w:t>
      </w:r>
    </w:p>
    <w:p w14:paraId="785DA729" w14:textId="77777777" w:rsidR="004B54AD" w:rsidRPr="004477DA" w:rsidRDefault="00B33243">
      <w:pPr>
        <w:pStyle w:val="Ttulo4"/>
        <w:keepNext w:val="0"/>
        <w:widowControl w:val="0"/>
        <w:numPr>
          <w:ilvl w:val="3"/>
          <w:numId w:val="8"/>
        </w:numPr>
        <w:tabs>
          <w:tab w:val="left" w:pos="993"/>
        </w:tabs>
        <w:spacing w:before="110" w:after="0"/>
        <w:ind w:left="992" w:hanging="425"/>
        <w:jc w:val="both"/>
        <w:rPr>
          <w:rFonts w:ascii="Times New Roman" w:hAnsi="Times New Roman" w:cs="Times New Roman"/>
          <w:i/>
          <w:iCs/>
          <w:szCs w:val="24"/>
        </w:rPr>
      </w:pPr>
      <w:r w:rsidRPr="004477DA">
        <w:rPr>
          <w:rFonts w:ascii="Times New Roman" w:hAnsi="Times New Roman" w:cs="Times New Roman"/>
          <w:b w:val="0"/>
          <w:szCs w:val="24"/>
        </w:rPr>
        <w:t xml:space="preserve">prazo </w:t>
      </w:r>
      <w:r w:rsidRPr="004477DA">
        <w:rPr>
          <w:rFonts w:ascii="Times New Roman" w:eastAsia="Book Antiqua" w:hAnsi="Times New Roman" w:cs="Times New Roman"/>
          <w:b w:val="0"/>
          <w:kern w:val="2"/>
          <w:szCs w:val="24"/>
        </w:rPr>
        <w:t xml:space="preserve">de validade da proposta </w:t>
      </w:r>
      <w:r w:rsidRPr="004477DA">
        <w:rPr>
          <w:rFonts w:ascii="Times New Roman" w:eastAsia="Book Antiqua" w:hAnsi="Times New Roman" w:cs="Times New Roman"/>
          <w:kern w:val="2"/>
          <w:szCs w:val="24"/>
        </w:rPr>
        <w:t>não inferior</w:t>
      </w:r>
      <w:r w:rsidRPr="004477DA">
        <w:rPr>
          <w:rFonts w:ascii="Times New Roman" w:eastAsia="Book Antiqua" w:hAnsi="Times New Roman" w:cs="Times New Roman"/>
          <w:b w:val="0"/>
          <w:kern w:val="2"/>
          <w:szCs w:val="24"/>
        </w:rPr>
        <w:t xml:space="preserve"> a 60 (sessenta) dias corridos, a contar da data de sua apresentação;</w:t>
      </w:r>
    </w:p>
    <w:p w14:paraId="3BE2CCA7" w14:textId="77777777" w:rsidR="004B54AD" w:rsidRPr="004477DA" w:rsidRDefault="00B33243">
      <w:pPr>
        <w:pStyle w:val="Ttulo4"/>
        <w:keepNext w:val="0"/>
        <w:widowControl w:val="0"/>
        <w:spacing w:before="100" w:after="0"/>
        <w:ind w:left="993" w:firstLine="0"/>
        <w:jc w:val="both"/>
        <w:rPr>
          <w:rFonts w:ascii="Times New Roman" w:hAnsi="Times New Roman" w:cs="Times New Roman"/>
          <w:b w:val="0"/>
          <w:szCs w:val="24"/>
        </w:rPr>
      </w:pPr>
      <w:r w:rsidRPr="004477DA">
        <w:rPr>
          <w:rFonts w:ascii="Times New Roman" w:hAnsi="Times New Roman" w:cs="Times New Roman"/>
          <w:i/>
          <w:iCs/>
          <w:szCs w:val="24"/>
        </w:rPr>
        <w:t xml:space="preserve">Obs.: </w:t>
      </w:r>
      <w:r w:rsidRPr="004477DA">
        <w:rPr>
          <w:rFonts w:ascii="Times New Roman" w:hAnsi="Times New Roman" w:cs="Times New Roman"/>
          <w:b w:val="0"/>
          <w:i/>
          <w:iCs/>
          <w:szCs w:val="24"/>
        </w:rPr>
        <w:t xml:space="preserve">na falta de indicação expressa em contrário, o prazo acima referido será o considerado; </w:t>
      </w:r>
    </w:p>
    <w:p w14:paraId="06D1E6C8" w14:textId="77777777" w:rsidR="004B54AD" w:rsidRPr="004477DA" w:rsidRDefault="00B33243">
      <w:pPr>
        <w:pStyle w:val="Ttulo4"/>
        <w:keepNext w:val="0"/>
        <w:widowControl w:val="0"/>
        <w:numPr>
          <w:ilvl w:val="3"/>
          <w:numId w:val="8"/>
        </w:numPr>
        <w:spacing w:before="100" w:after="0"/>
        <w:ind w:left="993" w:hanging="426"/>
        <w:jc w:val="both"/>
        <w:rPr>
          <w:rFonts w:ascii="Times New Roman" w:hAnsi="Times New Roman" w:cs="Times New Roman"/>
          <w:b w:val="0"/>
          <w:szCs w:val="24"/>
        </w:rPr>
      </w:pPr>
      <w:r w:rsidRPr="004477DA">
        <w:rPr>
          <w:rFonts w:ascii="Times New Roman" w:hAnsi="Times New Roman" w:cs="Times New Roman"/>
          <w:b w:val="0"/>
          <w:szCs w:val="24"/>
        </w:rPr>
        <w:t>data, nome e assinatura do representante.</w:t>
      </w:r>
    </w:p>
    <w:p w14:paraId="3D8F3E67" w14:textId="77777777" w:rsidR="004B54AD" w:rsidRPr="004477DA" w:rsidRDefault="004B54AD"/>
    <w:p w14:paraId="3B59D4A7" w14:textId="77777777" w:rsidR="004B54AD" w:rsidRPr="004477DA" w:rsidRDefault="00B33243">
      <w:pPr>
        <w:pStyle w:val="NormalWeb"/>
        <w:widowControl w:val="0"/>
        <w:numPr>
          <w:ilvl w:val="2"/>
          <w:numId w:val="2"/>
        </w:numPr>
        <w:spacing w:before="130"/>
        <w:rPr>
          <w:color w:val="auto"/>
        </w:rPr>
      </w:pPr>
      <w:r w:rsidRPr="004477DA">
        <w:rPr>
          <w:color w:val="auto"/>
        </w:rP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03FDF57" w14:textId="77777777" w:rsidR="004B54AD" w:rsidRPr="004477DA" w:rsidRDefault="00B33243">
      <w:pPr>
        <w:pStyle w:val="NormalWeb"/>
        <w:widowControl w:val="0"/>
        <w:numPr>
          <w:ilvl w:val="2"/>
          <w:numId w:val="2"/>
        </w:numPr>
        <w:tabs>
          <w:tab w:val="left" w:pos="567"/>
        </w:tabs>
        <w:spacing w:before="130"/>
        <w:rPr>
          <w:color w:val="auto"/>
        </w:rPr>
      </w:pPr>
      <w:r w:rsidRPr="004477DA">
        <w:rPr>
          <w:color w:val="auto"/>
        </w:rPr>
        <w:t xml:space="preserve">De sua vez, </w:t>
      </w:r>
      <w:r w:rsidRPr="004477DA">
        <w:rPr>
          <w:b/>
          <w:color w:val="auto"/>
        </w:rPr>
        <w:t>a proposta final de preços – a ser enviada pela licitante vencedora da disputa de lances – deverá obrigatoriamente ser anexada em campo próprio do sistema, no prazo determinado pelo(a) Pregoeiro(a), conforme disposto no subitem 6.17 (Julgamento da Proposta Final de Preços).</w:t>
      </w:r>
      <w:r w:rsidRPr="004477DA">
        <w:rPr>
          <w:color w:val="auto"/>
        </w:rPr>
        <w:t xml:space="preserve"> Deverá, ainda, conter as informações previstas no subitem 4.3 (para tal, sugere-se a utilização do Modelo de Proposta de Preços – Anexo II deste Edital) e estar assinada pelo representante legal da licitante.</w:t>
      </w:r>
    </w:p>
    <w:p w14:paraId="2D67C9D3" w14:textId="77777777" w:rsidR="004B54AD" w:rsidRPr="004477DA" w:rsidRDefault="00B33243">
      <w:pPr>
        <w:pStyle w:val="NormalWeb"/>
        <w:widowControl w:val="0"/>
        <w:spacing w:before="130"/>
        <w:ind w:left="993"/>
        <w:rPr>
          <w:i/>
          <w:color w:val="auto"/>
        </w:rPr>
      </w:pPr>
      <w:r w:rsidRPr="004477DA">
        <w:rPr>
          <w:b/>
          <w:i/>
          <w:color w:val="auto"/>
        </w:rPr>
        <w:t>Obs.1:</w:t>
      </w:r>
      <w:r w:rsidRPr="004477DA">
        <w:rPr>
          <w:i/>
          <w:color w:val="auto"/>
        </w:rPr>
        <w:t xml:space="preserve"> A proposta de preços deve ser assinada por representante legal com </w:t>
      </w:r>
      <w:r w:rsidRPr="004477DA">
        <w:rPr>
          <w:i/>
          <w:color w:val="auto"/>
        </w:rPr>
        <w:lastRenderedPageBreak/>
        <w:t>poderes para tal (caso não seja o sócio/administrador a assinar referidos documentos, deverá ser anexada procuração em que conste a delegação de poderes ao representante indicado pela licitante).</w:t>
      </w:r>
    </w:p>
    <w:p w14:paraId="01B6667E" w14:textId="77777777" w:rsidR="004B54AD" w:rsidRPr="004477DA" w:rsidRDefault="00B33243">
      <w:pPr>
        <w:pStyle w:val="NormalWeb"/>
        <w:widowControl w:val="0"/>
        <w:spacing w:before="130"/>
        <w:ind w:left="993"/>
        <w:rPr>
          <w:i/>
          <w:color w:val="auto"/>
        </w:rPr>
      </w:pPr>
      <w:r w:rsidRPr="004477DA">
        <w:rPr>
          <w:b/>
          <w:i/>
          <w:color w:val="auto"/>
        </w:rPr>
        <w:t>Obs.2:</w:t>
      </w:r>
      <w:r w:rsidRPr="004477DA">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4D86B289" w14:textId="77777777" w:rsidR="004B54AD" w:rsidRPr="00625DE8" w:rsidRDefault="00B33243">
      <w:pPr>
        <w:pStyle w:val="NormalWeb"/>
        <w:widowControl w:val="0"/>
        <w:spacing w:before="130"/>
        <w:ind w:left="993"/>
        <w:rPr>
          <w:i/>
          <w:color w:val="auto"/>
        </w:rPr>
      </w:pPr>
      <w:r>
        <w:rPr>
          <w:b/>
          <w:i/>
          <w:color w:val="FFFFFF"/>
          <w:highlight w:val="black"/>
        </w:rPr>
        <w:t>Obs.3</w:t>
      </w:r>
      <w:r>
        <w:rPr>
          <w:i/>
          <w:color w:val="FFFFFF"/>
          <w:highlight w:val="black"/>
        </w:rPr>
        <w:t xml:space="preserve">: Ao licitante vencedor, solicita-se, ainda, que junto com a Proposta Final de Preços seja anexado comprovante bancário dos dados bancários informados para fins de cadastro perante </w:t>
      </w:r>
      <w:proofErr w:type="gramStart"/>
      <w:r>
        <w:rPr>
          <w:i/>
          <w:color w:val="FFFFFF"/>
          <w:highlight w:val="black"/>
        </w:rPr>
        <w:t>à</w:t>
      </w:r>
      <w:proofErr w:type="gramEnd"/>
      <w:r>
        <w:rPr>
          <w:i/>
          <w:color w:val="FFFFFF"/>
          <w:highlight w:val="black"/>
        </w:rPr>
        <w:t xml:space="preserve"> Contadoria e Auditoria-Geral do Estado (CAGE).</w:t>
      </w:r>
    </w:p>
    <w:p w14:paraId="437C058B" w14:textId="77777777" w:rsidR="004B54AD" w:rsidRPr="004477DA" w:rsidRDefault="00B33243">
      <w:pPr>
        <w:pStyle w:val="Ttulo4"/>
        <w:keepNext w:val="0"/>
        <w:widowControl w:val="0"/>
        <w:numPr>
          <w:ilvl w:val="1"/>
          <w:numId w:val="2"/>
        </w:numPr>
        <w:tabs>
          <w:tab w:val="clear" w:pos="720"/>
          <w:tab w:val="left" w:pos="426"/>
        </w:tabs>
        <w:spacing w:before="120" w:after="0"/>
        <w:jc w:val="both"/>
        <w:rPr>
          <w:rFonts w:ascii="Times New Roman" w:hAnsi="Times New Roman" w:cs="Times New Roman"/>
          <w:szCs w:val="24"/>
        </w:rPr>
      </w:pPr>
      <w:proofErr w:type="gramStart"/>
      <w:r w:rsidRPr="004477DA">
        <w:rPr>
          <w:rFonts w:ascii="Times New Roman" w:hAnsi="Times New Roman" w:cs="Times New Roman"/>
          <w:szCs w:val="24"/>
        </w:rPr>
        <w:t>A participação no presente certame, assim como o envio da proposta de preços, nos moldes acima descritos, implicam</w:t>
      </w:r>
      <w:proofErr w:type="gramEnd"/>
      <w:r w:rsidRPr="004477DA">
        <w:rPr>
          <w:rFonts w:ascii="Times New Roman" w:hAnsi="Times New Roman" w:cs="Times New Roman"/>
          <w:szCs w:val="24"/>
        </w:rPr>
        <w:t xml:space="preserve"> a aceitação plena - por parte das licitantes - das condições estipuladas neste Edital e seus Anexos.</w:t>
      </w:r>
    </w:p>
    <w:p w14:paraId="07ED72D3"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sidRPr="004477DA">
        <w:rPr>
          <w:szCs w:val="24"/>
        </w:rPr>
        <w:t>licitação</w:t>
      </w:r>
      <w:r w:rsidRPr="004477DA">
        <w:rPr>
          <w:rFonts w:ascii="Times New Roman" w:hAnsi="Times New Roman" w:cs="Times New Roman"/>
          <w:szCs w:val="24"/>
        </w:rPr>
        <w:t xml:space="preserve"> em perfeitas condições e de acordo com as disposições deste Edital e seus Anexos.</w:t>
      </w:r>
    </w:p>
    <w:p w14:paraId="3B5ACD83" w14:textId="77777777" w:rsidR="004B54AD" w:rsidRPr="004477DA" w:rsidRDefault="00B33243">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 xml:space="preserve">CRITÉRIO DE JULGAMENTO E ACEITABILIDADE DE PREÇOS </w:t>
      </w:r>
    </w:p>
    <w:p w14:paraId="258AF1A9" w14:textId="66230CDD" w:rsidR="004B54AD" w:rsidRPr="004477DA" w:rsidRDefault="00B33243">
      <w:pPr>
        <w:pStyle w:val="Corpodetexto"/>
        <w:widowControl w:val="0"/>
        <w:numPr>
          <w:ilvl w:val="1"/>
          <w:numId w:val="2"/>
        </w:numPr>
        <w:tabs>
          <w:tab w:val="clear" w:pos="720"/>
          <w:tab w:val="left" w:pos="457"/>
        </w:tabs>
        <w:spacing w:before="180"/>
        <w:rPr>
          <w:rFonts w:ascii="Times New Roman" w:hAnsi="Times New Roman" w:cs="Times New Roman"/>
          <w:szCs w:val="24"/>
        </w:rPr>
      </w:pPr>
      <w:r w:rsidRPr="004477DA">
        <w:rPr>
          <w:rFonts w:ascii="Times New Roman" w:hAnsi="Times New Roman" w:cs="Times New Roman"/>
          <w:szCs w:val="24"/>
        </w:rPr>
        <w:t xml:space="preserve">No julgamento e classificação das propostas, será adotado o critério </w:t>
      </w:r>
      <w:r w:rsidRPr="004477DA">
        <w:rPr>
          <w:rFonts w:ascii="Times New Roman" w:hAnsi="Times New Roman" w:cs="Times New Roman"/>
          <w:b/>
          <w:caps/>
          <w:szCs w:val="24"/>
          <w:u w:val="single"/>
        </w:rPr>
        <w:t xml:space="preserve">Menor VALOR </w:t>
      </w:r>
      <w:r w:rsidR="00A9002C" w:rsidRPr="004477DA">
        <w:rPr>
          <w:rFonts w:ascii="Times New Roman" w:hAnsi="Times New Roman" w:cs="Times New Roman"/>
          <w:b/>
          <w:caps/>
          <w:szCs w:val="24"/>
          <w:u w:val="single"/>
        </w:rPr>
        <w:t>GLOBAL</w:t>
      </w:r>
      <w:r w:rsidRPr="004477DA">
        <w:rPr>
          <w:rFonts w:ascii="Times New Roman" w:hAnsi="Times New Roman" w:cs="Times New Roman"/>
          <w:b/>
          <w:caps/>
          <w:szCs w:val="24"/>
          <w:u w:val="single"/>
        </w:rPr>
        <w:t xml:space="preserve"> MENSAL</w:t>
      </w:r>
      <w:r w:rsidRPr="004477DA">
        <w:rPr>
          <w:rFonts w:ascii="Times New Roman" w:hAnsi="Times New Roman" w:cs="Times New Roman"/>
          <w:b/>
          <w:smallCaps/>
          <w:szCs w:val="24"/>
        </w:rPr>
        <w:t>,</w:t>
      </w:r>
      <w:r w:rsidRPr="004477DA">
        <w:rPr>
          <w:rFonts w:ascii="Times New Roman" w:hAnsi="Times New Roman" w:cs="Times New Roman"/>
          <w:szCs w:val="24"/>
        </w:rPr>
        <w:t xml:space="preserve"> </w:t>
      </w:r>
      <w:r w:rsidRPr="004477DA">
        <w:rPr>
          <w:rFonts w:ascii="Times New Roman" w:hAnsi="Times New Roman" w:cs="Times New Roman"/>
          <w:spacing w:val="-2"/>
          <w:szCs w:val="24"/>
        </w:rPr>
        <w:t>observadas as especificações</w:t>
      </w:r>
      <w:r w:rsidRPr="004477DA">
        <w:rPr>
          <w:rFonts w:ascii="Times New Roman" w:hAnsi="Times New Roman" w:cs="Times New Roman"/>
          <w:szCs w:val="24"/>
        </w:rPr>
        <w:t xml:space="preserve"> técnicas e os parâmetros mínimos de qualidade definidos neste Edital e seus Anexos.</w:t>
      </w:r>
    </w:p>
    <w:p w14:paraId="5E65966B" w14:textId="77777777" w:rsidR="004B54AD" w:rsidRPr="004477DA" w:rsidRDefault="00B33243">
      <w:pPr>
        <w:pStyle w:val="Corpodetexto"/>
        <w:widowControl w:val="0"/>
        <w:numPr>
          <w:ilvl w:val="1"/>
          <w:numId w:val="2"/>
        </w:numPr>
        <w:tabs>
          <w:tab w:val="clear" w:pos="720"/>
          <w:tab w:val="left" w:pos="457"/>
        </w:tabs>
        <w:spacing w:before="130"/>
        <w:rPr>
          <w:rFonts w:ascii="Times New Roman" w:hAnsi="Times New Roman" w:cs="Times New Roman"/>
          <w:szCs w:val="24"/>
        </w:rPr>
      </w:pPr>
      <w:r w:rsidRPr="004477DA">
        <w:rPr>
          <w:rFonts w:ascii="Times New Roman" w:hAnsi="Times New Roman" w:cs="Times New Roman"/>
          <w:szCs w:val="24"/>
        </w:rPr>
        <w:t>Em caso de divergência entre valores numéricos e por extenso, estes prevalecerão sobre aqueles; entre preços unitário(s) e total(</w:t>
      </w:r>
      <w:proofErr w:type="spellStart"/>
      <w:r w:rsidRPr="004477DA">
        <w:rPr>
          <w:rFonts w:ascii="Times New Roman" w:hAnsi="Times New Roman" w:cs="Times New Roman"/>
          <w:szCs w:val="24"/>
        </w:rPr>
        <w:t>is</w:t>
      </w:r>
      <w:proofErr w:type="spellEnd"/>
      <w:r w:rsidRPr="004477DA">
        <w:rPr>
          <w:rFonts w:ascii="Times New Roman" w:hAnsi="Times New Roman" w:cs="Times New Roman"/>
          <w:szCs w:val="24"/>
        </w:rPr>
        <w:t>), aquele(s) prevalecerá(</w:t>
      </w:r>
      <w:proofErr w:type="spellStart"/>
      <w:r w:rsidRPr="004477DA">
        <w:rPr>
          <w:rFonts w:ascii="Times New Roman" w:hAnsi="Times New Roman" w:cs="Times New Roman"/>
          <w:szCs w:val="24"/>
        </w:rPr>
        <w:t>ão</w:t>
      </w:r>
      <w:proofErr w:type="spellEnd"/>
      <w:r w:rsidRPr="004477DA">
        <w:rPr>
          <w:rFonts w:ascii="Times New Roman" w:hAnsi="Times New Roman" w:cs="Times New Roman"/>
          <w:szCs w:val="24"/>
        </w:rPr>
        <w:t>) sobre este(s).</w:t>
      </w:r>
    </w:p>
    <w:p w14:paraId="7A485F49" w14:textId="60C0019B" w:rsidR="004B54AD" w:rsidRPr="004477DA" w:rsidRDefault="00B33243">
      <w:pPr>
        <w:pStyle w:val="Corpodetexto"/>
        <w:numPr>
          <w:ilvl w:val="1"/>
          <w:numId w:val="2"/>
        </w:numPr>
        <w:tabs>
          <w:tab w:val="clear" w:pos="720"/>
          <w:tab w:val="left" w:pos="457"/>
        </w:tabs>
        <w:spacing w:before="130"/>
        <w:rPr>
          <w:rFonts w:ascii="Times New Roman" w:hAnsi="Times New Roman" w:cs="Times New Roman"/>
          <w:szCs w:val="24"/>
        </w:rPr>
      </w:pPr>
      <w:r w:rsidRPr="004477DA">
        <w:rPr>
          <w:rFonts w:ascii="Times New Roman" w:hAnsi="Times New Roman" w:cs="Times New Roman"/>
          <w:szCs w:val="24"/>
        </w:rPr>
        <w:t xml:space="preserve">Não serão aceitas as propostas que apresentarem preços manifestamente </w:t>
      </w:r>
      <w:r w:rsidRPr="004477DA">
        <w:rPr>
          <w:rFonts w:ascii="Times New Roman" w:hAnsi="Times New Roman" w:cs="Times New Roman"/>
          <w:spacing w:val="-2"/>
          <w:szCs w:val="24"/>
        </w:rPr>
        <w:t>inexequíveis, entendidos como tais os preços simbólicos, irrisórios, incompatíveis</w:t>
      </w:r>
      <w:r w:rsidRPr="004477DA">
        <w:rPr>
          <w:rFonts w:ascii="Times New Roman" w:hAnsi="Times New Roman" w:cs="Times New Roman"/>
          <w:szCs w:val="24"/>
        </w:rPr>
        <w:t xml:space="preserve"> </w:t>
      </w:r>
      <w:r w:rsidRPr="004477DA">
        <w:rPr>
          <w:rFonts w:ascii="Times New Roman" w:hAnsi="Times New Roman" w:cs="Times New Roman"/>
          <w:spacing w:val="-2"/>
          <w:szCs w:val="24"/>
        </w:rPr>
        <w:t xml:space="preserve">com os preços de mercado </w:t>
      </w:r>
      <w:r w:rsidRPr="00583DDD">
        <w:rPr>
          <w:rFonts w:ascii="Times New Roman" w:hAnsi="Times New Roman" w:cs="Times New Roman"/>
          <w:spacing w:val="-2"/>
          <w:szCs w:val="24"/>
        </w:rPr>
        <w:t>acrescidos dos respectivos encargos, ou de valor zero</w:t>
      </w:r>
      <w:r w:rsidR="002C3031" w:rsidRPr="00583DDD">
        <w:rPr>
          <w:rFonts w:ascii="Times New Roman" w:hAnsi="Times New Roman" w:cs="Times New Roman"/>
          <w:spacing w:val="-2"/>
          <w:szCs w:val="24"/>
        </w:rPr>
        <w:t xml:space="preserve">, ou, ainda, aquelas que por sua </w:t>
      </w:r>
      <w:proofErr w:type="spellStart"/>
      <w:r w:rsidR="002C3031" w:rsidRPr="00583DDD">
        <w:rPr>
          <w:rFonts w:ascii="Times New Roman" w:hAnsi="Times New Roman" w:cs="Times New Roman"/>
          <w:spacing w:val="-2"/>
          <w:szCs w:val="24"/>
        </w:rPr>
        <w:t>irrisoriedade</w:t>
      </w:r>
      <w:proofErr w:type="spellEnd"/>
      <w:r w:rsidR="007D75F6" w:rsidRPr="00583DDD">
        <w:rPr>
          <w:rFonts w:ascii="Times New Roman" w:hAnsi="Times New Roman" w:cs="Times New Roman"/>
          <w:spacing w:val="-2"/>
          <w:szCs w:val="24"/>
        </w:rPr>
        <w:t xml:space="preserve"> não demonstrem a viabilidade de execução do objeto contratual, cabendo a desclassificação das propostas caso verificadas as hipóteses descritas neste item</w:t>
      </w:r>
      <w:r w:rsidRPr="00583DDD">
        <w:rPr>
          <w:rFonts w:ascii="Times New Roman" w:hAnsi="Times New Roman" w:cs="Times New Roman"/>
          <w:spacing w:val="-2"/>
          <w:szCs w:val="24"/>
        </w:rPr>
        <w:t>.</w:t>
      </w:r>
    </w:p>
    <w:p w14:paraId="457C5A3F" w14:textId="77777777" w:rsidR="004B54AD" w:rsidRPr="004477DA" w:rsidRDefault="00B33243">
      <w:pPr>
        <w:pStyle w:val="Corpodetexto"/>
        <w:numPr>
          <w:ilvl w:val="1"/>
          <w:numId w:val="2"/>
        </w:numPr>
        <w:tabs>
          <w:tab w:val="clear" w:pos="720"/>
          <w:tab w:val="left" w:pos="471"/>
        </w:tabs>
        <w:spacing w:before="130"/>
        <w:rPr>
          <w:rFonts w:ascii="Times New Roman" w:hAnsi="Times New Roman" w:cs="Times New Roman"/>
          <w:spacing w:val="-2"/>
          <w:szCs w:val="24"/>
        </w:rPr>
      </w:pPr>
      <w:r w:rsidRPr="004477DA">
        <w:rPr>
          <w:rFonts w:ascii="Times New Roman" w:hAnsi="Times New Roman" w:cs="Times New Roman"/>
          <w:szCs w:val="24"/>
        </w:rPr>
        <w:t xml:space="preserve">Serão </w:t>
      </w:r>
      <w:r w:rsidRPr="004477DA">
        <w:rPr>
          <w:rFonts w:ascii="Times New Roman" w:hAnsi="Times New Roman" w:cs="Times New Roman"/>
          <w:spacing w:val="-2"/>
          <w:szCs w:val="24"/>
        </w:rPr>
        <w:t xml:space="preserve">desclassificadas, ainda, as propostas que: </w:t>
      </w:r>
    </w:p>
    <w:p w14:paraId="4E9EFDED" w14:textId="77777777" w:rsidR="004B54AD" w:rsidRPr="004477DA" w:rsidRDefault="00B33243">
      <w:pPr>
        <w:ind w:left="708"/>
        <w:jc w:val="both"/>
        <w:rPr>
          <w:sz w:val="24"/>
          <w:szCs w:val="24"/>
        </w:rPr>
      </w:pPr>
      <w:r w:rsidRPr="004477DA">
        <w:rPr>
          <w:sz w:val="24"/>
          <w:szCs w:val="24"/>
        </w:rPr>
        <w:t xml:space="preserve">a) contiverem vícios </w:t>
      </w:r>
      <w:r w:rsidRPr="004477DA">
        <w:rPr>
          <w:sz w:val="24"/>
          <w:szCs w:val="24"/>
          <w:u w:val="single"/>
        </w:rPr>
        <w:t>insanáveis</w:t>
      </w:r>
      <w:r w:rsidRPr="004477DA">
        <w:rPr>
          <w:sz w:val="24"/>
          <w:szCs w:val="24"/>
        </w:rPr>
        <w:t xml:space="preserve">; </w:t>
      </w:r>
    </w:p>
    <w:p w14:paraId="44803B2C" w14:textId="77777777" w:rsidR="004B54AD" w:rsidRPr="004477DA" w:rsidRDefault="00B33243">
      <w:pPr>
        <w:ind w:left="708"/>
        <w:jc w:val="both"/>
        <w:rPr>
          <w:sz w:val="24"/>
          <w:szCs w:val="24"/>
        </w:rPr>
      </w:pPr>
      <w:r w:rsidRPr="004477DA">
        <w:rPr>
          <w:sz w:val="24"/>
          <w:szCs w:val="24"/>
        </w:rPr>
        <w:t xml:space="preserve">b)  não obedecerem às especificações técnicas pormenorizadas no Edital; </w:t>
      </w:r>
    </w:p>
    <w:p w14:paraId="066AEB2B" w14:textId="77777777" w:rsidR="004B54AD" w:rsidRPr="004477DA" w:rsidRDefault="00B33243">
      <w:pPr>
        <w:ind w:left="708"/>
        <w:jc w:val="both"/>
        <w:rPr>
          <w:sz w:val="24"/>
          <w:szCs w:val="24"/>
        </w:rPr>
      </w:pPr>
      <w:r w:rsidRPr="004477DA">
        <w:rPr>
          <w:sz w:val="24"/>
          <w:szCs w:val="24"/>
        </w:rPr>
        <w:t xml:space="preserve">c) apresentarem preços acima do orçamento estimado para a contratação; </w:t>
      </w:r>
    </w:p>
    <w:p w14:paraId="4ECC7E7A" w14:textId="77777777" w:rsidR="004B54AD" w:rsidRPr="004477DA" w:rsidRDefault="00B33243">
      <w:pPr>
        <w:ind w:left="708"/>
        <w:jc w:val="both"/>
        <w:rPr>
          <w:sz w:val="24"/>
          <w:szCs w:val="24"/>
        </w:rPr>
      </w:pPr>
      <w:r w:rsidRPr="004477DA">
        <w:rPr>
          <w:sz w:val="24"/>
          <w:szCs w:val="24"/>
        </w:rPr>
        <w:t xml:space="preserve">d) não tiverem sua exequibilidade demonstrada, quando exigido pela AL-RS; </w:t>
      </w:r>
    </w:p>
    <w:p w14:paraId="161CEE75" w14:textId="77777777" w:rsidR="004B54AD" w:rsidRPr="004477DA" w:rsidRDefault="00B33243">
      <w:pPr>
        <w:ind w:left="708"/>
        <w:jc w:val="both"/>
        <w:rPr>
          <w:sz w:val="24"/>
          <w:szCs w:val="24"/>
        </w:rPr>
      </w:pPr>
      <w:r w:rsidRPr="004477DA">
        <w:rPr>
          <w:sz w:val="24"/>
          <w:szCs w:val="24"/>
        </w:rPr>
        <w:t xml:space="preserve">e) apresentarem desconformidade com quaisquer outras exigências do edital, </w:t>
      </w:r>
      <w:r w:rsidRPr="004477DA">
        <w:rPr>
          <w:sz w:val="24"/>
          <w:szCs w:val="24"/>
          <w:u w:val="single"/>
        </w:rPr>
        <w:t>desde que insanável</w:t>
      </w:r>
      <w:r w:rsidRPr="004477DA">
        <w:rPr>
          <w:sz w:val="24"/>
          <w:szCs w:val="24"/>
        </w:rPr>
        <w:t xml:space="preserve">. </w:t>
      </w:r>
    </w:p>
    <w:p w14:paraId="6EF4B3B3" w14:textId="77777777" w:rsidR="004B54AD" w:rsidRPr="004477DA" w:rsidRDefault="004B54AD">
      <w:pPr>
        <w:ind w:left="708"/>
        <w:jc w:val="both"/>
      </w:pPr>
    </w:p>
    <w:p w14:paraId="3C9ED8E2" w14:textId="77777777" w:rsidR="004B54AD" w:rsidRPr="004477DA" w:rsidRDefault="00B33243">
      <w:pPr>
        <w:ind w:left="708"/>
        <w:jc w:val="both"/>
        <w:rPr>
          <w:sz w:val="24"/>
          <w:szCs w:val="24"/>
        </w:rPr>
      </w:pPr>
      <w:r w:rsidRPr="004477DA">
        <w:rPr>
          <w:sz w:val="24"/>
          <w:szCs w:val="24"/>
        </w:rPr>
        <w:t>5.4.1 A verificação da conformidade das propostas poderá ser feita exclusivamente em relação à proposta mais bem classificada.</w:t>
      </w:r>
    </w:p>
    <w:p w14:paraId="34F31D82" w14:textId="77777777" w:rsidR="004B54AD" w:rsidRDefault="00B33243">
      <w:pPr>
        <w:jc w:val="both"/>
        <w:rPr>
          <w:sz w:val="24"/>
          <w:szCs w:val="24"/>
        </w:rPr>
      </w:pPr>
      <w:r>
        <w:rPr>
          <w:sz w:val="24"/>
          <w:szCs w:val="24"/>
        </w:rPr>
        <w:tab/>
      </w:r>
    </w:p>
    <w:p w14:paraId="6DBFE209" w14:textId="4AF20492" w:rsidR="004B54AD" w:rsidRPr="00625DE8" w:rsidRDefault="00B33243">
      <w:pPr>
        <w:pStyle w:val="Corpodetexto"/>
        <w:numPr>
          <w:ilvl w:val="1"/>
          <w:numId w:val="2"/>
        </w:numPr>
        <w:tabs>
          <w:tab w:val="clear" w:pos="720"/>
          <w:tab w:val="left" w:pos="471"/>
        </w:tabs>
        <w:spacing w:before="130"/>
        <w:rPr>
          <w:rFonts w:ascii="Times New Roman" w:hAnsi="Times New Roman" w:cs="Times New Roman"/>
          <w:bCs/>
          <w:szCs w:val="24"/>
        </w:rPr>
      </w:pPr>
      <w:r>
        <w:rPr>
          <w:rFonts w:ascii="Times New Roman" w:hAnsi="Times New Roman" w:cs="Times New Roman"/>
          <w:b/>
          <w:color w:val="FFFFFF"/>
          <w:szCs w:val="24"/>
          <w:highlight w:val="black"/>
          <w:shd w:val="clear" w:color="auto" w:fill="FFFFFF"/>
          <w:lang w:eastAsia="pt-BR" w:bidi="ar-SA"/>
        </w:rPr>
        <w:lastRenderedPageBreak/>
        <w:t>Critério de aceitabilidade de preços</w:t>
      </w:r>
      <w:r>
        <w:rPr>
          <w:rFonts w:ascii="Times New Roman" w:hAnsi="Times New Roman" w:cs="Times New Roman"/>
          <w:color w:val="FFFFFF"/>
          <w:szCs w:val="24"/>
          <w:highlight w:val="black"/>
          <w:lang w:eastAsia="pt-BR" w:bidi="ar-SA"/>
        </w:rPr>
        <w:t>:</w:t>
      </w:r>
      <w:r>
        <w:rPr>
          <w:rFonts w:ascii="Times New Roman" w:hAnsi="Times New Roman" w:cs="Times New Roman"/>
          <w:szCs w:val="24"/>
          <w:lang w:eastAsia="pt-BR" w:bidi="ar-SA"/>
        </w:rPr>
        <w:t xml:space="preserve"> </w:t>
      </w:r>
      <w:r w:rsidRPr="00270B58">
        <w:rPr>
          <w:rFonts w:ascii="Times New Roman" w:hAnsi="Times New Roman" w:cs="Times New Roman"/>
          <w:szCs w:val="24"/>
        </w:rPr>
        <w:t>com</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base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na</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determinação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w:t>
      </w:r>
      <w:r w:rsidR="004411BC">
        <w:rPr>
          <w:rFonts w:ascii="Times New Roman" w:hAnsi="Times New Roman" w:cs="Times New Roman"/>
          <w:szCs w:val="24"/>
        </w:rPr>
        <w:t>a</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Superintendente Administrativ</w:t>
      </w:r>
      <w:r w:rsidR="004411BC">
        <w:rPr>
          <w:rFonts w:ascii="Times New Roman" w:hAnsi="Times New Roman" w:cs="Times New Roman"/>
          <w:szCs w:val="24"/>
        </w:rPr>
        <w:t>a</w:t>
      </w:r>
      <w:r w:rsidRPr="00270B58">
        <w:rPr>
          <w:rFonts w:ascii="Times New Roman" w:hAnsi="Times New Roman" w:cs="Times New Roman"/>
          <w:szCs w:val="24"/>
        </w:rPr>
        <w:t xml:space="preserve"> e Financeir</w:t>
      </w:r>
      <w:r w:rsidR="004411BC">
        <w:rPr>
          <w:rFonts w:ascii="Times New Roman" w:hAnsi="Times New Roman" w:cs="Times New Roman"/>
          <w:szCs w:val="24"/>
        </w:rPr>
        <w:t>a</w:t>
      </w:r>
      <w:r w:rsidRPr="00270B58">
        <w:rPr>
          <w:rFonts w:ascii="Times New Roman" w:hAnsi="Times New Roman" w:cs="Times New Roman"/>
          <w:szCs w:val="24"/>
        </w:rPr>
        <w:t xml:space="preserve"> (documento eletrônico SEI nº </w:t>
      </w:r>
      <w:r w:rsidR="00E2429E">
        <w:rPr>
          <w:rFonts w:ascii="Times New Roman" w:hAnsi="Times New Roman" w:cs="Times New Roman"/>
          <w:szCs w:val="24"/>
        </w:rPr>
        <w:t>3983599</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ser</w:t>
      </w:r>
      <w:r w:rsidR="00E2429E">
        <w:rPr>
          <w:rFonts w:ascii="Times New Roman" w:hAnsi="Times New Roman" w:cs="Times New Roman"/>
          <w:szCs w:val="24"/>
        </w:rPr>
        <w:t>á</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adotado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como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critério</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aceitabilidade,</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para</w:t>
      </w:r>
      <w:r w:rsidRPr="00270B58">
        <w:rPr>
          <w:rFonts w:ascii="Times New Roman" w:eastAsia="Book Antiqua" w:hAnsi="Times New Roman" w:cs="Times New Roman"/>
          <w:szCs w:val="24"/>
        </w:rPr>
        <w:t xml:space="preserve"> o objeto deste certame</w:t>
      </w:r>
      <w:r w:rsidRPr="00270B58">
        <w:rPr>
          <w:rFonts w:ascii="Times New Roman" w:hAnsi="Times New Roman" w:cs="Times New Roman"/>
          <w:szCs w:val="24"/>
        </w:rPr>
        <w:t>,</w:t>
      </w:r>
      <w:r w:rsidRPr="00270B58">
        <w:rPr>
          <w:rFonts w:ascii="Times New Roman" w:eastAsia="Book Antiqua" w:hAnsi="Times New Roman" w:cs="Times New Roman"/>
          <w:szCs w:val="24"/>
        </w:rPr>
        <w:t xml:space="preserve"> </w:t>
      </w:r>
      <w:r w:rsidRPr="00270B58">
        <w:rPr>
          <w:rFonts w:ascii="Times New Roman" w:hAnsi="Times New Roman" w:cs="Times New Roman"/>
          <w:szCs w:val="24"/>
        </w:rPr>
        <w:t>o</w:t>
      </w:r>
      <w:r w:rsidRPr="00270B58">
        <w:rPr>
          <w:rFonts w:ascii="Times New Roman" w:eastAsia="Book Antiqua" w:hAnsi="Times New Roman" w:cs="Times New Roman"/>
          <w:szCs w:val="24"/>
        </w:rPr>
        <w:t xml:space="preserve"> </w:t>
      </w:r>
      <w:r w:rsidRPr="00270B58">
        <w:rPr>
          <w:rFonts w:ascii="Times New Roman" w:hAnsi="Times New Roman" w:cs="Times New Roman"/>
          <w:b/>
          <w:szCs w:val="24"/>
        </w:rPr>
        <w:t>valor máximo aceitáve</w:t>
      </w:r>
      <w:r w:rsidR="00E2429E">
        <w:rPr>
          <w:rFonts w:ascii="Times New Roman" w:hAnsi="Times New Roman" w:cs="Times New Roman"/>
          <w:b/>
          <w:szCs w:val="24"/>
        </w:rPr>
        <w:t>l</w:t>
      </w:r>
      <w:r w:rsidRPr="00270B58">
        <w:rPr>
          <w:rFonts w:ascii="Times New Roman" w:eastAsia="Book Antiqua" w:hAnsi="Times New Roman" w:cs="Times New Roman"/>
          <w:szCs w:val="24"/>
        </w:rPr>
        <w:t xml:space="preserve"> </w:t>
      </w:r>
      <w:r w:rsidR="00E2429E">
        <w:rPr>
          <w:rFonts w:ascii="Times New Roman" w:eastAsia="Book Antiqua" w:hAnsi="Times New Roman" w:cs="Times New Roman"/>
          <w:szCs w:val="24"/>
        </w:rPr>
        <w:t>descrito</w:t>
      </w:r>
      <w:r w:rsidRPr="00270B58">
        <w:rPr>
          <w:rFonts w:ascii="Times New Roman" w:eastAsia="Book Antiqua" w:hAnsi="Times New Roman" w:cs="Times New Roman"/>
          <w:szCs w:val="24"/>
        </w:rPr>
        <w:t xml:space="preserve"> </w:t>
      </w:r>
      <w:r w:rsidRPr="00625DE8">
        <w:rPr>
          <w:rFonts w:ascii="Times New Roman" w:eastAsia="Book Antiqua" w:hAnsi="Times New Roman" w:cs="Times New Roman"/>
          <w:szCs w:val="24"/>
        </w:rPr>
        <w:t>no item 2 do Anexo I deste Edital</w:t>
      </w:r>
      <w:r w:rsidRPr="00625DE8">
        <w:rPr>
          <w:rFonts w:ascii="Times New Roman" w:hAnsi="Times New Roman" w:cs="Times New Roman"/>
          <w:bCs/>
          <w:szCs w:val="24"/>
        </w:rPr>
        <w:t>.</w:t>
      </w:r>
    </w:p>
    <w:p w14:paraId="754F5CFE" w14:textId="219542B6" w:rsidR="004B54AD" w:rsidRPr="004477DA" w:rsidRDefault="00B33243">
      <w:pPr>
        <w:pStyle w:val="NormalWeb"/>
        <w:widowControl w:val="0"/>
        <w:spacing w:before="130"/>
        <w:ind w:left="567"/>
        <w:rPr>
          <w:color w:val="auto"/>
        </w:rPr>
      </w:pPr>
      <w:r w:rsidRPr="004477DA">
        <w:rPr>
          <w:color w:val="auto"/>
        </w:rPr>
        <w:t>5.5.1 As licitantes deverão respeitar o valor máximo aceitável indicado neste Edital, pois se não fizerem e, porventura, chegarem à fase de negociação do Pregão, sua oferta, permanecendo superior em relação ao preço máximo aceitável, não será aceita pelo(a) Pregoeiro(a), cabendo à proposta desclassificação, em obediência ao artigo 59, inciso III, da Lei Federal nº 14.133/2021.</w:t>
      </w:r>
    </w:p>
    <w:p w14:paraId="00AF6181" w14:textId="77777777" w:rsidR="004B54AD" w:rsidRPr="004477DA" w:rsidRDefault="00B33243">
      <w:pPr>
        <w:pStyle w:val="Corpodetexto"/>
        <w:numPr>
          <w:ilvl w:val="1"/>
          <w:numId w:val="2"/>
        </w:numPr>
        <w:tabs>
          <w:tab w:val="clear" w:pos="720"/>
          <w:tab w:val="left" w:pos="426"/>
        </w:tabs>
        <w:spacing w:before="130"/>
        <w:rPr>
          <w:rFonts w:ascii="Times New Roman" w:hAnsi="Times New Roman" w:cs="Times New Roman"/>
          <w:kern w:val="2"/>
          <w:szCs w:val="24"/>
        </w:rPr>
      </w:pPr>
      <w:r w:rsidRPr="004477DA">
        <w:rPr>
          <w:rFonts w:ascii="Times New Roman" w:hAnsi="Times New Roman" w:cs="Times New Roman"/>
          <w:szCs w:val="24"/>
        </w:rPr>
        <w:t xml:space="preserve">Ao final da etapa de lances, se a proposta ou o lance de menor valor não for aceitável, por não atender às exigências deste Edital, o(a) Pregoeiro(a) examinará a proposta ou o lance subsequente, na ordem de classificação, verificando a sua </w:t>
      </w:r>
      <w:r w:rsidRPr="004477DA">
        <w:rPr>
          <w:rFonts w:ascii="Times New Roman" w:hAnsi="Times New Roman" w:cs="Times New Roman"/>
          <w:spacing w:val="-2"/>
          <w:szCs w:val="24"/>
        </w:rPr>
        <w:t>aceitabilidade e procedendo à sua habilitação. Caso necessário, esse procedimento</w:t>
      </w:r>
      <w:r w:rsidRPr="004477DA">
        <w:rPr>
          <w:rFonts w:ascii="Times New Roman" w:hAnsi="Times New Roman" w:cs="Times New Roman"/>
          <w:szCs w:val="24"/>
        </w:rPr>
        <w:t xml:space="preserve"> será sucessivamente repetido, até a apuração de uma proposta ou lance que atenda ao Edital.</w:t>
      </w:r>
    </w:p>
    <w:p w14:paraId="633C549F" w14:textId="77777777" w:rsidR="004B54AD" w:rsidRPr="004477DA"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sidRPr="004477DA">
        <w:rPr>
          <w:rFonts w:ascii="Times New Roman" w:hAnsi="Times New Roman" w:cs="Times New Roman"/>
          <w:smallCaps/>
          <w:sz w:val="24"/>
          <w:szCs w:val="24"/>
        </w:rPr>
        <w:t>SESSÃO DO PREGÃO (DESCRIÇÃO DAS FASES)</w:t>
      </w:r>
    </w:p>
    <w:p w14:paraId="1C8751E6" w14:textId="77777777" w:rsidR="004B54AD" w:rsidRPr="004477DA" w:rsidRDefault="00B33243">
      <w:pPr>
        <w:pStyle w:val="Corpodetexto"/>
        <w:numPr>
          <w:ilvl w:val="1"/>
          <w:numId w:val="2"/>
        </w:numPr>
        <w:tabs>
          <w:tab w:val="clear" w:pos="720"/>
          <w:tab w:val="left" w:pos="470"/>
        </w:tabs>
        <w:spacing w:before="180"/>
        <w:rPr>
          <w:rFonts w:ascii="Times New Roman" w:hAnsi="Times New Roman" w:cs="Times New Roman"/>
          <w:szCs w:val="24"/>
        </w:rPr>
      </w:pPr>
      <w:r w:rsidRPr="004477DA">
        <w:rPr>
          <w:rFonts w:ascii="Times New Roman" w:hAnsi="Times New Roman" w:cs="Times New Roman"/>
          <w:szCs w:val="24"/>
        </w:rPr>
        <w:t>As propostas serão recebidas até o horário previsto no preâmbulo deste Edital, a partir do qual o(a) Pregoeiro(a) analisará a aceitabilidade de cada uma delas.</w:t>
      </w:r>
    </w:p>
    <w:p w14:paraId="0E5DA658" w14:textId="77777777" w:rsidR="004B54AD" w:rsidRPr="004477DA" w:rsidRDefault="00B33243">
      <w:pPr>
        <w:pStyle w:val="Corpodetexto"/>
        <w:numPr>
          <w:ilvl w:val="1"/>
          <w:numId w:val="2"/>
        </w:numPr>
        <w:tabs>
          <w:tab w:val="clear" w:pos="720"/>
          <w:tab w:val="left" w:pos="470"/>
        </w:tabs>
        <w:spacing w:before="180"/>
        <w:rPr>
          <w:rFonts w:ascii="Times New Roman" w:hAnsi="Times New Roman" w:cs="Times New Roman"/>
          <w:b/>
          <w:szCs w:val="24"/>
        </w:rPr>
      </w:pPr>
      <w:r w:rsidRPr="004477DA">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39C343E1" w14:textId="77777777" w:rsidR="004B54AD" w:rsidRPr="00625DE8" w:rsidRDefault="00B33243">
      <w:pPr>
        <w:pStyle w:val="Corpodetexto"/>
        <w:numPr>
          <w:ilvl w:val="1"/>
          <w:numId w:val="2"/>
        </w:numPr>
        <w:tabs>
          <w:tab w:val="clear" w:pos="720"/>
          <w:tab w:val="left" w:pos="470"/>
        </w:tabs>
        <w:rPr>
          <w:rFonts w:ascii="Times New Roman" w:hAnsi="Times New Roman" w:cs="Times New Roman"/>
          <w:szCs w:val="24"/>
        </w:rPr>
      </w:pPr>
      <w:r>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 sessão pública do Pregão Eletrônico terá início no horário previsto no preâmbulo deste Edital. Aberta a etapa competitiva, será considerada como primeiro lance a proposta inicial de menor valor recebida até então. Em seguida, os </w:t>
      </w:r>
      <w:r w:rsidRPr="00625DE8">
        <w:rPr>
          <w:rFonts w:ascii="Times New Roman" w:hAnsi="Times New Roman" w:cs="Times New Roman"/>
          <w:szCs w:val="24"/>
        </w:rPr>
        <w:t xml:space="preserve">representantes das licitantes poderão encaminhar lances, </w:t>
      </w:r>
      <w:r w:rsidRPr="00625DE8">
        <w:rPr>
          <w:rFonts w:ascii="Times New Roman" w:hAnsi="Times New Roman" w:cs="Times New Roman"/>
          <w:b/>
          <w:szCs w:val="24"/>
        </w:rPr>
        <w:t>exclusivamente por meio do sistema</w:t>
      </w:r>
      <w:r w:rsidRPr="00625DE8">
        <w:rPr>
          <w:rFonts w:ascii="Times New Roman" w:hAnsi="Times New Roman" w:cs="Times New Roman"/>
          <w:szCs w:val="24"/>
        </w:rPr>
        <w:t xml:space="preserve">. </w:t>
      </w:r>
    </w:p>
    <w:p w14:paraId="130FD446" w14:textId="77777777" w:rsidR="004B54AD" w:rsidRPr="004477DA" w:rsidRDefault="00B33243">
      <w:pPr>
        <w:numPr>
          <w:ilvl w:val="2"/>
          <w:numId w:val="2"/>
        </w:numPr>
        <w:jc w:val="both"/>
        <w:rPr>
          <w:rFonts w:eastAsia="Book Antiqua"/>
          <w:sz w:val="24"/>
          <w:szCs w:val="24"/>
          <w:lang w:bidi="ar-SA"/>
        </w:rPr>
      </w:pPr>
      <w:r w:rsidRPr="004477DA">
        <w:rPr>
          <w:rFonts w:eastAsia="Book Antiqua"/>
          <w:sz w:val="24"/>
          <w:szCs w:val="24"/>
          <w:lang w:bidi="ar-SA"/>
        </w:rPr>
        <w:t>Caso a participante não apresente lances, concorrerá com o valor da sua proposta inicial.</w:t>
      </w:r>
    </w:p>
    <w:p w14:paraId="614F4A7C" w14:textId="77777777" w:rsidR="004B54AD" w:rsidRPr="004477DA" w:rsidRDefault="00B33243">
      <w:pPr>
        <w:pStyle w:val="NormalWeb"/>
        <w:widowControl w:val="0"/>
        <w:numPr>
          <w:ilvl w:val="2"/>
          <w:numId w:val="2"/>
        </w:numPr>
        <w:spacing w:before="130"/>
        <w:rPr>
          <w:color w:val="auto"/>
        </w:rPr>
      </w:pPr>
      <w:r w:rsidRPr="004477DA">
        <w:rPr>
          <w:rFonts w:eastAsia="Book Antiqua"/>
          <w:color w:val="auto"/>
        </w:rPr>
        <w:t>Caso existam duas ou mais propostas com valor idêntico, sem que haja qualquer redução de valor por parte dos licitantes na etapa de lances, o sistema se encarregará de apontar, como mecanismo de desempate, o licitante que houver lançado primeiro a sua oferta no portal eletrônico.</w:t>
      </w:r>
    </w:p>
    <w:p w14:paraId="39E954B5" w14:textId="77777777" w:rsidR="004B54AD" w:rsidRPr="004477DA" w:rsidRDefault="00B33243">
      <w:pPr>
        <w:pStyle w:val="Corpodetexto"/>
        <w:numPr>
          <w:ilvl w:val="1"/>
          <w:numId w:val="2"/>
        </w:numPr>
        <w:tabs>
          <w:tab w:val="clear" w:pos="720"/>
          <w:tab w:val="left" w:pos="457"/>
        </w:tabs>
        <w:rPr>
          <w:rFonts w:ascii="Times New Roman" w:hAnsi="Times New Roman" w:cs="Times New Roman"/>
          <w:szCs w:val="24"/>
        </w:rPr>
      </w:pPr>
      <w:r w:rsidRPr="004477DA">
        <w:rPr>
          <w:rFonts w:ascii="Times New Roman" w:hAnsi="Times New Roman" w:cs="Times New Roman"/>
          <w:szCs w:val="24"/>
        </w:rPr>
        <w:t>A fixação do valor percentual ou absoluto de decréscimo entre os lances ofertados será prerrogativa do(a) Pregoeiro(a).</w:t>
      </w:r>
    </w:p>
    <w:p w14:paraId="47637F8A" w14:textId="70E35B17" w:rsidR="004B54AD" w:rsidRPr="004477DA" w:rsidRDefault="00B33243">
      <w:pPr>
        <w:pStyle w:val="Corpodetexto"/>
        <w:numPr>
          <w:ilvl w:val="1"/>
          <w:numId w:val="2"/>
        </w:numPr>
        <w:tabs>
          <w:tab w:val="clear" w:pos="720"/>
          <w:tab w:val="left" w:pos="457"/>
        </w:tabs>
        <w:rPr>
          <w:rFonts w:ascii="Times New Roman" w:hAnsi="Times New Roman" w:cs="Times New Roman"/>
          <w:szCs w:val="24"/>
        </w:rPr>
      </w:pPr>
      <w:r w:rsidRPr="004477DA">
        <w:rPr>
          <w:rFonts w:ascii="Times New Roman" w:hAnsi="Times New Roman" w:cs="Times New Roman"/>
          <w:szCs w:val="24"/>
        </w:rPr>
        <w:t xml:space="preserve">Os lances serão dados no </w:t>
      </w:r>
      <w:r w:rsidRPr="004477DA">
        <w:rPr>
          <w:rFonts w:ascii="Times New Roman" w:hAnsi="Times New Roman" w:cs="Times New Roman"/>
          <w:b/>
          <w:sz w:val="26"/>
          <w:szCs w:val="26"/>
        </w:rPr>
        <w:t xml:space="preserve">valor </w:t>
      </w:r>
      <w:r w:rsidR="00A9002C" w:rsidRPr="004477DA">
        <w:rPr>
          <w:rFonts w:ascii="Times New Roman" w:hAnsi="Times New Roman" w:cs="Times New Roman"/>
          <w:b/>
          <w:sz w:val="26"/>
          <w:szCs w:val="26"/>
        </w:rPr>
        <w:t>global</w:t>
      </w:r>
      <w:r w:rsidRPr="004477DA">
        <w:rPr>
          <w:rFonts w:ascii="Times New Roman" w:hAnsi="Times New Roman" w:cs="Times New Roman"/>
          <w:b/>
          <w:sz w:val="26"/>
          <w:szCs w:val="26"/>
        </w:rPr>
        <w:t xml:space="preserve"> mensal do objeto.</w:t>
      </w:r>
    </w:p>
    <w:p w14:paraId="4F20BE87"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Não serão aceitos dois ou mais lances iguais, prevalecendo aquele que for recebido e registrado primeiro.</w:t>
      </w:r>
    </w:p>
    <w:p w14:paraId="363A2260" w14:textId="77777777" w:rsidR="004B54AD" w:rsidRPr="004477DA" w:rsidRDefault="00B33243">
      <w:pPr>
        <w:pStyle w:val="Corpodetexto"/>
        <w:numPr>
          <w:ilvl w:val="1"/>
          <w:numId w:val="2"/>
        </w:numPr>
        <w:tabs>
          <w:tab w:val="clear" w:pos="720"/>
          <w:tab w:val="left" w:pos="426"/>
        </w:tabs>
        <w:rPr>
          <w:rFonts w:ascii="Times New Roman" w:hAnsi="Times New Roman" w:cs="Times New Roman"/>
          <w:szCs w:val="24"/>
        </w:rPr>
      </w:pPr>
      <w:r w:rsidRPr="004477DA">
        <w:rPr>
          <w:rFonts w:ascii="Times New Roman" w:hAnsi="Times New Roman" w:cs="Times New Roman"/>
          <w:b/>
          <w:szCs w:val="24"/>
        </w:rPr>
        <w:t xml:space="preserve"> O modo de disputa será aberto</w:t>
      </w:r>
      <w:r w:rsidRPr="004477DA">
        <w:rPr>
          <w:rFonts w:ascii="Times New Roman" w:hAnsi="Times New Roman" w:cs="Times New Roman"/>
          <w:szCs w:val="24"/>
        </w:rPr>
        <w:t>, nos termos do art. 56, I, da Lei 14.133/2021.</w:t>
      </w:r>
      <w:r w:rsidRPr="004477DA">
        <w:rPr>
          <w:b/>
          <w:szCs w:val="24"/>
        </w:rPr>
        <w:t xml:space="preserve"> </w:t>
      </w:r>
      <w:r w:rsidRPr="004477DA">
        <w:rPr>
          <w:rFonts w:ascii="Times New Roman" w:hAnsi="Times New Roman" w:cs="Times New Roman"/>
          <w:szCs w:val="24"/>
        </w:rPr>
        <w:t xml:space="preserve">Durante o transcurso da sessão pública, os representantes das licitantes serão informados, </w:t>
      </w:r>
      <w:r w:rsidRPr="004477DA">
        <w:rPr>
          <w:rFonts w:ascii="Times New Roman" w:hAnsi="Times New Roman" w:cs="Times New Roman"/>
          <w:szCs w:val="24"/>
        </w:rPr>
        <w:lastRenderedPageBreak/>
        <w:t xml:space="preserve">em tempo real, do valor do menor lance registrado. O sistema não identificará o autor dos lances aos demais representantes. </w:t>
      </w:r>
    </w:p>
    <w:p w14:paraId="6F4594D7"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5B6BDF62"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Na fase de disputa, o licitante poderá ofertar lances intermediários, desde que inferiores ao seu último lance registrado.</w:t>
      </w:r>
    </w:p>
    <w:p w14:paraId="5465A65D" w14:textId="77777777" w:rsidR="004B54AD" w:rsidRPr="004477DA" w:rsidRDefault="00B33243">
      <w:pPr>
        <w:pStyle w:val="Corpodetexto"/>
        <w:numPr>
          <w:ilvl w:val="1"/>
          <w:numId w:val="2"/>
        </w:numPr>
        <w:tabs>
          <w:tab w:val="clear" w:pos="720"/>
          <w:tab w:val="left" w:pos="567"/>
        </w:tabs>
        <w:rPr>
          <w:rFonts w:ascii="Times New Roman" w:hAnsi="Times New Roman" w:cs="Times New Roman"/>
          <w:szCs w:val="24"/>
        </w:rPr>
      </w:pPr>
      <w:r w:rsidRPr="004477DA">
        <w:rPr>
          <w:rFonts w:ascii="Times New Roman" w:hAnsi="Times New Roman" w:cs="Times New Roman"/>
          <w:szCs w:val="24"/>
        </w:rPr>
        <w:t xml:space="preserve">É vedada a desistência dos lances já ofertados, sujeitando-se as licitantes às sanções previstas neste Edital, salvo nas hipóteses em que houver erro de digitação, momento em que deverá ser imediatamente requisitado ao(a) Pregoeiro(a), via </w:t>
      </w:r>
      <w:r w:rsidRPr="004477DA">
        <w:rPr>
          <w:rFonts w:ascii="Times New Roman" w:hAnsi="Times New Roman" w:cs="Times New Roman"/>
          <w:i/>
          <w:szCs w:val="24"/>
        </w:rPr>
        <w:t>chat</w:t>
      </w:r>
      <w:r w:rsidRPr="004477DA">
        <w:rPr>
          <w:rFonts w:ascii="Times New Roman" w:hAnsi="Times New Roman" w:cs="Times New Roman"/>
          <w:szCs w:val="24"/>
        </w:rPr>
        <w:t>, a anulação do valor lançado equivocadamente.</w:t>
      </w:r>
    </w:p>
    <w:p w14:paraId="5AAC2FF9" w14:textId="77777777" w:rsidR="004B54AD" w:rsidRPr="004477DA"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1AB95CC5"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No caso de desconexão com o(a) Pregoeiro(a), no decorrer da etapa competitiva do Pregão, o sistema eletrônico poderá permanecer acessível às licitantes para a recepção dos lances, retomando o(a) Pregoeiro(a), quando possível, sua atuação no certame, sem prejuízo da validade dos atos realizados.</w:t>
      </w:r>
    </w:p>
    <w:p w14:paraId="5428A7F7"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b/>
          <w:szCs w:val="24"/>
        </w:rPr>
      </w:pPr>
      <w:r w:rsidRPr="004477DA">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6C083A0"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4477DA">
        <w:rPr>
          <w:rFonts w:ascii="Times New Roman" w:hAnsi="Times New Roman" w:cs="Times New Roman"/>
          <w:b/>
          <w:szCs w:val="24"/>
        </w:rPr>
        <w:t>A etapa de lances terá a duração de 10 (dez)</w:t>
      </w:r>
      <w:r w:rsidRPr="004477DA">
        <w:rPr>
          <w:rFonts w:ascii="Times New Roman" w:hAnsi="Times New Roman" w:cs="Times New Roman"/>
          <w:szCs w:val="24"/>
        </w:rPr>
        <w:t xml:space="preserve"> </w:t>
      </w:r>
      <w:r w:rsidRPr="004477DA">
        <w:rPr>
          <w:rFonts w:ascii="Times New Roman" w:hAnsi="Times New Roman" w:cs="Times New Roman"/>
          <w:b/>
          <w:szCs w:val="24"/>
        </w:rPr>
        <w:t xml:space="preserve">minutos </w:t>
      </w:r>
      <w:r w:rsidRPr="004477DA">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12866340"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89A44B9"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pacing w:val="2"/>
          <w:szCs w:val="24"/>
        </w:rPr>
        <w:t>Na hipótese de não haver novos lances, a sessão pública será encerrada automaticamente.</w:t>
      </w:r>
    </w:p>
    <w:p w14:paraId="614B4911" w14:textId="77777777" w:rsidR="004B54AD" w:rsidRPr="004477DA" w:rsidRDefault="00B33243">
      <w:pPr>
        <w:pStyle w:val="Corpodetexto"/>
        <w:numPr>
          <w:ilvl w:val="2"/>
          <w:numId w:val="21"/>
        </w:numPr>
        <w:tabs>
          <w:tab w:val="left" w:pos="567"/>
        </w:tabs>
        <w:spacing w:line="252" w:lineRule="auto"/>
        <w:rPr>
          <w:rFonts w:ascii="Times New Roman" w:hAnsi="Times New Roman" w:cs="Times New Roman"/>
          <w:spacing w:val="2"/>
          <w:szCs w:val="24"/>
        </w:rPr>
      </w:pPr>
      <w:r w:rsidRPr="004477DA">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03F058B" w14:textId="77777777" w:rsidR="004B54AD" w:rsidRPr="004477DA" w:rsidRDefault="00B33243">
      <w:pPr>
        <w:pStyle w:val="PargrafodaLista"/>
        <w:numPr>
          <w:ilvl w:val="3"/>
          <w:numId w:val="22"/>
        </w:numPr>
        <w:shd w:val="clear" w:color="auto" w:fill="FFFFFF"/>
        <w:tabs>
          <w:tab w:val="left" w:pos="2410"/>
        </w:tabs>
        <w:spacing w:beforeAutospacing="1" w:after="0" w:line="240" w:lineRule="auto"/>
        <w:ind w:left="1418" w:firstLine="0"/>
        <w:jc w:val="both"/>
        <w:rPr>
          <w:rFonts w:ascii="Times New Roman" w:hAnsi="Times New Roman"/>
          <w:sz w:val="24"/>
          <w:szCs w:val="24"/>
        </w:rPr>
      </w:pPr>
      <w:r w:rsidRPr="004477DA">
        <w:rPr>
          <w:rFonts w:ascii="Times New Roman" w:hAnsi="Times New Roman"/>
          <w:sz w:val="24"/>
          <w:szCs w:val="24"/>
        </w:rPr>
        <w:t>O Pregoeiro agendará no sistema uma nova data e hora para retomar esta prorrogação, que reiniciará nesta mesma etapa com o tempo mínimo de 02 (dois) minutos se não houver novos lances, e novas prorrogações sucessivas.</w:t>
      </w:r>
    </w:p>
    <w:p w14:paraId="2CC45C58" w14:textId="77777777" w:rsidR="004B54AD" w:rsidRPr="004477DA" w:rsidRDefault="00B33243">
      <w:pPr>
        <w:pStyle w:val="PargrafodaLista"/>
        <w:numPr>
          <w:ilvl w:val="3"/>
          <w:numId w:val="23"/>
        </w:numPr>
        <w:shd w:val="clear" w:color="auto" w:fill="FFFFFF"/>
        <w:tabs>
          <w:tab w:val="left" w:pos="2410"/>
        </w:tabs>
        <w:spacing w:afterAutospacing="1" w:line="240" w:lineRule="auto"/>
        <w:ind w:left="1418" w:firstLine="0"/>
        <w:jc w:val="both"/>
        <w:rPr>
          <w:rFonts w:ascii="Times New Roman" w:hAnsi="Times New Roman"/>
          <w:sz w:val="24"/>
          <w:szCs w:val="24"/>
        </w:rPr>
      </w:pPr>
      <w:r w:rsidRPr="004477DA">
        <w:rPr>
          <w:rFonts w:ascii="Times New Roman" w:hAnsi="Times New Roman"/>
          <w:sz w:val="24"/>
          <w:szCs w:val="24"/>
        </w:rPr>
        <w:t>No reagendamento poderá ser estabelecido um novo intervalo mínimo de diferença de valores entre os lances.</w:t>
      </w:r>
    </w:p>
    <w:p w14:paraId="04177450" w14:textId="77777777" w:rsidR="004B54AD" w:rsidRPr="00625DE8" w:rsidRDefault="00B33243">
      <w:pPr>
        <w:pStyle w:val="Corpodetexto"/>
        <w:numPr>
          <w:ilvl w:val="1"/>
          <w:numId w:val="2"/>
        </w:numPr>
        <w:tabs>
          <w:tab w:val="clear" w:pos="720"/>
          <w:tab w:val="left" w:pos="567"/>
        </w:tabs>
        <w:spacing w:line="252" w:lineRule="auto"/>
        <w:rPr>
          <w:rFonts w:ascii="Times New Roman" w:hAnsi="Times New Roman" w:cs="Times New Roman"/>
          <w:spacing w:val="2"/>
          <w:szCs w:val="24"/>
        </w:rPr>
      </w:pPr>
      <w:r w:rsidRPr="00625DE8">
        <w:rPr>
          <w:rFonts w:ascii="Times New Roman" w:hAnsi="Times New Roman" w:cs="Times New Roman"/>
          <w:b/>
          <w:color w:val="FFFFFF" w:themeColor="background1"/>
          <w:spacing w:val="2"/>
          <w:szCs w:val="24"/>
          <w:highlight w:val="black"/>
        </w:rPr>
        <w:lastRenderedPageBreak/>
        <w:t>Empate Ficto:</w:t>
      </w:r>
      <w:r w:rsidRPr="00625DE8">
        <w:rPr>
          <w:rFonts w:ascii="Times New Roman" w:hAnsi="Times New Roman" w:cs="Times New Roman"/>
          <w:color w:val="FFFFFF" w:themeColor="background1"/>
          <w:spacing w:val="2"/>
          <w:szCs w:val="24"/>
        </w:rPr>
        <w:t xml:space="preserve"> </w:t>
      </w:r>
      <w:r w:rsidRPr="00625DE8">
        <w:rPr>
          <w:rFonts w:ascii="Times New Roman" w:hAnsi="Times New Roman" w:cs="Times New Roman"/>
          <w:spacing w:val="2"/>
          <w:szCs w:val="24"/>
        </w:rPr>
        <w:t xml:space="preserve">na hipótese de licitante caracterizada como </w:t>
      </w:r>
      <w:r w:rsidRPr="00625DE8">
        <w:rPr>
          <w:rFonts w:ascii="Times New Roman" w:hAnsi="Times New Roman" w:cs="Times New Roman"/>
          <w:kern w:val="2"/>
          <w:szCs w:val="24"/>
        </w:rPr>
        <w:t>ME ou EPP (ou equiparada)</w:t>
      </w:r>
      <w:r w:rsidRPr="00625DE8">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12D5DA7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Não se aplica o disposto neste subitem se a proposta de menor preço tiver sido apresentada por microempresa ou empresa de pequeno porte </w:t>
      </w:r>
      <w:r w:rsidRPr="004477DA">
        <w:rPr>
          <w:color w:val="auto"/>
          <w:kern w:val="2"/>
        </w:rPr>
        <w:t>(ou equiparada)</w:t>
      </w:r>
      <w:r w:rsidRPr="004477DA">
        <w:rPr>
          <w:rFonts w:eastAsia="Book Antiqua"/>
          <w:color w:val="auto"/>
        </w:rPr>
        <w:t>.</w:t>
      </w:r>
    </w:p>
    <w:p w14:paraId="312A9997"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O sistema informará as licitantes que se enquadrarem na hipótese prevista neste subitem.</w:t>
      </w:r>
    </w:p>
    <w:p w14:paraId="4A52FC9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Caso a ME ou EPP </w:t>
      </w:r>
      <w:r w:rsidRPr="004477DA">
        <w:rPr>
          <w:color w:val="auto"/>
          <w:kern w:val="2"/>
        </w:rPr>
        <w:t xml:space="preserve">(ou equiparada) </w:t>
      </w:r>
      <w:r w:rsidRPr="004477DA">
        <w:rPr>
          <w:rFonts w:eastAsia="Book Antiqua"/>
          <w:color w:val="auto"/>
        </w:rPr>
        <w:t xml:space="preserve">decline de seu direito de preferência, considerar-se-ão convocadas, desde já, a microempresa ou empresa de pequeno porte </w:t>
      </w:r>
      <w:r w:rsidRPr="004477DA">
        <w:rPr>
          <w:color w:val="auto"/>
          <w:kern w:val="2"/>
        </w:rPr>
        <w:t>(ou equiparada)</w:t>
      </w:r>
      <w:r w:rsidRPr="004477DA">
        <w:rPr>
          <w:rFonts w:eastAsia="Book Antiqua"/>
          <w:color w:val="auto"/>
        </w:rPr>
        <w:t xml:space="preserve"> remanescente e assim sucessivamente e, na ordem classificatória, as demais que se enquadrem no limite de até 5% (cinco por cento), para o exercício do mesmo direito.</w:t>
      </w:r>
    </w:p>
    <w:p w14:paraId="6CB0F250"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Na hipótese de todas as microempresas e empresas de pequeno porte </w:t>
      </w:r>
      <w:r w:rsidRPr="004477DA">
        <w:rPr>
          <w:color w:val="auto"/>
          <w:kern w:val="2"/>
        </w:rPr>
        <w:t xml:space="preserve">(ou equiparadas) </w:t>
      </w:r>
      <w:r w:rsidRPr="004477DA">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Pr="004477DA">
        <w:rPr>
          <w:color w:val="auto"/>
          <w:kern w:val="2"/>
        </w:rPr>
        <w:t xml:space="preserve">(ou equiparada) </w:t>
      </w:r>
      <w:r w:rsidRPr="004477DA">
        <w:rPr>
          <w:rFonts w:eastAsia="Book Antiqua"/>
          <w:color w:val="auto"/>
        </w:rPr>
        <w:t>que tenha apresentado a melhor proposta.</w:t>
      </w:r>
    </w:p>
    <w:p w14:paraId="5B4CCF83" w14:textId="77777777" w:rsidR="004B54AD" w:rsidRPr="00270B58"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e</w:t>
      </w:r>
      <w:r>
        <w:rPr>
          <w:rFonts w:ascii="Times New Roman" w:hAnsi="Times New Roman" w:cs="Times New Roman"/>
          <w:szCs w:val="24"/>
        </w:rPr>
        <w:t xml:space="preserve">ncerrada a etapa de lances da sessão pública e estabelecida a classificação definitiva das licitantes, o(a) Pregoeiro(a) procederá à abertura da etapa de negociação junto à vencedora provisória, oportunidade em que fará uma investida direta com vistas à redução de valor. Nesse momento, o(a) Pregoeiro(a) verificará a conformidade entre a proposta de menor preço e o valor máximo aceitável indicado neste </w:t>
      </w:r>
      <w:r w:rsidRPr="00270B58">
        <w:rPr>
          <w:rFonts w:ascii="Times New Roman" w:hAnsi="Times New Roman" w:cs="Times New Roman"/>
          <w:szCs w:val="24"/>
        </w:rPr>
        <w:t>Edital.</w:t>
      </w:r>
    </w:p>
    <w:p w14:paraId="2CC1B686"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 xml:space="preserve">Nas situações em que não se realizem lances, incumbirá ao(a) Pregoeiro(a) negociar diretamente com a licitante primeira colocada a fim de que seja obtido preço melhor para a </w:t>
      </w:r>
      <w:r w:rsidRPr="004477DA">
        <w:rPr>
          <w:color w:val="auto"/>
        </w:rPr>
        <w:t>AL-RS</w:t>
      </w:r>
      <w:r w:rsidRPr="004477DA">
        <w:rPr>
          <w:rFonts w:eastAsia="Book Antiqua"/>
          <w:color w:val="auto"/>
        </w:rPr>
        <w:t xml:space="preserve">. </w:t>
      </w:r>
    </w:p>
    <w:p w14:paraId="1E83F5AB" w14:textId="77777777" w:rsidR="004B54AD" w:rsidRPr="004477DA" w:rsidRDefault="00B33243">
      <w:pPr>
        <w:pStyle w:val="NormalWeb"/>
        <w:widowControl w:val="0"/>
        <w:numPr>
          <w:ilvl w:val="2"/>
          <w:numId w:val="2"/>
        </w:numPr>
        <w:spacing w:before="130"/>
        <w:rPr>
          <w:rFonts w:eastAsia="Book Antiqua"/>
          <w:color w:val="auto"/>
        </w:rPr>
      </w:pPr>
      <w:r w:rsidRPr="004477DA">
        <w:rPr>
          <w:rFonts w:eastAsia="Book Antiqua"/>
          <w:color w:val="auto"/>
        </w:rPr>
        <w:t>Se, porventura, só houver uma licitante participando do certame, a etapa de lances será prontamente encerrada pelo(a) Pregoeiro(a), passando de imediato à fase de negociação acima descrita.</w:t>
      </w:r>
    </w:p>
    <w:p w14:paraId="4774636F" w14:textId="77777777" w:rsidR="004B54AD" w:rsidRPr="00625DE8" w:rsidRDefault="00B33243">
      <w:pPr>
        <w:pStyle w:val="Corpodetexto"/>
        <w:widowControl w:val="0"/>
        <w:numPr>
          <w:ilvl w:val="1"/>
          <w:numId w:val="2"/>
        </w:numPr>
        <w:tabs>
          <w:tab w:val="clear" w:pos="720"/>
          <w:tab w:val="left" w:pos="567"/>
        </w:tabs>
        <w:spacing w:line="252"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Fase de Julgamento da Proposta Final de Preços</w:t>
      </w:r>
      <w:r>
        <w:rPr>
          <w:rFonts w:ascii="Times New Roman" w:hAnsi="Times New Roman" w:cs="Times New Roman"/>
          <w:b/>
          <w:szCs w:val="24"/>
          <w:highlight w:val="black"/>
        </w:rPr>
        <w:t>/</w:t>
      </w:r>
      <w:r>
        <w:rPr>
          <w:rFonts w:ascii="Times New Roman" w:hAnsi="Times New Roman" w:cs="Times New Roman"/>
          <w:b/>
          <w:spacing w:val="2"/>
          <w:szCs w:val="24"/>
        </w:rPr>
        <w:t xml:space="preserve">e Planilha de Composição de Custos: </w:t>
      </w:r>
      <w:r>
        <w:rPr>
          <w:rFonts w:ascii="Times New Roman" w:hAnsi="Times New Roman" w:cs="Times New Roman"/>
          <w:spacing w:val="2"/>
          <w:szCs w:val="24"/>
        </w:rPr>
        <w:t xml:space="preserve">finalizada a etapa de negociação, descrita no subitem anterior, </w:t>
      </w:r>
      <w:r>
        <w:rPr>
          <w:rFonts w:ascii="Times New Roman" w:hAnsi="Times New Roman" w:cs="Times New Roman"/>
          <w:b/>
          <w:spacing w:val="2"/>
          <w:szCs w:val="24"/>
        </w:rPr>
        <w:t>o Pregoeiro abrirá o prazo de 60 (sessenta) minutos</w:t>
      </w:r>
      <w:r>
        <w:rPr>
          <w:rFonts w:ascii="Times New Roman" w:hAnsi="Times New Roman" w:cs="Times New Roman"/>
          <w:spacing w:val="2"/>
          <w:szCs w:val="24"/>
        </w:rPr>
        <w:t xml:space="preserve"> a fim de que a licitante vencedora anexe, em campo próprio do sistema, a sua proposta final de preços assinada pelo representante </w:t>
      </w:r>
      <w:r w:rsidRPr="00625DE8">
        <w:rPr>
          <w:rFonts w:ascii="Times New Roman" w:hAnsi="Times New Roman" w:cs="Times New Roman"/>
          <w:spacing w:val="2"/>
          <w:szCs w:val="24"/>
        </w:rPr>
        <w:t>com poderes para tal juntamente com a planilha de composição de custos, devidamente ajustada(s), em conformidade com valor final aceito pelo Pregoeiro.</w:t>
      </w:r>
    </w:p>
    <w:p w14:paraId="571769A5" w14:textId="2F6FF4BF" w:rsidR="004B54AD" w:rsidRPr="004477DA" w:rsidRDefault="00B33243">
      <w:pPr>
        <w:suppressAutoHyphens w:val="0"/>
        <w:spacing w:before="119"/>
        <w:ind w:left="708"/>
        <w:jc w:val="both"/>
        <w:rPr>
          <w:spacing w:val="2"/>
          <w:sz w:val="24"/>
          <w:szCs w:val="24"/>
        </w:rPr>
      </w:pPr>
      <w:r w:rsidRPr="004477DA">
        <w:rPr>
          <w:spacing w:val="2"/>
          <w:sz w:val="24"/>
          <w:szCs w:val="24"/>
        </w:rPr>
        <w:t>6.1</w:t>
      </w:r>
      <w:r w:rsidR="00266E5B" w:rsidRPr="004477DA">
        <w:rPr>
          <w:spacing w:val="2"/>
          <w:sz w:val="24"/>
          <w:szCs w:val="24"/>
        </w:rPr>
        <w:t>7</w:t>
      </w:r>
      <w:r w:rsidRPr="004477DA">
        <w:rPr>
          <w:spacing w:val="2"/>
          <w:sz w:val="24"/>
          <w:szCs w:val="24"/>
        </w:rPr>
        <w:t xml:space="preserve">.1 A proposta final de preços deverá manter inalteradas as características, bem como a marca e modelo indicados na proposta inicial de preços. </w:t>
      </w:r>
    </w:p>
    <w:p w14:paraId="0E980040" w14:textId="3552F059" w:rsidR="00266E5B" w:rsidRPr="004477DA" w:rsidRDefault="00266E5B">
      <w:pPr>
        <w:suppressAutoHyphens w:val="0"/>
        <w:spacing w:before="119"/>
        <w:ind w:left="708"/>
        <w:jc w:val="both"/>
        <w:rPr>
          <w:b/>
          <w:bCs/>
          <w:spacing w:val="2"/>
          <w:sz w:val="24"/>
          <w:szCs w:val="24"/>
        </w:rPr>
      </w:pPr>
      <w:r w:rsidRPr="004477DA">
        <w:rPr>
          <w:b/>
          <w:bCs/>
          <w:spacing w:val="2"/>
          <w:sz w:val="24"/>
          <w:szCs w:val="24"/>
        </w:rPr>
        <w:t xml:space="preserve">6.17.2 Na presente etapa de Julgamento Final de Proposta de Preços e de Planilha de Composição de Custos, a licitante vencedora deverá enviar, </w:t>
      </w:r>
      <w:r w:rsidRPr="004477DA">
        <w:rPr>
          <w:b/>
          <w:bCs/>
          <w:spacing w:val="2"/>
          <w:sz w:val="24"/>
          <w:szCs w:val="24"/>
        </w:rPr>
        <w:lastRenderedPageBreak/>
        <w:t>também, em campo próprio do sistema, cópia da convenção coletiva vigente ou do acordo coletivo vigente da categoria, ou senão, informar o endereço eletrônico (link) em que tal documento pode ser acessado.</w:t>
      </w:r>
    </w:p>
    <w:p w14:paraId="4C13D480" w14:textId="545FA0B6" w:rsidR="00E55691" w:rsidRPr="004477DA" w:rsidRDefault="00E55691">
      <w:pPr>
        <w:suppressAutoHyphens w:val="0"/>
        <w:spacing w:before="119"/>
        <w:ind w:left="708"/>
        <w:jc w:val="both"/>
        <w:rPr>
          <w:b/>
          <w:bCs/>
          <w:spacing w:val="2"/>
          <w:sz w:val="24"/>
          <w:szCs w:val="24"/>
        </w:rPr>
      </w:pPr>
      <w:r w:rsidRPr="004477DA">
        <w:rPr>
          <w:b/>
          <w:bCs/>
          <w:spacing w:val="2"/>
          <w:sz w:val="24"/>
          <w:szCs w:val="24"/>
        </w:rPr>
        <w:t>6.17.3 Para fins de comprovação do percentual de Seguro de Acidente de Trabalho (SAT) informado no Grupo A do Montante A da Planilha de Custos e Formação de Preços – PCFP (Anexo III deste Edital), a licitante deverá apresentar o documento FAP/WEB.</w:t>
      </w:r>
    </w:p>
    <w:p w14:paraId="59A1FCA5" w14:textId="6081DF74" w:rsidR="00114D15" w:rsidRPr="004477DA" w:rsidRDefault="00114D15">
      <w:pPr>
        <w:suppressAutoHyphens w:val="0"/>
        <w:spacing w:before="119"/>
        <w:ind w:left="708"/>
        <w:jc w:val="both"/>
        <w:rPr>
          <w:b/>
          <w:bCs/>
          <w:spacing w:val="2"/>
          <w:sz w:val="24"/>
          <w:szCs w:val="24"/>
        </w:rPr>
      </w:pPr>
      <w:r w:rsidRPr="004477DA">
        <w:rPr>
          <w:b/>
          <w:bCs/>
          <w:spacing w:val="2"/>
          <w:sz w:val="24"/>
          <w:szCs w:val="24"/>
        </w:rPr>
        <w:t>6.17.4 Para fins de comprovação dos índices percentuais referentes ao regime de incidência não-cumulativa dos tributos PIS e COFINS (para as licitantes enquadradas, exclusivamente), aplicados no Montante D da Planilha de Custos</w:t>
      </w:r>
      <w:r w:rsidR="00A62E11" w:rsidRPr="004477DA">
        <w:rPr>
          <w:b/>
          <w:bCs/>
          <w:spacing w:val="2"/>
          <w:sz w:val="24"/>
          <w:szCs w:val="24"/>
        </w:rPr>
        <w:t>,</w:t>
      </w:r>
      <w:r w:rsidRPr="004477DA">
        <w:rPr>
          <w:b/>
          <w:bCs/>
          <w:spacing w:val="2"/>
          <w:sz w:val="24"/>
          <w:szCs w:val="24"/>
        </w:rPr>
        <w:t xml:space="preserve"> a licitante deverá apresentar documentos de Escrituração Fiscal Digital da Contribuição (EFD-Contribuições) dos últimos 12 </w:t>
      </w:r>
      <w:r w:rsidR="0045409B" w:rsidRPr="004477DA">
        <w:rPr>
          <w:b/>
          <w:bCs/>
          <w:spacing w:val="2"/>
          <w:sz w:val="24"/>
          <w:szCs w:val="24"/>
        </w:rPr>
        <w:t xml:space="preserve">(doze) </w:t>
      </w:r>
      <w:r w:rsidRPr="004477DA">
        <w:rPr>
          <w:b/>
          <w:bCs/>
          <w:spacing w:val="2"/>
          <w:sz w:val="24"/>
          <w:szCs w:val="24"/>
        </w:rPr>
        <w:t xml:space="preserve">meses anteriores </w:t>
      </w:r>
      <w:r w:rsidR="0045409B" w:rsidRPr="004477DA">
        <w:rPr>
          <w:b/>
          <w:bCs/>
          <w:spacing w:val="2"/>
          <w:sz w:val="24"/>
          <w:szCs w:val="24"/>
        </w:rPr>
        <w:t>ao mês de</w:t>
      </w:r>
      <w:r w:rsidRPr="004477DA">
        <w:rPr>
          <w:b/>
          <w:bCs/>
          <w:spacing w:val="2"/>
          <w:sz w:val="24"/>
          <w:szCs w:val="24"/>
        </w:rPr>
        <w:t xml:space="preserve"> apresentação da proposta ou outro meio hábil de demonstração das alíquotas </w:t>
      </w:r>
      <w:r w:rsidR="00C12802" w:rsidRPr="004477DA">
        <w:rPr>
          <w:b/>
          <w:bCs/>
          <w:spacing w:val="2"/>
          <w:sz w:val="24"/>
          <w:szCs w:val="24"/>
        </w:rPr>
        <w:t xml:space="preserve">médias </w:t>
      </w:r>
      <w:r w:rsidRPr="004477DA">
        <w:rPr>
          <w:b/>
          <w:bCs/>
          <w:spacing w:val="2"/>
          <w:sz w:val="24"/>
          <w:szCs w:val="24"/>
        </w:rPr>
        <w:t>efetivas de PIS e COFINS.</w:t>
      </w:r>
    </w:p>
    <w:p w14:paraId="5CB868E3" w14:textId="1FA217E2" w:rsidR="00152D03" w:rsidRPr="002E2B4E" w:rsidRDefault="00152D03" w:rsidP="00152D03">
      <w:pPr>
        <w:suppressAutoHyphens w:val="0"/>
        <w:spacing w:before="119"/>
        <w:ind w:left="708"/>
        <w:jc w:val="both"/>
        <w:rPr>
          <w:b/>
          <w:bCs/>
          <w:spacing w:val="2"/>
          <w:sz w:val="24"/>
          <w:szCs w:val="24"/>
        </w:rPr>
      </w:pPr>
      <w:r w:rsidRPr="002E2B4E">
        <w:rPr>
          <w:b/>
          <w:bCs/>
          <w:spacing w:val="2"/>
          <w:sz w:val="24"/>
          <w:szCs w:val="24"/>
        </w:rPr>
        <w:t xml:space="preserve">6.17.5 Quando não houver previsão de </w:t>
      </w:r>
      <w:r w:rsidR="009C3040" w:rsidRPr="002E2B4E">
        <w:rPr>
          <w:b/>
          <w:bCs/>
          <w:spacing w:val="2"/>
          <w:sz w:val="24"/>
          <w:szCs w:val="24"/>
        </w:rPr>
        <w:t>A</w:t>
      </w:r>
      <w:r w:rsidRPr="002E2B4E">
        <w:rPr>
          <w:b/>
          <w:bCs/>
          <w:spacing w:val="2"/>
          <w:sz w:val="24"/>
          <w:szCs w:val="24"/>
        </w:rPr>
        <w:t>uxílio-</w:t>
      </w:r>
      <w:r w:rsidR="009C3040" w:rsidRPr="002E2B4E">
        <w:rPr>
          <w:b/>
          <w:bCs/>
          <w:spacing w:val="2"/>
          <w:sz w:val="24"/>
          <w:szCs w:val="24"/>
        </w:rPr>
        <w:t>A</w:t>
      </w:r>
      <w:r w:rsidRPr="002E2B4E">
        <w:rPr>
          <w:b/>
          <w:bCs/>
          <w:spacing w:val="2"/>
          <w:sz w:val="24"/>
          <w:szCs w:val="24"/>
        </w:rPr>
        <w:t xml:space="preserve">limentação </w:t>
      </w:r>
      <w:r w:rsidR="000D1C38" w:rsidRPr="002E2B4E">
        <w:rPr>
          <w:b/>
          <w:bCs/>
          <w:spacing w:val="2"/>
          <w:sz w:val="24"/>
          <w:szCs w:val="24"/>
        </w:rPr>
        <w:t>na</w:t>
      </w:r>
      <w:r w:rsidRPr="002E2B4E">
        <w:rPr>
          <w:b/>
          <w:bCs/>
          <w:spacing w:val="2"/>
          <w:sz w:val="24"/>
          <w:szCs w:val="24"/>
        </w:rPr>
        <w:t xml:space="preserve"> CCT/ACT praticada</w:t>
      </w:r>
      <w:r w:rsidR="000D1C38" w:rsidRPr="002E2B4E">
        <w:rPr>
          <w:b/>
          <w:bCs/>
          <w:spacing w:val="2"/>
          <w:sz w:val="24"/>
          <w:szCs w:val="24"/>
        </w:rPr>
        <w:t xml:space="preserve"> pela licitante</w:t>
      </w:r>
      <w:r w:rsidRPr="002E2B4E">
        <w:rPr>
          <w:b/>
          <w:bCs/>
          <w:spacing w:val="2"/>
          <w:sz w:val="24"/>
          <w:szCs w:val="24"/>
        </w:rPr>
        <w:t xml:space="preserve">, </w:t>
      </w:r>
      <w:r w:rsidR="000D1C38" w:rsidRPr="002E2B4E">
        <w:rPr>
          <w:b/>
          <w:bCs/>
          <w:spacing w:val="2"/>
          <w:sz w:val="24"/>
          <w:szCs w:val="24"/>
        </w:rPr>
        <w:t xml:space="preserve">a proposta deverá contemplar valor não inferior a R$ </w:t>
      </w:r>
      <w:r w:rsidR="00FE4D01">
        <w:rPr>
          <w:b/>
          <w:bCs/>
          <w:spacing w:val="2"/>
          <w:sz w:val="24"/>
          <w:szCs w:val="24"/>
        </w:rPr>
        <w:t>27,15</w:t>
      </w:r>
      <w:r w:rsidR="000D1C38" w:rsidRPr="002E2B4E">
        <w:rPr>
          <w:b/>
          <w:bCs/>
          <w:spacing w:val="2"/>
          <w:sz w:val="24"/>
          <w:szCs w:val="24"/>
        </w:rPr>
        <w:t xml:space="preserve"> (vinte e </w:t>
      </w:r>
      <w:r w:rsidR="00FE4D01">
        <w:rPr>
          <w:b/>
          <w:bCs/>
          <w:spacing w:val="2"/>
          <w:sz w:val="24"/>
          <w:szCs w:val="24"/>
        </w:rPr>
        <w:t xml:space="preserve">sete </w:t>
      </w:r>
      <w:r w:rsidR="000D1C38" w:rsidRPr="002E2B4E">
        <w:rPr>
          <w:b/>
          <w:bCs/>
          <w:spacing w:val="2"/>
          <w:sz w:val="24"/>
          <w:szCs w:val="24"/>
        </w:rPr>
        <w:t xml:space="preserve">reais e </w:t>
      </w:r>
      <w:r w:rsidR="00FE4D01">
        <w:rPr>
          <w:b/>
          <w:bCs/>
          <w:spacing w:val="2"/>
          <w:sz w:val="24"/>
          <w:szCs w:val="24"/>
        </w:rPr>
        <w:t>quinze</w:t>
      </w:r>
      <w:r w:rsidR="000D1C38" w:rsidRPr="002E2B4E">
        <w:rPr>
          <w:b/>
          <w:bCs/>
          <w:spacing w:val="2"/>
          <w:sz w:val="24"/>
          <w:szCs w:val="24"/>
        </w:rPr>
        <w:t xml:space="preserve"> centavos) por dia trabalhado, por </w:t>
      </w:r>
      <w:r w:rsidR="00754625">
        <w:rPr>
          <w:b/>
          <w:bCs/>
          <w:spacing w:val="2"/>
          <w:sz w:val="24"/>
          <w:szCs w:val="24"/>
        </w:rPr>
        <w:t>funcionário/posto de trabalho</w:t>
      </w:r>
      <w:r w:rsidR="000D1C38" w:rsidRPr="002E2B4E">
        <w:rPr>
          <w:b/>
          <w:bCs/>
          <w:spacing w:val="2"/>
          <w:sz w:val="24"/>
          <w:szCs w:val="24"/>
        </w:rPr>
        <w:t>, com possibilidade de desconto nos salários de até 19% (dezenove por cento) do valor do auxílio efetivamente pago, considerados</w:t>
      </w:r>
      <w:r w:rsidR="002D02D3">
        <w:rPr>
          <w:b/>
          <w:bCs/>
          <w:spacing w:val="2"/>
          <w:sz w:val="24"/>
          <w:szCs w:val="24"/>
        </w:rPr>
        <w:t>, no mínimo,</w:t>
      </w:r>
      <w:r w:rsidR="000D1C38" w:rsidRPr="002E2B4E">
        <w:rPr>
          <w:b/>
          <w:bCs/>
          <w:spacing w:val="2"/>
          <w:sz w:val="24"/>
          <w:szCs w:val="24"/>
        </w:rPr>
        <w:t xml:space="preserve"> 2</w:t>
      </w:r>
      <w:r w:rsidR="00FE4D01">
        <w:rPr>
          <w:b/>
          <w:bCs/>
          <w:spacing w:val="2"/>
          <w:sz w:val="24"/>
          <w:szCs w:val="24"/>
        </w:rPr>
        <w:t>2</w:t>
      </w:r>
      <w:r w:rsidR="000D1C38" w:rsidRPr="002E2B4E">
        <w:rPr>
          <w:b/>
          <w:bCs/>
          <w:spacing w:val="2"/>
          <w:sz w:val="24"/>
          <w:szCs w:val="24"/>
        </w:rPr>
        <w:t xml:space="preserve"> (vinte e </w:t>
      </w:r>
      <w:r w:rsidR="00FE4D01">
        <w:rPr>
          <w:b/>
          <w:bCs/>
          <w:spacing w:val="2"/>
          <w:sz w:val="24"/>
          <w:szCs w:val="24"/>
        </w:rPr>
        <w:t>dois)</w:t>
      </w:r>
      <w:r w:rsidR="000D1C38" w:rsidRPr="002E2B4E">
        <w:rPr>
          <w:b/>
          <w:bCs/>
          <w:spacing w:val="2"/>
          <w:sz w:val="24"/>
          <w:szCs w:val="24"/>
        </w:rPr>
        <w:t xml:space="preserve"> dias úteis de trabalho por mês.</w:t>
      </w:r>
    </w:p>
    <w:p w14:paraId="383CD45B" w14:textId="37F68CE1" w:rsidR="004B54AD" w:rsidRPr="004477DA" w:rsidRDefault="00B33243">
      <w:pPr>
        <w:pStyle w:val="Corpodetexto"/>
        <w:widowControl w:val="0"/>
        <w:spacing w:line="252" w:lineRule="auto"/>
        <w:ind w:left="567"/>
        <w:rPr>
          <w:rFonts w:ascii="Times New Roman" w:eastAsia="Book Antiqua" w:hAnsi="Times New Roman" w:cs="Times New Roman"/>
          <w:i/>
          <w:spacing w:val="-2"/>
          <w:szCs w:val="24"/>
        </w:rPr>
      </w:pPr>
      <w:r w:rsidRPr="004477DA">
        <w:rPr>
          <w:rFonts w:ascii="Times New Roman" w:eastAsia="Book Antiqua" w:hAnsi="Times New Roman" w:cs="Times New Roman"/>
          <w:i/>
          <w:spacing w:val="-2"/>
          <w:szCs w:val="24"/>
        </w:rPr>
        <w:t>Obs.</w:t>
      </w:r>
      <w:r w:rsidR="00E55691" w:rsidRPr="004477DA">
        <w:rPr>
          <w:rFonts w:ascii="Times New Roman" w:eastAsia="Book Antiqua" w:hAnsi="Times New Roman" w:cs="Times New Roman"/>
          <w:i/>
          <w:spacing w:val="-2"/>
          <w:szCs w:val="24"/>
        </w:rPr>
        <w:t>1</w:t>
      </w:r>
      <w:r w:rsidRPr="004477DA">
        <w:rPr>
          <w:rFonts w:ascii="Times New Roman" w:eastAsia="Book Antiqua" w:hAnsi="Times New Roman" w:cs="Times New Roman"/>
          <w:i/>
          <w:spacing w:val="-2"/>
          <w:szCs w:val="24"/>
        </w:rPr>
        <w:t xml:space="preserve">: o prazo referido </w:t>
      </w:r>
      <w:r w:rsidR="00E55691" w:rsidRPr="004477DA">
        <w:rPr>
          <w:rFonts w:ascii="Times New Roman" w:eastAsia="Book Antiqua" w:hAnsi="Times New Roman" w:cs="Times New Roman"/>
          <w:i/>
          <w:spacing w:val="-2"/>
          <w:szCs w:val="24"/>
        </w:rPr>
        <w:t xml:space="preserve">no subitem 6.17 </w:t>
      </w:r>
      <w:r w:rsidRPr="004477DA">
        <w:rPr>
          <w:rFonts w:ascii="Times New Roman" w:eastAsia="Book Antiqua" w:hAnsi="Times New Roman" w:cs="Times New Roman"/>
          <w:b/>
          <w:i/>
          <w:spacing w:val="-2"/>
          <w:szCs w:val="24"/>
        </w:rPr>
        <w:t>poderá ser prorrogado</w:t>
      </w:r>
      <w:r w:rsidRPr="004477DA">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0AB72BD" w14:textId="77777777" w:rsidR="004B54AD" w:rsidRDefault="00B33243">
      <w:pPr>
        <w:pStyle w:val="NormalWeb"/>
        <w:widowControl w:val="0"/>
        <w:spacing w:before="130"/>
        <w:ind w:left="567"/>
        <w:rPr>
          <w:rFonts w:eastAsia="Book Antiqua"/>
          <w:i/>
          <w:iCs/>
          <w:spacing w:val="-2"/>
        </w:rPr>
      </w:pPr>
      <w:r>
        <w:rPr>
          <w:b/>
          <w:bCs/>
          <w:i/>
          <w:iCs/>
          <w:color w:val="FFFFFF" w:themeColor="background1"/>
          <w:highlight w:val="black"/>
        </w:rPr>
        <w:t>Obs.2</w:t>
      </w:r>
      <w:r>
        <w:rPr>
          <w:i/>
          <w:iCs/>
          <w:color w:val="FFFFFF" w:themeColor="background1"/>
          <w:highlight w:val="black"/>
        </w:rPr>
        <w:t xml:space="preserve">: Ao licitante vencedor, solicita-se, ainda, que junto com a Proposta Final de Preços seja anexado comprovante bancário dos dados bancários informados para fins de cadastro perante </w:t>
      </w:r>
      <w:proofErr w:type="gramStart"/>
      <w:r>
        <w:rPr>
          <w:i/>
          <w:iCs/>
          <w:color w:val="FFFFFF" w:themeColor="background1"/>
          <w:highlight w:val="black"/>
        </w:rPr>
        <w:t>à</w:t>
      </w:r>
      <w:proofErr w:type="gramEnd"/>
      <w:r>
        <w:rPr>
          <w:i/>
          <w:iCs/>
          <w:color w:val="FFFFFF" w:themeColor="background1"/>
          <w:highlight w:val="black"/>
        </w:rPr>
        <w:t xml:space="preserve"> Contadoria e Auditoria-Geral do Estado (CAGE).</w:t>
      </w:r>
    </w:p>
    <w:p w14:paraId="1C5D81AC" w14:textId="4BACA694" w:rsidR="004B54AD" w:rsidRPr="00625DE8"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pacing w:val="-2"/>
          <w:szCs w:val="24"/>
          <w:highlight w:val="black"/>
        </w:rPr>
        <w:t>Fase de Habilitação Eletrônica</w:t>
      </w:r>
      <w:r>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após </w:t>
      </w:r>
      <w:r>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Pr>
          <w:rFonts w:ascii="Times New Roman" w:eastAsia="Book Antiqua" w:hAnsi="Times New Roman" w:cs="Times New Roman"/>
          <w:b/>
          <w:spacing w:val="-2"/>
          <w:szCs w:val="24"/>
        </w:rPr>
        <w:t xml:space="preserve">a licitante vencedora </w:t>
      </w:r>
      <w:r>
        <w:rPr>
          <w:rFonts w:ascii="Times New Roman" w:eastAsia="Book Antiqua" w:hAnsi="Times New Roman" w:cs="Times New Roman"/>
          <w:b/>
          <w:bCs/>
          <w:spacing w:val="-2"/>
          <w:szCs w:val="24"/>
        </w:rPr>
        <w:t>deverá proceder ao envio eletrônico (</w:t>
      </w:r>
      <w:r>
        <w:rPr>
          <w:rFonts w:ascii="Times New Roman" w:eastAsia="Book Antiqua" w:hAnsi="Times New Roman" w:cs="Times New Roman"/>
          <w:b/>
          <w:bCs/>
          <w:i/>
          <w:iCs/>
          <w:spacing w:val="-2"/>
          <w:szCs w:val="24"/>
        </w:rPr>
        <w:t xml:space="preserve">upload), </w:t>
      </w:r>
      <w:r>
        <w:rPr>
          <w:rFonts w:ascii="Times New Roman" w:eastAsia="Book Antiqua" w:hAnsi="Times New Roman" w:cs="Times New Roman"/>
          <w:b/>
          <w:spacing w:val="-2"/>
          <w:szCs w:val="24"/>
        </w:rPr>
        <w:t xml:space="preserve">no prazo de </w:t>
      </w:r>
      <w:r>
        <w:rPr>
          <w:rFonts w:ascii="Times New Roman" w:eastAsia="Book Antiqua" w:hAnsi="Times New Roman" w:cs="Times New Roman"/>
          <w:b/>
          <w:bCs/>
          <w:spacing w:val="-2"/>
          <w:szCs w:val="24"/>
        </w:rPr>
        <w:t>1</w:t>
      </w:r>
      <w:r w:rsidR="00A9002C">
        <w:rPr>
          <w:rFonts w:ascii="Times New Roman" w:eastAsia="Book Antiqua" w:hAnsi="Times New Roman" w:cs="Times New Roman"/>
          <w:b/>
          <w:bCs/>
          <w:spacing w:val="-2"/>
          <w:szCs w:val="24"/>
        </w:rPr>
        <w:t>20</w:t>
      </w:r>
      <w:r>
        <w:rPr>
          <w:rFonts w:ascii="Times New Roman" w:eastAsia="Book Antiqua" w:hAnsi="Times New Roman" w:cs="Times New Roman"/>
          <w:b/>
          <w:spacing w:val="-2"/>
          <w:szCs w:val="24"/>
        </w:rPr>
        <w:t xml:space="preserve"> </w:t>
      </w:r>
      <w:r>
        <w:rPr>
          <w:rFonts w:ascii="Times New Roman" w:eastAsia="Book Antiqua" w:hAnsi="Times New Roman" w:cs="Times New Roman"/>
          <w:b/>
          <w:bCs/>
          <w:spacing w:val="-2"/>
          <w:szCs w:val="24"/>
        </w:rPr>
        <w:t xml:space="preserve">(cento e </w:t>
      </w:r>
      <w:r w:rsidR="00A9002C">
        <w:rPr>
          <w:rFonts w:ascii="Times New Roman" w:eastAsia="Book Antiqua" w:hAnsi="Times New Roman" w:cs="Times New Roman"/>
          <w:b/>
          <w:bCs/>
          <w:spacing w:val="-2"/>
          <w:szCs w:val="24"/>
        </w:rPr>
        <w:t>vinte</w:t>
      </w:r>
      <w:r>
        <w:rPr>
          <w:rFonts w:ascii="Times New Roman" w:eastAsia="Book Antiqua" w:hAnsi="Times New Roman" w:cs="Times New Roman"/>
          <w:b/>
          <w:bCs/>
          <w:spacing w:val="-2"/>
          <w:szCs w:val="24"/>
        </w:rPr>
        <w:t>) minutos, da documentação prevista no item 7 deste Edital,</w:t>
      </w:r>
      <w:r>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Pr>
          <w:rFonts w:ascii="Times New Roman" w:eastAsia="Book Antiqua" w:hAnsi="Times New Roman" w:cs="Times New Roman"/>
          <w:spacing w:val="-2"/>
          <w:szCs w:val="24"/>
        </w:rPr>
        <w:t>On</w:t>
      </w:r>
      <w:proofErr w:type="spellEnd"/>
      <w:r>
        <w:rPr>
          <w:rFonts w:ascii="Times New Roman" w:eastAsia="Book Antiqua" w:hAnsi="Times New Roman" w:cs="Times New Roman"/>
          <w:spacing w:val="-2"/>
          <w:szCs w:val="24"/>
        </w:rPr>
        <w:t xml:space="preserve"> </w:t>
      </w:r>
      <w:proofErr w:type="spellStart"/>
      <w:r>
        <w:rPr>
          <w:rFonts w:ascii="Times New Roman" w:eastAsia="Book Antiqua" w:hAnsi="Times New Roman" w:cs="Times New Roman"/>
          <w:spacing w:val="-2"/>
          <w:szCs w:val="24"/>
        </w:rPr>
        <w:t>Line</w:t>
      </w:r>
      <w:proofErr w:type="spellEnd"/>
      <w:r>
        <w:rPr>
          <w:rFonts w:ascii="Times New Roman" w:eastAsia="Book Antiqua" w:hAnsi="Times New Roman" w:cs="Times New Roman"/>
          <w:spacing w:val="-2"/>
          <w:szCs w:val="24"/>
        </w:rPr>
        <w:t xml:space="preserve"> Banrisul”: </w:t>
      </w:r>
      <w:r>
        <w:rPr>
          <w:rFonts w:ascii="Times New Roman" w:eastAsia="Book Antiqua" w:hAnsi="Times New Roman" w:cs="Times New Roman"/>
          <w:bCs/>
          <w:spacing w:val="-2"/>
          <w:szCs w:val="24"/>
        </w:rPr>
        <w:t xml:space="preserve">2MB </w:t>
      </w:r>
      <w:r>
        <w:rPr>
          <w:rFonts w:ascii="Times New Roman" w:eastAsia="Book Antiqua" w:hAnsi="Times New Roman" w:cs="Times New Roman"/>
          <w:spacing w:val="-2"/>
          <w:szCs w:val="24"/>
        </w:rPr>
        <w:t xml:space="preserve">(dois </w:t>
      </w:r>
      <w:r>
        <w:rPr>
          <w:rFonts w:ascii="Times New Roman" w:eastAsia="Book Antiqua" w:hAnsi="Times New Roman" w:cs="Times New Roman"/>
          <w:i/>
          <w:iCs/>
          <w:spacing w:val="-2"/>
          <w:szCs w:val="24"/>
        </w:rPr>
        <w:t>megabytes</w:t>
      </w:r>
      <w:r>
        <w:rPr>
          <w:rFonts w:ascii="Times New Roman" w:eastAsia="Book Antiqua" w:hAnsi="Times New Roman" w:cs="Times New Roman"/>
          <w:spacing w:val="-2"/>
          <w:szCs w:val="24"/>
        </w:rPr>
        <w:t xml:space="preserve">) por </w:t>
      </w:r>
      <w:r w:rsidRPr="00625DE8">
        <w:rPr>
          <w:rFonts w:ascii="Times New Roman" w:eastAsia="Book Antiqua" w:hAnsi="Times New Roman" w:cs="Times New Roman"/>
          <w:spacing w:val="-2"/>
          <w:szCs w:val="24"/>
        </w:rPr>
        <w:t xml:space="preserve">arquivo anexo e 10MB (dez </w:t>
      </w:r>
      <w:r w:rsidRPr="00625DE8">
        <w:rPr>
          <w:rFonts w:ascii="Times New Roman" w:eastAsia="Book Antiqua" w:hAnsi="Times New Roman" w:cs="Times New Roman"/>
          <w:i/>
          <w:iCs/>
          <w:spacing w:val="-2"/>
          <w:szCs w:val="24"/>
        </w:rPr>
        <w:t>megabytes</w:t>
      </w:r>
      <w:r w:rsidRPr="00625DE8">
        <w:rPr>
          <w:rFonts w:ascii="Times New Roman" w:eastAsia="Book Antiqua" w:hAnsi="Times New Roman" w:cs="Times New Roman"/>
          <w:iCs/>
          <w:spacing w:val="-2"/>
          <w:szCs w:val="24"/>
        </w:rPr>
        <w:t>)</w:t>
      </w:r>
      <w:r w:rsidRPr="00625DE8">
        <w:rPr>
          <w:rFonts w:ascii="Times New Roman" w:eastAsia="Book Antiqua" w:hAnsi="Times New Roman" w:cs="Times New Roman"/>
          <w:spacing w:val="-2"/>
          <w:szCs w:val="24"/>
        </w:rPr>
        <w:t xml:space="preserve"> no total.</w:t>
      </w:r>
    </w:p>
    <w:p w14:paraId="4A446220" w14:textId="77777777" w:rsidR="004B54AD" w:rsidRPr="00625DE8" w:rsidRDefault="00B33243">
      <w:pPr>
        <w:pStyle w:val="Corpodetexto"/>
        <w:widowControl w:val="0"/>
        <w:tabs>
          <w:tab w:val="left" w:pos="567"/>
        </w:tabs>
        <w:spacing w:line="252" w:lineRule="auto"/>
        <w:ind w:left="708"/>
      </w:pPr>
      <w:r w:rsidRPr="00625DE8">
        <w:rPr>
          <w:rFonts w:ascii="Times New Roman" w:hAnsi="Times New Roman" w:cs="Times New Roman"/>
          <w:b/>
          <w:i/>
          <w:spacing w:val="-2"/>
          <w:szCs w:val="24"/>
          <w:u w:val="single"/>
        </w:rPr>
        <w:t>Obs.1</w:t>
      </w:r>
      <w:r w:rsidRPr="00625DE8">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625DE8">
        <w:rPr>
          <w:rFonts w:ascii="Times New Roman" w:hAnsi="Times New Roman" w:cs="Times New Roman"/>
          <w:b/>
          <w:i/>
          <w:spacing w:val="-2"/>
          <w:szCs w:val="24"/>
          <w:u w:val="single"/>
        </w:rPr>
        <w:t>o licitante é responsável pela veracidade de toda documentação por ele encaminhada</w:t>
      </w:r>
      <w:r w:rsidRPr="00625DE8">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625DE8">
        <w:rPr>
          <w:rFonts w:ascii="Times New Roman" w:hAnsi="Times New Roman" w:cs="Times New Roman"/>
          <w:b/>
          <w:i/>
          <w:szCs w:val="24"/>
        </w:rPr>
        <w:t xml:space="preserve">“Pregão </w:t>
      </w:r>
      <w:proofErr w:type="spellStart"/>
      <w:r w:rsidRPr="00625DE8">
        <w:rPr>
          <w:rFonts w:ascii="Times New Roman" w:hAnsi="Times New Roman" w:cs="Times New Roman"/>
          <w:b/>
          <w:i/>
          <w:szCs w:val="24"/>
        </w:rPr>
        <w:t>On</w:t>
      </w:r>
      <w:proofErr w:type="spellEnd"/>
      <w:r w:rsidRPr="00625DE8">
        <w:rPr>
          <w:rFonts w:ascii="Times New Roman" w:hAnsi="Times New Roman" w:cs="Times New Roman"/>
          <w:b/>
          <w:i/>
          <w:szCs w:val="24"/>
        </w:rPr>
        <w:t xml:space="preserve"> </w:t>
      </w:r>
      <w:proofErr w:type="spellStart"/>
      <w:r w:rsidRPr="00625DE8">
        <w:rPr>
          <w:rFonts w:ascii="Times New Roman" w:hAnsi="Times New Roman" w:cs="Times New Roman"/>
          <w:b/>
          <w:i/>
          <w:szCs w:val="24"/>
        </w:rPr>
        <w:t>Line</w:t>
      </w:r>
      <w:proofErr w:type="spellEnd"/>
      <w:r w:rsidRPr="00625DE8">
        <w:rPr>
          <w:rFonts w:ascii="Times New Roman" w:hAnsi="Times New Roman" w:cs="Times New Roman"/>
          <w:b/>
          <w:i/>
          <w:szCs w:val="24"/>
        </w:rPr>
        <w:t xml:space="preserve"> Banrisul” e emissão da chave de acesso (senha) a tal sistema eletrônico.</w:t>
      </w:r>
    </w:p>
    <w:p w14:paraId="3C7539C5" w14:textId="404A478F" w:rsidR="004B54AD" w:rsidRPr="00625DE8" w:rsidRDefault="00B33243">
      <w:pPr>
        <w:pStyle w:val="Corpodetexto"/>
        <w:widowControl w:val="0"/>
        <w:tabs>
          <w:tab w:val="left" w:pos="567"/>
        </w:tabs>
        <w:spacing w:line="252" w:lineRule="auto"/>
        <w:ind w:left="708"/>
      </w:pPr>
      <w:r w:rsidRPr="00625DE8">
        <w:rPr>
          <w:rFonts w:ascii="Times New Roman" w:hAnsi="Times New Roman" w:cs="Times New Roman"/>
          <w:b/>
          <w:i/>
          <w:spacing w:val="-2"/>
          <w:szCs w:val="24"/>
          <w:u w:val="single"/>
        </w:rPr>
        <w:lastRenderedPageBreak/>
        <w:t>Obs.2</w:t>
      </w:r>
      <w:r w:rsidRPr="00625DE8">
        <w:rPr>
          <w:rFonts w:ascii="Times New Roman" w:hAnsi="Times New Roman" w:cs="Times New Roman"/>
          <w:b/>
          <w:i/>
          <w:spacing w:val="-2"/>
          <w:szCs w:val="24"/>
        </w:rPr>
        <w:t xml:space="preserve">: </w:t>
      </w:r>
      <w:r w:rsidRPr="00625DE8">
        <w:rPr>
          <w:rFonts w:ascii="Times New Roman" w:hAnsi="Times New Roman" w:cs="Times New Roman"/>
          <w:i/>
          <w:spacing w:val="-2"/>
          <w:szCs w:val="24"/>
        </w:rPr>
        <w:t xml:space="preserve">a extração de certidões de regularidade acessíveis a consultas públicas nos respectivos portais da internet e </w:t>
      </w:r>
      <w:r w:rsidR="00F05F1A">
        <w:rPr>
          <w:rFonts w:ascii="Times New Roman" w:hAnsi="Times New Roman" w:cs="Times New Roman"/>
          <w:i/>
          <w:spacing w:val="-2"/>
          <w:szCs w:val="24"/>
        </w:rPr>
        <w:t xml:space="preserve">a </w:t>
      </w:r>
      <w:r w:rsidRPr="00625DE8">
        <w:rPr>
          <w:rFonts w:ascii="Times New Roman" w:hAnsi="Times New Roman" w:cs="Times New Roman"/>
          <w:i/>
          <w:spacing w:val="-2"/>
          <w:szCs w:val="24"/>
        </w:rPr>
        <w:t>anexação eletrônica (upload) de tais documentos</w:t>
      </w:r>
      <w:r w:rsidR="00F05F1A">
        <w:rPr>
          <w:rFonts w:ascii="Times New Roman" w:hAnsi="Times New Roman" w:cs="Times New Roman"/>
          <w:i/>
          <w:spacing w:val="-2"/>
          <w:szCs w:val="24"/>
        </w:rPr>
        <w:t xml:space="preserve"> </w:t>
      </w:r>
      <w:r w:rsidRPr="00625DE8">
        <w:rPr>
          <w:rFonts w:ascii="Times New Roman" w:hAnsi="Times New Roman" w:cs="Times New Roman"/>
          <w:i/>
          <w:spacing w:val="-2"/>
          <w:szCs w:val="24"/>
        </w:rPr>
        <w:t>poder</w:t>
      </w:r>
      <w:r w:rsidR="00F05F1A">
        <w:rPr>
          <w:rFonts w:ascii="Times New Roman" w:hAnsi="Times New Roman" w:cs="Times New Roman"/>
          <w:i/>
          <w:spacing w:val="-2"/>
          <w:szCs w:val="24"/>
        </w:rPr>
        <w:t>ão</w:t>
      </w:r>
      <w:r w:rsidRPr="00625DE8">
        <w:rPr>
          <w:rFonts w:ascii="Times New Roman" w:hAnsi="Times New Roman" w:cs="Times New Roman"/>
          <w:i/>
          <w:spacing w:val="-2"/>
          <w:szCs w:val="24"/>
        </w:rPr>
        <w:t xml:space="preserve"> ser providenciada</w:t>
      </w:r>
      <w:r w:rsidR="00F05F1A">
        <w:rPr>
          <w:rFonts w:ascii="Times New Roman" w:hAnsi="Times New Roman" w:cs="Times New Roman"/>
          <w:i/>
          <w:spacing w:val="-2"/>
          <w:szCs w:val="24"/>
        </w:rPr>
        <w:t>s</w:t>
      </w:r>
      <w:r w:rsidRPr="00625DE8">
        <w:rPr>
          <w:rFonts w:ascii="Times New Roman" w:hAnsi="Times New Roman" w:cs="Times New Roman"/>
          <w:i/>
          <w:spacing w:val="-2"/>
          <w:szCs w:val="24"/>
        </w:rPr>
        <w:t>, também, pelo(a) Pregoeiro(a), quando necessária</w:t>
      </w:r>
      <w:r w:rsidR="00F05F1A">
        <w:rPr>
          <w:rFonts w:ascii="Times New Roman" w:hAnsi="Times New Roman" w:cs="Times New Roman"/>
          <w:i/>
          <w:spacing w:val="-2"/>
          <w:szCs w:val="24"/>
        </w:rPr>
        <w:t>s</w:t>
      </w:r>
      <w:r w:rsidRPr="00625DE8">
        <w:rPr>
          <w:rFonts w:ascii="Times New Roman" w:hAnsi="Times New Roman" w:cs="Times New Roman"/>
          <w:i/>
          <w:spacing w:val="-2"/>
          <w:szCs w:val="24"/>
        </w:rPr>
        <w:t xml:space="preserve"> à promoção de eventual saneamento, em sede de diligência, em prol da celeridade, da eficiência e da vantajosidade.</w:t>
      </w:r>
    </w:p>
    <w:p w14:paraId="783613BA" w14:textId="77777777" w:rsidR="004B54AD" w:rsidRDefault="00B33243">
      <w:pPr>
        <w:pStyle w:val="NormalWeb"/>
        <w:widowControl w:val="0"/>
        <w:numPr>
          <w:ilvl w:val="2"/>
          <w:numId w:val="24"/>
        </w:numPr>
        <w:spacing w:before="130"/>
        <w:rPr>
          <w:b/>
          <w:color w:val="FFFFFF"/>
          <w:highlight w:val="black"/>
        </w:rPr>
      </w:pPr>
      <w:r>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D9FCC9E" w14:textId="77777777" w:rsidR="004B54AD" w:rsidRPr="004477DA" w:rsidRDefault="00B33243">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 xml:space="preserve">O </w:t>
      </w:r>
      <w:r w:rsidRPr="004477DA">
        <w:rPr>
          <w:rFonts w:ascii="Times New Roman" w:eastAsia="Book Antiqua" w:hAnsi="Times New Roman" w:cs="Times New Roman"/>
          <w:szCs w:val="24"/>
        </w:rPr>
        <w:t xml:space="preserve">descumprimento </w:t>
      </w:r>
      <w:r w:rsidRPr="004477DA">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6.15).</w:t>
      </w:r>
    </w:p>
    <w:p w14:paraId="0679A198"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zCs w:val="24"/>
        </w:rPr>
      </w:pPr>
      <w:r w:rsidRPr="004477DA">
        <w:rPr>
          <w:rFonts w:ascii="Times New Roman" w:hAnsi="Times New Roman" w:cs="Times New Roman"/>
          <w:szCs w:val="24"/>
        </w:rPr>
        <w:t>Caso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a</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documentação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pertinente à regularidade fiscal</w:t>
      </w:r>
      <w:r w:rsidRPr="004477DA">
        <w:rPr>
          <w:rFonts w:ascii="Times New Roman" w:eastAsia="Book Antiqua" w:hAnsi="Times New Roman" w:cs="Times New Roman"/>
          <w:szCs w:val="24"/>
        </w:rPr>
        <w:t xml:space="preserve"> e trabalhista</w:t>
      </w:r>
      <w:r w:rsidRPr="004477DA">
        <w:rPr>
          <w:rFonts w:ascii="Times New Roman" w:hAnsi="Times New Roman" w:cs="Times New Roman"/>
          <w:szCs w:val="24"/>
        </w:rPr>
        <w:t xml:space="preserve"> apresente</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alguma</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restrição,</w:t>
      </w:r>
      <w:r w:rsidRPr="004477DA">
        <w:rPr>
          <w:rFonts w:ascii="Times New Roman" w:eastAsia="Book Antiqua" w:hAnsi="Times New Roman" w:cs="Times New Roman"/>
          <w:szCs w:val="24"/>
        </w:rPr>
        <w:t xml:space="preserve"> </w:t>
      </w:r>
      <w:r w:rsidRPr="004477DA">
        <w:rPr>
          <w:rFonts w:ascii="Times New Roman" w:hAnsi="Times New Roman" w:cs="Times New Roman"/>
          <w:szCs w:val="24"/>
        </w:rPr>
        <w:t xml:space="preserve">será assegurado à licitante primeira classificada, se ME ou EPP </w:t>
      </w:r>
      <w:r w:rsidRPr="004477DA">
        <w:rPr>
          <w:rFonts w:ascii="Times New Roman" w:hAnsi="Times New Roman" w:cs="Times New Roman"/>
          <w:kern w:val="2"/>
          <w:szCs w:val="24"/>
        </w:rPr>
        <w:t>(ou equiparada)</w:t>
      </w:r>
      <w:r w:rsidRPr="004477DA">
        <w:rPr>
          <w:rFonts w:ascii="Times New Roman" w:hAnsi="Times New Roman" w:cs="Times New Roman"/>
          <w:szCs w:val="24"/>
        </w:rPr>
        <w:t>,</w:t>
      </w:r>
      <w:r w:rsidRPr="004477DA">
        <w:rPr>
          <w:rFonts w:ascii="Times New Roman" w:hAnsi="Times New Roman" w:cs="Times New Roman"/>
          <w:kern w:val="2"/>
          <w:szCs w:val="24"/>
        </w:rPr>
        <w:t xml:space="preserve"> o prazo de 5 (cinco) dias úteis, para a regularização das falhas encontradas</w:t>
      </w:r>
      <w:r w:rsidRPr="004477DA">
        <w:rPr>
          <w:rFonts w:ascii="Times New Roman" w:hAnsi="Times New Roman" w:cs="Times New Roman"/>
          <w:szCs w:val="24"/>
        </w:rPr>
        <w:t>.</w:t>
      </w:r>
    </w:p>
    <w:p w14:paraId="0338EFAE" w14:textId="77777777" w:rsidR="004B54AD" w:rsidRPr="004477DA" w:rsidRDefault="00B33243">
      <w:pPr>
        <w:pStyle w:val="NormalWeb"/>
        <w:widowControl w:val="0"/>
        <w:numPr>
          <w:ilvl w:val="2"/>
          <w:numId w:val="2"/>
        </w:numPr>
        <w:spacing w:before="130"/>
        <w:rPr>
          <w:color w:val="auto"/>
        </w:rPr>
      </w:pPr>
      <w:r w:rsidRPr="004477DA">
        <w:rPr>
          <w:color w:val="auto"/>
        </w:rPr>
        <w:t>O prazo previsto neste subitem poderá ser prorrogado, por igual período, quando solicitado pela licitante, durante o seu transcurso, e desde que ocorra motivo justificado, aceito como tal pelo(a) Pregoeiro(a).</w:t>
      </w:r>
    </w:p>
    <w:p w14:paraId="3A4FA72D" w14:textId="77777777" w:rsidR="004B54AD" w:rsidRPr="004477DA" w:rsidRDefault="00B33243">
      <w:pPr>
        <w:pStyle w:val="NormalWeb"/>
        <w:widowControl w:val="0"/>
        <w:numPr>
          <w:ilvl w:val="2"/>
          <w:numId w:val="2"/>
        </w:numPr>
        <w:spacing w:before="130"/>
        <w:rPr>
          <w:color w:val="auto"/>
        </w:rPr>
      </w:pPr>
      <w:r w:rsidRPr="004477DA">
        <w:rPr>
          <w:color w:val="auto"/>
        </w:rPr>
        <w:t xml:space="preserve">Não fará jus ao prazo previsto neste subitem a ME/EPP </w:t>
      </w:r>
      <w:r w:rsidRPr="004477DA">
        <w:rPr>
          <w:color w:val="auto"/>
          <w:kern w:val="2"/>
        </w:rPr>
        <w:t xml:space="preserve">(ou equiparada) </w:t>
      </w:r>
      <w:r w:rsidRPr="004477DA">
        <w:rPr>
          <w:color w:val="auto"/>
        </w:rPr>
        <w:t xml:space="preserve">que tenha deixado de apresentar algum dos documentos relativos à regularidade fiscal </w:t>
      </w:r>
      <w:r w:rsidRPr="004477DA">
        <w:rPr>
          <w:rFonts w:eastAsia="Book Antiqua"/>
          <w:color w:val="auto"/>
        </w:rPr>
        <w:t>e trabalhista</w:t>
      </w:r>
      <w:r w:rsidRPr="004477DA">
        <w:rPr>
          <w:color w:val="auto"/>
        </w:rPr>
        <w:t>.</w:t>
      </w:r>
    </w:p>
    <w:p w14:paraId="1CCD2F56" w14:textId="77777777" w:rsidR="004B54AD" w:rsidRPr="004477DA" w:rsidRDefault="00B33243">
      <w:pPr>
        <w:pStyle w:val="Corpodetexto"/>
        <w:numPr>
          <w:ilvl w:val="2"/>
          <w:numId w:val="2"/>
        </w:numPr>
        <w:tabs>
          <w:tab w:val="left" w:pos="567"/>
        </w:tabs>
        <w:spacing w:line="252" w:lineRule="auto"/>
        <w:rPr>
          <w:rFonts w:ascii="Times New Roman" w:hAnsi="Times New Roman" w:cs="Times New Roman"/>
          <w:szCs w:val="24"/>
        </w:rPr>
      </w:pPr>
      <w:r w:rsidRPr="004477DA">
        <w:rPr>
          <w:rFonts w:ascii="Times New Roman" w:hAnsi="Times New Roman" w:cs="Times New Roman"/>
          <w:szCs w:val="24"/>
        </w:rPr>
        <w:t>A não-regularização da referida documentação no prazo previsto neste subitem, implicará a decadência do direito, sem prejuízo da aplicação das penalidades cabíveis.</w:t>
      </w:r>
    </w:p>
    <w:p w14:paraId="069DB363" w14:textId="77777777" w:rsidR="004B54AD" w:rsidRPr="004477DA" w:rsidRDefault="00B33243">
      <w:pPr>
        <w:pStyle w:val="Corpodetexto"/>
        <w:numPr>
          <w:ilvl w:val="1"/>
          <w:numId w:val="2"/>
        </w:numPr>
        <w:tabs>
          <w:tab w:val="clear" w:pos="720"/>
          <w:tab w:val="left" w:pos="567"/>
        </w:tabs>
        <w:spacing w:line="252" w:lineRule="auto"/>
        <w:rPr>
          <w:rFonts w:ascii="Times New Roman" w:hAnsi="Times New Roman" w:cs="Times New Roman"/>
          <w:spacing w:val="4"/>
          <w:kern w:val="2"/>
          <w:szCs w:val="24"/>
        </w:rPr>
      </w:pPr>
      <w:r w:rsidRPr="004477DA">
        <w:rPr>
          <w:rFonts w:ascii="Times New Roman" w:hAnsi="Times New Roman" w:cs="Times New Roman"/>
          <w:szCs w:val="24"/>
        </w:rPr>
        <w:t xml:space="preserve">Se a licitante classificada em primeiro lugar desatender às exigências para a habilitação, o(a) Pregoeiro(a)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4477DA">
        <w:rPr>
          <w:rFonts w:ascii="Times New Roman" w:hAnsi="Times New Roman" w:cs="Times New Roman"/>
          <w:szCs w:val="24"/>
        </w:rPr>
        <w:t>esta</w:t>
      </w:r>
      <w:proofErr w:type="spellEnd"/>
      <w:r w:rsidRPr="004477DA">
        <w:rPr>
          <w:rFonts w:ascii="Times New Roman" w:hAnsi="Times New Roman" w:cs="Times New Roman"/>
          <w:szCs w:val="24"/>
        </w:rPr>
        <w:t xml:space="preserve"> declarada vencedora.</w:t>
      </w:r>
    </w:p>
    <w:p w14:paraId="6AF798D5" w14:textId="77777777" w:rsidR="004B54AD" w:rsidRPr="004477DA" w:rsidRDefault="00B33243">
      <w:pPr>
        <w:pStyle w:val="Corpodetexto"/>
        <w:numPr>
          <w:ilvl w:val="1"/>
          <w:numId w:val="2"/>
        </w:numPr>
        <w:spacing w:line="252" w:lineRule="auto"/>
        <w:rPr>
          <w:rFonts w:ascii="Times New Roman" w:hAnsi="Times New Roman" w:cs="Times New Roman"/>
          <w:spacing w:val="4"/>
          <w:kern w:val="2"/>
          <w:szCs w:val="24"/>
        </w:rPr>
      </w:pPr>
      <w:r w:rsidRPr="004477DA">
        <w:rPr>
          <w:rFonts w:ascii="Times New Roman" w:hAnsi="Times New Roman" w:cs="Times New Roman"/>
          <w:szCs w:val="24"/>
        </w:rPr>
        <w:t xml:space="preserve">Durante a sessão pública, a comunicação entre o(a) Pregoeiro e os licitantes ocorrerá exclusivamente pelo sistema eletrônico. </w:t>
      </w:r>
    </w:p>
    <w:p w14:paraId="37AF023D" w14:textId="77777777" w:rsidR="004B54AD" w:rsidRPr="004477DA" w:rsidRDefault="00B33243">
      <w:pPr>
        <w:pStyle w:val="Corpodetexto"/>
        <w:numPr>
          <w:ilvl w:val="2"/>
          <w:numId w:val="2"/>
        </w:numPr>
        <w:spacing w:line="252" w:lineRule="auto"/>
        <w:rPr>
          <w:rFonts w:ascii="Times New Roman" w:hAnsi="Times New Roman" w:cs="Times New Roman"/>
          <w:spacing w:val="4"/>
          <w:kern w:val="2"/>
          <w:szCs w:val="24"/>
        </w:rPr>
      </w:pPr>
      <w:r w:rsidRPr="004477DA">
        <w:rPr>
          <w:rFonts w:ascii="Times New Roman" w:hAnsi="Times New Roman" w:cs="Times New Roman"/>
          <w:szCs w:val="24"/>
        </w:rPr>
        <w:t xml:space="preserve">Não será aceito nenhum outro tipo de contato, como meio telefônico ou e-mail.  </w:t>
      </w:r>
    </w:p>
    <w:p w14:paraId="4FF5B680" w14:textId="77777777" w:rsidR="004B54AD" w:rsidRPr="004477DA" w:rsidRDefault="00B33243">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pacing w:val="-6"/>
          <w:sz w:val="24"/>
          <w:szCs w:val="24"/>
        </w:rPr>
      </w:pPr>
      <w:r w:rsidRPr="004477DA">
        <w:rPr>
          <w:rFonts w:ascii="Times New Roman" w:hAnsi="Times New Roman" w:cs="Times New Roman"/>
          <w:smallCaps/>
          <w:spacing w:val="4"/>
          <w:sz w:val="24"/>
          <w:szCs w:val="24"/>
        </w:rPr>
        <w:t>DOCUMENTOS DE HABILITAÇÃO</w:t>
      </w:r>
    </w:p>
    <w:p w14:paraId="20672C43" w14:textId="77777777" w:rsidR="004B54AD" w:rsidRPr="004477DA" w:rsidRDefault="00B33243">
      <w:pPr>
        <w:pStyle w:val="Corpodetexto"/>
        <w:widowControl w:val="0"/>
        <w:numPr>
          <w:ilvl w:val="1"/>
          <w:numId w:val="2"/>
        </w:numPr>
        <w:tabs>
          <w:tab w:val="clear" w:pos="720"/>
          <w:tab w:val="left" w:pos="420"/>
        </w:tabs>
        <w:spacing w:before="160"/>
        <w:rPr>
          <w:rFonts w:ascii="Times New Roman" w:hAnsi="Times New Roman" w:cs="Times New Roman"/>
          <w:b/>
          <w:szCs w:val="24"/>
        </w:rPr>
      </w:pPr>
      <w:r w:rsidRPr="004477DA">
        <w:rPr>
          <w:rFonts w:ascii="Times New Roman" w:hAnsi="Times New Roman" w:cs="Times New Roman"/>
          <w:spacing w:val="-6"/>
          <w:szCs w:val="24"/>
        </w:rPr>
        <w:t xml:space="preserve">A habilitação será procedida depois de encerrada a fase competitiva e ordenadas </w:t>
      </w:r>
      <w:r w:rsidRPr="004477DA">
        <w:rPr>
          <w:rFonts w:ascii="Times New Roman" w:hAnsi="Times New Roman" w:cs="Times New Roman"/>
          <w:szCs w:val="24"/>
        </w:rPr>
        <w:t>as ofertas, com a verificação da seguinte documentação da licitante vencedora:</w:t>
      </w:r>
    </w:p>
    <w:p w14:paraId="3119BF10" w14:textId="77777777" w:rsidR="004B54AD" w:rsidRPr="004477DA" w:rsidRDefault="00B33243">
      <w:pPr>
        <w:pStyle w:val="Textosimples"/>
        <w:numPr>
          <w:ilvl w:val="2"/>
          <w:numId w:val="2"/>
        </w:numPr>
        <w:tabs>
          <w:tab w:val="left" w:pos="1248"/>
        </w:tabs>
        <w:spacing w:before="120"/>
        <w:rPr>
          <w:rFonts w:ascii="Times New Roman" w:hAnsi="Times New Roman" w:cs="Times New Roman"/>
          <w:sz w:val="24"/>
          <w:szCs w:val="24"/>
        </w:rPr>
      </w:pPr>
      <w:r w:rsidRPr="004477DA">
        <w:rPr>
          <w:rFonts w:ascii="Times New Roman" w:hAnsi="Times New Roman" w:cs="Times New Roman"/>
          <w:b/>
          <w:sz w:val="24"/>
          <w:szCs w:val="24"/>
        </w:rPr>
        <w:t>PARA COMPROVAÇÃO DA HABILITAÇÃO JURÍDICA:</w:t>
      </w:r>
    </w:p>
    <w:p w14:paraId="43C38F8B" w14:textId="77777777" w:rsidR="004B54AD" w:rsidRPr="004477DA" w:rsidRDefault="00B33243">
      <w:pPr>
        <w:numPr>
          <w:ilvl w:val="0"/>
          <w:numId w:val="25"/>
        </w:numPr>
        <w:tabs>
          <w:tab w:val="left" w:pos="993"/>
        </w:tabs>
        <w:spacing w:before="120"/>
        <w:ind w:left="567" w:firstLine="0"/>
        <w:jc w:val="both"/>
        <w:rPr>
          <w:sz w:val="24"/>
          <w:szCs w:val="24"/>
        </w:rPr>
      </w:pPr>
      <w:r w:rsidRPr="004477DA">
        <w:rPr>
          <w:sz w:val="24"/>
          <w:szCs w:val="24"/>
        </w:rPr>
        <w:lastRenderedPageBreak/>
        <w:t xml:space="preserve">registro/inscrição empresarial para o empresário individual ou sociedade limitada unipessoal; </w:t>
      </w:r>
    </w:p>
    <w:p w14:paraId="4066B351" w14:textId="77777777" w:rsidR="004B54AD" w:rsidRPr="004477DA" w:rsidRDefault="00B33243">
      <w:pPr>
        <w:numPr>
          <w:ilvl w:val="0"/>
          <w:numId w:val="26"/>
        </w:numPr>
        <w:tabs>
          <w:tab w:val="left" w:pos="993"/>
        </w:tabs>
        <w:spacing w:before="120"/>
        <w:ind w:left="567" w:firstLine="0"/>
        <w:jc w:val="both"/>
        <w:rPr>
          <w:sz w:val="24"/>
          <w:szCs w:val="24"/>
        </w:rPr>
      </w:pP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para</w:t>
      </w:r>
      <w:r w:rsidRPr="004477DA">
        <w:rPr>
          <w:rFonts w:eastAsia="Book Antiqua"/>
          <w:sz w:val="24"/>
          <w:szCs w:val="24"/>
        </w:rPr>
        <w:t xml:space="preserve"> </w:t>
      </w:r>
      <w:r w:rsidRPr="004477DA">
        <w:rPr>
          <w:sz w:val="24"/>
          <w:szCs w:val="24"/>
        </w:rPr>
        <w:t>as</w:t>
      </w:r>
      <w:r w:rsidRPr="004477DA">
        <w:rPr>
          <w:rFonts w:eastAsia="Book Antiqua"/>
          <w:sz w:val="24"/>
          <w:szCs w:val="24"/>
        </w:rPr>
        <w:t xml:space="preserve"> </w:t>
      </w:r>
      <w:r w:rsidRPr="004477DA">
        <w:rPr>
          <w:sz w:val="24"/>
          <w:szCs w:val="24"/>
        </w:rPr>
        <w:t>Sociedades</w:t>
      </w:r>
      <w:r w:rsidRPr="004477DA">
        <w:rPr>
          <w:rFonts w:eastAsia="Book Antiqua"/>
          <w:sz w:val="24"/>
          <w:szCs w:val="24"/>
        </w:rPr>
        <w:t xml:space="preserve"> </w:t>
      </w:r>
      <w:r w:rsidRPr="004477DA">
        <w:rPr>
          <w:sz w:val="24"/>
          <w:szCs w:val="24"/>
        </w:rPr>
        <w:t>Limitadas</w:t>
      </w:r>
      <w:r w:rsidRPr="004477DA">
        <w:rPr>
          <w:rFonts w:eastAsia="Book Antiqua"/>
          <w:sz w:val="24"/>
          <w:szCs w:val="24"/>
        </w:rPr>
        <w:t xml:space="preserve"> </w:t>
      </w:r>
      <w:r w:rsidRPr="004477DA">
        <w:rPr>
          <w:sz w:val="24"/>
          <w:szCs w:val="24"/>
        </w:rPr>
        <w:t>(Ltda.)</w:t>
      </w:r>
      <w:r w:rsidRPr="004477DA">
        <w:rPr>
          <w:rFonts w:eastAsia="Book Antiqua"/>
          <w:sz w:val="24"/>
          <w:szCs w:val="24"/>
        </w:rPr>
        <w:t xml:space="preserve"> </w:t>
      </w:r>
      <w:r w:rsidRPr="004477DA">
        <w:rPr>
          <w:sz w:val="24"/>
          <w:szCs w:val="24"/>
        </w:rPr>
        <w:t>e</w:t>
      </w:r>
      <w:r w:rsidRPr="004477DA">
        <w:rPr>
          <w:rFonts w:eastAsia="Book Antiqua"/>
          <w:sz w:val="24"/>
          <w:szCs w:val="24"/>
        </w:rPr>
        <w:t xml:space="preserve"> </w:t>
      </w:r>
      <w:r w:rsidRPr="004477DA">
        <w:rPr>
          <w:sz w:val="24"/>
          <w:szCs w:val="24"/>
        </w:rPr>
        <w:t>demais</w:t>
      </w:r>
      <w:r w:rsidRPr="004477DA">
        <w:rPr>
          <w:rFonts w:eastAsia="Book Antiqua"/>
          <w:sz w:val="24"/>
          <w:szCs w:val="24"/>
        </w:rPr>
        <w:t xml:space="preserve"> </w:t>
      </w:r>
      <w:r w:rsidRPr="004477DA">
        <w:rPr>
          <w:sz w:val="24"/>
          <w:szCs w:val="24"/>
        </w:rPr>
        <w:t>tipos</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sociedades</w:t>
      </w:r>
      <w:r w:rsidRPr="004477DA">
        <w:rPr>
          <w:rFonts w:eastAsia="Book Antiqua"/>
          <w:sz w:val="24"/>
          <w:szCs w:val="24"/>
        </w:rPr>
        <w:t xml:space="preserve"> </w:t>
      </w:r>
      <w:r w:rsidRPr="004477DA">
        <w:rPr>
          <w:sz w:val="24"/>
          <w:szCs w:val="24"/>
        </w:rPr>
        <w:t>empresárias,</w:t>
      </w:r>
      <w:r w:rsidRPr="004477DA">
        <w:rPr>
          <w:rFonts w:eastAsia="Book Antiqua"/>
          <w:sz w:val="24"/>
          <w:szCs w:val="24"/>
        </w:rPr>
        <w:t xml:space="preserve"> </w:t>
      </w:r>
      <w:r w:rsidRPr="004477DA">
        <w:rPr>
          <w:sz w:val="24"/>
          <w:szCs w:val="24"/>
        </w:rPr>
        <w:t>em</w:t>
      </w:r>
      <w:r w:rsidRPr="004477DA">
        <w:rPr>
          <w:rFonts w:eastAsia="Book Antiqua"/>
          <w:sz w:val="24"/>
          <w:szCs w:val="24"/>
        </w:rPr>
        <w:t xml:space="preserve"> </w:t>
      </w:r>
      <w:r w:rsidRPr="004477DA">
        <w:rPr>
          <w:sz w:val="24"/>
          <w:szCs w:val="24"/>
        </w:rPr>
        <w:t>ambos</w:t>
      </w:r>
      <w:r w:rsidRPr="004477DA">
        <w:rPr>
          <w:rFonts w:eastAsia="Book Antiqua"/>
          <w:sz w:val="24"/>
          <w:szCs w:val="24"/>
        </w:rPr>
        <w:t xml:space="preserve"> </w:t>
      </w:r>
      <w:r w:rsidRPr="004477DA">
        <w:rPr>
          <w:sz w:val="24"/>
          <w:szCs w:val="24"/>
        </w:rPr>
        <w:t>os</w:t>
      </w:r>
      <w:r w:rsidRPr="004477DA">
        <w:rPr>
          <w:rFonts w:eastAsia="Book Antiqua"/>
          <w:sz w:val="24"/>
          <w:szCs w:val="24"/>
        </w:rPr>
        <w:t xml:space="preserve"> </w:t>
      </w:r>
      <w:r w:rsidRPr="004477DA">
        <w:rPr>
          <w:sz w:val="24"/>
          <w:szCs w:val="24"/>
        </w:rPr>
        <w:t>casos</w:t>
      </w:r>
      <w:r w:rsidRPr="004477DA">
        <w:rPr>
          <w:rFonts w:eastAsia="Book Antiqua"/>
          <w:sz w:val="24"/>
          <w:szCs w:val="24"/>
        </w:rPr>
        <w:t xml:space="preserve"> </w:t>
      </w:r>
      <w:r w:rsidRPr="004477DA">
        <w:rPr>
          <w:sz w:val="24"/>
          <w:szCs w:val="24"/>
        </w:rPr>
        <w:t>acompanhado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documentos</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eleição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seus</w:t>
      </w:r>
      <w:r w:rsidRPr="004477DA">
        <w:rPr>
          <w:rFonts w:eastAsia="Book Antiqua"/>
          <w:sz w:val="24"/>
          <w:szCs w:val="24"/>
        </w:rPr>
        <w:t xml:space="preserve"> </w:t>
      </w:r>
      <w:r w:rsidRPr="004477DA">
        <w:rPr>
          <w:sz w:val="24"/>
          <w:szCs w:val="24"/>
        </w:rPr>
        <w:t>administradores;</w:t>
      </w:r>
    </w:p>
    <w:p w14:paraId="3EFA12E0" w14:textId="77777777" w:rsidR="004B54AD" w:rsidRPr="004477DA" w:rsidRDefault="00B33243">
      <w:pPr>
        <w:numPr>
          <w:ilvl w:val="0"/>
          <w:numId w:val="27"/>
        </w:numPr>
        <w:tabs>
          <w:tab w:val="left" w:pos="993"/>
        </w:tabs>
        <w:spacing w:before="120"/>
        <w:ind w:left="567" w:firstLine="0"/>
        <w:jc w:val="both"/>
        <w:rPr>
          <w:sz w:val="24"/>
          <w:szCs w:val="24"/>
        </w:rPr>
      </w:pPr>
      <w:r w:rsidRPr="004477DA">
        <w:rPr>
          <w:sz w:val="24"/>
          <w:szCs w:val="24"/>
        </w:rPr>
        <w:t>admitir-se-á</w:t>
      </w:r>
      <w:r w:rsidRPr="004477DA">
        <w:rPr>
          <w:rFonts w:eastAsia="Book Antiqua"/>
          <w:sz w:val="24"/>
          <w:szCs w:val="24"/>
        </w:rPr>
        <w:t xml:space="preserve"> </w:t>
      </w:r>
      <w:r w:rsidRPr="004477DA">
        <w:rPr>
          <w:sz w:val="24"/>
          <w:szCs w:val="24"/>
        </w:rPr>
        <w:t>o</w:t>
      </w:r>
      <w:r w:rsidRPr="004477DA">
        <w:rPr>
          <w:rFonts w:eastAsia="Book Antiqua"/>
          <w:sz w:val="24"/>
          <w:szCs w:val="24"/>
        </w:rPr>
        <w:t xml:space="preserve"> </w:t>
      </w: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acompanhado</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suas</w:t>
      </w:r>
      <w:r w:rsidRPr="004477DA">
        <w:rPr>
          <w:rFonts w:eastAsia="Book Antiqua"/>
          <w:sz w:val="24"/>
          <w:szCs w:val="24"/>
        </w:rPr>
        <w:t xml:space="preserve"> </w:t>
      </w:r>
      <w:r w:rsidRPr="004477DA">
        <w:rPr>
          <w:sz w:val="24"/>
          <w:szCs w:val="24"/>
        </w:rPr>
        <w:t>alterações</w:t>
      </w:r>
      <w:r w:rsidRPr="004477DA">
        <w:rPr>
          <w:rFonts w:eastAsia="Book Antiqua"/>
          <w:sz w:val="24"/>
          <w:szCs w:val="24"/>
        </w:rPr>
        <w:t xml:space="preserve"> </w:t>
      </w:r>
      <w:r w:rsidRPr="004477DA">
        <w:rPr>
          <w:sz w:val="24"/>
          <w:szCs w:val="24"/>
        </w:rPr>
        <w:t>posteriores,</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o</w:t>
      </w:r>
      <w:r w:rsidRPr="004477DA">
        <w:rPr>
          <w:rFonts w:eastAsia="Book Antiqua"/>
          <w:sz w:val="24"/>
          <w:szCs w:val="24"/>
        </w:rPr>
        <w:t xml:space="preserve"> </w:t>
      </w:r>
      <w:r w:rsidRPr="004477DA">
        <w:rPr>
          <w:sz w:val="24"/>
          <w:szCs w:val="24"/>
        </w:rPr>
        <w:t>Contrato</w:t>
      </w:r>
      <w:r w:rsidRPr="004477DA">
        <w:rPr>
          <w:rFonts w:eastAsia="Book Antiqua"/>
          <w:sz w:val="24"/>
          <w:szCs w:val="24"/>
        </w:rPr>
        <w:t xml:space="preserve"> </w:t>
      </w:r>
      <w:r w:rsidRPr="004477DA">
        <w:rPr>
          <w:sz w:val="24"/>
          <w:szCs w:val="24"/>
        </w:rPr>
        <w:t>Social</w:t>
      </w:r>
      <w:r w:rsidRPr="004477DA">
        <w:rPr>
          <w:rFonts w:eastAsia="Book Antiqua"/>
          <w:sz w:val="24"/>
          <w:szCs w:val="24"/>
        </w:rPr>
        <w:t xml:space="preserve"> </w:t>
      </w:r>
      <w:r w:rsidRPr="004477DA">
        <w:rPr>
          <w:sz w:val="24"/>
          <w:szCs w:val="24"/>
        </w:rPr>
        <w:t>consolidado,</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então,</w:t>
      </w:r>
      <w:r w:rsidRPr="004477DA">
        <w:rPr>
          <w:rFonts w:eastAsia="Book Antiqua"/>
          <w:sz w:val="24"/>
          <w:szCs w:val="24"/>
        </w:rPr>
        <w:t xml:space="preserve"> </w:t>
      </w:r>
      <w:r w:rsidRPr="004477DA">
        <w:rPr>
          <w:sz w:val="24"/>
          <w:szCs w:val="24"/>
        </w:rPr>
        <w:t>Certidão</w:t>
      </w:r>
      <w:r w:rsidRPr="004477DA">
        <w:rPr>
          <w:rFonts w:eastAsia="Book Antiqua"/>
          <w:sz w:val="24"/>
          <w:szCs w:val="24"/>
        </w:rPr>
        <w:t xml:space="preserve"> </w:t>
      </w:r>
      <w:r w:rsidRPr="004477DA">
        <w:rPr>
          <w:sz w:val="24"/>
          <w:szCs w:val="24"/>
        </w:rPr>
        <w:t>Simplificada</w:t>
      </w:r>
      <w:r w:rsidRPr="004477DA">
        <w:rPr>
          <w:rFonts w:eastAsia="Book Antiqua"/>
          <w:sz w:val="24"/>
          <w:szCs w:val="24"/>
        </w:rPr>
        <w:t xml:space="preserve"> </w:t>
      </w:r>
      <w:r w:rsidRPr="004477DA">
        <w:rPr>
          <w:sz w:val="24"/>
          <w:szCs w:val="24"/>
        </w:rPr>
        <w:t>ou</w:t>
      </w:r>
      <w:r w:rsidRPr="004477DA">
        <w:rPr>
          <w:rFonts w:eastAsia="Book Antiqua"/>
          <w:sz w:val="24"/>
          <w:szCs w:val="24"/>
        </w:rPr>
        <w:t xml:space="preserve"> </w:t>
      </w:r>
      <w:r w:rsidRPr="004477DA">
        <w:rPr>
          <w:sz w:val="24"/>
          <w:szCs w:val="24"/>
        </w:rPr>
        <w:t>de</w:t>
      </w:r>
      <w:r w:rsidRPr="004477DA">
        <w:rPr>
          <w:rFonts w:eastAsia="Book Antiqua"/>
          <w:sz w:val="24"/>
          <w:szCs w:val="24"/>
        </w:rPr>
        <w:t xml:space="preserve"> </w:t>
      </w:r>
      <w:r w:rsidRPr="004477DA">
        <w:rPr>
          <w:sz w:val="24"/>
          <w:szCs w:val="24"/>
        </w:rPr>
        <w:t>Inteiro</w:t>
      </w:r>
      <w:r w:rsidRPr="004477DA">
        <w:rPr>
          <w:rFonts w:eastAsia="Book Antiqua"/>
          <w:sz w:val="24"/>
          <w:szCs w:val="24"/>
        </w:rPr>
        <w:t xml:space="preserve"> </w:t>
      </w:r>
      <w:r w:rsidRPr="004477DA">
        <w:rPr>
          <w:sz w:val="24"/>
          <w:szCs w:val="24"/>
        </w:rPr>
        <w:t>Teor,</w:t>
      </w:r>
      <w:r w:rsidRPr="004477DA">
        <w:rPr>
          <w:rFonts w:eastAsia="Book Antiqua"/>
          <w:sz w:val="24"/>
          <w:szCs w:val="24"/>
        </w:rPr>
        <w:t xml:space="preserve"> </w:t>
      </w:r>
      <w:r w:rsidRPr="004477DA">
        <w:rPr>
          <w:sz w:val="24"/>
          <w:szCs w:val="24"/>
        </w:rPr>
        <w:t>expedidas</w:t>
      </w:r>
      <w:r w:rsidRPr="004477DA">
        <w:rPr>
          <w:rFonts w:eastAsia="Book Antiqua"/>
          <w:sz w:val="24"/>
          <w:szCs w:val="24"/>
        </w:rPr>
        <w:t xml:space="preserve"> </w:t>
      </w:r>
      <w:r w:rsidRPr="004477DA">
        <w:rPr>
          <w:sz w:val="24"/>
          <w:szCs w:val="24"/>
        </w:rPr>
        <w:t>pelo</w:t>
      </w:r>
      <w:r w:rsidRPr="004477DA">
        <w:rPr>
          <w:rFonts w:eastAsia="Book Antiqua"/>
          <w:sz w:val="24"/>
          <w:szCs w:val="24"/>
        </w:rPr>
        <w:t xml:space="preserve"> </w:t>
      </w:r>
      <w:r w:rsidRPr="004477DA">
        <w:rPr>
          <w:sz w:val="24"/>
          <w:szCs w:val="24"/>
        </w:rPr>
        <w:t>Registro</w:t>
      </w:r>
      <w:r w:rsidRPr="004477DA">
        <w:rPr>
          <w:rFonts w:eastAsia="Book Antiqua"/>
          <w:sz w:val="24"/>
          <w:szCs w:val="24"/>
        </w:rPr>
        <w:t xml:space="preserve"> </w:t>
      </w:r>
      <w:r w:rsidRPr="004477DA">
        <w:rPr>
          <w:sz w:val="24"/>
          <w:szCs w:val="24"/>
        </w:rPr>
        <w:t>do</w:t>
      </w:r>
      <w:r w:rsidRPr="004477DA">
        <w:rPr>
          <w:rFonts w:eastAsia="Book Antiqua"/>
          <w:sz w:val="24"/>
          <w:szCs w:val="24"/>
        </w:rPr>
        <w:t xml:space="preserve"> </w:t>
      </w:r>
      <w:r w:rsidRPr="004477DA">
        <w:rPr>
          <w:sz w:val="24"/>
          <w:szCs w:val="24"/>
        </w:rPr>
        <w:t>Comércio</w:t>
      </w:r>
      <w:r w:rsidRPr="004477DA">
        <w:rPr>
          <w:rFonts w:eastAsia="Book Antiqua"/>
          <w:sz w:val="24"/>
          <w:szCs w:val="24"/>
        </w:rPr>
        <w:t xml:space="preserve"> </w:t>
      </w:r>
      <w:r w:rsidRPr="004477DA">
        <w:rPr>
          <w:sz w:val="24"/>
          <w:szCs w:val="24"/>
        </w:rPr>
        <w:t>da</w:t>
      </w:r>
      <w:r w:rsidRPr="004477DA">
        <w:rPr>
          <w:rFonts w:eastAsia="Book Antiqua"/>
          <w:sz w:val="24"/>
          <w:szCs w:val="24"/>
        </w:rPr>
        <w:t xml:space="preserve"> </w:t>
      </w:r>
      <w:r w:rsidRPr="004477DA">
        <w:rPr>
          <w:sz w:val="24"/>
          <w:szCs w:val="24"/>
        </w:rPr>
        <w:t>sede</w:t>
      </w:r>
      <w:r w:rsidRPr="004477DA">
        <w:rPr>
          <w:rFonts w:eastAsia="Book Antiqua"/>
          <w:sz w:val="24"/>
          <w:szCs w:val="24"/>
        </w:rPr>
        <w:t xml:space="preserve"> </w:t>
      </w:r>
      <w:r w:rsidRPr="004477DA">
        <w:rPr>
          <w:sz w:val="24"/>
          <w:szCs w:val="24"/>
        </w:rPr>
        <w:t>da</w:t>
      </w:r>
      <w:r w:rsidRPr="004477DA">
        <w:rPr>
          <w:rFonts w:eastAsia="Book Antiqua"/>
          <w:sz w:val="24"/>
          <w:szCs w:val="24"/>
        </w:rPr>
        <w:t xml:space="preserve"> </w:t>
      </w:r>
      <w:r w:rsidRPr="004477DA">
        <w:rPr>
          <w:sz w:val="24"/>
          <w:szCs w:val="24"/>
        </w:rPr>
        <w:t>empresa,</w:t>
      </w:r>
      <w:r w:rsidRPr="004477DA">
        <w:rPr>
          <w:rFonts w:eastAsia="Book Antiqua"/>
          <w:sz w:val="24"/>
          <w:szCs w:val="24"/>
        </w:rPr>
        <w:t xml:space="preserve"> </w:t>
      </w:r>
      <w:r w:rsidRPr="004477DA">
        <w:rPr>
          <w:sz w:val="24"/>
          <w:szCs w:val="24"/>
        </w:rPr>
        <w:t>devidamente</w:t>
      </w:r>
      <w:r w:rsidRPr="004477DA">
        <w:rPr>
          <w:rFonts w:eastAsia="Book Antiqua"/>
          <w:sz w:val="24"/>
          <w:szCs w:val="24"/>
        </w:rPr>
        <w:t xml:space="preserve"> </w:t>
      </w:r>
      <w:r w:rsidRPr="004477DA">
        <w:rPr>
          <w:sz w:val="24"/>
          <w:szCs w:val="24"/>
        </w:rPr>
        <w:t>atualizadas;</w:t>
      </w:r>
    </w:p>
    <w:p w14:paraId="1AB2FD29" w14:textId="77777777" w:rsidR="004B54AD" w:rsidRPr="004477DA" w:rsidRDefault="00B33243">
      <w:pPr>
        <w:numPr>
          <w:ilvl w:val="0"/>
          <w:numId w:val="28"/>
        </w:numPr>
        <w:tabs>
          <w:tab w:val="left" w:pos="993"/>
        </w:tabs>
        <w:spacing w:before="120"/>
        <w:ind w:left="567" w:firstLine="0"/>
        <w:jc w:val="both"/>
        <w:rPr>
          <w:sz w:val="24"/>
          <w:szCs w:val="24"/>
        </w:rPr>
      </w:pPr>
      <w:r w:rsidRPr="004477DA">
        <w:rPr>
          <w:sz w:val="24"/>
          <w:szCs w:val="24"/>
        </w:rPr>
        <w:t>registro/inscrição do Ato Constitutivo para as Sociedades Simples, acompanhada de documentação comprobatória da Diretoria em exercício.</w:t>
      </w:r>
    </w:p>
    <w:p w14:paraId="1B918878" w14:textId="77777777" w:rsidR="004B54AD" w:rsidRPr="004477DA" w:rsidRDefault="00B33243">
      <w:pPr>
        <w:pStyle w:val="Textosimples"/>
        <w:numPr>
          <w:ilvl w:val="2"/>
          <w:numId w:val="2"/>
        </w:numPr>
        <w:tabs>
          <w:tab w:val="left" w:pos="1248"/>
        </w:tabs>
        <w:spacing w:before="120"/>
        <w:jc w:val="both"/>
        <w:rPr>
          <w:rFonts w:ascii="Times New Roman" w:hAnsi="Times New Roman" w:cs="Times New Roman"/>
          <w:spacing w:val="-2"/>
          <w:sz w:val="24"/>
          <w:szCs w:val="24"/>
        </w:rPr>
      </w:pPr>
      <w:r w:rsidRPr="004477DA">
        <w:rPr>
          <w:rFonts w:ascii="Times New Roman" w:hAnsi="Times New Roman" w:cs="Times New Roman"/>
          <w:b/>
          <w:sz w:val="24"/>
          <w:szCs w:val="24"/>
        </w:rPr>
        <w:t>PARA COMPROVAÇÃO DA REGULARIDADE FISCAL E TRABALHISTA:</w:t>
      </w:r>
    </w:p>
    <w:p w14:paraId="392D332B" w14:textId="77777777" w:rsidR="004B54AD" w:rsidRPr="004477DA" w:rsidRDefault="00B33243">
      <w:pPr>
        <w:numPr>
          <w:ilvl w:val="0"/>
          <w:numId w:val="10"/>
        </w:numPr>
        <w:tabs>
          <w:tab w:val="left" w:pos="993"/>
        </w:tabs>
        <w:spacing w:before="120"/>
        <w:ind w:left="993" w:hanging="426"/>
        <w:jc w:val="both"/>
        <w:rPr>
          <w:spacing w:val="-2"/>
          <w:sz w:val="24"/>
          <w:szCs w:val="24"/>
        </w:rPr>
      </w:pPr>
      <w:r w:rsidRPr="004477DA">
        <w:rPr>
          <w:spacing w:val="-2"/>
          <w:sz w:val="24"/>
          <w:szCs w:val="24"/>
        </w:rPr>
        <w:t xml:space="preserve">prova de inscrição no Cadastro Nacional da Pessoa Jurídica (CNPJ); </w:t>
      </w:r>
    </w:p>
    <w:p w14:paraId="1610CEB7" w14:textId="77777777" w:rsidR="004B54AD" w:rsidRPr="004477DA" w:rsidRDefault="00B33243">
      <w:pPr>
        <w:numPr>
          <w:ilvl w:val="0"/>
          <w:numId w:val="10"/>
        </w:numPr>
        <w:tabs>
          <w:tab w:val="left" w:pos="993"/>
        </w:tabs>
        <w:spacing w:before="120"/>
        <w:ind w:left="993" w:hanging="426"/>
        <w:jc w:val="both"/>
        <w:rPr>
          <w:spacing w:val="-2"/>
          <w:sz w:val="24"/>
          <w:szCs w:val="24"/>
        </w:rPr>
      </w:pPr>
      <w:r w:rsidRPr="004477DA">
        <w:rPr>
          <w:spacing w:val="-2"/>
          <w:sz w:val="24"/>
          <w:szCs w:val="24"/>
        </w:rPr>
        <w:t>Certidão de Débitos Relativos a Créditos Tributários Federais e à Dívida Ativa da União;</w:t>
      </w:r>
    </w:p>
    <w:p w14:paraId="1DD71102" w14:textId="77777777" w:rsidR="004B54AD" w:rsidRPr="004477DA" w:rsidRDefault="00B33243">
      <w:pPr>
        <w:tabs>
          <w:tab w:val="left" w:pos="993"/>
        </w:tabs>
        <w:spacing w:before="120" w:after="120"/>
        <w:ind w:left="993" w:hanging="426"/>
        <w:jc w:val="both"/>
        <w:rPr>
          <w:i/>
          <w:spacing w:val="-2"/>
          <w:sz w:val="22"/>
          <w:szCs w:val="22"/>
        </w:rPr>
      </w:pPr>
      <w:r w:rsidRPr="004477DA">
        <w:rPr>
          <w:i/>
          <w:spacing w:val="-2"/>
          <w:sz w:val="22"/>
          <w:szCs w:val="22"/>
        </w:rPr>
        <w:t xml:space="preserve">        Obs.: esta certidão conjunta comprova a regularidade para com a Seguridade Social.</w:t>
      </w:r>
    </w:p>
    <w:p w14:paraId="5EB43AFD" w14:textId="77777777" w:rsidR="004B54AD" w:rsidRPr="004477DA" w:rsidRDefault="00B33243">
      <w:pPr>
        <w:numPr>
          <w:ilvl w:val="0"/>
          <w:numId w:val="10"/>
        </w:numPr>
        <w:tabs>
          <w:tab w:val="left" w:pos="993"/>
        </w:tabs>
        <w:ind w:left="993" w:hanging="426"/>
        <w:jc w:val="both"/>
        <w:rPr>
          <w:spacing w:val="-2"/>
          <w:sz w:val="24"/>
          <w:szCs w:val="24"/>
        </w:rPr>
      </w:pPr>
      <w:r w:rsidRPr="004477DA">
        <w:rPr>
          <w:spacing w:val="-2"/>
          <w:sz w:val="24"/>
          <w:szCs w:val="24"/>
        </w:rPr>
        <w:t xml:space="preserve">prova de regularidade para com o Fundo de Garantia por Tempo de Serviço – Certificado de Regularidade do FGTS); </w:t>
      </w:r>
    </w:p>
    <w:p w14:paraId="4347DDC4" w14:textId="77777777" w:rsidR="004B54AD" w:rsidRPr="004477DA" w:rsidRDefault="00B33243">
      <w:pPr>
        <w:numPr>
          <w:ilvl w:val="0"/>
          <w:numId w:val="10"/>
        </w:numPr>
        <w:tabs>
          <w:tab w:val="left" w:pos="993"/>
        </w:tabs>
        <w:spacing w:before="120"/>
        <w:ind w:left="993" w:hanging="426"/>
        <w:jc w:val="both"/>
        <w:rPr>
          <w:b/>
          <w:sz w:val="24"/>
          <w:szCs w:val="24"/>
        </w:rPr>
      </w:pPr>
      <w:r w:rsidRPr="004477DA">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7138A96" w14:textId="77777777" w:rsidR="004B54AD" w:rsidRPr="004477DA" w:rsidRDefault="00B33243">
      <w:pPr>
        <w:numPr>
          <w:ilvl w:val="0"/>
          <w:numId w:val="10"/>
        </w:numPr>
        <w:tabs>
          <w:tab w:val="left" w:pos="993"/>
        </w:tabs>
        <w:spacing w:before="120"/>
        <w:ind w:left="993" w:hanging="426"/>
        <w:jc w:val="both"/>
        <w:rPr>
          <w:b/>
          <w:sz w:val="24"/>
          <w:szCs w:val="24"/>
        </w:rPr>
      </w:pPr>
      <w:r w:rsidRPr="004477DA">
        <w:rPr>
          <w:spacing w:val="-2"/>
          <w:sz w:val="24"/>
          <w:szCs w:val="24"/>
        </w:rPr>
        <w:t>prova de regularidade perante a Justiça do Trabalho, mediante a apresentação de Certidão Negativa de Débitos Trabalhistas (CNDT);</w:t>
      </w:r>
    </w:p>
    <w:p w14:paraId="03B862EE" w14:textId="77777777" w:rsidR="004B54AD" w:rsidRPr="00BA660C" w:rsidRDefault="00B33243">
      <w:pPr>
        <w:tabs>
          <w:tab w:val="left" w:pos="993"/>
        </w:tabs>
        <w:spacing w:before="120"/>
        <w:ind w:left="993"/>
        <w:jc w:val="both"/>
        <w:rPr>
          <w:b/>
          <w:i/>
          <w:sz w:val="22"/>
          <w:szCs w:val="22"/>
        </w:rPr>
      </w:pPr>
      <w:r w:rsidRPr="004477DA">
        <w:rPr>
          <w:i/>
          <w:spacing w:val="-2"/>
          <w:sz w:val="22"/>
          <w:szCs w:val="22"/>
        </w:rPr>
        <w:t xml:space="preserve">Obs.: a autenticidade das certidões extraídas da internet, nos sítios eletrônicos supracitados, </w:t>
      </w:r>
      <w:r w:rsidRPr="00BA660C">
        <w:rPr>
          <w:i/>
          <w:spacing w:val="-2"/>
          <w:sz w:val="22"/>
          <w:szCs w:val="22"/>
        </w:rPr>
        <w:t>será objeto de verificação por parte do(a) Pregoeiro(a)/Equipe de Apoio.</w:t>
      </w:r>
    </w:p>
    <w:p w14:paraId="53B7EE0C" w14:textId="77777777" w:rsidR="004B54AD" w:rsidRPr="00BA660C" w:rsidRDefault="00B33243">
      <w:pPr>
        <w:pStyle w:val="Textosimples"/>
        <w:numPr>
          <w:ilvl w:val="2"/>
          <w:numId w:val="2"/>
        </w:numPr>
        <w:tabs>
          <w:tab w:val="left" w:pos="1248"/>
        </w:tabs>
        <w:spacing w:before="240"/>
        <w:jc w:val="both"/>
        <w:rPr>
          <w:rFonts w:ascii="Times New Roman" w:hAnsi="Times New Roman" w:cs="Times New Roman"/>
          <w:sz w:val="24"/>
          <w:szCs w:val="24"/>
        </w:rPr>
      </w:pPr>
      <w:r w:rsidRPr="00BA660C">
        <w:rPr>
          <w:rFonts w:ascii="Times New Roman" w:hAnsi="Times New Roman" w:cs="Times New Roman"/>
          <w:b/>
          <w:sz w:val="24"/>
          <w:szCs w:val="24"/>
        </w:rPr>
        <w:t>PARA COMPROVAÇÃO DA QUALIFICAÇÃO ECONÔMICO-FINANCEIRA:</w:t>
      </w:r>
    </w:p>
    <w:p w14:paraId="523414EE" w14:textId="77777777" w:rsidR="004B54AD" w:rsidRPr="00BA660C" w:rsidRDefault="00B33243">
      <w:pPr>
        <w:pStyle w:val="Corpodetexto"/>
        <w:widowControl w:val="0"/>
        <w:numPr>
          <w:ilvl w:val="0"/>
          <w:numId w:val="16"/>
        </w:numPr>
        <w:tabs>
          <w:tab w:val="left" w:pos="1134"/>
        </w:tabs>
        <w:spacing w:before="60" w:after="60"/>
        <w:ind w:left="709" w:firstLine="0"/>
        <w:rPr>
          <w:rFonts w:ascii="Times New Roman" w:hAnsi="Times New Roman" w:cs="Times New Roman"/>
          <w:szCs w:val="24"/>
        </w:rPr>
      </w:pPr>
      <w:r w:rsidRPr="00BA660C">
        <w:rPr>
          <w:rFonts w:ascii="Times New Roman" w:hAnsi="Times New Roman" w:cs="Times New Roman"/>
          <w:szCs w:val="24"/>
        </w:rPr>
        <w:t xml:space="preserve">certidão negativa de falência ou recuperação judicial ou, se for o caso, certidão de recuperação judicial ou extrajudicial expedida pelo distribuidor da sede da pessoa jurídica, com data de emissão não superior a 180 (cento e oitenta) dias anteriores à data de início da sessão da disputa de preços deste Pregão; </w:t>
      </w:r>
    </w:p>
    <w:p w14:paraId="3313CEBF" w14:textId="77777777" w:rsidR="004B54AD" w:rsidRPr="00BA660C" w:rsidRDefault="00B33243">
      <w:pPr>
        <w:pStyle w:val="Corpodetexto"/>
        <w:widowControl w:val="0"/>
        <w:tabs>
          <w:tab w:val="left" w:pos="284"/>
        </w:tabs>
        <w:spacing w:before="60" w:after="60"/>
        <w:ind w:left="709"/>
        <w:rPr>
          <w:rFonts w:ascii="Times New Roman" w:hAnsi="Times New Roman" w:cs="Times New Roman"/>
          <w:szCs w:val="24"/>
        </w:rPr>
      </w:pPr>
      <w:r w:rsidRPr="00BA660C">
        <w:rPr>
          <w:rFonts w:ascii="Times New Roman" w:hAnsi="Times New Roman" w:cs="Times New Roman"/>
          <w:szCs w:val="24"/>
        </w:rPr>
        <w:t xml:space="preserve">b) balanço patrimonial, demonstração de resultado de exercício e demais demonstrações contábeis dos 2 (dois) últimos exercícios sociais, já exigíveis e apresentados na forma da lei; </w:t>
      </w:r>
    </w:p>
    <w:p w14:paraId="19EF3886" w14:textId="77777777" w:rsidR="004B54AD" w:rsidRPr="00BA660C" w:rsidRDefault="00B33243" w:rsidP="00970BDF">
      <w:pPr>
        <w:pStyle w:val="Corpodetexto"/>
        <w:widowControl w:val="0"/>
        <w:tabs>
          <w:tab w:val="left" w:pos="284"/>
        </w:tabs>
        <w:spacing w:before="60" w:after="60"/>
        <w:ind w:left="1418"/>
        <w:rPr>
          <w:rFonts w:ascii="Times New Roman" w:hAnsi="Times New Roman" w:cs="Times New Roman"/>
          <w:szCs w:val="24"/>
        </w:rPr>
      </w:pPr>
      <w:r w:rsidRPr="00BA660C">
        <w:rPr>
          <w:rFonts w:ascii="Times New Roman" w:hAnsi="Times New Roman" w:cs="Times New Roman"/>
          <w:szCs w:val="24"/>
        </w:rPr>
        <w:t>b.1) As empresas criadas no exercício financeiro da dispensa deverão atender a todas as exigências da habilitação e poderão substituir os demonstrativos contábeis pelo balanço de abertura. (vide Lei nº 14.133, de 2021, art. 65, §1º);</w:t>
      </w:r>
    </w:p>
    <w:p w14:paraId="09583CEE" w14:textId="77777777" w:rsidR="004B54AD" w:rsidRPr="00BA660C" w:rsidRDefault="00B33243" w:rsidP="00970BDF">
      <w:pPr>
        <w:pStyle w:val="Corpodetexto"/>
        <w:widowControl w:val="0"/>
        <w:tabs>
          <w:tab w:val="left" w:pos="284"/>
        </w:tabs>
        <w:spacing w:before="60" w:after="60"/>
        <w:ind w:left="1418"/>
        <w:rPr>
          <w:rFonts w:ascii="Times New Roman" w:hAnsi="Times New Roman" w:cs="Times New Roman"/>
          <w:szCs w:val="24"/>
        </w:rPr>
      </w:pPr>
      <w:r w:rsidRPr="00BA660C">
        <w:rPr>
          <w:rFonts w:ascii="Times New Roman" w:hAnsi="Times New Roman" w:cs="Times New Roman"/>
          <w:szCs w:val="24"/>
        </w:rPr>
        <w:t>b.2) Os documentos referidos acima limitar-se-ão ao último exercício, na hipótese de a pessoa jurídica ter sido constituída há menos de 2 (dois) anos;</w:t>
      </w:r>
    </w:p>
    <w:p w14:paraId="6B3A2A4B" w14:textId="4CF03B5E" w:rsidR="004B54AD" w:rsidRPr="00BA660C" w:rsidRDefault="00B33243" w:rsidP="00970BDF">
      <w:pPr>
        <w:pStyle w:val="Corpodetexto"/>
        <w:widowControl w:val="0"/>
        <w:tabs>
          <w:tab w:val="left" w:pos="284"/>
        </w:tabs>
        <w:spacing w:before="60" w:after="120"/>
        <w:ind w:left="1418"/>
        <w:rPr>
          <w:rFonts w:ascii="Times New Roman" w:hAnsi="Times New Roman" w:cs="Times New Roman"/>
          <w:szCs w:val="24"/>
        </w:rPr>
      </w:pPr>
      <w:r w:rsidRPr="00BA660C">
        <w:rPr>
          <w:rFonts w:ascii="Times New Roman" w:hAnsi="Times New Roman" w:cs="Times New Roman"/>
          <w:szCs w:val="24"/>
        </w:rPr>
        <w:t>b.</w:t>
      </w:r>
      <w:r w:rsidR="0071097E" w:rsidRPr="00BA660C">
        <w:rPr>
          <w:rFonts w:ascii="Times New Roman" w:hAnsi="Times New Roman" w:cs="Times New Roman"/>
          <w:szCs w:val="24"/>
        </w:rPr>
        <w:t>3</w:t>
      </w:r>
      <w:r w:rsidRPr="00BA660C">
        <w:rPr>
          <w:rFonts w:ascii="Times New Roman" w:hAnsi="Times New Roman" w:cs="Times New Roman"/>
          <w:szCs w:val="24"/>
        </w:rPr>
        <w:t xml:space="preserve">) A comprovação da boa situação financeira da empresa se dará mediante </w:t>
      </w:r>
      <w:r w:rsidRPr="00BA660C">
        <w:rPr>
          <w:rFonts w:ascii="Times New Roman" w:hAnsi="Times New Roman" w:cs="Times New Roman"/>
          <w:szCs w:val="24"/>
        </w:rPr>
        <w:lastRenderedPageBreak/>
        <w:t>obtenção de índices de Liquidez Geral (LG), Solvência Geral (SG) e Liquidez Corrente (LC), superiores a 1 (um), obtidos pela aplicação das seguintes fórmulas:</w:t>
      </w:r>
    </w:p>
    <w:p w14:paraId="31756A3F" w14:textId="3C8902BF" w:rsidR="004B54AD" w:rsidRPr="00BA660C" w:rsidRDefault="00B33243" w:rsidP="00970BDF">
      <w:pPr>
        <w:ind w:left="1985"/>
        <w:jc w:val="both"/>
        <w:rPr>
          <w:sz w:val="24"/>
          <w:szCs w:val="24"/>
        </w:rPr>
      </w:pPr>
      <w:r w:rsidRPr="00BA660C">
        <w:rPr>
          <w:sz w:val="24"/>
          <w:szCs w:val="24"/>
        </w:rPr>
        <w:t>(b.</w:t>
      </w:r>
      <w:r w:rsidR="0071097E" w:rsidRPr="00BA660C">
        <w:rPr>
          <w:sz w:val="24"/>
          <w:szCs w:val="24"/>
        </w:rPr>
        <w:t>3</w:t>
      </w:r>
      <w:r w:rsidRPr="00BA660C">
        <w:rPr>
          <w:sz w:val="24"/>
          <w:szCs w:val="24"/>
        </w:rPr>
        <w:t xml:space="preserve">.1) Índice de Liquidez Geral (ILG) = (Ativo Circulante + Realizável a Longo Prazo) / (Passivo Circulante + Passivo Não Circulante); </w:t>
      </w:r>
    </w:p>
    <w:p w14:paraId="0079B50D" w14:textId="4CE6ECB7" w:rsidR="004B54AD" w:rsidRPr="00BA660C" w:rsidRDefault="00B33243" w:rsidP="00970BDF">
      <w:pPr>
        <w:ind w:left="1985"/>
        <w:jc w:val="both"/>
        <w:rPr>
          <w:sz w:val="24"/>
          <w:szCs w:val="24"/>
        </w:rPr>
      </w:pPr>
      <w:r w:rsidRPr="00BA660C">
        <w:rPr>
          <w:sz w:val="24"/>
          <w:szCs w:val="24"/>
        </w:rPr>
        <w:t>(b.</w:t>
      </w:r>
      <w:r w:rsidR="0071097E" w:rsidRPr="00BA660C">
        <w:rPr>
          <w:sz w:val="24"/>
          <w:szCs w:val="24"/>
        </w:rPr>
        <w:t>3</w:t>
      </w:r>
      <w:r w:rsidRPr="00BA660C">
        <w:rPr>
          <w:sz w:val="24"/>
          <w:szCs w:val="24"/>
        </w:rPr>
        <w:t xml:space="preserve">.2) Índice de Solvência Geral (ISG) = (Ativo Total) / (Passivo Circulante + Passivo não Circulante); e </w:t>
      </w:r>
    </w:p>
    <w:p w14:paraId="5823761C" w14:textId="5E51470E" w:rsidR="004B54AD" w:rsidRPr="00BA660C" w:rsidRDefault="00B33243" w:rsidP="00970BDF">
      <w:pPr>
        <w:ind w:left="1985"/>
        <w:jc w:val="both"/>
        <w:rPr>
          <w:sz w:val="24"/>
          <w:szCs w:val="24"/>
        </w:rPr>
      </w:pPr>
      <w:r w:rsidRPr="00BA660C">
        <w:rPr>
          <w:sz w:val="24"/>
          <w:szCs w:val="24"/>
        </w:rPr>
        <w:t>(b.</w:t>
      </w:r>
      <w:r w:rsidR="0071097E" w:rsidRPr="00BA660C">
        <w:rPr>
          <w:sz w:val="24"/>
          <w:szCs w:val="24"/>
        </w:rPr>
        <w:t>3</w:t>
      </w:r>
      <w:r w:rsidRPr="00BA660C">
        <w:rPr>
          <w:sz w:val="24"/>
          <w:szCs w:val="24"/>
        </w:rPr>
        <w:t>.3) Índice de Liquidez Corrente (ILC) = (Ativo Circulante) / (Passivo Circulante).</w:t>
      </w:r>
    </w:p>
    <w:p w14:paraId="6376E776" w14:textId="3A4F482A" w:rsidR="004B54AD" w:rsidRPr="00BA660C" w:rsidRDefault="00B33243">
      <w:pPr>
        <w:ind w:left="1416"/>
        <w:jc w:val="both"/>
        <w:rPr>
          <w:sz w:val="24"/>
          <w:szCs w:val="24"/>
        </w:rPr>
      </w:pPr>
      <w:r w:rsidRPr="00BA660C">
        <w:rPr>
          <w:sz w:val="24"/>
          <w:szCs w:val="24"/>
        </w:rPr>
        <w:t>b.</w:t>
      </w:r>
      <w:r w:rsidR="00970BDF" w:rsidRPr="00BA660C">
        <w:rPr>
          <w:sz w:val="24"/>
          <w:szCs w:val="24"/>
        </w:rPr>
        <w:t>4</w:t>
      </w:r>
      <w:r w:rsidRPr="00BA660C">
        <w:rPr>
          <w:sz w:val="24"/>
          <w:szCs w:val="24"/>
        </w:rPr>
        <w:t>) A apresentação do Certificado de Capacidade Financeira Relativa de Licitante, emitido pela Contadoria e Auditoria-Geral do Estado – CAGE (sisacf.sefaz.rs.gov.br), respeitado seu período de validade, dispensa a apresentação do balanço patrimonial, da demonstração de resultado de exercício e demais demonstrações contábeis.</w:t>
      </w:r>
    </w:p>
    <w:p w14:paraId="639A969F" w14:textId="725794F2" w:rsidR="004B54AD" w:rsidRPr="00625DE8" w:rsidRDefault="00B33243">
      <w:pPr>
        <w:pStyle w:val="Corpodetexto"/>
        <w:widowControl w:val="0"/>
        <w:tabs>
          <w:tab w:val="left" w:pos="284"/>
        </w:tabs>
        <w:spacing w:before="240" w:after="60"/>
        <w:ind w:left="851"/>
        <w:rPr>
          <w:rFonts w:ascii="Times New Roman" w:hAnsi="Times New Roman" w:cs="Times New Roman"/>
          <w:szCs w:val="24"/>
        </w:rPr>
      </w:pPr>
      <w:r w:rsidRPr="00625DE8">
        <w:rPr>
          <w:rFonts w:ascii="Times New Roman" w:hAnsi="Times New Roman" w:cs="Times New Roman"/>
          <w:b/>
          <w:szCs w:val="24"/>
        </w:rPr>
        <w:t>OBS.1:</w:t>
      </w:r>
      <w:r w:rsidRPr="00625DE8">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w:t>
      </w:r>
      <w:r w:rsidR="00A9002C">
        <w:rPr>
          <w:rFonts w:ascii="Times New Roman" w:hAnsi="Times New Roman" w:cs="Times New Roman"/>
          <w:szCs w:val="24"/>
        </w:rPr>
        <w:t>global anual</w:t>
      </w:r>
      <w:r w:rsidRPr="00625DE8">
        <w:rPr>
          <w:rFonts w:ascii="Times New Roman" w:hAnsi="Times New Roman" w:cs="Times New Roman"/>
          <w:szCs w:val="24"/>
        </w:rPr>
        <w:t xml:space="preserve"> estimado da contratação.</w:t>
      </w:r>
    </w:p>
    <w:p w14:paraId="3C913C29" w14:textId="77777777" w:rsidR="004B54AD" w:rsidRPr="00270B58" w:rsidRDefault="00B33243">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b/>
          <w:szCs w:val="24"/>
        </w:rPr>
        <w:t>OBS.2:</w:t>
      </w:r>
      <w:r>
        <w:rPr>
          <w:rFonts w:ascii="Times New Roman" w:hAnsi="Times New Roman" w:cs="Times New Roman"/>
          <w:b/>
          <w:szCs w:val="24"/>
          <w:highlight w:val="black"/>
        </w:rPr>
        <w:t>)</w:t>
      </w:r>
      <w:r>
        <w:rPr>
          <w:rFonts w:ascii="Times New Roman" w:hAnsi="Times New Roman" w:cs="Times New Roman"/>
          <w:szCs w:val="24"/>
          <w:highlight w:val="black"/>
        </w:rPr>
        <w:t xml:space="preserve"> </w:t>
      </w:r>
      <w:r>
        <w:rPr>
          <w:rFonts w:ascii="Times New Roman" w:hAnsi="Times New Roman" w:cs="Times New Roman"/>
          <w:b/>
          <w:color w:val="FFFFFF"/>
          <w:sz w:val="26"/>
          <w:szCs w:val="26"/>
          <w:highlight w:val="black"/>
        </w:rPr>
        <w:t>O atendimento dos índices econômicos previstos neste item deverá ser atestado mediante declaração assinada por profissional habilitado da área contábil, apresentada pela licitante</w:t>
      </w:r>
      <w:r>
        <w:rPr>
          <w:rFonts w:ascii="Times New Roman" w:hAnsi="Times New Roman" w:cs="Times New Roman"/>
          <w:szCs w:val="24"/>
        </w:rPr>
        <w:t xml:space="preserve">, nos termos do </w:t>
      </w:r>
      <w:r>
        <w:rPr>
          <w:color w:val="000000"/>
          <w:sz w:val="19"/>
          <w:szCs w:val="19"/>
        </w:rPr>
        <w:t xml:space="preserve">§ 1º do </w:t>
      </w:r>
      <w:r>
        <w:rPr>
          <w:rFonts w:ascii="Times New Roman" w:hAnsi="Times New Roman" w:cs="Times New Roman"/>
          <w:szCs w:val="24"/>
        </w:rPr>
        <w:t xml:space="preserve">art. 69 da Lei 14.133/21, onde conste que a licitante atende aos indicadores </w:t>
      </w:r>
      <w:r w:rsidRPr="00270B58">
        <w:rPr>
          <w:rFonts w:ascii="Times New Roman" w:hAnsi="Times New Roman" w:cs="Times New Roman"/>
          <w:szCs w:val="24"/>
        </w:rPr>
        <w:t>previstos nas alíneas b.4.1), b.4.2) e b.4.3).</w:t>
      </w:r>
    </w:p>
    <w:p w14:paraId="2ABDC80A" w14:textId="77777777" w:rsidR="004B54AD" w:rsidRPr="00BA660C" w:rsidRDefault="00B33243">
      <w:pPr>
        <w:pStyle w:val="Corpodetexto"/>
        <w:widowControl w:val="0"/>
        <w:tabs>
          <w:tab w:val="left" w:pos="284"/>
        </w:tabs>
        <w:spacing w:before="60" w:after="60"/>
        <w:ind w:left="851"/>
        <w:rPr>
          <w:rFonts w:ascii="Times New Roman" w:hAnsi="Times New Roman" w:cs="Times New Roman"/>
          <w:i/>
          <w:iCs/>
          <w:szCs w:val="24"/>
        </w:rPr>
      </w:pPr>
      <w:r w:rsidRPr="00625DE8">
        <w:rPr>
          <w:rFonts w:ascii="Times New Roman" w:hAnsi="Times New Roman" w:cs="Times New Roman"/>
          <w:b/>
          <w:szCs w:val="24"/>
        </w:rPr>
        <w:t>OBS.3:</w:t>
      </w:r>
      <w:r w:rsidRPr="00625DE8">
        <w:rPr>
          <w:rFonts w:ascii="Times New Roman" w:hAnsi="Times New Roman" w:cs="Times New Roman"/>
          <w:szCs w:val="24"/>
        </w:rPr>
        <w:t xml:space="preserve"> É dispensada a exigência da alínea “b” para o   Microempreendedor Individual – MEI, que está desobrigado da elaboração do Balanço Patrimonial e demais Demonstrações Contábeis, na forma do §2º do art. 1.179 do Código Civil – Lei n° 10.</w:t>
      </w:r>
      <w:r w:rsidRPr="00BA660C">
        <w:rPr>
          <w:rFonts w:ascii="Times New Roman" w:hAnsi="Times New Roman" w:cs="Times New Roman"/>
          <w:szCs w:val="24"/>
        </w:rPr>
        <w:t>406/02.</w:t>
      </w:r>
    </w:p>
    <w:p w14:paraId="4DAFE4A0" w14:textId="77777777" w:rsidR="004B54AD" w:rsidRPr="00BA660C" w:rsidRDefault="00B33243">
      <w:pPr>
        <w:pStyle w:val="Textosimples"/>
        <w:numPr>
          <w:ilvl w:val="2"/>
          <w:numId w:val="2"/>
        </w:numPr>
        <w:tabs>
          <w:tab w:val="left" w:pos="1248"/>
        </w:tabs>
        <w:spacing w:before="120"/>
      </w:pPr>
      <w:r w:rsidRPr="00BA660C">
        <w:rPr>
          <w:rFonts w:ascii="Times New Roman" w:hAnsi="Times New Roman" w:cs="Times New Roman"/>
          <w:b/>
          <w:sz w:val="24"/>
          <w:szCs w:val="24"/>
        </w:rPr>
        <w:t xml:space="preserve">PARA COMPROVAÇÃO DA QUALIFICAÇÃO TÉCNICA: </w:t>
      </w:r>
    </w:p>
    <w:p w14:paraId="220C5FB7" w14:textId="44BEAAD4" w:rsidR="009A41F6" w:rsidRPr="00BA660C" w:rsidRDefault="00151B3D" w:rsidP="00DB65EA">
      <w:pPr>
        <w:pStyle w:val="PargrafodaLista"/>
        <w:numPr>
          <w:ilvl w:val="0"/>
          <w:numId w:val="11"/>
        </w:numPr>
        <w:spacing w:before="120"/>
        <w:ind w:left="1276"/>
        <w:jc w:val="both"/>
        <w:rPr>
          <w:rFonts w:ascii="Times New Roman" w:hAnsi="Times New Roman"/>
          <w:spacing w:val="-2"/>
          <w:sz w:val="24"/>
          <w:szCs w:val="24"/>
        </w:rPr>
      </w:pPr>
      <w:r>
        <w:rPr>
          <w:rFonts w:ascii="Times New Roman" w:hAnsi="Times New Roman"/>
          <w:spacing w:val="-2"/>
          <w:sz w:val="24"/>
          <w:szCs w:val="24"/>
        </w:rPr>
        <w:t>Um ou mais a</w:t>
      </w:r>
      <w:r w:rsidR="00FD3089" w:rsidRPr="00BA660C">
        <w:rPr>
          <w:rFonts w:ascii="Times New Roman" w:hAnsi="Times New Roman"/>
          <w:spacing w:val="-2"/>
          <w:sz w:val="24"/>
          <w:szCs w:val="24"/>
        </w:rPr>
        <w:t>testado</w:t>
      </w:r>
      <w:r w:rsidR="009A41F6" w:rsidRPr="00BA660C">
        <w:rPr>
          <w:rFonts w:ascii="Times New Roman" w:hAnsi="Times New Roman"/>
          <w:spacing w:val="-2"/>
          <w:sz w:val="24"/>
          <w:szCs w:val="24"/>
        </w:rPr>
        <w:t>s</w:t>
      </w:r>
      <w:r w:rsidR="00FD3089" w:rsidRPr="00BA660C">
        <w:rPr>
          <w:rFonts w:ascii="Times New Roman" w:hAnsi="Times New Roman"/>
          <w:spacing w:val="-2"/>
          <w:sz w:val="24"/>
          <w:szCs w:val="24"/>
        </w:rPr>
        <w:t xml:space="preserve"> de capacidade técnica fornecido</w:t>
      </w:r>
      <w:r w:rsidR="0081060F">
        <w:rPr>
          <w:rFonts w:ascii="Times New Roman" w:hAnsi="Times New Roman"/>
          <w:spacing w:val="-2"/>
          <w:sz w:val="24"/>
          <w:szCs w:val="24"/>
        </w:rPr>
        <w:t>(s)</w:t>
      </w:r>
      <w:r w:rsidR="00FD3089" w:rsidRPr="00BA660C">
        <w:rPr>
          <w:rFonts w:ascii="Times New Roman" w:hAnsi="Times New Roman"/>
          <w:spacing w:val="-2"/>
          <w:sz w:val="24"/>
          <w:szCs w:val="24"/>
        </w:rPr>
        <w:t xml:space="preserve"> por pessoa jurídica de direito público ou privado, </w:t>
      </w:r>
      <w:r w:rsidR="009A41F6" w:rsidRPr="00BA660C">
        <w:rPr>
          <w:rFonts w:ascii="Times New Roman" w:hAnsi="Times New Roman"/>
          <w:spacing w:val="-2"/>
          <w:sz w:val="24"/>
          <w:szCs w:val="24"/>
        </w:rPr>
        <w:t xml:space="preserve">que comprove(m) que a licitante prestou ou presta serviços de gerenciamento e operação técnica de teatros, auditórios ou </w:t>
      </w:r>
      <w:r w:rsidR="009A41F6" w:rsidRPr="00583DDD">
        <w:rPr>
          <w:rFonts w:ascii="Times New Roman" w:hAnsi="Times New Roman"/>
          <w:spacing w:val="-2"/>
          <w:sz w:val="24"/>
          <w:szCs w:val="24"/>
        </w:rPr>
        <w:t xml:space="preserve">espaços para eventos de grande porte, por um período mínimo de </w:t>
      </w:r>
      <w:r w:rsidRPr="00583DDD">
        <w:rPr>
          <w:rFonts w:ascii="Times New Roman" w:hAnsi="Times New Roman"/>
          <w:spacing w:val="-2"/>
          <w:sz w:val="24"/>
          <w:szCs w:val="24"/>
        </w:rPr>
        <w:t>12</w:t>
      </w:r>
      <w:r w:rsidR="009A41F6" w:rsidRPr="00583DDD">
        <w:rPr>
          <w:rFonts w:ascii="Times New Roman" w:hAnsi="Times New Roman"/>
          <w:spacing w:val="-2"/>
          <w:sz w:val="24"/>
          <w:szCs w:val="24"/>
        </w:rPr>
        <w:t xml:space="preserve"> (</w:t>
      </w:r>
      <w:r w:rsidRPr="00583DDD">
        <w:rPr>
          <w:rFonts w:ascii="Times New Roman" w:hAnsi="Times New Roman"/>
          <w:spacing w:val="-2"/>
          <w:sz w:val="24"/>
          <w:szCs w:val="24"/>
        </w:rPr>
        <w:t>doze</w:t>
      </w:r>
      <w:r w:rsidR="009A41F6" w:rsidRPr="00583DDD">
        <w:rPr>
          <w:rFonts w:ascii="Times New Roman" w:hAnsi="Times New Roman"/>
          <w:spacing w:val="-2"/>
          <w:sz w:val="24"/>
          <w:szCs w:val="24"/>
        </w:rPr>
        <w:t xml:space="preserve">) </w:t>
      </w:r>
      <w:r w:rsidR="005F026D" w:rsidRPr="00583DDD">
        <w:rPr>
          <w:rFonts w:ascii="Times New Roman" w:hAnsi="Times New Roman"/>
          <w:spacing w:val="-2"/>
          <w:sz w:val="24"/>
          <w:szCs w:val="24"/>
        </w:rPr>
        <w:t>meses</w:t>
      </w:r>
      <w:r w:rsidR="009A41F6" w:rsidRPr="00583DDD">
        <w:rPr>
          <w:rFonts w:ascii="Times New Roman" w:hAnsi="Times New Roman"/>
          <w:spacing w:val="-2"/>
          <w:sz w:val="24"/>
          <w:szCs w:val="24"/>
        </w:rPr>
        <w:t>;</w:t>
      </w:r>
    </w:p>
    <w:p w14:paraId="59F2744E" w14:textId="750D473E" w:rsidR="001C51B7" w:rsidRPr="00BA660C" w:rsidRDefault="001C51B7" w:rsidP="001C51B7">
      <w:pPr>
        <w:spacing w:before="120"/>
        <w:ind w:left="1276"/>
        <w:jc w:val="both"/>
        <w:rPr>
          <w:spacing w:val="-2"/>
          <w:sz w:val="24"/>
          <w:szCs w:val="24"/>
        </w:rPr>
      </w:pPr>
      <w:r w:rsidRPr="00BA660C">
        <w:rPr>
          <w:spacing w:val="-2"/>
          <w:sz w:val="24"/>
          <w:szCs w:val="24"/>
        </w:rPr>
        <w:t xml:space="preserve">a.1) Cada atestado deverá conter os seguintes dados e informações: </w:t>
      </w:r>
    </w:p>
    <w:p w14:paraId="4197B03D"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1) detalhamento do tipo de fornecimento/serviço prestado, com indicação do período em que ocorreu e, se for o caso, dos quantitativos a ele referentes; </w:t>
      </w:r>
    </w:p>
    <w:p w14:paraId="7FC20A75"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2) razão social, CNPJ, endereço, telefone e e-mail (se houver) da pessoa jurídica que emitiu o atestado; </w:t>
      </w:r>
    </w:p>
    <w:p w14:paraId="03847B01" w14:textId="77777777" w:rsidR="001C51B7" w:rsidRPr="00BA660C" w:rsidRDefault="001C51B7" w:rsidP="001C51B7">
      <w:pPr>
        <w:spacing w:before="120"/>
        <w:ind w:left="1418"/>
        <w:jc w:val="both"/>
        <w:rPr>
          <w:spacing w:val="-2"/>
          <w:sz w:val="24"/>
          <w:szCs w:val="24"/>
        </w:rPr>
      </w:pPr>
      <w:r w:rsidRPr="00BA660C">
        <w:rPr>
          <w:spacing w:val="-2"/>
          <w:sz w:val="24"/>
          <w:szCs w:val="24"/>
        </w:rPr>
        <w:t xml:space="preserve">3) data de emissão do atestado; </w:t>
      </w:r>
    </w:p>
    <w:p w14:paraId="54727939" w14:textId="302EB744" w:rsidR="001C51B7" w:rsidRPr="00BA660C" w:rsidRDefault="001C51B7" w:rsidP="001C51B7">
      <w:pPr>
        <w:spacing w:before="120"/>
        <w:ind w:left="1418"/>
        <w:jc w:val="both"/>
        <w:rPr>
          <w:spacing w:val="-2"/>
          <w:sz w:val="24"/>
          <w:szCs w:val="24"/>
        </w:rPr>
      </w:pPr>
      <w:r w:rsidRPr="00BA660C">
        <w:rPr>
          <w:spacing w:val="-2"/>
          <w:sz w:val="24"/>
          <w:szCs w:val="24"/>
        </w:rPr>
        <w:t>4) identificação do responsável pela emissão do atestado (nome, cargo, assinatura).</w:t>
      </w:r>
    </w:p>
    <w:p w14:paraId="42EFB042" w14:textId="1D714C62" w:rsidR="00516FE0" w:rsidRPr="00583DDD" w:rsidRDefault="00DA2BC5" w:rsidP="00516FE0">
      <w:pPr>
        <w:pStyle w:val="PargrafodaLista"/>
        <w:numPr>
          <w:ilvl w:val="0"/>
          <w:numId w:val="11"/>
        </w:numPr>
        <w:spacing w:before="120"/>
        <w:jc w:val="both"/>
        <w:rPr>
          <w:rFonts w:ascii="Times New Roman" w:hAnsi="Times New Roman"/>
          <w:spacing w:val="-2"/>
          <w:sz w:val="24"/>
          <w:szCs w:val="24"/>
        </w:rPr>
      </w:pPr>
      <w:r w:rsidRPr="00BA660C">
        <w:rPr>
          <w:rFonts w:ascii="Times New Roman" w:hAnsi="Times New Roman"/>
          <w:spacing w:val="-2"/>
          <w:sz w:val="24"/>
          <w:szCs w:val="24"/>
        </w:rPr>
        <w:lastRenderedPageBreak/>
        <w:t>A</w:t>
      </w:r>
      <w:r w:rsidR="00516FE0" w:rsidRPr="00BA660C">
        <w:rPr>
          <w:rFonts w:ascii="Times New Roman" w:hAnsi="Times New Roman"/>
          <w:spacing w:val="-2"/>
          <w:sz w:val="24"/>
          <w:szCs w:val="24"/>
        </w:rPr>
        <w:t xml:space="preserve">testado de </w:t>
      </w:r>
      <w:r w:rsidRPr="00BA660C">
        <w:rPr>
          <w:rFonts w:ascii="Times New Roman" w:hAnsi="Times New Roman"/>
          <w:spacing w:val="-2"/>
          <w:sz w:val="24"/>
          <w:szCs w:val="24"/>
        </w:rPr>
        <w:t>V</w:t>
      </w:r>
      <w:r w:rsidR="00516FE0" w:rsidRPr="00BA660C">
        <w:rPr>
          <w:rFonts w:ascii="Times New Roman" w:hAnsi="Times New Roman"/>
          <w:spacing w:val="-2"/>
          <w:sz w:val="24"/>
          <w:szCs w:val="24"/>
        </w:rPr>
        <w:t xml:space="preserve">isita </w:t>
      </w:r>
      <w:r w:rsidRPr="00BA660C">
        <w:rPr>
          <w:rFonts w:ascii="Times New Roman" w:hAnsi="Times New Roman"/>
          <w:spacing w:val="-2"/>
          <w:sz w:val="24"/>
          <w:szCs w:val="24"/>
        </w:rPr>
        <w:t>T</w:t>
      </w:r>
      <w:r w:rsidR="00516FE0" w:rsidRPr="00BA660C">
        <w:rPr>
          <w:rFonts w:ascii="Times New Roman" w:hAnsi="Times New Roman"/>
          <w:spacing w:val="-2"/>
          <w:sz w:val="24"/>
          <w:szCs w:val="24"/>
        </w:rPr>
        <w:t xml:space="preserve">écnica </w:t>
      </w:r>
      <w:r w:rsidR="00C66A4A">
        <w:rPr>
          <w:rFonts w:ascii="Times New Roman" w:hAnsi="Times New Roman"/>
          <w:spacing w:val="-2"/>
          <w:sz w:val="24"/>
          <w:szCs w:val="24"/>
        </w:rPr>
        <w:t xml:space="preserve">emitido pelo Gestor da ALRS </w:t>
      </w:r>
      <w:r w:rsidR="00516FE0" w:rsidRPr="003A7495">
        <w:rPr>
          <w:rFonts w:ascii="Times New Roman" w:hAnsi="Times New Roman"/>
          <w:b/>
          <w:bCs/>
          <w:spacing w:val="-2"/>
          <w:sz w:val="24"/>
          <w:szCs w:val="24"/>
        </w:rPr>
        <w:t>OU</w:t>
      </w:r>
      <w:r w:rsidR="00516FE0" w:rsidRPr="00BA660C">
        <w:rPr>
          <w:rFonts w:ascii="Times New Roman" w:hAnsi="Times New Roman"/>
          <w:spacing w:val="-2"/>
          <w:sz w:val="24"/>
          <w:szCs w:val="24"/>
        </w:rPr>
        <w:t xml:space="preserve"> declaração por escrito da licitante de </w:t>
      </w:r>
      <w:r w:rsidR="00516FE0" w:rsidRPr="00583DDD">
        <w:rPr>
          <w:rFonts w:ascii="Times New Roman" w:hAnsi="Times New Roman"/>
          <w:spacing w:val="-2"/>
          <w:sz w:val="24"/>
          <w:szCs w:val="24"/>
        </w:rPr>
        <w:t>responsabilidade e pleno conhecimento do objeto</w:t>
      </w:r>
      <w:r w:rsidR="004D40A3" w:rsidRPr="00583DDD">
        <w:rPr>
          <w:rFonts w:ascii="Times New Roman" w:hAnsi="Times New Roman"/>
          <w:spacing w:val="-2"/>
          <w:sz w:val="24"/>
          <w:szCs w:val="24"/>
        </w:rPr>
        <w:t xml:space="preserve"> em conformidade com o modelo constante no </w:t>
      </w:r>
      <w:r w:rsidR="007F22F5">
        <w:rPr>
          <w:rFonts w:ascii="Times New Roman" w:hAnsi="Times New Roman"/>
          <w:spacing w:val="-2"/>
          <w:sz w:val="24"/>
          <w:szCs w:val="24"/>
        </w:rPr>
        <w:t>Anexo VI</w:t>
      </w:r>
      <w:r w:rsidR="00615EC2" w:rsidRPr="00583DDD">
        <w:rPr>
          <w:rFonts w:ascii="Times New Roman" w:hAnsi="Times New Roman"/>
          <w:spacing w:val="-2"/>
          <w:sz w:val="24"/>
          <w:szCs w:val="24"/>
        </w:rPr>
        <w:t xml:space="preserve"> deste Edital</w:t>
      </w:r>
      <w:r w:rsidR="00516FE0" w:rsidRPr="00583DDD">
        <w:rPr>
          <w:rFonts w:ascii="Times New Roman" w:hAnsi="Times New Roman"/>
          <w:spacing w:val="-2"/>
          <w:sz w:val="24"/>
          <w:szCs w:val="24"/>
        </w:rPr>
        <w:t>;</w:t>
      </w:r>
    </w:p>
    <w:p w14:paraId="0049AF78" w14:textId="24E1D473" w:rsidR="00516FE0" w:rsidRPr="00583DDD" w:rsidRDefault="00516FE0" w:rsidP="00C3126A">
      <w:pPr>
        <w:pStyle w:val="PargrafodaLista"/>
        <w:spacing w:before="120"/>
        <w:ind w:left="1134"/>
        <w:jc w:val="both"/>
        <w:rPr>
          <w:rFonts w:ascii="Times New Roman" w:hAnsi="Times New Roman"/>
          <w:spacing w:val="-2"/>
          <w:sz w:val="24"/>
          <w:szCs w:val="24"/>
        </w:rPr>
      </w:pPr>
      <w:r w:rsidRPr="00583DDD">
        <w:rPr>
          <w:rFonts w:ascii="Times New Roman" w:hAnsi="Times New Roman"/>
          <w:spacing w:val="-2"/>
          <w:sz w:val="24"/>
          <w:szCs w:val="24"/>
        </w:rPr>
        <w:t xml:space="preserve">b.1) a visita aos locais de instalação do objeto poderá ser realizada pelo responsável da licitante até o dia imediatamente anterior à data de realização do Pregão. Para tanto, deverá realizar o agendamento junto à Divisão de Espaços e Eventos da Superintendência Geral da ALRS, pelo e-mail </w:t>
      </w:r>
      <w:r w:rsidR="0081060F" w:rsidRPr="00583DDD">
        <w:rPr>
          <w:rFonts w:ascii="Times New Roman" w:hAnsi="Times New Roman"/>
          <w:spacing w:val="-2"/>
          <w:sz w:val="26"/>
          <w:szCs w:val="26"/>
          <w:u w:val="single"/>
        </w:rPr>
        <w:t xml:space="preserve">sg.espacos@al.rs.gov.br </w:t>
      </w:r>
      <w:r w:rsidRPr="00583DDD">
        <w:rPr>
          <w:rFonts w:ascii="Times New Roman" w:hAnsi="Times New Roman"/>
          <w:spacing w:val="-2"/>
          <w:sz w:val="24"/>
          <w:szCs w:val="24"/>
        </w:rPr>
        <w:t>e/ou pelo telefone (51) 3210-2048, de segunda à sexta-feira, no horário das 8h30min às 18h30min.</w:t>
      </w:r>
    </w:p>
    <w:p w14:paraId="25DD39C1" w14:textId="5AD089F3" w:rsidR="00516FE0" w:rsidRPr="00BA660C" w:rsidRDefault="00516FE0" w:rsidP="00C3126A">
      <w:pPr>
        <w:pStyle w:val="PargrafodaLista"/>
        <w:spacing w:before="120"/>
        <w:ind w:left="1134"/>
        <w:jc w:val="both"/>
        <w:rPr>
          <w:rFonts w:ascii="Times New Roman" w:hAnsi="Times New Roman"/>
          <w:spacing w:val="-2"/>
          <w:sz w:val="24"/>
          <w:szCs w:val="24"/>
        </w:rPr>
      </w:pPr>
      <w:r w:rsidRPr="00BA660C">
        <w:rPr>
          <w:rFonts w:ascii="Times New Roman" w:hAnsi="Times New Roman"/>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31055BB2" w14:textId="10BEE13A" w:rsidR="00553AC5" w:rsidRPr="00BA660C" w:rsidRDefault="00516FE0" w:rsidP="00C3126A">
      <w:pPr>
        <w:pStyle w:val="PargrafodaLista"/>
        <w:spacing w:before="120"/>
        <w:ind w:left="1134"/>
        <w:jc w:val="both"/>
        <w:rPr>
          <w:rFonts w:ascii="Times New Roman" w:hAnsi="Times New Roman"/>
          <w:spacing w:val="-2"/>
          <w:sz w:val="24"/>
          <w:szCs w:val="24"/>
        </w:rPr>
      </w:pPr>
      <w:r w:rsidRPr="00BA660C">
        <w:rPr>
          <w:rFonts w:ascii="Times New Roman" w:hAnsi="Times New Roman"/>
          <w:spacing w:val="-2"/>
          <w:sz w:val="24"/>
          <w:szCs w:val="24"/>
        </w:rPr>
        <w:t xml:space="preserve">b.3) </w:t>
      </w:r>
      <w:r w:rsidRPr="00BA660C">
        <w:rPr>
          <w:rFonts w:ascii="Times New Roman" w:hAnsi="Times New Roman"/>
          <w:b/>
          <w:bCs/>
          <w:spacing w:val="-2"/>
          <w:sz w:val="24"/>
          <w:szCs w:val="24"/>
        </w:rPr>
        <w:t>o atestado de visita técnica poderá ser substituído por uma declaração formal assinada</w:t>
      </w:r>
      <w:r w:rsidRPr="00BA660C">
        <w:rPr>
          <w:rFonts w:ascii="Times New Roman" w:hAnsi="Times New Roman"/>
          <w:spacing w:val="-2"/>
          <w:sz w:val="24"/>
          <w:szCs w:val="24"/>
        </w:rPr>
        <w:t xml:space="preserve"> pelo responsável técnico da licitante </w:t>
      </w:r>
      <w:r w:rsidR="00553AC5" w:rsidRPr="00BA660C">
        <w:rPr>
          <w:rFonts w:ascii="Times New Roman" w:hAnsi="Times New Roman"/>
          <w:spacing w:val="-2"/>
          <w:sz w:val="24"/>
          <w:szCs w:val="24"/>
        </w:rPr>
        <w:t>acerca do conhecimento pleno das condições e peculiaridades da contratação</w:t>
      </w:r>
      <w:r w:rsidR="00C45EED">
        <w:rPr>
          <w:rFonts w:ascii="Times New Roman" w:hAnsi="Times New Roman"/>
          <w:spacing w:val="-2"/>
          <w:sz w:val="24"/>
          <w:szCs w:val="24"/>
        </w:rPr>
        <w:t xml:space="preserve">, conforme modelo </w:t>
      </w:r>
      <w:r w:rsidR="00964FCC">
        <w:rPr>
          <w:rFonts w:ascii="Times New Roman" w:hAnsi="Times New Roman"/>
          <w:spacing w:val="-2"/>
          <w:sz w:val="24"/>
          <w:szCs w:val="24"/>
        </w:rPr>
        <w:t>presente no Anexo VI deste Edital</w:t>
      </w:r>
      <w:r w:rsidR="00553AC5" w:rsidRPr="00BA660C">
        <w:rPr>
          <w:rFonts w:ascii="Times New Roman" w:hAnsi="Times New Roman"/>
          <w:spacing w:val="-2"/>
          <w:sz w:val="24"/>
          <w:szCs w:val="24"/>
        </w:rPr>
        <w:t>.</w:t>
      </w:r>
    </w:p>
    <w:p w14:paraId="5CD9E9B0" w14:textId="50BB3142" w:rsidR="004B54AD" w:rsidRPr="00BA660C" w:rsidRDefault="00B33243">
      <w:pPr>
        <w:pStyle w:val="Textosimples"/>
        <w:tabs>
          <w:tab w:val="left" w:pos="1248"/>
        </w:tabs>
        <w:spacing w:before="120"/>
        <w:ind w:left="993"/>
        <w:jc w:val="both"/>
      </w:pPr>
      <w:r w:rsidRPr="00BA660C">
        <w:rPr>
          <w:rFonts w:ascii="Times New Roman" w:hAnsi="Times New Roman" w:cs="Times New Roman"/>
          <w:i/>
          <w:spacing w:val="-2"/>
          <w:sz w:val="24"/>
          <w:szCs w:val="24"/>
        </w:rPr>
        <w:t>Obs.</w:t>
      </w:r>
      <w:r w:rsidR="00741626" w:rsidRPr="00BA660C">
        <w:rPr>
          <w:rFonts w:ascii="Times New Roman" w:hAnsi="Times New Roman" w:cs="Times New Roman"/>
          <w:i/>
          <w:spacing w:val="-2"/>
          <w:sz w:val="24"/>
          <w:szCs w:val="24"/>
        </w:rPr>
        <w:t xml:space="preserve"> 1</w:t>
      </w:r>
      <w:r w:rsidRPr="00BA660C">
        <w:rPr>
          <w:rFonts w:ascii="Times New Roman" w:hAnsi="Times New Roman" w:cs="Times New Roman"/>
          <w:i/>
          <w:spacing w:val="-2"/>
          <w:sz w:val="24"/>
          <w:szCs w:val="24"/>
        </w:rPr>
        <w:t>: Os atestados poderão ser objeto de diligência a fim de esclarecer quaisquer dúvidas quanto ao seu conteúdo, havendo a possibilidade de solicitação dos respectivos contratos e outros documentos que lhes deram origem, bem como a de visitação aos referidos locais.</w:t>
      </w:r>
    </w:p>
    <w:p w14:paraId="2081E366" w14:textId="4D9A0900" w:rsidR="004B54AD" w:rsidRPr="00BA660C" w:rsidRDefault="00741626" w:rsidP="00741626">
      <w:pPr>
        <w:pStyle w:val="Textosimples"/>
        <w:spacing w:before="120"/>
        <w:ind w:left="927"/>
        <w:jc w:val="both"/>
        <w:rPr>
          <w:rFonts w:ascii="Times New Roman" w:hAnsi="Times New Roman" w:cs="Times New Roman"/>
          <w:i/>
          <w:iCs/>
          <w:spacing w:val="-2"/>
          <w:sz w:val="24"/>
          <w:szCs w:val="24"/>
        </w:rPr>
      </w:pPr>
      <w:r w:rsidRPr="00BA660C">
        <w:rPr>
          <w:rFonts w:ascii="Times New Roman" w:hAnsi="Times New Roman" w:cs="Times New Roman"/>
          <w:i/>
          <w:iCs/>
          <w:spacing w:val="-2"/>
          <w:sz w:val="24"/>
          <w:szCs w:val="24"/>
        </w:rPr>
        <w:t>Obs. 2: Todos e quaisquer documentos apresentados pelas licitantes, poderão ser objeto de diligência destinada a esclarecer ou a complementar a instrução do processo licitatório</w:t>
      </w:r>
      <w:r w:rsidR="005C7763" w:rsidRPr="00BA660C">
        <w:rPr>
          <w:rFonts w:ascii="Times New Roman" w:hAnsi="Times New Roman" w:cs="Times New Roman"/>
          <w:i/>
          <w:iCs/>
          <w:spacing w:val="-2"/>
          <w:sz w:val="24"/>
          <w:szCs w:val="24"/>
        </w:rPr>
        <w:t>, vedada a inclusão de documento e/ou informação que deveria constar originariamente da proposta</w:t>
      </w:r>
      <w:r w:rsidRPr="00BA660C">
        <w:rPr>
          <w:rFonts w:ascii="Times New Roman" w:hAnsi="Times New Roman" w:cs="Times New Roman"/>
          <w:i/>
          <w:iCs/>
          <w:spacing w:val="-2"/>
          <w:sz w:val="24"/>
          <w:szCs w:val="24"/>
        </w:rPr>
        <w:t>.</w:t>
      </w:r>
    </w:p>
    <w:p w14:paraId="2F42AF31" w14:textId="5FD79188" w:rsidR="00590187" w:rsidRPr="00BA660C" w:rsidRDefault="00590187"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Prova de registro do profissional Responsável Técnico junto ao CREA-RS, com indicação do número de registro que será utilizado para a assinatura de projetos e relatórios técnicos;</w:t>
      </w:r>
    </w:p>
    <w:p w14:paraId="45E535E9" w14:textId="167DAC55" w:rsidR="00BD0481" w:rsidRPr="00BA660C" w:rsidRDefault="003C671E"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Comprovação de que o profissional Responsável Técnico possui habilitação como Engenheiro Eletrônico, Engenheiro Eletricista – Modalidade Eletrônica, ou Engenheiro de Comunicação, conforme o art. 9º da Resolução CONFEA nº 218/1973;</w:t>
      </w:r>
    </w:p>
    <w:p w14:paraId="2D38400C" w14:textId="1688AA3A" w:rsidR="00B75651" w:rsidRPr="00BA660C" w:rsidRDefault="00B75651" w:rsidP="00590187">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Atestado</w:t>
      </w:r>
      <w:r w:rsidR="009222D2"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s</w:t>
      </w:r>
      <w:r w:rsidR="009222D2"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 xml:space="preserve"> de Responsabilidade Técnica (</w:t>
      </w:r>
      <w:proofErr w:type="spellStart"/>
      <w:r w:rsidRPr="00BA660C">
        <w:rPr>
          <w:rFonts w:ascii="Times New Roman" w:hAnsi="Times New Roman" w:cs="Times New Roman"/>
          <w:spacing w:val="-2"/>
          <w:sz w:val="24"/>
          <w:szCs w:val="24"/>
        </w:rPr>
        <w:t>ARTs</w:t>
      </w:r>
      <w:proofErr w:type="spellEnd"/>
      <w:r w:rsidRPr="00BA660C">
        <w:rPr>
          <w:rFonts w:ascii="Times New Roman" w:hAnsi="Times New Roman" w:cs="Times New Roman"/>
          <w:spacing w:val="-2"/>
          <w:sz w:val="24"/>
          <w:szCs w:val="24"/>
        </w:rPr>
        <w:t>)</w:t>
      </w:r>
      <w:r w:rsidR="00E84E21" w:rsidRPr="00BA660C">
        <w:rPr>
          <w:rFonts w:ascii="Times New Roman" w:hAnsi="Times New Roman" w:cs="Times New Roman"/>
          <w:spacing w:val="-2"/>
          <w:sz w:val="24"/>
          <w:szCs w:val="24"/>
        </w:rPr>
        <w:t>,</w:t>
      </w:r>
      <w:r w:rsidRPr="00BA660C">
        <w:rPr>
          <w:rFonts w:ascii="Times New Roman" w:hAnsi="Times New Roman" w:cs="Times New Roman"/>
          <w:spacing w:val="-2"/>
          <w:sz w:val="24"/>
          <w:szCs w:val="24"/>
        </w:rPr>
        <w:t xml:space="preserve"> registrados no CREA, comprovando a responsabilidade técnica</w:t>
      </w:r>
      <w:r w:rsidR="00E84E21" w:rsidRPr="00BA660C">
        <w:rPr>
          <w:rFonts w:ascii="Times New Roman" w:hAnsi="Times New Roman" w:cs="Times New Roman"/>
          <w:spacing w:val="-2"/>
          <w:sz w:val="24"/>
          <w:szCs w:val="24"/>
        </w:rPr>
        <w:t xml:space="preserve"> do profissional Responsável Técnico</w:t>
      </w:r>
      <w:r w:rsidRPr="00BA660C">
        <w:rPr>
          <w:rFonts w:ascii="Times New Roman" w:hAnsi="Times New Roman" w:cs="Times New Roman"/>
          <w:spacing w:val="-2"/>
          <w:sz w:val="24"/>
          <w:szCs w:val="24"/>
        </w:rPr>
        <w:t xml:space="preserve"> por serviços compatíveis com o objeto desta licitação</w:t>
      </w:r>
      <w:r w:rsidR="009222D2" w:rsidRPr="00BA660C">
        <w:rPr>
          <w:rFonts w:ascii="Times New Roman" w:hAnsi="Times New Roman" w:cs="Times New Roman"/>
          <w:spacing w:val="-2"/>
          <w:sz w:val="24"/>
          <w:szCs w:val="24"/>
        </w:rPr>
        <w:t>;</w:t>
      </w:r>
    </w:p>
    <w:p w14:paraId="49D86927" w14:textId="166C20B9" w:rsidR="009222D2" w:rsidRPr="00BA660C" w:rsidRDefault="009222D2" w:rsidP="009222D2">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Comprovação do vínculo do Responsável Técnico indicado pela licitante, acompanhado do certificado de Registro Profissional, expedido pelo CREA, devidamente atualizado, ou documento equivalente;</w:t>
      </w:r>
    </w:p>
    <w:p w14:paraId="1A84F9DC" w14:textId="77777777" w:rsidR="00637404" w:rsidRPr="00BA660C" w:rsidRDefault="00637404" w:rsidP="00637404">
      <w:pPr>
        <w:pStyle w:val="Textosimples"/>
        <w:spacing w:before="120"/>
        <w:ind w:left="993"/>
        <w:jc w:val="both"/>
        <w:rPr>
          <w:rFonts w:ascii="Times New Roman" w:hAnsi="Times New Roman" w:cs="Times New Roman"/>
          <w:i/>
          <w:iCs/>
          <w:spacing w:val="-2"/>
          <w:sz w:val="24"/>
          <w:szCs w:val="24"/>
        </w:rPr>
      </w:pPr>
      <w:r w:rsidRPr="00BA660C">
        <w:rPr>
          <w:rFonts w:ascii="Times New Roman" w:hAnsi="Times New Roman" w:cs="Times New Roman"/>
          <w:i/>
          <w:iCs/>
          <w:spacing w:val="-2"/>
          <w:sz w:val="24"/>
          <w:szCs w:val="24"/>
        </w:rPr>
        <w:t xml:space="preserve">Obs. 1: O Engenheiro Responsável Técnico poderá ser contratado pela empresa licitante tanto como integrante de seu quadro permanente de pessoal (CLT) quanto na qualidade de profissional autônomo ou pessoa jurídica contratada (PJ), ou ainda fazer parte de seu quadro de sócios-proprietários, desde que </w:t>
      </w:r>
      <w:r w:rsidRPr="00BA660C">
        <w:rPr>
          <w:rFonts w:ascii="Times New Roman" w:hAnsi="Times New Roman" w:cs="Times New Roman"/>
          <w:i/>
          <w:iCs/>
          <w:spacing w:val="-2"/>
          <w:sz w:val="24"/>
          <w:szCs w:val="24"/>
        </w:rPr>
        <w:lastRenderedPageBreak/>
        <w:t>formalizado/comprovado o vínculo e atendidos todos os requisitos de registro no CREA e de responsabilidade técnica previstos na legislação aplicável.</w:t>
      </w:r>
    </w:p>
    <w:p w14:paraId="44DA495B" w14:textId="19525C92" w:rsidR="00EE3130" w:rsidRPr="00BA660C" w:rsidRDefault="00EE3130" w:rsidP="009222D2">
      <w:pPr>
        <w:pStyle w:val="Textosimples"/>
        <w:numPr>
          <w:ilvl w:val="0"/>
          <w:numId w:val="11"/>
        </w:numPr>
        <w:spacing w:before="120"/>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A licitante deverá apresentar declaração formal de que:</w:t>
      </w:r>
    </w:p>
    <w:p w14:paraId="2BE13C26" w14:textId="3B1138FC" w:rsidR="00637404" w:rsidRPr="00BA660C" w:rsidRDefault="00637404" w:rsidP="00637404">
      <w:pPr>
        <w:pStyle w:val="Textosimples"/>
        <w:spacing w:before="120"/>
        <w:ind w:left="1287"/>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 xml:space="preserve">g.1) Possui em seu quadro, ou se compromete a contratar, profissionais com as qualificações mínimas exigidas para cada função descrita no Termo de Referência SEI nº </w:t>
      </w:r>
      <w:r w:rsidR="00C52626">
        <w:rPr>
          <w:rFonts w:ascii="Times New Roman" w:hAnsi="Times New Roman" w:cs="Times New Roman"/>
          <w:spacing w:val="-2"/>
          <w:sz w:val="24"/>
          <w:szCs w:val="24"/>
        </w:rPr>
        <w:t>4146521</w:t>
      </w:r>
      <w:r w:rsidRPr="00BA660C">
        <w:rPr>
          <w:rFonts w:ascii="Times New Roman" w:hAnsi="Times New Roman" w:cs="Times New Roman"/>
          <w:spacing w:val="-2"/>
          <w:sz w:val="24"/>
          <w:szCs w:val="24"/>
        </w:rPr>
        <w:t>;</w:t>
      </w:r>
    </w:p>
    <w:p w14:paraId="0411D946" w14:textId="4765EB72" w:rsidR="00637404" w:rsidRPr="00BA660C" w:rsidRDefault="00637404" w:rsidP="00637404">
      <w:pPr>
        <w:pStyle w:val="Textosimples"/>
        <w:spacing w:before="120"/>
        <w:ind w:left="1287"/>
        <w:jc w:val="both"/>
        <w:rPr>
          <w:rFonts w:ascii="Times New Roman" w:hAnsi="Times New Roman" w:cs="Times New Roman"/>
          <w:spacing w:val="-2"/>
          <w:sz w:val="24"/>
          <w:szCs w:val="24"/>
        </w:rPr>
      </w:pPr>
      <w:r w:rsidRPr="00BA660C">
        <w:rPr>
          <w:rFonts w:ascii="Times New Roman" w:hAnsi="Times New Roman" w:cs="Times New Roman"/>
          <w:spacing w:val="-2"/>
          <w:sz w:val="24"/>
          <w:szCs w:val="24"/>
        </w:rPr>
        <w:t>g.2) Cumprirá todas as normas de segurança do trabalho, fornecendo os Equipamentos de Proteção Individual (EPIs) e Coletiva (</w:t>
      </w:r>
      <w:proofErr w:type="spellStart"/>
      <w:r w:rsidRPr="00BA660C">
        <w:rPr>
          <w:rFonts w:ascii="Times New Roman" w:hAnsi="Times New Roman" w:cs="Times New Roman"/>
          <w:spacing w:val="-2"/>
          <w:sz w:val="24"/>
          <w:szCs w:val="24"/>
        </w:rPr>
        <w:t>EPCs</w:t>
      </w:r>
      <w:proofErr w:type="spellEnd"/>
      <w:r w:rsidRPr="00BA660C">
        <w:rPr>
          <w:rFonts w:ascii="Times New Roman" w:hAnsi="Times New Roman" w:cs="Times New Roman"/>
          <w:spacing w:val="-2"/>
          <w:sz w:val="24"/>
          <w:szCs w:val="24"/>
        </w:rPr>
        <w:t>) necessários, e garantirá que sua equipe possui os treinamentos exigidos pelas Normas Regulamentadoras aplicáveis, em especial a NR-10, NR-33 e NR-35.</w:t>
      </w:r>
    </w:p>
    <w:p w14:paraId="51FB9803" w14:textId="0738B5DD" w:rsidR="004B54AD" w:rsidRPr="00BA660C" w:rsidRDefault="00B33243">
      <w:pPr>
        <w:spacing w:before="120"/>
        <w:rPr>
          <w:sz w:val="24"/>
          <w:szCs w:val="24"/>
        </w:rPr>
      </w:pPr>
      <w:r w:rsidRPr="00BA660C">
        <w:rPr>
          <w:sz w:val="24"/>
          <w:szCs w:val="24"/>
        </w:rPr>
        <w:t>7.</w:t>
      </w:r>
      <w:r w:rsidR="001D55F3" w:rsidRPr="00BA660C">
        <w:rPr>
          <w:sz w:val="24"/>
          <w:szCs w:val="24"/>
        </w:rPr>
        <w:t>2</w:t>
      </w:r>
      <w:r w:rsidRPr="00BA660C">
        <w:rPr>
          <w:sz w:val="24"/>
          <w:szCs w:val="24"/>
        </w:rPr>
        <w:t xml:space="preserve"> Tratando-se de filial, os documentos de habilitação deverão estar em nome da filial, exceto aqueles que, pela própria natureza, são emitidos somente em nome da matriz. </w:t>
      </w:r>
    </w:p>
    <w:p w14:paraId="3C039B68" w14:textId="5D7A634F" w:rsidR="004B54AD" w:rsidRPr="00BA660C" w:rsidRDefault="00B33243">
      <w:pPr>
        <w:spacing w:before="120"/>
        <w:rPr>
          <w:sz w:val="24"/>
          <w:szCs w:val="24"/>
        </w:rPr>
      </w:pPr>
      <w:proofErr w:type="gramStart"/>
      <w:r w:rsidRPr="00BA660C">
        <w:rPr>
          <w:sz w:val="24"/>
          <w:szCs w:val="24"/>
        </w:rPr>
        <w:t>7.</w:t>
      </w:r>
      <w:r w:rsidR="001D55F3" w:rsidRPr="00BA660C">
        <w:rPr>
          <w:sz w:val="24"/>
          <w:szCs w:val="24"/>
        </w:rPr>
        <w:t>3</w:t>
      </w:r>
      <w:r w:rsidRPr="00BA660C">
        <w:rPr>
          <w:sz w:val="24"/>
          <w:szCs w:val="24"/>
        </w:rPr>
        <w:t xml:space="preserve">  As</w:t>
      </w:r>
      <w:proofErr w:type="gramEnd"/>
      <w:r w:rsidRPr="00BA660C">
        <w:rPr>
          <w:sz w:val="24"/>
          <w:szCs w:val="24"/>
        </w:rPr>
        <w:t xml:space="preserve"> certidões exigidas que não tenham prazo de validade expresso em seu corpo ter-se-ão como válidas pelo período de 180 (cento e oitenta) dias, a contar da sua emissão. </w:t>
      </w:r>
    </w:p>
    <w:p w14:paraId="716DC955" w14:textId="3E701C61" w:rsidR="004B54AD" w:rsidRPr="00BA660C" w:rsidRDefault="00B33243">
      <w:pPr>
        <w:jc w:val="both"/>
        <w:rPr>
          <w:sz w:val="24"/>
          <w:szCs w:val="24"/>
        </w:rPr>
      </w:pPr>
      <w:r w:rsidRPr="00BA660C">
        <w:rPr>
          <w:sz w:val="24"/>
          <w:szCs w:val="24"/>
        </w:rPr>
        <w:t>7.</w:t>
      </w:r>
      <w:r w:rsidR="001D55F3" w:rsidRPr="00BA660C">
        <w:rPr>
          <w:sz w:val="24"/>
          <w:szCs w:val="24"/>
        </w:rPr>
        <w:t>4</w:t>
      </w:r>
      <w:r w:rsidRPr="00BA660C">
        <w:rPr>
          <w:sz w:val="24"/>
          <w:szCs w:val="24"/>
        </w:rPr>
        <w:t xml:space="preserve"> Após a entrega dos documentos para habilitação, não será permitida a substituição ou a apresentação de novos documentos, salvo em sede de diligência, para: </w:t>
      </w:r>
    </w:p>
    <w:p w14:paraId="1BD1B8F1" w14:textId="77777777" w:rsidR="004B54AD" w:rsidRPr="00BA660C" w:rsidRDefault="00B33243" w:rsidP="00960E5A">
      <w:pPr>
        <w:ind w:left="426"/>
        <w:jc w:val="both"/>
        <w:rPr>
          <w:sz w:val="24"/>
          <w:szCs w:val="24"/>
        </w:rPr>
      </w:pPr>
      <w:r w:rsidRPr="00BA660C">
        <w:rPr>
          <w:sz w:val="24"/>
          <w:szCs w:val="24"/>
        </w:rPr>
        <w:t xml:space="preserve">a) complementação de informações acerca dos documentos já apresentados pelas licitantes e desde que necessária para apurar fatos existentes à época da abertura do certame; </w:t>
      </w:r>
    </w:p>
    <w:p w14:paraId="57B0C127" w14:textId="77777777" w:rsidR="004B54AD" w:rsidRPr="00BA660C" w:rsidRDefault="00B33243" w:rsidP="00960E5A">
      <w:pPr>
        <w:ind w:left="426"/>
        <w:jc w:val="both"/>
        <w:rPr>
          <w:sz w:val="24"/>
          <w:szCs w:val="24"/>
        </w:rPr>
      </w:pPr>
      <w:r w:rsidRPr="00BA660C">
        <w:rPr>
          <w:sz w:val="24"/>
          <w:szCs w:val="24"/>
        </w:rPr>
        <w:t>b) atualização de documentos cuja validade tenha expirado após a data de recebimento das propostas.</w:t>
      </w:r>
    </w:p>
    <w:p w14:paraId="101D9F2B" w14:textId="3016CA17" w:rsidR="004B54AD" w:rsidRPr="00BA660C" w:rsidRDefault="00B33243" w:rsidP="00960E5A">
      <w:pPr>
        <w:ind w:left="426"/>
        <w:jc w:val="both"/>
        <w:rPr>
          <w:sz w:val="24"/>
          <w:szCs w:val="24"/>
        </w:rPr>
      </w:pPr>
      <w:r w:rsidRPr="00BA660C">
        <w:rPr>
          <w:sz w:val="24"/>
          <w:szCs w:val="24"/>
        </w:rPr>
        <w:t>7.</w:t>
      </w:r>
      <w:r w:rsidR="001D55F3" w:rsidRPr="00BA660C">
        <w:rPr>
          <w:sz w:val="24"/>
          <w:szCs w:val="24"/>
        </w:rPr>
        <w:t>4</w:t>
      </w:r>
      <w:r w:rsidRPr="00BA660C">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5B6FE207" w14:textId="24771B0C" w:rsidR="004B54AD" w:rsidRPr="00BA660C" w:rsidRDefault="00B33243">
      <w:pPr>
        <w:pStyle w:val="Corpodetexto"/>
        <w:widowControl w:val="0"/>
        <w:tabs>
          <w:tab w:val="left" w:pos="567"/>
        </w:tabs>
        <w:spacing w:before="140"/>
        <w:rPr>
          <w:rFonts w:ascii="Times New Roman" w:hAnsi="Times New Roman" w:cs="Times New Roman"/>
          <w:szCs w:val="24"/>
        </w:rPr>
      </w:pPr>
      <w:r w:rsidRPr="00BA660C">
        <w:rPr>
          <w:rFonts w:ascii="Times New Roman" w:eastAsia="Book Antiqua" w:hAnsi="Times New Roman" w:cs="Times New Roman"/>
          <w:szCs w:val="24"/>
        </w:rPr>
        <w:t>7.</w:t>
      </w:r>
      <w:r w:rsidR="001D55F3" w:rsidRPr="00BA660C">
        <w:rPr>
          <w:rFonts w:ascii="Times New Roman" w:eastAsia="Book Antiqua" w:hAnsi="Times New Roman" w:cs="Times New Roman"/>
          <w:szCs w:val="24"/>
        </w:rPr>
        <w:t>5</w:t>
      </w:r>
      <w:r w:rsidRPr="00BA660C">
        <w:rPr>
          <w:rFonts w:ascii="Times New Roman" w:eastAsia="Book Antiqua" w:hAnsi="Times New Roman" w:cs="Times New Roman"/>
          <w:szCs w:val="24"/>
        </w:rPr>
        <w:t xml:space="preserve"> A </w:t>
      </w:r>
      <w:r w:rsidRPr="00BA660C">
        <w:rPr>
          <w:rFonts w:ascii="Times New Roman" w:hAnsi="Times New Roman" w:cs="Times New Roman"/>
          <w:szCs w:val="24"/>
        </w:rPr>
        <w:t>apresentação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Certificado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Fornecedor</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Estado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(CFE),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emitido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pela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CELIC/RS,</w:t>
      </w:r>
      <w:r w:rsidRPr="00BA660C">
        <w:rPr>
          <w:rFonts w:ascii="Times New Roman" w:eastAsia="Book Antiqua" w:hAnsi="Times New Roman" w:cs="Times New Roman"/>
          <w:szCs w:val="24"/>
        </w:rPr>
        <w:t xml:space="preserve"> </w:t>
      </w:r>
      <w:r w:rsidRPr="00BA660C">
        <w:rPr>
          <w:rFonts w:ascii="Times New Roman" w:hAnsi="Times New Roman" w:cs="Times New Roman"/>
          <w:b/>
          <w:szCs w:val="24"/>
        </w:rPr>
        <w:t>dispensa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apresentação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 documentação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 regularidade fiscal e trabalhista – à exceção da declaração sobre o emprego de menor – e qualificação econômico-financeira (quando exigível),</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desde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que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prazos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validade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desses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documentos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próprio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CFE</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estejam</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atualizados</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na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data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sessão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pública</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do</w:t>
      </w:r>
      <w:r w:rsidRPr="00BA660C">
        <w:rPr>
          <w:rFonts w:ascii="Times New Roman" w:eastAsia="Book Antiqua" w:hAnsi="Times New Roman" w:cs="Times New Roman"/>
          <w:szCs w:val="24"/>
        </w:rPr>
        <w:t xml:space="preserve"> </w:t>
      </w:r>
      <w:r w:rsidRPr="00BA660C">
        <w:rPr>
          <w:rFonts w:ascii="Times New Roman" w:hAnsi="Times New Roman" w:cs="Times New Roman"/>
          <w:szCs w:val="24"/>
        </w:rPr>
        <w:t>Pregão.</w:t>
      </w:r>
    </w:p>
    <w:p w14:paraId="6E3F033A" w14:textId="4F3F1110" w:rsidR="004B54AD" w:rsidRPr="00BA660C" w:rsidRDefault="00B33243">
      <w:pPr>
        <w:pStyle w:val="Textosimples"/>
        <w:tabs>
          <w:tab w:val="left" w:pos="1248"/>
        </w:tabs>
        <w:spacing w:before="120"/>
        <w:ind w:left="566"/>
        <w:jc w:val="both"/>
        <w:rPr>
          <w:rFonts w:ascii="Times New Roman" w:hAnsi="Times New Roman" w:cs="Times New Roman"/>
          <w:sz w:val="24"/>
          <w:szCs w:val="24"/>
        </w:rPr>
      </w:pPr>
      <w:r w:rsidRPr="00BA660C">
        <w:rPr>
          <w:rFonts w:ascii="Times New Roman" w:hAnsi="Times New Roman" w:cs="Times New Roman"/>
          <w:spacing w:val="-2"/>
          <w:sz w:val="24"/>
          <w:szCs w:val="24"/>
        </w:rPr>
        <w:t>7.</w:t>
      </w:r>
      <w:r w:rsidR="001D55F3" w:rsidRPr="00BA660C">
        <w:rPr>
          <w:rFonts w:ascii="Times New Roman" w:hAnsi="Times New Roman" w:cs="Times New Roman"/>
          <w:spacing w:val="-2"/>
          <w:sz w:val="24"/>
          <w:szCs w:val="24"/>
        </w:rPr>
        <w:t>5</w:t>
      </w:r>
      <w:r w:rsidRPr="00BA660C">
        <w:rPr>
          <w:rFonts w:ascii="Times New Roman" w:hAnsi="Times New Roman" w:cs="Times New Roman"/>
          <w:spacing w:val="-2"/>
          <w:sz w:val="24"/>
          <w:szCs w:val="24"/>
        </w:rPr>
        <w:t>.1 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Pr="00BA660C">
        <w:rPr>
          <w:rFonts w:ascii="Times New Roman" w:hAnsi="Times New Roman" w:cs="Times New Roman"/>
          <w:sz w:val="24"/>
          <w:szCs w:val="24"/>
        </w:rPr>
        <w:t>.</w:t>
      </w:r>
    </w:p>
    <w:p w14:paraId="026BBC5D" w14:textId="77777777" w:rsidR="004B54AD" w:rsidRPr="00BA660C" w:rsidRDefault="00B33243">
      <w:pPr>
        <w:pStyle w:val="Textosimples"/>
        <w:tabs>
          <w:tab w:val="left" w:pos="1248"/>
        </w:tabs>
        <w:spacing w:before="120"/>
        <w:ind w:left="993"/>
        <w:jc w:val="both"/>
        <w:rPr>
          <w:rFonts w:ascii="Times New Roman" w:hAnsi="Times New Roman" w:cs="Times New Roman"/>
          <w:b/>
          <w:sz w:val="24"/>
          <w:szCs w:val="24"/>
        </w:rPr>
      </w:pPr>
      <w:r w:rsidRPr="00BA660C">
        <w:rPr>
          <w:rFonts w:ascii="Times New Roman" w:hAnsi="Times New Roman" w:cs="Times New Roman"/>
          <w:b/>
          <w:i/>
          <w:sz w:val="24"/>
          <w:szCs w:val="24"/>
        </w:rPr>
        <w:t>Obs.:</w:t>
      </w:r>
      <w:r w:rsidRPr="00BA660C">
        <w:rPr>
          <w:rFonts w:ascii="Times New Roman" w:hAnsi="Times New Roman" w:cs="Times New Roman"/>
          <w:i/>
          <w:sz w:val="24"/>
          <w:szCs w:val="24"/>
        </w:rPr>
        <w:t xml:space="preserve"> informações sobre cadastro junto à CELIC e emissão do CFE podem ser obtidas pelo fone (51) 3288-1160 ou pelo sítio eletrônico</w:t>
      </w:r>
      <w:r w:rsidRPr="00BA660C">
        <w:rPr>
          <w:rFonts w:ascii="Times New Roman" w:hAnsi="Times New Roman" w:cs="Times New Roman"/>
          <w:sz w:val="24"/>
          <w:szCs w:val="24"/>
        </w:rPr>
        <w:t xml:space="preserve"> </w:t>
      </w:r>
      <w:hyperlink r:id="rId14">
        <w:r w:rsidR="004B54AD" w:rsidRPr="00BA660C">
          <w:rPr>
            <w:rStyle w:val="Hyperlink"/>
            <w:rFonts w:ascii="Times New Roman" w:hAnsi="Times New Roman" w:cs="Times New Roman"/>
            <w:b/>
            <w:color w:val="auto"/>
            <w:sz w:val="24"/>
            <w:szCs w:val="24"/>
          </w:rPr>
          <w:t>http://www.celic.rs.gov.br/index.php?menu=fornecedores&amp;cod=12</w:t>
        </w:r>
      </w:hyperlink>
    </w:p>
    <w:p w14:paraId="7A25EBA9" w14:textId="2CD2B50B" w:rsidR="004B54AD" w:rsidRPr="00BA660C" w:rsidRDefault="00B33243">
      <w:pPr>
        <w:pStyle w:val="Corpodetexto"/>
        <w:tabs>
          <w:tab w:val="left" w:pos="468"/>
        </w:tabs>
        <w:rPr>
          <w:rFonts w:ascii="Times New Roman" w:hAnsi="Times New Roman" w:cs="Times New Roman"/>
          <w:szCs w:val="24"/>
        </w:rPr>
      </w:pPr>
      <w:r w:rsidRPr="00BA660C">
        <w:rPr>
          <w:rFonts w:ascii="Times New Roman" w:hAnsi="Times New Roman" w:cs="Times New Roman"/>
          <w:szCs w:val="24"/>
        </w:rPr>
        <w:t>7.</w:t>
      </w:r>
      <w:r w:rsidR="001D55F3" w:rsidRPr="00BA660C">
        <w:rPr>
          <w:rFonts w:ascii="Times New Roman" w:hAnsi="Times New Roman" w:cs="Times New Roman"/>
          <w:szCs w:val="24"/>
        </w:rPr>
        <w:t>6</w:t>
      </w:r>
      <w:r w:rsidRPr="00BA660C">
        <w:rPr>
          <w:rFonts w:ascii="Times New Roman" w:hAnsi="Times New Roman" w:cs="Times New Roman"/>
          <w:szCs w:val="24"/>
        </w:rPr>
        <w:t xml:space="preserve"> Os documentos deverão ser apresentados no idioma oficial do Brasil ou para ele vertidos por tradutor juramentado.</w:t>
      </w:r>
    </w:p>
    <w:p w14:paraId="1BCEB539" w14:textId="6250A3EE" w:rsidR="004B54AD" w:rsidRPr="00BA660C" w:rsidRDefault="00B33243">
      <w:pPr>
        <w:pStyle w:val="Corpodetexto"/>
        <w:tabs>
          <w:tab w:val="left" w:pos="468"/>
        </w:tabs>
        <w:rPr>
          <w:rFonts w:ascii="Times New Roman" w:hAnsi="Times New Roman" w:cs="Times New Roman"/>
          <w:kern w:val="2"/>
          <w:szCs w:val="24"/>
        </w:rPr>
      </w:pPr>
      <w:r w:rsidRPr="00BA660C">
        <w:rPr>
          <w:rFonts w:ascii="Times New Roman" w:hAnsi="Times New Roman" w:cs="Times New Roman"/>
          <w:szCs w:val="24"/>
        </w:rPr>
        <w:t>7.</w:t>
      </w:r>
      <w:r w:rsidR="001D55F3" w:rsidRPr="00BA660C">
        <w:rPr>
          <w:rFonts w:ascii="Times New Roman" w:hAnsi="Times New Roman" w:cs="Times New Roman"/>
          <w:szCs w:val="24"/>
        </w:rPr>
        <w:t>7</w:t>
      </w:r>
      <w:r w:rsidRPr="00BA660C">
        <w:rPr>
          <w:rFonts w:ascii="Times New Roman" w:hAnsi="Times New Roman" w:cs="Times New Roman"/>
          <w:szCs w:val="24"/>
        </w:rPr>
        <w:t xml:space="preserve"> 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640B1BCE" w14:textId="77777777" w:rsidR="004B54AD" w:rsidRPr="00BA660C" w:rsidRDefault="00B33243">
      <w:pPr>
        <w:pStyle w:val="Ttulo1"/>
        <w:numPr>
          <w:ilvl w:val="0"/>
          <w:numId w:val="15"/>
        </w:numPr>
        <w:shd w:val="clear" w:color="auto" w:fill="E6E6E6"/>
        <w:spacing w:before="200"/>
        <w:jc w:val="center"/>
        <w:rPr>
          <w:rFonts w:ascii="Times New Roman" w:hAnsi="Times New Roman" w:cs="Times New Roman"/>
          <w:smallCaps/>
          <w:spacing w:val="4"/>
          <w:sz w:val="24"/>
          <w:szCs w:val="24"/>
        </w:rPr>
      </w:pPr>
      <w:r w:rsidRPr="00BA660C">
        <w:rPr>
          <w:rFonts w:ascii="Times New Roman" w:hAnsi="Times New Roman" w:cs="Times New Roman"/>
          <w:smallCaps/>
          <w:sz w:val="24"/>
          <w:szCs w:val="24"/>
        </w:rPr>
        <w:lastRenderedPageBreak/>
        <w:t>RECURSOS</w:t>
      </w:r>
    </w:p>
    <w:p w14:paraId="19368E59" w14:textId="77777777" w:rsidR="004B54AD" w:rsidRPr="00BA660C" w:rsidRDefault="00B33243">
      <w:pPr>
        <w:pStyle w:val="Corpodetexto"/>
        <w:numPr>
          <w:ilvl w:val="1"/>
          <w:numId w:val="29"/>
        </w:numPr>
        <w:tabs>
          <w:tab w:val="left" w:pos="426"/>
          <w:tab w:val="left" w:pos="851"/>
        </w:tabs>
        <w:spacing w:before="180"/>
        <w:ind w:left="0" w:firstLine="0"/>
        <w:rPr>
          <w:rFonts w:ascii="Times New Roman" w:hAnsi="Times New Roman" w:cs="Times New Roman"/>
          <w:szCs w:val="24"/>
        </w:rPr>
      </w:pPr>
      <w:r w:rsidRPr="00BA660C">
        <w:rPr>
          <w:rFonts w:ascii="Times New Roman" w:hAnsi="Times New Roman" w:cs="Times New Roman"/>
          <w:szCs w:val="24"/>
        </w:rPr>
        <w:t>O prazo para apresentação de intenção de recurso será segmentado em duas partes:</w:t>
      </w:r>
    </w:p>
    <w:p w14:paraId="5CFF9E02" w14:textId="77777777" w:rsidR="004B54AD" w:rsidRPr="00BA660C" w:rsidRDefault="00B33243">
      <w:pPr>
        <w:pStyle w:val="Corpodetexto"/>
        <w:numPr>
          <w:ilvl w:val="2"/>
          <w:numId w:val="30"/>
        </w:numPr>
        <w:tabs>
          <w:tab w:val="left" w:pos="1276"/>
        </w:tabs>
        <w:spacing w:before="180"/>
        <w:ind w:left="567" w:firstLine="0"/>
        <w:rPr>
          <w:rFonts w:ascii="Times New Roman" w:hAnsi="Times New Roman" w:cs="Times New Roman"/>
          <w:szCs w:val="24"/>
        </w:rPr>
      </w:pPr>
      <w:r w:rsidRPr="00BA660C">
        <w:rPr>
          <w:rFonts w:ascii="Times New Roman" w:eastAsia="Book Antiqua" w:hAnsi="Times New Roman" w:cs="Times New Roman"/>
          <w:szCs w:val="24"/>
        </w:rPr>
        <w:t xml:space="preserve">Finalizada a fase de julgamento da proposta final de preços, será iniciado o </w:t>
      </w:r>
      <w:r w:rsidRPr="00BA660C">
        <w:rPr>
          <w:rFonts w:ascii="Times New Roman" w:eastAsia="Book Antiqua" w:hAnsi="Times New Roman" w:cs="Times New Roman"/>
          <w:b/>
          <w:szCs w:val="24"/>
        </w:rPr>
        <w:t>prazo intermediário</w:t>
      </w:r>
      <w:r w:rsidRPr="00BA660C">
        <w:rPr>
          <w:rFonts w:ascii="Times New Roman" w:eastAsia="Book Antiqua" w:hAnsi="Times New Roman" w:cs="Times New Roman"/>
          <w:szCs w:val="24"/>
        </w:rPr>
        <w:t xml:space="preserve"> para intenção de recurso;</w:t>
      </w:r>
    </w:p>
    <w:p w14:paraId="555D9CF9" w14:textId="77777777" w:rsidR="004B54AD" w:rsidRPr="00BA660C" w:rsidRDefault="00B33243">
      <w:pPr>
        <w:pStyle w:val="Corpodetexto"/>
        <w:numPr>
          <w:ilvl w:val="2"/>
          <w:numId w:val="31"/>
        </w:numPr>
        <w:tabs>
          <w:tab w:val="left" w:pos="1276"/>
        </w:tabs>
        <w:spacing w:before="180"/>
        <w:ind w:left="567" w:firstLine="0"/>
        <w:rPr>
          <w:rFonts w:ascii="Times New Roman" w:hAnsi="Times New Roman" w:cs="Times New Roman"/>
          <w:szCs w:val="24"/>
        </w:rPr>
      </w:pPr>
      <w:r w:rsidRPr="00BA660C">
        <w:rPr>
          <w:rFonts w:ascii="Times New Roman" w:eastAsia="Book Antiqua" w:hAnsi="Times New Roman" w:cs="Times New Roman"/>
          <w:szCs w:val="24"/>
        </w:rPr>
        <w:t xml:space="preserve">Finalizada a fase de habilitação ou ainda ocorrendo o fracasso do certame, será iniciado o </w:t>
      </w:r>
      <w:r w:rsidRPr="00BA660C">
        <w:rPr>
          <w:rFonts w:ascii="Times New Roman" w:eastAsia="Book Antiqua" w:hAnsi="Times New Roman" w:cs="Times New Roman"/>
          <w:b/>
          <w:szCs w:val="24"/>
        </w:rPr>
        <w:t>prazo final</w:t>
      </w:r>
      <w:r w:rsidRPr="00BA660C">
        <w:rPr>
          <w:rFonts w:ascii="Times New Roman" w:eastAsia="Book Antiqua" w:hAnsi="Times New Roman" w:cs="Times New Roman"/>
          <w:szCs w:val="24"/>
        </w:rPr>
        <w:t xml:space="preserve"> para intenção de recurso</w:t>
      </w:r>
      <w:r w:rsidRPr="00BA660C">
        <w:rPr>
          <w:rFonts w:ascii="Times New Roman" w:hAnsi="Times New Roman" w:cs="Times New Roman"/>
          <w:szCs w:val="24"/>
        </w:rPr>
        <w:t>;</w:t>
      </w:r>
    </w:p>
    <w:p w14:paraId="035BEC07" w14:textId="77777777" w:rsidR="004B54AD" w:rsidRPr="00BA660C" w:rsidRDefault="00B33243">
      <w:pPr>
        <w:pStyle w:val="Corpodetexto"/>
        <w:numPr>
          <w:ilvl w:val="2"/>
          <w:numId w:val="32"/>
        </w:numPr>
        <w:tabs>
          <w:tab w:val="left" w:pos="1276"/>
        </w:tabs>
        <w:spacing w:before="180"/>
        <w:ind w:left="567" w:firstLine="0"/>
        <w:rPr>
          <w:rFonts w:ascii="Times New Roman" w:hAnsi="Times New Roman" w:cs="Times New Roman"/>
          <w:szCs w:val="24"/>
        </w:rPr>
      </w:pPr>
      <w:r w:rsidRPr="00BA660C">
        <w:rPr>
          <w:rFonts w:ascii="Times New Roman" w:hAnsi="Times New Roman" w:cs="Times New Roman"/>
          <w:szCs w:val="24"/>
        </w:rPr>
        <w:t xml:space="preserve">Para cada prazo de intenção de recurso será concedido </w:t>
      </w:r>
      <w:r w:rsidRPr="00BA660C">
        <w:rPr>
          <w:rFonts w:ascii="Times New Roman" w:hAnsi="Times New Roman" w:cs="Times New Roman"/>
          <w:b/>
          <w:szCs w:val="24"/>
        </w:rPr>
        <w:t xml:space="preserve">um </w:t>
      </w:r>
      <w:r w:rsidRPr="00BA660C">
        <w:rPr>
          <w:rFonts w:ascii="Times New Roman" w:eastAsia="Book Antiqua" w:hAnsi="Times New Roman" w:cs="Times New Roman"/>
          <w:b/>
          <w:szCs w:val="24"/>
        </w:rPr>
        <w:t xml:space="preserve">período de </w:t>
      </w:r>
      <w:r w:rsidRPr="00BA660C">
        <w:rPr>
          <w:rFonts w:ascii="Times New Roman" w:eastAsia="Book Antiqua" w:hAnsi="Times New Roman" w:cs="Times New Roman"/>
          <w:b/>
          <w:bCs/>
          <w:szCs w:val="24"/>
        </w:rPr>
        <w:t xml:space="preserve">10 (dez) minutos </w:t>
      </w:r>
      <w:r w:rsidRPr="00BA660C">
        <w:rPr>
          <w:rFonts w:ascii="Times New Roman" w:eastAsia="Book Antiqua" w:hAnsi="Times New Roman" w:cs="Times New Roman"/>
          <w:bCs/>
          <w:szCs w:val="24"/>
        </w:rPr>
        <w:t>para que a</w:t>
      </w:r>
      <w:r w:rsidRPr="00BA660C">
        <w:rPr>
          <w:rFonts w:ascii="Times New Roman" w:hAnsi="Times New Roman" w:cs="Times New Roman"/>
          <w:szCs w:val="24"/>
        </w:rPr>
        <w:t xml:space="preserve"> licitante manifeste a sua intenção</w:t>
      </w:r>
      <w:r w:rsidRPr="00BA660C">
        <w:rPr>
          <w:rFonts w:ascii="Times New Roman" w:eastAsia="Book Antiqua" w:hAnsi="Times New Roman" w:cs="Times New Roman"/>
          <w:szCs w:val="24"/>
        </w:rPr>
        <w:t xml:space="preserve">, sendo </w:t>
      </w:r>
      <w:r w:rsidRPr="00BA660C">
        <w:rPr>
          <w:rFonts w:ascii="Times New Roman" w:hAnsi="Times New Roman" w:cs="Times New Roman"/>
          <w:szCs w:val="24"/>
        </w:rPr>
        <w:t>obrigatória, e não motivada, sob pena de preclusão.</w:t>
      </w:r>
    </w:p>
    <w:p w14:paraId="787A8DC6" w14:textId="77777777" w:rsidR="004B54AD" w:rsidRPr="00BA660C" w:rsidRDefault="00B33243">
      <w:pPr>
        <w:pStyle w:val="Corpodetexto"/>
        <w:numPr>
          <w:ilvl w:val="1"/>
          <w:numId w:val="33"/>
        </w:numPr>
        <w:tabs>
          <w:tab w:val="left" w:pos="567"/>
          <w:tab w:val="left" w:pos="851"/>
        </w:tabs>
        <w:spacing w:before="180"/>
        <w:ind w:left="0" w:firstLine="0"/>
        <w:rPr>
          <w:rFonts w:ascii="Times New Roman" w:hAnsi="Times New Roman" w:cs="Times New Roman"/>
          <w:szCs w:val="24"/>
        </w:rPr>
      </w:pPr>
      <w:r w:rsidRPr="00BA660C">
        <w:rPr>
          <w:rFonts w:ascii="Times New Roman" w:eastAsia="Book Antiqua" w:hAnsi="Times New Roman" w:cs="Times New Roman"/>
          <w:szCs w:val="24"/>
        </w:rPr>
        <w:t xml:space="preserve">Uma vez finalizado o prazo final para intenção de recurso e havendo alguma intenção registrada no sistema, será aberta a </w:t>
      </w:r>
      <w:r w:rsidRPr="00BA660C">
        <w:rPr>
          <w:rFonts w:ascii="Times New Roman" w:eastAsia="Book Antiqua" w:hAnsi="Times New Roman" w:cs="Times New Roman"/>
          <w:b/>
          <w:szCs w:val="24"/>
        </w:rPr>
        <w:t>fase recursal</w:t>
      </w:r>
      <w:r w:rsidRPr="00BA660C">
        <w:rPr>
          <w:rFonts w:ascii="Times New Roman" w:eastAsia="Book Antiqua" w:hAnsi="Times New Roman" w:cs="Times New Roman"/>
          <w:szCs w:val="24"/>
        </w:rPr>
        <w:t xml:space="preserve">, concedendo o prazo de 3 (três) dias úteis para envio das razões escritas, </w:t>
      </w:r>
      <w:r w:rsidRPr="00BA660C">
        <w:rPr>
          <w:rFonts w:ascii="Times New Roman" w:eastAsia="Book Antiqua" w:hAnsi="Times New Roman" w:cs="Times New Roman"/>
          <w:b/>
          <w:bCs/>
          <w:szCs w:val="24"/>
        </w:rPr>
        <w:t>exclusivamente por meio do portal eletrônico Banrisul</w:t>
      </w:r>
      <w:r w:rsidRPr="00BA660C">
        <w:rPr>
          <w:rFonts w:ascii="Times New Roman" w:eastAsia="Book Antiqua" w:hAnsi="Times New Roman" w:cs="Times New Roman"/>
          <w:szCs w:val="24"/>
        </w:rPr>
        <w:t>.</w:t>
      </w:r>
    </w:p>
    <w:p w14:paraId="137AA5F7" w14:textId="77777777" w:rsidR="004B54AD" w:rsidRPr="00BA660C" w:rsidRDefault="00B33243">
      <w:pPr>
        <w:shd w:val="clear" w:color="auto" w:fill="FFFFFF"/>
        <w:ind w:left="708"/>
        <w:jc w:val="both"/>
        <w:rPr>
          <w:rFonts w:eastAsia="Book Antiqua"/>
          <w:sz w:val="24"/>
          <w:szCs w:val="24"/>
        </w:rPr>
      </w:pPr>
      <w:r w:rsidRPr="00BA660C">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633DAF9F" w14:textId="77777777" w:rsidR="004B54AD" w:rsidRPr="00BA660C" w:rsidRDefault="00B33243">
      <w:pPr>
        <w:pStyle w:val="Corpodetexto"/>
        <w:tabs>
          <w:tab w:val="left" w:pos="567"/>
          <w:tab w:val="left" w:pos="1843"/>
        </w:tabs>
        <w:ind w:left="709"/>
        <w:rPr>
          <w:rFonts w:ascii="Times New Roman" w:eastAsia="Book Antiqua" w:hAnsi="Times New Roman" w:cs="Times New Roman"/>
          <w:szCs w:val="24"/>
        </w:rPr>
      </w:pPr>
      <w:r w:rsidRPr="00BA660C">
        <w:rPr>
          <w:rFonts w:ascii="Times New Roman" w:hAnsi="Times New Roman" w:cs="Times New Roman"/>
          <w:szCs w:val="24"/>
        </w:rPr>
        <w:t xml:space="preserve">8.2.1 As </w:t>
      </w:r>
      <w:r w:rsidRPr="00BA660C">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BA660C">
        <w:rPr>
          <w:rFonts w:ascii="Times New Roman" w:eastAsia="Book Antiqua" w:hAnsi="Times New Roman" w:cs="Times New Roman"/>
          <w:b/>
          <w:bCs/>
          <w:szCs w:val="24"/>
        </w:rPr>
        <w:t>exclusivamente pelo portal eletrônico Banrisul</w:t>
      </w:r>
      <w:r w:rsidRPr="00BA660C">
        <w:rPr>
          <w:rFonts w:ascii="Times New Roman" w:eastAsia="Book Antiqua" w:hAnsi="Times New Roman" w:cs="Times New Roman"/>
          <w:szCs w:val="24"/>
        </w:rPr>
        <w:t>, em campo específico destinado a esse fim.</w:t>
      </w:r>
    </w:p>
    <w:p w14:paraId="50875E1F" w14:textId="7557B434" w:rsidR="004B54AD" w:rsidRPr="00583DDD" w:rsidRDefault="00B33243">
      <w:pPr>
        <w:pStyle w:val="Corpodetexto"/>
        <w:tabs>
          <w:tab w:val="left" w:pos="567"/>
          <w:tab w:val="left" w:pos="1843"/>
        </w:tabs>
        <w:ind w:left="709"/>
        <w:rPr>
          <w:rFonts w:ascii="Times New Roman" w:hAnsi="Times New Roman" w:cs="Times New Roman"/>
          <w:szCs w:val="24"/>
        </w:rPr>
      </w:pPr>
      <w:r w:rsidRPr="00583DDD">
        <w:rPr>
          <w:rFonts w:ascii="Times New Roman" w:eastAsia="Book Antiqua" w:hAnsi="Times New Roman" w:cs="Times New Roman"/>
          <w:szCs w:val="24"/>
        </w:rPr>
        <w:t xml:space="preserve">8.2.2 As manifestações do(a) Pregoeiro(a) </w:t>
      </w:r>
      <w:r w:rsidR="004221F8" w:rsidRPr="00583DDD">
        <w:rPr>
          <w:rFonts w:ascii="Times New Roman" w:eastAsia="Book Antiqua" w:hAnsi="Times New Roman" w:cs="Times New Roman"/>
          <w:szCs w:val="24"/>
        </w:rPr>
        <w:t xml:space="preserve">– no prazo máximo de 03 (três) dias úteis - </w:t>
      </w:r>
      <w:r w:rsidRPr="00583DDD">
        <w:rPr>
          <w:rFonts w:ascii="Times New Roman" w:eastAsia="Book Antiqua" w:hAnsi="Times New Roman" w:cs="Times New Roman"/>
          <w:szCs w:val="24"/>
        </w:rPr>
        <w:t>e do Superintendente Administrativo e Financeiro (autoridade competente)</w:t>
      </w:r>
      <w:r w:rsidR="004221F8" w:rsidRPr="00583DDD">
        <w:rPr>
          <w:rFonts w:ascii="Times New Roman" w:eastAsia="Book Antiqua" w:hAnsi="Times New Roman" w:cs="Times New Roman"/>
          <w:szCs w:val="24"/>
        </w:rPr>
        <w:t xml:space="preserve"> – no prazo máximo de 10 (dez) dias úteis) -</w:t>
      </w:r>
      <w:r w:rsidRPr="00583DDD">
        <w:rPr>
          <w:rFonts w:ascii="Times New Roman" w:eastAsia="Book Antiqua" w:hAnsi="Times New Roman" w:cs="Times New Roman"/>
          <w:szCs w:val="24"/>
        </w:rPr>
        <w:t xml:space="preserve">, em relação a recursos porventura interpostos e contrarrazões apresentadas, </w:t>
      </w:r>
      <w:r w:rsidRPr="00583DDD">
        <w:rPr>
          <w:rFonts w:ascii="Times New Roman" w:eastAsia="Book Antiqua" w:hAnsi="Times New Roman" w:cs="Times New Roman"/>
          <w:b/>
          <w:bCs/>
          <w:szCs w:val="24"/>
        </w:rPr>
        <w:t>dar-se-ão exclusivamente via portal eletrônico Banrisul</w:t>
      </w:r>
      <w:r w:rsidR="00143350" w:rsidRPr="00583DDD">
        <w:rPr>
          <w:rFonts w:ascii="Times New Roman" w:eastAsia="Book Antiqua" w:hAnsi="Times New Roman" w:cs="Times New Roman"/>
          <w:b/>
          <w:bCs/>
          <w:szCs w:val="24"/>
        </w:rPr>
        <w:t xml:space="preserve">, observados os prazos </w:t>
      </w:r>
      <w:r w:rsidR="004221F8" w:rsidRPr="00583DDD">
        <w:rPr>
          <w:rFonts w:ascii="Times New Roman" w:eastAsia="Book Antiqua" w:hAnsi="Times New Roman" w:cs="Times New Roman"/>
          <w:b/>
          <w:bCs/>
          <w:szCs w:val="24"/>
        </w:rPr>
        <w:t>mencionados, em conformidade com o</w:t>
      </w:r>
      <w:r w:rsidR="00143350" w:rsidRPr="00583DDD">
        <w:rPr>
          <w:rFonts w:ascii="Times New Roman" w:eastAsia="Book Antiqua" w:hAnsi="Times New Roman" w:cs="Times New Roman"/>
          <w:b/>
          <w:bCs/>
          <w:szCs w:val="24"/>
        </w:rPr>
        <w:t xml:space="preserve"> §2º, do artigo 165, da Lei nº 14.133, de 2021.</w:t>
      </w:r>
      <w:r w:rsidRPr="00583DDD">
        <w:rPr>
          <w:rFonts w:ascii="Times New Roman" w:eastAsia="Book Antiqua" w:hAnsi="Times New Roman" w:cs="Times New Roman"/>
          <w:szCs w:val="24"/>
        </w:rPr>
        <w:t xml:space="preserve"> </w:t>
      </w:r>
    </w:p>
    <w:p w14:paraId="7432B2A9" w14:textId="77777777" w:rsidR="004B54AD" w:rsidRPr="00BA660C" w:rsidRDefault="00B33243">
      <w:pPr>
        <w:pStyle w:val="Corpodetexto"/>
        <w:numPr>
          <w:ilvl w:val="1"/>
          <w:numId w:val="34"/>
        </w:numPr>
        <w:tabs>
          <w:tab w:val="left" w:pos="457"/>
        </w:tabs>
        <w:ind w:left="0" w:firstLine="0"/>
        <w:rPr>
          <w:rFonts w:ascii="Times New Roman" w:hAnsi="Times New Roman" w:cs="Times New Roman"/>
          <w:szCs w:val="24"/>
        </w:rPr>
      </w:pPr>
      <w:r w:rsidRPr="00583DDD">
        <w:rPr>
          <w:rFonts w:ascii="Times New Roman" w:hAnsi="Times New Roman" w:cs="Times New Roman"/>
          <w:szCs w:val="24"/>
        </w:rPr>
        <w:t>Não serão conhecidos memoriais:</w:t>
      </w:r>
      <w:r w:rsidRPr="00583DDD">
        <w:rPr>
          <w:rFonts w:ascii="Times New Roman" w:hAnsi="Times New Roman" w:cs="Times New Roman"/>
          <w:i/>
          <w:szCs w:val="24"/>
        </w:rPr>
        <w:t xml:space="preserve"> (a) </w:t>
      </w:r>
      <w:r w:rsidRPr="00583DDD">
        <w:rPr>
          <w:rFonts w:ascii="Times New Roman" w:hAnsi="Times New Roman" w:cs="Times New Roman"/>
          <w:szCs w:val="24"/>
        </w:rPr>
        <w:t xml:space="preserve">de licitante que não tenha manifestado, no prazo supracitado, a intenção de recorrer; </w:t>
      </w:r>
      <w:r w:rsidRPr="00583DDD">
        <w:rPr>
          <w:rFonts w:ascii="Times New Roman" w:hAnsi="Times New Roman" w:cs="Times New Roman"/>
          <w:i/>
          <w:szCs w:val="24"/>
        </w:rPr>
        <w:t xml:space="preserve">(b) </w:t>
      </w:r>
      <w:r w:rsidRPr="00BA660C">
        <w:rPr>
          <w:rFonts w:ascii="Times New Roman" w:hAnsi="Times New Roman" w:cs="Times New Roman"/>
          <w:szCs w:val="24"/>
        </w:rPr>
        <w:t xml:space="preserve">apresentados fora do prazo; </w:t>
      </w:r>
      <w:r w:rsidRPr="00BA660C">
        <w:rPr>
          <w:rFonts w:ascii="Times New Roman" w:hAnsi="Times New Roman" w:cs="Times New Roman"/>
          <w:i/>
          <w:szCs w:val="24"/>
        </w:rPr>
        <w:t>(c)</w:t>
      </w:r>
      <w:r w:rsidRPr="00BA660C">
        <w:rPr>
          <w:rFonts w:ascii="Times New Roman" w:hAnsi="Times New Roman" w:cs="Times New Roman"/>
          <w:szCs w:val="24"/>
        </w:rPr>
        <w:t xml:space="preserve"> subscritos por representante não habilitado legalmente ou não identificado no processo para responder pela licitante.</w:t>
      </w:r>
    </w:p>
    <w:p w14:paraId="57FCF0B5" w14:textId="77777777" w:rsidR="004B54AD" w:rsidRPr="00BA660C" w:rsidRDefault="00B33243">
      <w:pPr>
        <w:pStyle w:val="Corpodetexto"/>
        <w:numPr>
          <w:ilvl w:val="1"/>
          <w:numId w:val="35"/>
        </w:numPr>
        <w:tabs>
          <w:tab w:val="left" w:pos="483"/>
        </w:tabs>
        <w:ind w:left="0" w:firstLine="0"/>
        <w:rPr>
          <w:rFonts w:ascii="Times New Roman" w:hAnsi="Times New Roman" w:cs="Times New Roman"/>
          <w:szCs w:val="24"/>
        </w:rPr>
      </w:pPr>
      <w:r w:rsidRPr="00BA660C">
        <w:rPr>
          <w:rFonts w:ascii="Times New Roman" w:hAnsi="Times New Roman" w:cs="Times New Roman"/>
          <w:szCs w:val="24"/>
        </w:rPr>
        <w:t>O acolhimento do recurso importará a invalidação apenas dos atos insuscetíveis de aproveitamento.</w:t>
      </w:r>
    </w:p>
    <w:p w14:paraId="4D8C59AE" w14:textId="104825C3" w:rsidR="004B54AD" w:rsidRPr="00BA660C" w:rsidRDefault="00B33243">
      <w:pPr>
        <w:pStyle w:val="Corpodetexto"/>
        <w:numPr>
          <w:ilvl w:val="1"/>
          <w:numId w:val="36"/>
        </w:numPr>
        <w:tabs>
          <w:tab w:val="left" w:pos="483"/>
        </w:tabs>
        <w:ind w:left="0" w:firstLine="0"/>
        <w:rPr>
          <w:rFonts w:ascii="Times New Roman" w:hAnsi="Times New Roman" w:cs="Times New Roman"/>
          <w:kern w:val="2"/>
          <w:szCs w:val="24"/>
        </w:rPr>
      </w:pPr>
      <w:r w:rsidRPr="00BA660C">
        <w:rPr>
          <w:rFonts w:ascii="Times New Roman" w:hAnsi="Times New Roman" w:cs="Times New Roman"/>
          <w:szCs w:val="24"/>
        </w:rPr>
        <w:t>Os autos do procedimento permanecerão com vista franqueada aos interessados, na sala da Central de Compras e Contratos da Assembleia Legislativa (situada no 3º andar do Prédio Anexo ao Palácio Farroupilha).</w:t>
      </w:r>
    </w:p>
    <w:p w14:paraId="1C593E9B" w14:textId="77777777" w:rsidR="004B54AD" w:rsidRPr="00BA660C" w:rsidRDefault="00B33243">
      <w:pPr>
        <w:pStyle w:val="Ttulo1"/>
        <w:keepNext w:val="0"/>
        <w:numPr>
          <w:ilvl w:val="0"/>
          <w:numId w:val="15"/>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ADJUDICAÇÃO E HOMOLOGAÇÃO</w:t>
      </w:r>
    </w:p>
    <w:p w14:paraId="26C38458" w14:textId="77777777" w:rsidR="004B54AD" w:rsidRPr="00BA660C" w:rsidRDefault="00B33243">
      <w:pPr>
        <w:pStyle w:val="Corpodetexto"/>
        <w:numPr>
          <w:ilvl w:val="1"/>
          <w:numId w:val="14"/>
        </w:numPr>
        <w:tabs>
          <w:tab w:val="left" w:pos="567"/>
        </w:tabs>
        <w:spacing w:before="180"/>
        <w:ind w:left="0" w:firstLine="0"/>
        <w:rPr>
          <w:rFonts w:ascii="Times New Roman" w:eastAsia="Book Antiqua" w:hAnsi="Times New Roman" w:cs="Times New Roman"/>
          <w:szCs w:val="24"/>
        </w:rPr>
      </w:pPr>
      <w:r w:rsidRPr="00BA660C">
        <w:rPr>
          <w:rFonts w:ascii="Times New Roman" w:hAnsi="Times New Roman" w:cs="Times New Roman"/>
          <w:szCs w:val="24"/>
        </w:rPr>
        <w:t>Após o exame dos documentos de habilitação e constatado o atendimento ao disposto neste Edital, o(a) Pregoeiro(a) adjudicará à licitante vencedora o objeto da licitação e declarará encerrada a sessão do Pregão. Ato contínuo encaminhará o processo ao Superintendente Administrativo e Financeiro da AL-RS (autoridade competente) com vistas à homologação do certame.</w:t>
      </w:r>
    </w:p>
    <w:p w14:paraId="35B8FB1C"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BA660C">
        <w:rPr>
          <w:rFonts w:ascii="Times New Roman" w:eastAsia="Book Antiqua" w:hAnsi="Times New Roman" w:cs="Times New Roman"/>
          <w:spacing w:val="-2"/>
          <w:szCs w:val="24"/>
        </w:rPr>
        <w:lastRenderedPageBreak/>
        <w:t xml:space="preserve">Na hipótese de interposição de recurso e após sua decisão, caberá ao Superintendente Administrativo e Financeiro a adjudicação à licitante vencedora, </w:t>
      </w:r>
      <w:r w:rsidRPr="00BA660C">
        <w:rPr>
          <w:rFonts w:ascii="Times New Roman" w:eastAsia="Book Antiqua" w:hAnsi="Times New Roman" w:cs="Times New Roman"/>
          <w:szCs w:val="24"/>
        </w:rPr>
        <w:t>bem como, subsequente a esse ato, proceder à homologação do certame.</w:t>
      </w:r>
    </w:p>
    <w:p w14:paraId="14864488" w14:textId="77777777" w:rsidR="004B54AD" w:rsidRPr="00BA660C" w:rsidRDefault="00B33243">
      <w:pPr>
        <w:pStyle w:val="Corpodetexto"/>
        <w:widowControl w:val="0"/>
        <w:numPr>
          <w:ilvl w:val="1"/>
          <w:numId w:val="14"/>
        </w:numPr>
        <w:tabs>
          <w:tab w:val="left" w:pos="567"/>
        </w:tabs>
        <w:spacing w:before="110"/>
        <w:ind w:left="0" w:firstLine="0"/>
        <w:rPr>
          <w:rFonts w:ascii="Times New Roman" w:hAnsi="Times New Roman" w:cs="Times New Roman"/>
          <w:spacing w:val="-2"/>
          <w:szCs w:val="24"/>
        </w:rPr>
      </w:pPr>
      <w:r w:rsidRPr="00BA660C">
        <w:rPr>
          <w:rFonts w:ascii="Times New Roman" w:hAnsi="Times New Roman" w:cs="Times New Roman"/>
          <w:spacing w:val="-2"/>
          <w:szCs w:val="24"/>
        </w:rPr>
        <w:t>Homologada a licitação pelo Superintendente Administrativo e Financeiro, a licitante adjudicatária será convocada a firmar compromisso, mediante assinatura do instrumento de contrato (Anexo IV), no prazo de 5 (cinco) dias úteis, contados da data da notificação para tal, submetendo-se às condições e disposições nela contidas.</w:t>
      </w:r>
    </w:p>
    <w:p w14:paraId="7DFFC355" w14:textId="77777777" w:rsidR="004B54AD" w:rsidRPr="00BA660C" w:rsidRDefault="00B33243">
      <w:pPr>
        <w:pStyle w:val="Corpodetexto"/>
        <w:numPr>
          <w:ilvl w:val="2"/>
          <w:numId w:val="14"/>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57F5A158"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kern w:val="2"/>
          <w:szCs w:val="24"/>
        </w:rPr>
      </w:pPr>
      <w:r w:rsidRPr="00BA660C">
        <w:rPr>
          <w:rFonts w:ascii="Times New Roman" w:hAnsi="Times New Roman" w:cs="Times New Roman"/>
          <w:szCs w:val="24"/>
        </w:rPr>
        <w:t>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r w:rsidRPr="00BA660C">
        <w:rPr>
          <w:rFonts w:ascii="Times New Roman" w:eastAsia="Book Antiqua" w:hAnsi="Times New Roman" w:cs="Times New Roman"/>
          <w:szCs w:val="24"/>
        </w:rPr>
        <w:t>.</w:t>
      </w:r>
    </w:p>
    <w:p w14:paraId="053B846A" w14:textId="77777777" w:rsidR="004B54AD" w:rsidRPr="00BA660C" w:rsidRDefault="00B33243">
      <w:pPr>
        <w:pStyle w:val="Corpodetexto"/>
        <w:numPr>
          <w:ilvl w:val="1"/>
          <w:numId w:val="14"/>
        </w:numPr>
        <w:tabs>
          <w:tab w:val="left" w:pos="567"/>
        </w:tabs>
        <w:spacing w:before="110"/>
        <w:ind w:left="0" w:firstLine="0"/>
        <w:rPr>
          <w:rFonts w:ascii="Times New Roman" w:hAnsi="Times New Roman" w:cs="Times New Roman"/>
          <w:szCs w:val="24"/>
        </w:rPr>
      </w:pPr>
      <w:r w:rsidRPr="00BA660C">
        <w:rPr>
          <w:rFonts w:ascii="Times New Roman" w:hAnsi="Times New Roman" w:cs="Times New Roman"/>
          <w:szCs w:val="24"/>
        </w:rPr>
        <w:t>A adjudicação será tornada sem efeito nas seguintes hipóteses:</w:t>
      </w:r>
    </w:p>
    <w:p w14:paraId="57538902" w14:textId="77777777" w:rsidR="004B54AD" w:rsidRPr="00BA660C" w:rsidRDefault="00B33243">
      <w:pPr>
        <w:pStyle w:val="Corpodetexto"/>
        <w:widowControl w:val="0"/>
        <w:numPr>
          <w:ilvl w:val="1"/>
          <w:numId w:val="9"/>
        </w:numPr>
        <w:tabs>
          <w:tab w:val="left" w:pos="567"/>
          <w:tab w:val="left" w:pos="993"/>
        </w:tabs>
        <w:spacing w:before="60"/>
        <w:ind w:left="567" w:firstLine="0"/>
        <w:rPr>
          <w:rFonts w:ascii="Times New Roman" w:hAnsi="Times New Roman" w:cs="Times New Roman"/>
          <w:szCs w:val="24"/>
        </w:rPr>
      </w:pPr>
      <w:r w:rsidRPr="00BA660C">
        <w:rPr>
          <w:rFonts w:ascii="Times New Roman" w:hAnsi="Times New Roman" w:cs="Times New Roman"/>
          <w:szCs w:val="24"/>
        </w:rPr>
        <w:t>se a licitante adjudicatária não assinar o termo de contrato, sem justificativa formalmente aceita pela A</w:t>
      </w:r>
      <w:r w:rsidRPr="00BA660C">
        <w:rPr>
          <w:rFonts w:ascii="Times New Roman" w:eastAsia="Book Antiqua" w:hAnsi="Times New Roman" w:cs="Times New Roman"/>
          <w:szCs w:val="24"/>
        </w:rPr>
        <w:t>ssembleia Legislativa</w:t>
      </w:r>
      <w:r w:rsidRPr="00BA660C">
        <w:rPr>
          <w:rFonts w:ascii="Times New Roman" w:hAnsi="Times New Roman" w:cs="Times New Roman"/>
          <w:szCs w:val="24"/>
        </w:rPr>
        <w:t>;</w:t>
      </w:r>
    </w:p>
    <w:p w14:paraId="3ABBFBE7" w14:textId="77777777" w:rsidR="004B54AD" w:rsidRPr="00BA660C" w:rsidRDefault="00B33243">
      <w:pPr>
        <w:pStyle w:val="Corpodetexto"/>
        <w:numPr>
          <w:ilvl w:val="1"/>
          <w:numId w:val="9"/>
        </w:numPr>
        <w:tabs>
          <w:tab w:val="left" w:pos="567"/>
          <w:tab w:val="left" w:pos="993"/>
        </w:tabs>
        <w:spacing w:before="60"/>
        <w:ind w:left="567" w:firstLine="0"/>
        <w:rPr>
          <w:rFonts w:ascii="Times New Roman" w:hAnsi="Times New Roman" w:cs="Times New Roman"/>
          <w:szCs w:val="24"/>
        </w:rPr>
      </w:pPr>
      <w:r w:rsidRPr="00BA660C">
        <w:rPr>
          <w:rFonts w:ascii="Times New Roman" w:hAnsi="Times New Roman" w:cs="Times New Roman"/>
          <w:szCs w:val="24"/>
        </w:rPr>
        <w:t>se houver impedimentos relativos à licitante adjudicatária, por ocasião da consulta ao CFIL/RS.</w:t>
      </w:r>
    </w:p>
    <w:p w14:paraId="58BB8F27" w14:textId="77777777" w:rsidR="004B54AD" w:rsidRPr="00BA660C" w:rsidRDefault="00B33243">
      <w:pPr>
        <w:pStyle w:val="Ttulo1"/>
        <w:numPr>
          <w:ilvl w:val="0"/>
          <w:numId w:val="14"/>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MINUTA DE CONTRATO</w:t>
      </w:r>
    </w:p>
    <w:p w14:paraId="2E6FBAE3" w14:textId="77777777" w:rsidR="004B54AD" w:rsidRPr="00BA660C" w:rsidRDefault="00B33243">
      <w:pPr>
        <w:pStyle w:val="Corpodetexto"/>
        <w:numPr>
          <w:ilvl w:val="1"/>
          <w:numId w:val="14"/>
        </w:numPr>
        <w:ind w:left="0" w:firstLine="0"/>
        <w:rPr>
          <w:rFonts w:ascii="Times New Roman" w:hAnsi="Times New Roman" w:cs="Times New Roman"/>
          <w:b/>
          <w:szCs w:val="24"/>
        </w:rPr>
      </w:pPr>
      <w:r w:rsidRPr="00BA660C">
        <w:rPr>
          <w:rFonts w:ascii="Times New Roman" w:hAnsi="Times New Roman" w:cs="Times New Roman"/>
          <w:b/>
          <w:szCs w:val="24"/>
        </w:rPr>
        <w:t>Todo regramento pertinente à contratação em tela está disposto no Anexo IV deste Edital (Minuta de Contrato).</w:t>
      </w:r>
    </w:p>
    <w:p w14:paraId="0F6169A3" w14:textId="77777777" w:rsidR="004B54AD" w:rsidRPr="00BA660C" w:rsidRDefault="00B33243">
      <w:pPr>
        <w:pStyle w:val="Corpodetexto"/>
        <w:widowControl w:val="0"/>
        <w:numPr>
          <w:ilvl w:val="1"/>
          <w:numId w:val="14"/>
        </w:numPr>
        <w:ind w:left="0" w:firstLine="0"/>
        <w:rPr>
          <w:rFonts w:ascii="Times New Roman" w:hAnsi="Times New Roman" w:cs="Times New Roman"/>
          <w:szCs w:val="24"/>
        </w:rPr>
      </w:pPr>
      <w:r w:rsidRPr="00BA660C">
        <w:rPr>
          <w:rFonts w:ascii="Times New Roman" w:hAnsi="Times New Roman" w:cs="Times New Roman"/>
          <w:szCs w:val="24"/>
        </w:rPr>
        <w:t>A assinatura do termo de contrato será precedida de nova consulta ao CFIL/RS e de consulta ao CADIN/RS, além de consulta ao Cadastro Nacional de Empresas Inidôneas e Suspensas (</w:t>
      </w:r>
      <w:proofErr w:type="spellStart"/>
      <w:r w:rsidRPr="00BA660C">
        <w:rPr>
          <w:rFonts w:ascii="Times New Roman" w:hAnsi="Times New Roman" w:cs="Times New Roman"/>
          <w:szCs w:val="24"/>
        </w:rPr>
        <w:t>Ceis</w:t>
      </w:r>
      <w:proofErr w:type="spellEnd"/>
      <w:r w:rsidRPr="00BA660C">
        <w:rPr>
          <w:rFonts w:ascii="Times New Roman" w:hAnsi="Times New Roman" w:cs="Times New Roman"/>
          <w:szCs w:val="24"/>
        </w:rPr>
        <w:t>) e ao Cadastro Nacional de Empresas Punidas (</w:t>
      </w:r>
      <w:proofErr w:type="spellStart"/>
      <w:r w:rsidRPr="00BA660C">
        <w:rPr>
          <w:rFonts w:ascii="Times New Roman" w:hAnsi="Times New Roman" w:cs="Times New Roman"/>
          <w:szCs w:val="24"/>
        </w:rPr>
        <w:t>Cnep</w:t>
      </w:r>
      <w:proofErr w:type="spellEnd"/>
      <w:r w:rsidRPr="00BA660C">
        <w:rPr>
          <w:rFonts w:ascii="Times New Roman" w:hAnsi="Times New Roman" w:cs="Times New Roman"/>
          <w:szCs w:val="24"/>
        </w:rPr>
        <w:t>). Eventual pendência da licitante adjudicatária junto a esses cadastros impedirá, por força de lei, a sua contratação por parte desta AL-RS.</w:t>
      </w:r>
    </w:p>
    <w:p w14:paraId="271E5D85" w14:textId="77777777" w:rsidR="004B54AD" w:rsidRPr="00BA660C" w:rsidRDefault="00B33243">
      <w:pPr>
        <w:pStyle w:val="Ttulo1"/>
        <w:numPr>
          <w:ilvl w:val="0"/>
          <w:numId w:val="14"/>
        </w:numPr>
        <w:shd w:val="clear" w:color="auto" w:fill="E6E6E6"/>
        <w:spacing w:before="220"/>
        <w:ind w:left="425" w:hanging="425"/>
        <w:jc w:val="center"/>
        <w:rPr>
          <w:rFonts w:ascii="Times New Roman" w:hAnsi="Times New Roman" w:cs="Times New Roman"/>
          <w:smallCaps/>
          <w:spacing w:val="-2"/>
          <w:sz w:val="24"/>
          <w:szCs w:val="24"/>
        </w:rPr>
      </w:pPr>
      <w:r w:rsidRPr="00BA660C">
        <w:rPr>
          <w:rFonts w:ascii="Times New Roman" w:hAnsi="Times New Roman" w:cs="Times New Roman"/>
          <w:smallCaps/>
          <w:sz w:val="24"/>
          <w:szCs w:val="24"/>
        </w:rPr>
        <w:t>SANÇÕES ADMINISTRATIVAS</w:t>
      </w:r>
    </w:p>
    <w:p w14:paraId="52F67FD9"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pacing w:val="-2"/>
          <w:szCs w:val="24"/>
        </w:rPr>
        <w:t xml:space="preserve">  Estará sujeita à aplicação de sanções administrativas, mediante processo em que será garantido o direito prévio da citação e da ampla defesa, a licitante que:</w:t>
      </w:r>
    </w:p>
    <w:p w14:paraId="55937B14"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dar causa à inexecução parcial do contrato;</w:t>
      </w:r>
    </w:p>
    <w:p w14:paraId="15E5808A"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dar causa à inexecução parcial do contrato que cause grave dano à </w:t>
      </w:r>
      <w:r w:rsidRPr="00BA660C">
        <w:rPr>
          <w:szCs w:val="24"/>
        </w:rPr>
        <w:t>AL-RS</w:t>
      </w:r>
      <w:r w:rsidRPr="00BA660C">
        <w:rPr>
          <w:rFonts w:ascii="Times New Roman" w:hAnsi="Times New Roman" w:cs="Times New Roman"/>
          <w:szCs w:val="24"/>
        </w:rPr>
        <w:t>, ao funcionamento dos serviços públicos ou ao interesse coletivo;</w:t>
      </w:r>
    </w:p>
    <w:p w14:paraId="2080F28B"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dar causa à inexecução total do contrato;</w:t>
      </w:r>
    </w:p>
    <w:p w14:paraId="0DE5921F"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deixar de entregar a documentação exigida para o certame;</w:t>
      </w:r>
    </w:p>
    <w:p w14:paraId="3B2357A6"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não mantiver a proposta, salvo em decorrência de fato superveniente devidamente justificado;</w:t>
      </w:r>
    </w:p>
    <w:p w14:paraId="55E65179"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não celebrar o contrato ou não entregar a documentação exigida para a contratação, quando convocado dentro do prazo de validade de sua proposta;</w:t>
      </w:r>
    </w:p>
    <w:p w14:paraId="7FD06472"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 ensejar o retardamento da execução ou da entrega do objeto da licitação sem motivo justificado;</w:t>
      </w:r>
    </w:p>
    <w:p w14:paraId="78AA7347"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 xml:space="preserve">apresentar declaração ou documentação falsa exigida para o certame ou prestar </w:t>
      </w:r>
      <w:r w:rsidRPr="00BA660C">
        <w:rPr>
          <w:rFonts w:ascii="Times New Roman" w:hAnsi="Times New Roman" w:cs="Times New Roman"/>
          <w:szCs w:val="24"/>
        </w:rPr>
        <w:lastRenderedPageBreak/>
        <w:t>declaração falsa durante a cotação eletrônica ou a execução do contrato;</w:t>
      </w:r>
    </w:p>
    <w:p w14:paraId="3E157363"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fraudar a licitação ou praticar ato fraudulento na execução do contrato;</w:t>
      </w:r>
    </w:p>
    <w:p w14:paraId="57F87BE6" w14:textId="77777777" w:rsidR="004B54AD" w:rsidRPr="00BA660C" w:rsidRDefault="00B33243">
      <w:pPr>
        <w:pStyle w:val="Corpodetexto"/>
        <w:widowControl w:val="0"/>
        <w:numPr>
          <w:ilvl w:val="0"/>
          <w:numId w:val="4"/>
        </w:numPr>
        <w:tabs>
          <w:tab w:val="left" w:pos="567"/>
        </w:tabs>
        <w:spacing w:before="80"/>
        <w:rPr>
          <w:rFonts w:ascii="Times New Roman" w:hAnsi="Times New Roman" w:cs="Times New Roman"/>
          <w:szCs w:val="24"/>
        </w:rPr>
      </w:pPr>
      <w:r w:rsidRPr="00BA660C">
        <w:rPr>
          <w:rFonts w:ascii="Times New Roman" w:hAnsi="Times New Roman" w:cs="Times New Roman"/>
          <w:szCs w:val="24"/>
        </w:rPr>
        <w:t>comportar-se de modo inidôneo ou cometer fraude de qualquer natureza;</w:t>
      </w:r>
    </w:p>
    <w:p w14:paraId="72B605B6" w14:textId="77777777" w:rsidR="004B54AD" w:rsidRPr="00BA660C" w:rsidRDefault="00B33243">
      <w:pPr>
        <w:pStyle w:val="Corpodetexto"/>
        <w:widowControl w:val="0"/>
        <w:tabs>
          <w:tab w:val="left" w:pos="567"/>
        </w:tabs>
        <w:spacing w:before="80"/>
        <w:ind w:left="1416"/>
        <w:rPr>
          <w:rFonts w:ascii="Times New Roman" w:hAnsi="Times New Roman" w:cs="Times New Roman"/>
          <w:szCs w:val="24"/>
        </w:rPr>
      </w:pPr>
      <w:r w:rsidRPr="00BA660C">
        <w:rPr>
          <w:rFonts w:ascii="Times New Roman" w:hAnsi="Times New Roman" w:cs="Times New Roman"/>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p>
    <w:p w14:paraId="4C060B2E" w14:textId="77777777" w:rsidR="004B54AD" w:rsidRPr="00BA660C" w:rsidRDefault="00B33243">
      <w:pPr>
        <w:pStyle w:val="Ttulo4"/>
        <w:widowControl w:val="0"/>
        <w:numPr>
          <w:ilvl w:val="0"/>
          <w:numId w:val="4"/>
        </w:numPr>
        <w:spacing w:before="80"/>
        <w:jc w:val="both"/>
        <w:rPr>
          <w:rFonts w:ascii="Times New Roman" w:hAnsi="Times New Roman" w:cs="Times New Roman"/>
          <w:b w:val="0"/>
          <w:szCs w:val="24"/>
        </w:rPr>
      </w:pPr>
      <w:r w:rsidRPr="00BA660C">
        <w:rPr>
          <w:rFonts w:ascii="Times New Roman" w:hAnsi="Times New Roman" w:cs="Times New Roman"/>
          <w:b w:val="0"/>
          <w:szCs w:val="24"/>
        </w:rPr>
        <w:t xml:space="preserve"> praticar atos ilícitos com vistas a frustrar os objetivos deste certame.</w:t>
      </w:r>
    </w:p>
    <w:p w14:paraId="1EE7CB7D" w14:textId="77777777" w:rsidR="004B54AD" w:rsidRPr="00BA660C" w:rsidRDefault="00B33243">
      <w:pPr>
        <w:pStyle w:val="Ttulo4"/>
        <w:widowControl w:val="0"/>
        <w:numPr>
          <w:ilvl w:val="0"/>
          <w:numId w:val="4"/>
        </w:numPr>
        <w:spacing w:before="80"/>
        <w:jc w:val="both"/>
        <w:rPr>
          <w:rFonts w:ascii="Times New Roman" w:hAnsi="Times New Roman" w:cs="Times New Roman"/>
          <w:b w:val="0"/>
          <w:szCs w:val="24"/>
        </w:rPr>
      </w:pPr>
      <w:r w:rsidRPr="00BA660C">
        <w:rPr>
          <w:rFonts w:ascii="Times New Roman" w:hAnsi="Times New Roman" w:cs="Times New Roman"/>
          <w:b w:val="0"/>
          <w:szCs w:val="24"/>
        </w:rPr>
        <w:t>praticar ato lesivo previsto no art. 5º da Lei Federal nº 12.846, de 1º de agosto de 2013.</w:t>
      </w:r>
    </w:p>
    <w:p w14:paraId="3D7643D7" w14:textId="036E37DE"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 xml:space="preserve">A recusa em assinar o contrato, considerada após transcorrido o 5º (quinto) dia útil subsequente à convocação para sua assinatura, sem a formalização de qualquer justificativa, configura desistência do fornecimento e sujeitará a adjudicatária ao pagamento de multa correspondente a </w:t>
      </w:r>
      <w:r w:rsidR="001224CB" w:rsidRPr="00BA660C">
        <w:rPr>
          <w:rFonts w:ascii="Times New Roman" w:hAnsi="Times New Roman" w:cs="Times New Roman"/>
          <w:szCs w:val="24"/>
        </w:rPr>
        <w:t>10</w:t>
      </w:r>
      <w:r w:rsidRPr="00BA660C">
        <w:rPr>
          <w:rFonts w:ascii="Times New Roman" w:hAnsi="Times New Roman" w:cs="Times New Roman"/>
          <w:szCs w:val="24"/>
        </w:rPr>
        <w:t>% (</w:t>
      </w:r>
      <w:r w:rsidR="001224CB" w:rsidRPr="00BA660C">
        <w:rPr>
          <w:rFonts w:ascii="Times New Roman" w:hAnsi="Times New Roman" w:cs="Times New Roman"/>
          <w:szCs w:val="24"/>
        </w:rPr>
        <w:t>dez</w:t>
      </w:r>
      <w:r w:rsidRPr="00BA660C">
        <w:rPr>
          <w:rFonts w:ascii="Times New Roman" w:hAnsi="Times New Roman" w:cs="Times New Roman"/>
          <w:szCs w:val="24"/>
        </w:rPr>
        <w:t xml:space="preserve"> por cento) do valor total anual do objeto, sem prejuízo da aplicação das demais sanções cabíveis.</w:t>
      </w:r>
    </w:p>
    <w:p w14:paraId="7D15693E" w14:textId="77777777" w:rsidR="004B54AD" w:rsidRPr="00BA660C"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Ante a ocorrência da hipótese acima, poderá a AL-RS, mediante decisão de sua autoridade competente, convocar outra licitante – respeitada a ordem final de classificação no certame – para, após comprovados os requisitos de habilitação e feita a negociação, assinar o instrumento contratual.</w:t>
      </w:r>
    </w:p>
    <w:p w14:paraId="39735D12" w14:textId="77777777" w:rsidR="004B54AD" w:rsidRPr="00BA660C" w:rsidRDefault="00B33243">
      <w:pPr>
        <w:pStyle w:val="Corpodetexto"/>
        <w:numPr>
          <w:ilvl w:val="2"/>
          <w:numId w:val="13"/>
        </w:numPr>
        <w:tabs>
          <w:tab w:val="left" w:pos="1213"/>
        </w:tabs>
        <w:ind w:left="567" w:firstLine="0"/>
        <w:rPr>
          <w:rFonts w:ascii="Times New Roman" w:eastAsia="Book Antiqua" w:hAnsi="Times New Roman" w:cs="Times New Roman"/>
          <w:szCs w:val="24"/>
        </w:rPr>
      </w:pPr>
      <w:r w:rsidRPr="00BA660C">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p>
    <w:p w14:paraId="19C64499"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Pela prática das condutas descritas nesta seção, a Assembleia Legislativa poderá aplicar as seguintes sanções, garantida prévia e ampla defesa:</w:t>
      </w:r>
    </w:p>
    <w:p w14:paraId="664258E1"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szCs w:val="24"/>
        </w:rPr>
        <w:t>advertência;</w:t>
      </w:r>
    </w:p>
    <w:p w14:paraId="1A588B87"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szCs w:val="24"/>
        </w:rPr>
        <w:t>pagamento de multa, nos termos da Minuta de Contrato (Anexo IV);</w:t>
      </w:r>
    </w:p>
    <w:p w14:paraId="51ED8113"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rPr>
        <w:t>impedimento de licitar, nos termos do § 4º do art. 156 da Lei 14.133/2023;</w:t>
      </w:r>
    </w:p>
    <w:p w14:paraId="1F7D973D" w14:textId="77777777" w:rsidR="004B54AD" w:rsidRPr="00BA660C" w:rsidRDefault="00B33243">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sidRPr="00BA660C">
        <w:rPr>
          <w:rFonts w:ascii="Times New Roman" w:hAnsi="Times New Roman" w:cs="Times New Roman"/>
          <w:b w:val="0"/>
        </w:rPr>
        <w:t>declaração de inidoneidade para licitar ou contratar, nos termos do § 5º do art. 156 da Lei 14.133/2023.</w:t>
      </w:r>
    </w:p>
    <w:p w14:paraId="301FB0C4"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 xml:space="preserve">As importâncias relativas às multas serão descontadas do pagamento porventura devido à respectiva licitante adjudicatária ou cobradas na forma prevista em lei. Ainda, as multas previstas nesta seção - as quais podem ser aplicadas isolada ou cumulativamente - não eximem a adjudicatária da reparação dos eventuais danos, perdas ou prejuízos que sua conduta venha causar à </w:t>
      </w:r>
      <w:r w:rsidRPr="00BA660C">
        <w:rPr>
          <w:szCs w:val="24"/>
        </w:rPr>
        <w:t>AL-RS</w:t>
      </w:r>
      <w:r w:rsidRPr="00BA660C">
        <w:rPr>
          <w:rFonts w:ascii="Times New Roman" w:hAnsi="Times New Roman" w:cs="Times New Roman"/>
          <w:szCs w:val="24"/>
        </w:rPr>
        <w:t>.</w:t>
      </w:r>
    </w:p>
    <w:p w14:paraId="4ACD0C1F" w14:textId="77777777" w:rsidR="004B54AD" w:rsidRPr="00BA660C" w:rsidRDefault="00B33243">
      <w:pPr>
        <w:pStyle w:val="Corpodetexto"/>
        <w:numPr>
          <w:ilvl w:val="1"/>
          <w:numId w:val="13"/>
        </w:numPr>
        <w:tabs>
          <w:tab w:val="left" w:pos="567"/>
        </w:tabs>
        <w:ind w:left="0" w:firstLine="0"/>
        <w:rPr>
          <w:rFonts w:ascii="Times New Roman" w:hAnsi="Times New Roman" w:cs="Times New Roman"/>
          <w:kern w:val="2"/>
          <w:szCs w:val="24"/>
        </w:rPr>
      </w:pPr>
      <w:r w:rsidRPr="00BA660C">
        <w:rPr>
          <w:rFonts w:ascii="Times New Roman" w:hAnsi="Times New Roman" w:cs="Times New Roman"/>
          <w:spacing w:val="-2"/>
          <w:szCs w:val="24"/>
        </w:rPr>
        <w:t>Caracterizada hipótese de aplicação de qualquer penalidade, a adjudicatária s</w:t>
      </w:r>
      <w:r w:rsidRPr="00BA660C">
        <w:rPr>
          <w:rFonts w:ascii="Times New Roman" w:hAnsi="Times New Roman" w:cs="Times New Roman"/>
          <w:szCs w:val="24"/>
        </w:rPr>
        <w:t xml:space="preserve">erá notificada da abertura do prazo para apresentar defesa prévia, em conformidade com o disposto na Lei Federal n.º </w:t>
      </w:r>
      <w:r w:rsidRPr="00BA660C">
        <w:rPr>
          <w:szCs w:val="24"/>
        </w:rPr>
        <w:t>14.133/21</w:t>
      </w:r>
      <w:r w:rsidRPr="00BA660C">
        <w:rPr>
          <w:rFonts w:ascii="Times New Roman" w:hAnsi="Times New Roman" w:cs="Times New Roman"/>
          <w:szCs w:val="24"/>
        </w:rPr>
        <w:t>.</w:t>
      </w:r>
    </w:p>
    <w:p w14:paraId="3756CE97" w14:textId="77777777" w:rsidR="004B54AD" w:rsidRPr="00BA660C" w:rsidRDefault="00B33243">
      <w:pPr>
        <w:pStyle w:val="Corpodetexto"/>
        <w:numPr>
          <w:ilvl w:val="1"/>
          <w:numId w:val="13"/>
        </w:numPr>
        <w:tabs>
          <w:tab w:val="left" w:pos="567"/>
        </w:tabs>
        <w:ind w:left="0" w:firstLine="0"/>
        <w:rPr>
          <w:rFonts w:ascii="Times New Roman" w:hAnsi="Times New Roman" w:cs="Times New Roman"/>
          <w:kern w:val="2"/>
          <w:szCs w:val="24"/>
        </w:rPr>
      </w:pPr>
      <w:r w:rsidRPr="00BA660C">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BA660C">
        <w:rPr>
          <w:rFonts w:ascii="Times New Roman" w:hAnsi="Times New Roman" w:cs="Times New Roman"/>
          <w:spacing w:val="-2"/>
          <w:szCs w:val="24"/>
          <w:u w:val="single"/>
          <w:vertAlign w:val="superscript"/>
        </w:rPr>
        <w:t>os</w:t>
      </w:r>
      <w:r w:rsidRPr="00BA660C">
        <w:rPr>
          <w:rFonts w:ascii="Times New Roman" w:hAnsi="Times New Roman" w:cs="Times New Roman"/>
          <w:spacing w:val="-2"/>
          <w:szCs w:val="24"/>
        </w:rPr>
        <w:t xml:space="preserve"> 8.429/92 e </w:t>
      </w:r>
      <w:r w:rsidRPr="00BA660C">
        <w:rPr>
          <w:szCs w:val="24"/>
        </w:rPr>
        <w:t xml:space="preserve">14.133/21 </w:t>
      </w:r>
      <w:r w:rsidRPr="00BA660C">
        <w:rPr>
          <w:rFonts w:ascii="Times New Roman" w:hAnsi="Times New Roman" w:cs="Times New Roman"/>
          <w:spacing w:val="-2"/>
          <w:szCs w:val="24"/>
        </w:rPr>
        <w:t xml:space="preserve">ou </w:t>
      </w:r>
      <w:r w:rsidRPr="00BA660C">
        <w:rPr>
          <w:rFonts w:ascii="Times New Roman" w:hAnsi="Times New Roman" w:cs="Times New Roman"/>
          <w:spacing w:val="-2"/>
          <w:szCs w:val="24"/>
        </w:rPr>
        <w:lastRenderedPageBreak/>
        <w:t>demais normas que tenham por objeto as licitações, estarão sujeitos às penalidades previstas na Lei Federal n.º 12.846/2013 os licitantes que incorrerem na conduta descrita no art. 5.º, inc. IV, do referido diploma</w:t>
      </w:r>
      <w:r w:rsidRPr="00BA660C">
        <w:rPr>
          <w:rFonts w:ascii="Times New Roman" w:hAnsi="Times New Roman" w:cs="Times New Roman"/>
          <w:kern w:val="2"/>
          <w:szCs w:val="24"/>
        </w:rPr>
        <w:t xml:space="preserve">. Igualmente, estarão sujeitos às sanções previstas na Lei Estadual n.º 15.228/2018, </w:t>
      </w:r>
      <w:r w:rsidRPr="00BA660C">
        <w:rPr>
          <w:rFonts w:ascii="Times New Roman" w:hAnsi="Times New Roman" w:cs="Times New Roman"/>
          <w:spacing w:val="-2"/>
          <w:szCs w:val="24"/>
        </w:rPr>
        <w:t>os licitantes que incorrerem na conduta descrita no art. 3.º da referida norma estadual.</w:t>
      </w:r>
    </w:p>
    <w:p w14:paraId="18403BB8" w14:textId="77777777" w:rsidR="004B54AD" w:rsidRPr="00BA660C" w:rsidRDefault="00B33243">
      <w:pPr>
        <w:pStyle w:val="Ttulo1"/>
        <w:keepNext w:val="0"/>
        <w:numPr>
          <w:ilvl w:val="0"/>
          <w:numId w:val="13"/>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DOTAÇÃO ORÇAMENTÁRIA</w:t>
      </w:r>
    </w:p>
    <w:p w14:paraId="0394C697" w14:textId="20EF84B6" w:rsidR="00C6168D" w:rsidRPr="00BA660C" w:rsidRDefault="00B33243">
      <w:pPr>
        <w:pStyle w:val="Corpodetexto"/>
        <w:widowControl w:val="0"/>
        <w:numPr>
          <w:ilvl w:val="1"/>
          <w:numId w:val="13"/>
        </w:numPr>
        <w:tabs>
          <w:tab w:val="left" w:pos="567"/>
        </w:tabs>
        <w:spacing w:before="100"/>
        <w:ind w:left="0" w:firstLine="0"/>
        <w:rPr>
          <w:rFonts w:ascii="Times New Roman" w:hAnsi="Times New Roman" w:cs="Times New Roman"/>
          <w:b/>
          <w:szCs w:val="24"/>
        </w:rPr>
      </w:pPr>
      <w:r w:rsidRPr="00BA660C">
        <w:rPr>
          <w:rFonts w:ascii="Times New Roman" w:hAnsi="Times New Roman" w:cs="Times New Roman"/>
          <w:spacing w:val="-2"/>
          <w:szCs w:val="24"/>
        </w:rPr>
        <w:t>As despesas decorrentes da adjudicação do objeto deste Pregão correrão à conta dos recursos específicos consignados no orçamento da Assembleia Legislativa, de acordo com a seguinte classificação orçamentária:</w:t>
      </w:r>
    </w:p>
    <w:p w14:paraId="6DB1813E" w14:textId="46599FCC"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Função 01 – LEGISLATIVA</w:t>
      </w:r>
    </w:p>
    <w:p w14:paraId="4DB82660" w14:textId="77777777"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Subfunção 0031 – AÇÃO LEGISLATIVA</w:t>
      </w:r>
    </w:p>
    <w:p w14:paraId="00710B37" w14:textId="0F9A331B" w:rsidR="00F72365"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 xml:space="preserve"> Atividade 6</w:t>
      </w:r>
      <w:r w:rsidR="00F72365" w:rsidRPr="00BA660C">
        <w:rPr>
          <w:rFonts w:ascii="Times New Roman" w:hAnsi="Times New Roman" w:cs="Times New Roman"/>
          <w:b/>
          <w:szCs w:val="24"/>
        </w:rPr>
        <w:t>351</w:t>
      </w:r>
      <w:r w:rsidRPr="00BA660C">
        <w:rPr>
          <w:rFonts w:ascii="Times New Roman" w:hAnsi="Times New Roman" w:cs="Times New Roman"/>
          <w:b/>
          <w:szCs w:val="24"/>
        </w:rPr>
        <w:t xml:space="preserve"> – </w:t>
      </w:r>
      <w:r w:rsidR="00F72365" w:rsidRPr="00BA660C">
        <w:rPr>
          <w:rFonts w:ascii="Times New Roman" w:hAnsi="Times New Roman" w:cs="Times New Roman"/>
          <w:b/>
          <w:szCs w:val="24"/>
        </w:rPr>
        <w:t xml:space="preserve">APOIO ADMINISTRATIVO E QUALIFICAÇÃO DA </w:t>
      </w:r>
      <w:proofErr w:type="gramStart"/>
      <w:r w:rsidR="00F72365" w:rsidRPr="00BA660C">
        <w:rPr>
          <w:rFonts w:ascii="Times New Roman" w:hAnsi="Times New Roman" w:cs="Times New Roman"/>
          <w:b/>
          <w:szCs w:val="24"/>
        </w:rPr>
        <w:t>INFRA-ESTRUTURA</w:t>
      </w:r>
      <w:proofErr w:type="gramEnd"/>
      <w:r w:rsidR="00F72365" w:rsidRPr="00BA660C">
        <w:rPr>
          <w:rFonts w:ascii="Times New Roman" w:hAnsi="Times New Roman" w:cs="Times New Roman"/>
          <w:b/>
          <w:szCs w:val="24"/>
        </w:rPr>
        <w:t xml:space="preserve"> – AL</w:t>
      </w:r>
    </w:p>
    <w:p w14:paraId="55957DC0" w14:textId="27856C7D" w:rsidR="004B54AD" w:rsidRPr="00BA660C" w:rsidRDefault="00B3324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 xml:space="preserve"> Subtítulo 00</w:t>
      </w:r>
      <w:r w:rsidR="00241A7D" w:rsidRPr="00BA660C">
        <w:rPr>
          <w:rFonts w:ascii="Times New Roman" w:hAnsi="Times New Roman" w:cs="Times New Roman"/>
          <w:b/>
          <w:szCs w:val="24"/>
        </w:rPr>
        <w:t>3</w:t>
      </w:r>
      <w:r w:rsidRPr="00BA660C">
        <w:rPr>
          <w:rFonts w:ascii="Times New Roman" w:hAnsi="Times New Roman" w:cs="Times New Roman"/>
          <w:b/>
          <w:szCs w:val="24"/>
        </w:rPr>
        <w:t xml:space="preserve"> – </w:t>
      </w:r>
      <w:r w:rsidR="00F72365" w:rsidRPr="00BA660C">
        <w:rPr>
          <w:rFonts w:ascii="Times New Roman" w:hAnsi="Times New Roman" w:cs="Times New Roman"/>
          <w:b/>
          <w:szCs w:val="24"/>
        </w:rPr>
        <w:t xml:space="preserve">MANUTENÇÃO DE SERVIÇOS </w:t>
      </w:r>
      <w:r w:rsidR="00241A7D" w:rsidRPr="00BA660C">
        <w:rPr>
          <w:rFonts w:ascii="Times New Roman" w:hAnsi="Times New Roman" w:cs="Times New Roman"/>
          <w:b/>
          <w:szCs w:val="24"/>
        </w:rPr>
        <w:t>ADMINISTRATIVOS GERAIS</w:t>
      </w:r>
    </w:p>
    <w:p w14:paraId="7BE5BF1B" w14:textId="240526D7" w:rsidR="004B54AD" w:rsidRPr="00BA660C" w:rsidRDefault="00B33243" w:rsidP="00A31213">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sidRPr="00BA660C">
        <w:rPr>
          <w:rFonts w:ascii="Times New Roman" w:hAnsi="Times New Roman" w:cs="Times New Roman"/>
          <w:b/>
          <w:szCs w:val="24"/>
        </w:rPr>
        <w:t>Elemento 3.3.90.37 – LOCAÇÃO DE MÃO-DE-OBRA</w:t>
      </w:r>
    </w:p>
    <w:p w14:paraId="37E17741" w14:textId="68EDABB1" w:rsidR="004B54AD" w:rsidRPr="00BA660C"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ESCLARECIMENTOS E IMPUGNAÇÕES AO EDITAL</w:t>
      </w:r>
    </w:p>
    <w:p w14:paraId="5FA8C99C" w14:textId="77777777" w:rsidR="004B54AD" w:rsidRPr="00BA660C" w:rsidRDefault="00B33243">
      <w:pPr>
        <w:pStyle w:val="Corpodetexto"/>
        <w:numPr>
          <w:ilvl w:val="1"/>
          <w:numId w:val="13"/>
        </w:numPr>
        <w:tabs>
          <w:tab w:val="left" w:pos="456"/>
        </w:tabs>
        <w:spacing w:before="180"/>
        <w:ind w:left="0" w:firstLine="0"/>
        <w:rPr>
          <w:rFonts w:ascii="Times New Roman" w:hAnsi="Times New Roman" w:cs="Times New Roman"/>
          <w:spacing w:val="-2"/>
          <w:szCs w:val="24"/>
        </w:rPr>
      </w:pPr>
      <w:r w:rsidRPr="00BA660C">
        <w:rPr>
          <w:rFonts w:ascii="Times New Roman" w:hAnsi="Times New Roman" w:cs="Times New Roman"/>
          <w:b/>
          <w:szCs w:val="24"/>
          <w:u w:val="single"/>
        </w:rPr>
        <w:t xml:space="preserve">Até 03 (três) dias úteis antes da data fixada para a realização do Pregão, qualquer pessoa poderá realizar pedidos de esclarecimentos e/ou questionamentos e impugnar este Edital. </w:t>
      </w:r>
    </w:p>
    <w:p w14:paraId="694B4D12"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b/>
          <w:spacing w:val="-2"/>
          <w:szCs w:val="24"/>
        </w:rPr>
      </w:pPr>
      <w:r w:rsidRPr="00BA660C">
        <w:rPr>
          <w:rFonts w:ascii="Times New Roman" w:hAnsi="Times New Roman" w:cs="Times New Roman"/>
          <w:b/>
          <w:szCs w:val="24"/>
        </w:rPr>
        <w:t>Os pedidos de esclarecimentos e/ou impugnações deverão ser formulados EXCLUSIVAMENTE via portal eletrônico Banrisul.</w:t>
      </w:r>
    </w:p>
    <w:p w14:paraId="08D89EDB"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zCs w:val="24"/>
        </w:rPr>
        <w:t>Para tanto, os requisitantes</w:t>
      </w:r>
      <w:r w:rsidRPr="00BA660C">
        <w:rPr>
          <w:szCs w:val="24"/>
        </w:rPr>
        <w:t xml:space="preserve"> </w:t>
      </w:r>
      <w:r w:rsidRPr="00BA660C">
        <w:rPr>
          <w:rFonts w:ascii="Times New Roman" w:hAnsi="Times New Roman" w:cs="Times New Roman"/>
          <w:szCs w:val="24"/>
        </w:rPr>
        <w:t xml:space="preserve">deverão acessar a página eletrônica deste Pregão, preencher o formulário eletrônico, em campo destinado a esse procedimento, detalhando o seu questionamento e/ou pedido de impugnação. Após isso, deverá enviá-lo via sistema eletrônico </w:t>
      </w:r>
      <w:r w:rsidRPr="00BA660C">
        <w:rPr>
          <w:rFonts w:ascii="Times New Roman" w:hAnsi="Times New Roman" w:cs="Times New Roman"/>
          <w:spacing w:val="-2"/>
          <w:szCs w:val="24"/>
        </w:rPr>
        <w:t>Banrisul</w:t>
      </w:r>
      <w:r w:rsidRPr="00BA660C">
        <w:rPr>
          <w:rFonts w:ascii="Times New Roman" w:hAnsi="Times New Roman" w:cs="Times New Roman"/>
          <w:szCs w:val="24"/>
        </w:rPr>
        <w:t>.</w:t>
      </w:r>
    </w:p>
    <w:p w14:paraId="7952FFF0"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pacing w:val="-2"/>
          <w:szCs w:val="24"/>
        </w:rPr>
        <w:t xml:space="preserve">O portal eletrônico Banrisul encaminhará aviso automático, via </w:t>
      </w:r>
      <w:r w:rsidRPr="00BA660C">
        <w:rPr>
          <w:rFonts w:ascii="Times New Roman" w:hAnsi="Times New Roman" w:cs="Times New Roman"/>
          <w:i/>
          <w:spacing w:val="-2"/>
          <w:szCs w:val="24"/>
        </w:rPr>
        <w:t>e-mail</w:t>
      </w:r>
      <w:r w:rsidRPr="00BA660C">
        <w:rPr>
          <w:rFonts w:ascii="Times New Roman" w:hAnsi="Times New Roman" w:cs="Times New Roman"/>
          <w:spacing w:val="-2"/>
          <w:szCs w:val="24"/>
        </w:rPr>
        <w:t xml:space="preserve">, noticiando ao(a) Pregoeiro(a) eventuais registros de questionamentos e/ou impugnações, </w:t>
      </w:r>
      <w:r w:rsidRPr="00BA660C">
        <w:rPr>
          <w:rFonts w:ascii="Times New Roman" w:hAnsi="Times New Roman" w:cs="Times New Roman"/>
          <w:b/>
          <w:spacing w:val="-2"/>
          <w:szCs w:val="24"/>
          <w:u w:val="single"/>
        </w:rPr>
        <w:t xml:space="preserve">a serem enviados, repita-se, exclusivamente, via </w:t>
      </w:r>
      <w:r w:rsidRPr="00BA660C">
        <w:rPr>
          <w:rFonts w:ascii="Times New Roman" w:eastAsia="Book Antiqua" w:hAnsi="Times New Roman" w:cs="Times New Roman"/>
          <w:b/>
          <w:bCs/>
          <w:szCs w:val="24"/>
          <w:u w:val="single"/>
        </w:rPr>
        <w:t>portal eletrônico Banrisul</w:t>
      </w:r>
      <w:r w:rsidRPr="00BA660C">
        <w:rPr>
          <w:rFonts w:ascii="Times New Roman" w:hAnsi="Times New Roman" w:cs="Times New Roman"/>
          <w:spacing w:val="-2"/>
          <w:szCs w:val="24"/>
        </w:rPr>
        <w:t xml:space="preserve">. Igualmente, enviará </w:t>
      </w:r>
      <w:r w:rsidRPr="00BA660C">
        <w:rPr>
          <w:rFonts w:ascii="Times New Roman" w:hAnsi="Times New Roman" w:cs="Times New Roman"/>
          <w:i/>
          <w:spacing w:val="-2"/>
          <w:szCs w:val="24"/>
        </w:rPr>
        <w:t>e-mail</w:t>
      </w:r>
      <w:r w:rsidRPr="00BA660C">
        <w:rPr>
          <w:rFonts w:ascii="Times New Roman" w:hAnsi="Times New Roman" w:cs="Times New Roman"/>
          <w:spacing w:val="-2"/>
          <w:szCs w:val="24"/>
        </w:rPr>
        <w:t xml:space="preserve"> automático aos requisitantes</w:t>
      </w:r>
      <w:r w:rsidRPr="00BA660C">
        <w:rPr>
          <w:szCs w:val="24"/>
        </w:rPr>
        <w:t xml:space="preserve"> </w:t>
      </w:r>
      <w:r w:rsidRPr="00BA660C">
        <w:rPr>
          <w:rFonts w:ascii="Times New Roman" w:hAnsi="Times New Roman" w:cs="Times New Roman"/>
          <w:spacing w:val="-2"/>
          <w:szCs w:val="24"/>
        </w:rPr>
        <w:t>que formularam questionamentos e/ou impugnações dando conta da resposta a esses pedidos.</w:t>
      </w:r>
    </w:p>
    <w:p w14:paraId="003185DD"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b/>
          <w:spacing w:val="-2"/>
          <w:szCs w:val="24"/>
        </w:rPr>
        <w:t>Não serão aceitos pedidos de esclarecimentos/questionamentos e de impugnação apresentados por outro meio que não via portal eletrônico Banrisul, nos termos acima descritos.</w:t>
      </w:r>
    </w:p>
    <w:p w14:paraId="06E92384" w14:textId="77777777" w:rsidR="004B54AD" w:rsidRPr="00BA660C" w:rsidRDefault="00B33243">
      <w:pPr>
        <w:pStyle w:val="Corpodetexto"/>
        <w:numPr>
          <w:ilvl w:val="2"/>
          <w:numId w:val="13"/>
        </w:numPr>
        <w:tabs>
          <w:tab w:val="left" w:pos="456"/>
        </w:tabs>
        <w:spacing w:before="180"/>
        <w:ind w:left="567" w:firstLine="0"/>
        <w:rPr>
          <w:rFonts w:ascii="Times New Roman" w:hAnsi="Times New Roman" w:cs="Times New Roman"/>
          <w:spacing w:val="-2"/>
          <w:szCs w:val="24"/>
        </w:rPr>
      </w:pPr>
      <w:r w:rsidRPr="00BA660C">
        <w:rPr>
          <w:rFonts w:ascii="Times New Roman" w:hAnsi="Times New Roman" w:cs="Times New Roman"/>
          <w:spacing w:val="-2"/>
          <w:szCs w:val="24"/>
        </w:rPr>
        <w:t xml:space="preserve">A resposta à impugnação ou ao pedido de esclarecimento/questionamento será divulgado </w:t>
      </w:r>
      <w:r w:rsidRPr="00BA660C">
        <w:rPr>
          <w:rFonts w:ascii="Times New Roman" w:hAnsi="Times New Roman" w:cs="Times New Roman"/>
          <w:szCs w:val="24"/>
        </w:rPr>
        <w:t>via portal eletrônico Banrisul</w:t>
      </w:r>
      <w:r w:rsidRPr="00BA660C">
        <w:rPr>
          <w:rFonts w:ascii="Times New Roman" w:hAnsi="Times New Roman" w:cs="Times New Roman"/>
          <w:spacing w:val="-2"/>
          <w:szCs w:val="24"/>
        </w:rPr>
        <w:t xml:space="preserve"> no prazo de até 3 (três) dias úteis, limitado ao último dia útil anterior à data da abertura do certame.</w:t>
      </w:r>
    </w:p>
    <w:p w14:paraId="39042338"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pacing w:val="-2"/>
          <w:szCs w:val="24"/>
        </w:rPr>
        <w:lastRenderedPageBreak/>
        <w:t>Decairá do direito de impugnar os termos do presente Edital aquele que não encaminhar o pedido até o terceiro dia útil que anteceder à data de realização do Pregão, hipótese em que tal comunicação não terá efeito de recurso.</w:t>
      </w:r>
    </w:p>
    <w:p w14:paraId="6EC80043"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A impugnação feita tempestivamente não impedirá a impugnante de parti</w:t>
      </w:r>
      <w:r w:rsidRPr="00BA660C">
        <w:rPr>
          <w:rFonts w:ascii="Times New Roman" w:hAnsi="Times New Roman" w:cs="Times New Roman"/>
          <w:spacing w:val="-2"/>
          <w:szCs w:val="24"/>
        </w:rPr>
        <w:t>cipar do processo licitatório até o trânsito em julgado da decisão a ela pertinente.</w:t>
      </w:r>
    </w:p>
    <w:p w14:paraId="09BEEE99"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7CD4188E"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As impugnações e pedidos de esclarecimentos não suspendem os prazos previstos no certame.</w:t>
      </w:r>
    </w:p>
    <w:p w14:paraId="6FBEE988" w14:textId="77777777" w:rsidR="004B54AD" w:rsidRPr="00BA660C" w:rsidRDefault="00B33243">
      <w:pPr>
        <w:pStyle w:val="Ttulo1"/>
        <w:keepNext w:val="0"/>
        <w:widowControl w:val="0"/>
        <w:numPr>
          <w:ilvl w:val="0"/>
          <w:numId w:val="13"/>
        </w:numPr>
        <w:shd w:val="clear" w:color="auto" w:fill="E6E6E6"/>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INSTRUÇÕES PARA PEDIDOS DE VISTAS E CÓPIAS</w:t>
      </w:r>
    </w:p>
    <w:p w14:paraId="0A12009E" w14:textId="77777777"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BA660C">
        <w:rPr>
          <w:rFonts w:ascii="Times New Roman" w:hAnsi="Times New Roman" w:cs="Times New Roman"/>
          <w:i/>
          <w:szCs w:val="24"/>
        </w:rPr>
        <w:t>link</w:t>
      </w:r>
      <w:r w:rsidRPr="00BA660C">
        <w:rPr>
          <w:rFonts w:ascii="Times New Roman" w:hAnsi="Times New Roman" w:cs="Times New Roman"/>
          <w:szCs w:val="24"/>
        </w:rPr>
        <w:t xml:space="preserve">: </w:t>
      </w:r>
    </w:p>
    <w:p w14:paraId="6FAE6AC3" w14:textId="77777777" w:rsidR="004B54AD" w:rsidRPr="00BA660C" w:rsidRDefault="004B54AD">
      <w:pPr>
        <w:pStyle w:val="Corpodetexto"/>
        <w:tabs>
          <w:tab w:val="left" w:pos="417"/>
        </w:tabs>
        <w:spacing w:before="110"/>
        <w:jc w:val="center"/>
        <w:rPr>
          <w:rFonts w:ascii="Times New Roman" w:hAnsi="Times New Roman" w:cs="Times New Roman"/>
          <w:b/>
          <w:szCs w:val="24"/>
        </w:rPr>
      </w:pPr>
      <w:hyperlink r:id="rId15">
        <w:r w:rsidRPr="00BA660C">
          <w:rPr>
            <w:rStyle w:val="Hyperlink"/>
            <w:rFonts w:ascii="Times New Roman" w:hAnsi="Times New Roman" w:cs="Times New Roman"/>
            <w:b/>
            <w:color w:val="auto"/>
          </w:rPr>
          <w:t>https://ww3.al.rs.gov.br/compras/Pedidodevistac%C3%B3pia.aspx</w:t>
        </w:r>
      </w:hyperlink>
    </w:p>
    <w:p w14:paraId="1142B1FB" w14:textId="5A3F8964" w:rsidR="004B54AD" w:rsidRPr="00BA660C" w:rsidRDefault="00B33243">
      <w:pPr>
        <w:pStyle w:val="Corpodetexto"/>
        <w:numPr>
          <w:ilvl w:val="2"/>
          <w:numId w:val="13"/>
        </w:numPr>
        <w:tabs>
          <w:tab w:val="left" w:pos="417"/>
        </w:tabs>
        <w:spacing w:before="110"/>
        <w:ind w:left="567" w:firstLine="0"/>
        <w:rPr>
          <w:rFonts w:ascii="Times New Roman" w:hAnsi="Times New Roman" w:cs="Times New Roman"/>
          <w:szCs w:val="24"/>
        </w:rPr>
      </w:pPr>
      <w:r w:rsidRPr="00BA660C">
        <w:rPr>
          <w:rFonts w:ascii="Times New Roman" w:hAnsi="Times New Roman" w:cs="Times New Roman"/>
          <w:szCs w:val="24"/>
        </w:rPr>
        <w:t xml:space="preserve">O referido formulário deve ser assinado pelo interessado e remetido para o </w:t>
      </w:r>
      <w:r w:rsidRPr="00BA660C">
        <w:rPr>
          <w:rFonts w:ascii="Times New Roman" w:hAnsi="Times New Roman" w:cs="Times New Roman"/>
          <w:i/>
          <w:szCs w:val="24"/>
        </w:rPr>
        <w:t>e-mail</w:t>
      </w:r>
      <w:r w:rsidRPr="00BA660C">
        <w:rPr>
          <w:rFonts w:ascii="Times New Roman" w:hAnsi="Times New Roman" w:cs="Times New Roman"/>
          <w:szCs w:val="24"/>
        </w:rPr>
        <w:t xml:space="preserve"> </w:t>
      </w:r>
      <w:r w:rsidRPr="00BA660C">
        <w:rPr>
          <w:rStyle w:val="Hyperlink"/>
          <w:rFonts w:ascii="Times New Roman" w:hAnsi="Times New Roman" w:cs="Times New Roman"/>
          <w:color w:val="auto"/>
        </w:rPr>
        <w:t>compras@al.rs.gov.br</w:t>
      </w:r>
      <w:r w:rsidRPr="00BA660C">
        <w:rPr>
          <w:rFonts w:ascii="Times New Roman" w:hAnsi="Times New Roman" w:cs="Times New Roman"/>
          <w:szCs w:val="24"/>
        </w:rPr>
        <w:t xml:space="preserve">. </w:t>
      </w:r>
    </w:p>
    <w:p w14:paraId="46B29677" w14:textId="36029B6D" w:rsidR="004B54AD" w:rsidRPr="00BA660C" w:rsidRDefault="00B33243">
      <w:pPr>
        <w:pStyle w:val="Corpodetexto"/>
        <w:numPr>
          <w:ilvl w:val="1"/>
          <w:numId w:val="13"/>
        </w:numPr>
        <w:tabs>
          <w:tab w:val="left" w:pos="417"/>
        </w:tabs>
        <w:spacing w:before="110"/>
        <w:ind w:left="0" w:firstLine="0"/>
        <w:rPr>
          <w:rFonts w:ascii="Times New Roman" w:hAnsi="Times New Roman" w:cs="Times New Roman"/>
          <w:szCs w:val="24"/>
        </w:rPr>
      </w:pPr>
      <w:r w:rsidRPr="00BA660C">
        <w:rPr>
          <w:rFonts w:ascii="Times New Roman" w:hAnsi="Times New Roman" w:cs="Times New Roman"/>
          <w:szCs w:val="24"/>
        </w:rPr>
        <w:t xml:space="preserve">O interessado pode, também, comparecer à sala da Central de Compras e Contratos/DCAP, situada no 3º andar do prédio anexo da AL-RS, munido de um </w:t>
      </w:r>
      <w:r w:rsidRPr="00BA660C">
        <w:rPr>
          <w:rFonts w:ascii="Times New Roman" w:hAnsi="Times New Roman" w:cs="Times New Roman"/>
          <w:i/>
          <w:szCs w:val="24"/>
        </w:rPr>
        <w:t>pen drive</w:t>
      </w:r>
      <w:r w:rsidRPr="00BA660C">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w:t>
      </w:r>
    </w:p>
    <w:p w14:paraId="4C433A7B" w14:textId="77777777" w:rsidR="004B54AD" w:rsidRPr="00BA660C" w:rsidRDefault="00B33243">
      <w:pPr>
        <w:pStyle w:val="Ttulo1"/>
        <w:numPr>
          <w:ilvl w:val="0"/>
          <w:numId w:val="13"/>
        </w:numPr>
        <w:shd w:val="clear" w:color="auto" w:fill="E6E6E6"/>
        <w:spacing w:before="180"/>
        <w:ind w:left="425" w:hanging="425"/>
        <w:jc w:val="center"/>
        <w:rPr>
          <w:rFonts w:ascii="Times New Roman" w:hAnsi="Times New Roman" w:cs="Times New Roman"/>
          <w:smallCaps/>
          <w:sz w:val="24"/>
          <w:szCs w:val="24"/>
        </w:rPr>
      </w:pPr>
      <w:r w:rsidRPr="00BA660C">
        <w:rPr>
          <w:rFonts w:ascii="Times New Roman" w:hAnsi="Times New Roman" w:cs="Times New Roman"/>
          <w:smallCaps/>
          <w:sz w:val="24"/>
          <w:szCs w:val="24"/>
        </w:rPr>
        <w:t>DISPOSIÇÕES GERAIS</w:t>
      </w:r>
    </w:p>
    <w:p w14:paraId="4A276610" w14:textId="77777777" w:rsidR="004B54AD" w:rsidRPr="00BA660C" w:rsidRDefault="00B33243">
      <w:pPr>
        <w:widowControl w:val="0"/>
        <w:numPr>
          <w:ilvl w:val="1"/>
          <w:numId w:val="13"/>
        </w:numPr>
        <w:tabs>
          <w:tab w:val="left" w:pos="567"/>
        </w:tabs>
        <w:spacing w:before="120" w:after="120"/>
        <w:ind w:left="0" w:firstLine="0"/>
        <w:jc w:val="both"/>
        <w:rPr>
          <w:sz w:val="24"/>
          <w:szCs w:val="24"/>
          <w:lang w:val="x-none"/>
        </w:rPr>
      </w:pPr>
      <w:r w:rsidRPr="00BA660C">
        <w:rPr>
          <w:sz w:val="24"/>
          <w:szCs w:val="24"/>
          <w:lang w:val="x-none"/>
        </w:rPr>
        <w:t>As atas serão geradas eletronicamente após o encerramento da sessão pública pelo pregoeiro.</w:t>
      </w:r>
    </w:p>
    <w:p w14:paraId="6483446F" w14:textId="77777777" w:rsidR="004B54AD" w:rsidRPr="00BA660C" w:rsidRDefault="00B33243">
      <w:pPr>
        <w:widowControl w:val="0"/>
        <w:numPr>
          <w:ilvl w:val="2"/>
          <w:numId w:val="13"/>
        </w:numPr>
        <w:spacing w:after="120"/>
        <w:ind w:left="567" w:firstLine="0"/>
        <w:jc w:val="both"/>
        <w:rPr>
          <w:sz w:val="24"/>
          <w:szCs w:val="24"/>
          <w:lang w:val="x-none"/>
        </w:rPr>
      </w:pPr>
      <w:r w:rsidRPr="00BA660C">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1AE54140" w14:textId="77777777" w:rsidR="004B54AD" w:rsidRPr="00BA660C" w:rsidRDefault="00B33243">
      <w:pPr>
        <w:widowControl w:val="0"/>
        <w:numPr>
          <w:ilvl w:val="2"/>
          <w:numId w:val="13"/>
        </w:numPr>
        <w:spacing w:after="120"/>
        <w:ind w:left="567" w:firstLine="0"/>
        <w:jc w:val="both"/>
        <w:rPr>
          <w:sz w:val="24"/>
          <w:szCs w:val="24"/>
          <w:lang w:val="x-none"/>
        </w:rPr>
      </w:pPr>
      <w:r w:rsidRPr="00BA660C">
        <w:rPr>
          <w:sz w:val="24"/>
          <w:szCs w:val="24"/>
          <w:lang w:val="x-none"/>
        </w:rPr>
        <w:t>Os demais atos licitatórios serão registrados nos autos do processo da licitação.</w:t>
      </w:r>
    </w:p>
    <w:p w14:paraId="6804EF71" w14:textId="77777777" w:rsidR="004B54AD" w:rsidRPr="00BA660C"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BA660C">
        <w:rPr>
          <w:rFonts w:ascii="Times New Roman" w:hAnsi="Times New Roman" w:cs="Times New Roman"/>
          <w:szCs w:val="24"/>
        </w:rPr>
        <w:t xml:space="preserve">É facultada ao(a) Pregoeiro(a) ou autoridade superior, em qualquer fase da licitação, a promoção de diligência destinada a esclarecer ou complementar a </w:t>
      </w:r>
      <w:r w:rsidRPr="00BA660C">
        <w:rPr>
          <w:rFonts w:ascii="Times New Roman" w:hAnsi="Times New Roman" w:cs="Times New Roman"/>
          <w:spacing w:val="-2"/>
          <w:szCs w:val="24"/>
        </w:rPr>
        <w:t>instrução do processo</w:t>
      </w:r>
      <w:r w:rsidRPr="00BA660C">
        <w:rPr>
          <w:rFonts w:ascii="Times New Roman" w:hAnsi="Times New Roman" w:cs="Times New Roman"/>
          <w:szCs w:val="24"/>
        </w:rPr>
        <w:t>.</w:t>
      </w:r>
    </w:p>
    <w:p w14:paraId="2062AEED" w14:textId="77777777" w:rsidR="004B54AD" w:rsidRPr="00BA660C" w:rsidRDefault="00B33243">
      <w:pPr>
        <w:pStyle w:val="Corpodetexto"/>
        <w:numPr>
          <w:ilvl w:val="1"/>
          <w:numId w:val="13"/>
        </w:numPr>
        <w:tabs>
          <w:tab w:val="left" w:pos="567"/>
        </w:tabs>
        <w:spacing w:before="100"/>
        <w:ind w:left="0" w:firstLine="0"/>
        <w:rPr>
          <w:rFonts w:ascii="Times New Roman" w:hAnsi="Times New Roman" w:cs="Times New Roman"/>
          <w:szCs w:val="24"/>
        </w:rPr>
      </w:pPr>
      <w:r w:rsidRPr="00BA660C">
        <w:rPr>
          <w:rFonts w:ascii="Times New Roman" w:hAnsi="Times New Roman" w:cs="Times New Roman"/>
          <w:szCs w:val="24"/>
        </w:rPr>
        <w:t>O Superintendente Administrativo e Financeiro da AL-RS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 A anulação do procedimento induz à da adjudicação.</w:t>
      </w:r>
    </w:p>
    <w:p w14:paraId="04DD6AA8" w14:textId="77777777" w:rsidR="004B54AD" w:rsidRPr="00BA660C" w:rsidRDefault="00B33243">
      <w:pPr>
        <w:pStyle w:val="Corpodetexto"/>
        <w:widowControl w:val="0"/>
        <w:numPr>
          <w:ilvl w:val="2"/>
          <w:numId w:val="13"/>
        </w:numPr>
        <w:tabs>
          <w:tab w:val="left" w:pos="567"/>
        </w:tabs>
        <w:ind w:left="567" w:firstLine="0"/>
        <w:rPr>
          <w:rFonts w:ascii="Times New Roman" w:hAnsi="Times New Roman" w:cs="Times New Roman"/>
          <w:szCs w:val="24"/>
        </w:rPr>
      </w:pPr>
      <w:r w:rsidRPr="00BA660C">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3D51571E"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lastRenderedPageBreak/>
        <w:t>As licitantes assumem todos os custos de preparação e apresentação de sua proposta; a Assembleia Legislativa não será, em nenhum caso, responsável por esses custos, independentemente da condução ou do resultado do processo licitatório.</w:t>
      </w:r>
    </w:p>
    <w:p w14:paraId="7487FA8E"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As licitantes são responsáveis pela fidelidade e legitimidade das informações e dos documentos apresentados em qualquer fase da licitação.</w:t>
      </w:r>
    </w:p>
    <w:p w14:paraId="1FA3FF91"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do(a) Pregoeiro(a) em contrário.</w:t>
      </w:r>
    </w:p>
    <w:p w14:paraId="71901964"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02B089D" w14:textId="77777777" w:rsidR="004B54AD" w:rsidRPr="00BA660C" w:rsidRDefault="00B33243">
      <w:pPr>
        <w:pStyle w:val="Corpodetexto"/>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As normas que disciplinam este Pregão serão sempre interpretadas em favor da ampliação da disputa entre as licitantes, sem comprometimento da segurança da futura adjudicação. Os casos omissos serão resolvidos pelo(a) Pregoeiro(a) durante a sessão.</w:t>
      </w:r>
    </w:p>
    <w:p w14:paraId="4DF64F78"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 AL-RS reserva-se o direito de rejeitar no todo ou em parte o objeto fornecido, se constatado em desacordo com os termos do presente Edital e seus Anexos.</w:t>
      </w:r>
    </w:p>
    <w:p w14:paraId="7D537FAA" w14:textId="77777777" w:rsidR="004B54AD" w:rsidRPr="00BA660C" w:rsidRDefault="00B33243">
      <w:pPr>
        <w:pStyle w:val="Corpodetexto"/>
        <w:widowControl w:val="0"/>
        <w:numPr>
          <w:ilvl w:val="1"/>
          <w:numId w:val="13"/>
        </w:numPr>
        <w:tabs>
          <w:tab w:val="left" w:pos="567"/>
        </w:tabs>
        <w:ind w:left="0" w:firstLine="0"/>
        <w:rPr>
          <w:rFonts w:ascii="Times New Roman" w:hAnsi="Times New Roman" w:cs="Times New Roman"/>
          <w:szCs w:val="24"/>
        </w:rPr>
      </w:pPr>
      <w:r w:rsidRPr="00BA660C">
        <w:rPr>
          <w:rFonts w:ascii="Times New Roman" w:hAnsi="Times New Roman" w:cs="Times New Roman"/>
          <w:szCs w:val="24"/>
        </w:rPr>
        <w:t>Aplicam-se aos casos omissos as disposições constantes da Lei Federal 14.133/21.</w:t>
      </w:r>
    </w:p>
    <w:p w14:paraId="07558B22" w14:textId="71992BD0" w:rsidR="004B54AD" w:rsidRPr="00BA660C" w:rsidRDefault="00B33243">
      <w:pPr>
        <w:pStyle w:val="Corpodetexto"/>
        <w:widowControl w:val="0"/>
        <w:numPr>
          <w:ilvl w:val="1"/>
          <w:numId w:val="13"/>
        </w:numPr>
        <w:ind w:left="0" w:firstLine="0"/>
        <w:rPr>
          <w:rFonts w:ascii="Times New Roman" w:hAnsi="Times New Roman" w:cs="Times New Roman"/>
          <w:szCs w:val="24"/>
        </w:rPr>
      </w:pPr>
      <w:r w:rsidRPr="00BA660C">
        <w:rPr>
          <w:rFonts w:ascii="Times New Roman" w:hAnsi="Times New Roman" w:cs="Times New Roman"/>
          <w:szCs w:val="24"/>
        </w:rPr>
        <w:t xml:space="preserve">Este Edital foi aprovado pela Procuradoria da AL-RS (Promoção n.º </w:t>
      </w:r>
      <w:r w:rsidR="00C17C5D">
        <w:rPr>
          <w:rFonts w:ascii="Times New Roman" w:hAnsi="Times New Roman" w:cs="Times New Roman"/>
          <w:szCs w:val="24"/>
        </w:rPr>
        <w:t>4144479</w:t>
      </w:r>
      <w:r w:rsidRPr="00BA660C">
        <w:rPr>
          <w:rFonts w:ascii="Times New Roman" w:hAnsi="Times New Roman" w:cs="Times New Roman"/>
          <w:szCs w:val="24"/>
        </w:rPr>
        <w:t xml:space="preserve">) e pela Seccional da Contadoria e Auditoria Geral do Estado (CAGE-RS) junto à Assembleia Legislativa (Informação CAGE n.º </w:t>
      </w:r>
      <w:r w:rsidR="00137474">
        <w:rPr>
          <w:rFonts w:ascii="Times New Roman" w:hAnsi="Times New Roman" w:cs="Times New Roman"/>
          <w:szCs w:val="24"/>
        </w:rPr>
        <w:t>116</w:t>
      </w:r>
      <w:r w:rsidRPr="00BA660C">
        <w:rPr>
          <w:rFonts w:ascii="Times New Roman" w:hAnsi="Times New Roman" w:cs="Times New Roman"/>
          <w:szCs w:val="24"/>
        </w:rPr>
        <w:t>/</w:t>
      </w:r>
      <w:r w:rsidR="00EA2D42" w:rsidRPr="00BA660C">
        <w:rPr>
          <w:rFonts w:ascii="Times New Roman" w:hAnsi="Times New Roman" w:cs="Times New Roman"/>
          <w:szCs w:val="24"/>
        </w:rPr>
        <w:t>202</w:t>
      </w:r>
      <w:r w:rsidR="00137474">
        <w:rPr>
          <w:rFonts w:ascii="Times New Roman" w:hAnsi="Times New Roman" w:cs="Times New Roman"/>
          <w:szCs w:val="24"/>
        </w:rPr>
        <w:t>6</w:t>
      </w:r>
      <w:r w:rsidRPr="00BA660C">
        <w:rPr>
          <w:rFonts w:ascii="Times New Roman" w:hAnsi="Times New Roman" w:cs="Times New Roman"/>
          <w:szCs w:val="24"/>
        </w:rPr>
        <w:t>).</w:t>
      </w:r>
    </w:p>
    <w:p w14:paraId="77C739E4" w14:textId="77777777" w:rsidR="004B54AD" w:rsidRPr="00BA660C" w:rsidRDefault="00B33243">
      <w:pPr>
        <w:pStyle w:val="Corpodetexto"/>
        <w:numPr>
          <w:ilvl w:val="1"/>
          <w:numId w:val="13"/>
        </w:numPr>
        <w:ind w:left="0" w:firstLine="0"/>
        <w:rPr>
          <w:rFonts w:ascii="Times New Roman" w:hAnsi="Times New Roman" w:cs="Times New Roman"/>
          <w:szCs w:val="24"/>
        </w:rPr>
      </w:pPr>
      <w:r w:rsidRPr="00BA660C">
        <w:rPr>
          <w:rFonts w:ascii="Times New Roman" w:hAnsi="Times New Roman" w:cs="Times New Roman"/>
          <w:szCs w:val="24"/>
        </w:rPr>
        <w:t>São partes integrantes deste Edital:</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BA660C" w:rsidRPr="00BA660C" w14:paraId="63A59062" w14:textId="77777777">
        <w:trPr>
          <w:trHeight w:val="240"/>
        </w:trPr>
        <w:tc>
          <w:tcPr>
            <w:tcW w:w="1559" w:type="dxa"/>
            <w:vAlign w:val="center"/>
          </w:tcPr>
          <w:p w14:paraId="3104D5EB"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w:t>
            </w:r>
          </w:p>
        </w:tc>
        <w:tc>
          <w:tcPr>
            <w:tcW w:w="425" w:type="dxa"/>
            <w:vAlign w:val="center"/>
          </w:tcPr>
          <w:p w14:paraId="218F560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12E483EB"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Especificações Relativas à Execução do Serviço;</w:t>
            </w:r>
          </w:p>
        </w:tc>
      </w:tr>
      <w:tr w:rsidR="00BA660C" w:rsidRPr="00BA660C" w14:paraId="1734D599" w14:textId="77777777">
        <w:tc>
          <w:tcPr>
            <w:tcW w:w="1559" w:type="dxa"/>
            <w:vAlign w:val="center"/>
          </w:tcPr>
          <w:p w14:paraId="61A0DA6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II</w:t>
            </w:r>
          </w:p>
        </w:tc>
        <w:tc>
          <w:tcPr>
            <w:tcW w:w="425" w:type="dxa"/>
            <w:vAlign w:val="center"/>
          </w:tcPr>
          <w:p w14:paraId="72E7F40A"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478A142D"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Modelo de Proposta de Preços;</w:t>
            </w:r>
          </w:p>
        </w:tc>
      </w:tr>
      <w:tr w:rsidR="00BA660C" w:rsidRPr="00BA660C" w14:paraId="2DC9596A" w14:textId="77777777">
        <w:tc>
          <w:tcPr>
            <w:tcW w:w="1559" w:type="dxa"/>
            <w:vAlign w:val="center"/>
          </w:tcPr>
          <w:p w14:paraId="60F2FA7D"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III</w:t>
            </w:r>
          </w:p>
        </w:tc>
        <w:tc>
          <w:tcPr>
            <w:tcW w:w="425" w:type="dxa"/>
            <w:vAlign w:val="center"/>
          </w:tcPr>
          <w:p w14:paraId="6480782E"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2F8F76B2" w14:textId="77777777" w:rsidR="004B54AD" w:rsidRPr="00BA660C" w:rsidRDefault="00B33243">
            <w:pPr>
              <w:pStyle w:val="Corpodetexto"/>
              <w:widowControl w:val="0"/>
              <w:snapToGrid w:val="0"/>
              <w:spacing w:before="0"/>
              <w:jc w:val="left"/>
              <w:rPr>
                <w:rFonts w:ascii="Times New Roman" w:hAnsi="Times New Roman" w:cs="Times New Roman"/>
                <w:spacing w:val="-4"/>
                <w:szCs w:val="24"/>
              </w:rPr>
            </w:pPr>
            <w:r w:rsidRPr="00BA660C">
              <w:rPr>
                <w:rFonts w:ascii="Times New Roman" w:hAnsi="Times New Roman" w:cs="Times New Roman"/>
                <w:szCs w:val="24"/>
              </w:rPr>
              <w:t>Modelo de Planilha de Composição de Custos;</w:t>
            </w:r>
          </w:p>
        </w:tc>
      </w:tr>
      <w:tr w:rsidR="00BA660C" w:rsidRPr="00BA660C" w14:paraId="1CD2C068" w14:textId="77777777">
        <w:tc>
          <w:tcPr>
            <w:tcW w:w="1559" w:type="dxa"/>
            <w:vAlign w:val="center"/>
          </w:tcPr>
          <w:p w14:paraId="20780DAD"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ANEXO IV</w:t>
            </w:r>
          </w:p>
        </w:tc>
        <w:tc>
          <w:tcPr>
            <w:tcW w:w="425" w:type="dxa"/>
            <w:vAlign w:val="center"/>
          </w:tcPr>
          <w:p w14:paraId="38B17B57" w14:textId="77777777" w:rsidR="004B54AD" w:rsidRPr="00BA660C" w:rsidRDefault="00B33243">
            <w:pPr>
              <w:pStyle w:val="Corpodetexto"/>
              <w:widowControl w:val="0"/>
              <w:snapToGrid w:val="0"/>
              <w:spacing w:before="0"/>
              <w:jc w:val="center"/>
              <w:rPr>
                <w:rFonts w:ascii="Times New Roman" w:hAnsi="Times New Roman" w:cs="Times New Roman"/>
                <w:szCs w:val="24"/>
              </w:rPr>
            </w:pPr>
            <w:r w:rsidRPr="00BA660C">
              <w:rPr>
                <w:rFonts w:ascii="Times New Roman" w:hAnsi="Times New Roman" w:cs="Times New Roman"/>
                <w:szCs w:val="24"/>
              </w:rPr>
              <w:t>–</w:t>
            </w:r>
          </w:p>
        </w:tc>
        <w:tc>
          <w:tcPr>
            <w:tcW w:w="6226" w:type="dxa"/>
            <w:vAlign w:val="center"/>
          </w:tcPr>
          <w:p w14:paraId="0BD59C1D" w14:textId="77777777" w:rsidR="004B54AD" w:rsidRPr="00BA660C" w:rsidRDefault="00B33243">
            <w:pPr>
              <w:pStyle w:val="Corpodetexto"/>
              <w:widowControl w:val="0"/>
              <w:snapToGrid w:val="0"/>
              <w:spacing w:before="0"/>
              <w:jc w:val="left"/>
              <w:rPr>
                <w:rFonts w:ascii="Times New Roman" w:hAnsi="Times New Roman" w:cs="Times New Roman"/>
                <w:szCs w:val="24"/>
              </w:rPr>
            </w:pPr>
            <w:r w:rsidRPr="00BA660C">
              <w:rPr>
                <w:rFonts w:ascii="Times New Roman" w:hAnsi="Times New Roman" w:cs="Times New Roman"/>
                <w:szCs w:val="24"/>
              </w:rPr>
              <w:t>Minuta de Contrato.</w:t>
            </w:r>
          </w:p>
        </w:tc>
      </w:tr>
      <w:tr w:rsidR="00BA660C" w:rsidRPr="00BA660C" w14:paraId="20A3F77A" w14:textId="77777777">
        <w:tc>
          <w:tcPr>
            <w:tcW w:w="1559" w:type="dxa"/>
            <w:vAlign w:val="center"/>
          </w:tcPr>
          <w:p w14:paraId="5C2C0E47" w14:textId="77777777" w:rsidR="004B54AD" w:rsidRPr="00583DDD" w:rsidRDefault="00B33243">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ANEXO V</w:t>
            </w:r>
          </w:p>
        </w:tc>
        <w:tc>
          <w:tcPr>
            <w:tcW w:w="425" w:type="dxa"/>
            <w:vAlign w:val="center"/>
          </w:tcPr>
          <w:p w14:paraId="212C91FC" w14:textId="77777777" w:rsidR="004B54AD" w:rsidRPr="00583DDD" w:rsidRDefault="00B33243">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w:t>
            </w:r>
          </w:p>
        </w:tc>
        <w:tc>
          <w:tcPr>
            <w:tcW w:w="6226" w:type="dxa"/>
            <w:vAlign w:val="center"/>
          </w:tcPr>
          <w:p w14:paraId="45E9425E" w14:textId="77777777" w:rsidR="004B54AD" w:rsidRPr="00583DDD" w:rsidRDefault="00B33243">
            <w:pPr>
              <w:pStyle w:val="Corpodetexto"/>
              <w:widowControl w:val="0"/>
              <w:snapToGrid w:val="0"/>
              <w:spacing w:before="0"/>
              <w:jc w:val="left"/>
              <w:rPr>
                <w:rFonts w:ascii="Times New Roman" w:hAnsi="Times New Roman" w:cs="Times New Roman"/>
                <w:szCs w:val="24"/>
              </w:rPr>
            </w:pPr>
            <w:r w:rsidRPr="00583DDD">
              <w:rPr>
                <w:rFonts w:ascii="Times New Roman" w:hAnsi="Times New Roman" w:cs="Times New Roman"/>
                <w:spacing w:val="2"/>
                <w:szCs w:val="24"/>
              </w:rPr>
              <w:t>Termo de Referência.</w:t>
            </w:r>
          </w:p>
        </w:tc>
      </w:tr>
      <w:tr w:rsidR="000903A1" w:rsidRPr="00BA660C" w14:paraId="69058B27" w14:textId="77777777">
        <w:tc>
          <w:tcPr>
            <w:tcW w:w="1559" w:type="dxa"/>
            <w:vAlign w:val="center"/>
          </w:tcPr>
          <w:p w14:paraId="2668E27F" w14:textId="7F9A0214" w:rsidR="000903A1" w:rsidRPr="00583DDD" w:rsidRDefault="000903A1">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ANEXO VI</w:t>
            </w:r>
          </w:p>
        </w:tc>
        <w:tc>
          <w:tcPr>
            <w:tcW w:w="425" w:type="dxa"/>
            <w:vAlign w:val="center"/>
          </w:tcPr>
          <w:p w14:paraId="20C5ED97" w14:textId="6F2AB4CE" w:rsidR="000903A1" w:rsidRPr="00583DDD" w:rsidRDefault="000903A1">
            <w:pPr>
              <w:pStyle w:val="Corpodetexto"/>
              <w:widowControl w:val="0"/>
              <w:snapToGrid w:val="0"/>
              <w:spacing w:before="0"/>
              <w:jc w:val="center"/>
              <w:rPr>
                <w:rFonts w:ascii="Times New Roman" w:hAnsi="Times New Roman" w:cs="Times New Roman"/>
                <w:szCs w:val="24"/>
              </w:rPr>
            </w:pPr>
            <w:r w:rsidRPr="00583DDD">
              <w:rPr>
                <w:rFonts w:ascii="Times New Roman" w:hAnsi="Times New Roman" w:cs="Times New Roman"/>
                <w:szCs w:val="24"/>
              </w:rPr>
              <w:t>–</w:t>
            </w:r>
          </w:p>
        </w:tc>
        <w:tc>
          <w:tcPr>
            <w:tcW w:w="6226" w:type="dxa"/>
            <w:vAlign w:val="center"/>
          </w:tcPr>
          <w:p w14:paraId="64389052" w14:textId="03FECD82" w:rsidR="000903A1" w:rsidRPr="00583DDD" w:rsidRDefault="000903A1">
            <w:pPr>
              <w:pStyle w:val="Corpodetexto"/>
              <w:widowControl w:val="0"/>
              <w:snapToGrid w:val="0"/>
              <w:spacing w:before="0"/>
              <w:jc w:val="left"/>
              <w:rPr>
                <w:rFonts w:ascii="Times New Roman" w:hAnsi="Times New Roman" w:cs="Times New Roman"/>
                <w:spacing w:val="2"/>
                <w:szCs w:val="24"/>
              </w:rPr>
            </w:pPr>
            <w:r w:rsidRPr="00583DDD">
              <w:rPr>
                <w:rFonts w:ascii="Times New Roman" w:hAnsi="Times New Roman" w:cs="Times New Roman"/>
                <w:spacing w:val="2"/>
                <w:szCs w:val="24"/>
              </w:rPr>
              <w:t>Declaração de Dispensa de Visita Técnica</w:t>
            </w:r>
          </w:p>
        </w:tc>
      </w:tr>
    </w:tbl>
    <w:p w14:paraId="084092CA" w14:textId="77777777" w:rsidR="004B54AD" w:rsidRPr="00BA660C" w:rsidRDefault="00B33243">
      <w:pPr>
        <w:pStyle w:val="Corpodetexto"/>
        <w:numPr>
          <w:ilvl w:val="1"/>
          <w:numId w:val="13"/>
        </w:numPr>
        <w:spacing w:before="100" w:line="312" w:lineRule="exact"/>
        <w:ind w:left="0" w:firstLine="0"/>
        <w:rPr>
          <w:rFonts w:ascii="Times New Roman" w:hAnsi="Times New Roman" w:cs="Times New Roman"/>
          <w:szCs w:val="24"/>
        </w:rPr>
      </w:pPr>
      <w:r w:rsidRPr="00BA660C">
        <w:rPr>
          <w:rFonts w:ascii="Times New Roman" w:hAnsi="Times New Roman" w:cs="Times New Roman"/>
          <w:szCs w:val="24"/>
        </w:rPr>
        <w:t xml:space="preserve">Fica eleito o Foro da Comarca de Porto Alegre, capital do Estado do Rio </w:t>
      </w:r>
      <w:r w:rsidRPr="00BA660C">
        <w:rPr>
          <w:rFonts w:ascii="Times New Roman" w:hAnsi="Times New Roman" w:cs="Times New Roman"/>
          <w:spacing w:val="-4"/>
          <w:szCs w:val="24"/>
        </w:rPr>
        <w:t>Grande do Sul, para discussão de eventuais litígios oriundos da presente licitação.</w:t>
      </w:r>
    </w:p>
    <w:tbl>
      <w:tblPr>
        <w:tblW w:w="8586" w:type="dxa"/>
        <w:tblLayout w:type="fixed"/>
        <w:tblLook w:val="04A0" w:firstRow="1" w:lastRow="0" w:firstColumn="1" w:lastColumn="0" w:noHBand="0" w:noVBand="1"/>
      </w:tblPr>
      <w:tblGrid>
        <w:gridCol w:w="8586"/>
      </w:tblGrid>
      <w:tr w:rsidR="00BA660C" w:rsidRPr="00BA660C" w14:paraId="4AB40175" w14:textId="77777777" w:rsidTr="005F53E8">
        <w:trPr>
          <w:trHeight w:val="144"/>
        </w:trPr>
        <w:tc>
          <w:tcPr>
            <w:tcW w:w="8586" w:type="dxa"/>
          </w:tcPr>
          <w:p w14:paraId="255D8B59" w14:textId="77777777" w:rsidR="00EA2D42" w:rsidRPr="00BA660C" w:rsidRDefault="00EA2D42">
            <w:pPr>
              <w:widowControl w:val="0"/>
              <w:spacing w:before="120" w:after="120" w:line="312" w:lineRule="exact"/>
              <w:jc w:val="center"/>
              <w:rPr>
                <w:sz w:val="24"/>
                <w:szCs w:val="24"/>
              </w:rPr>
            </w:pPr>
          </w:p>
          <w:p w14:paraId="304BFFB6" w14:textId="33EF1908" w:rsidR="004B54AD" w:rsidRPr="00BA660C" w:rsidRDefault="00B33243">
            <w:pPr>
              <w:widowControl w:val="0"/>
              <w:spacing w:before="120" w:after="120" w:line="312" w:lineRule="exact"/>
              <w:jc w:val="center"/>
              <w:rPr>
                <w:sz w:val="24"/>
                <w:szCs w:val="24"/>
              </w:rPr>
            </w:pPr>
            <w:r w:rsidRPr="00BA660C">
              <w:rPr>
                <w:sz w:val="24"/>
                <w:szCs w:val="24"/>
              </w:rPr>
              <w:t xml:space="preserve">Porto Alegre, </w:t>
            </w:r>
            <w:r w:rsidR="00801B75">
              <w:rPr>
                <w:sz w:val="24"/>
                <w:szCs w:val="24"/>
              </w:rPr>
              <w:t>02</w:t>
            </w:r>
            <w:r w:rsidRPr="00BA660C">
              <w:rPr>
                <w:sz w:val="24"/>
                <w:szCs w:val="24"/>
              </w:rPr>
              <w:t xml:space="preserve"> de </w:t>
            </w:r>
            <w:r w:rsidR="00CA01FC">
              <w:rPr>
                <w:sz w:val="24"/>
                <w:szCs w:val="24"/>
              </w:rPr>
              <w:t>junho</w:t>
            </w:r>
            <w:r w:rsidRPr="00BA660C">
              <w:rPr>
                <w:sz w:val="24"/>
                <w:szCs w:val="24"/>
              </w:rPr>
              <w:t xml:space="preserve"> de 202</w:t>
            </w:r>
            <w:r w:rsidR="00AF7F49">
              <w:rPr>
                <w:sz w:val="24"/>
                <w:szCs w:val="24"/>
              </w:rPr>
              <w:t>6</w:t>
            </w:r>
            <w:r w:rsidRPr="00BA660C">
              <w:rPr>
                <w:sz w:val="24"/>
                <w:szCs w:val="24"/>
              </w:rPr>
              <w:t>.</w:t>
            </w:r>
          </w:p>
          <w:p w14:paraId="6F22BA8B" w14:textId="77777777" w:rsidR="00EA2D42" w:rsidRPr="00BA660C" w:rsidRDefault="00EA2D42">
            <w:pPr>
              <w:widowControl w:val="0"/>
              <w:spacing w:before="120" w:after="120" w:line="312" w:lineRule="exact"/>
              <w:jc w:val="center"/>
              <w:rPr>
                <w:sz w:val="24"/>
                <w:szCs w:val="24"/>
              </w:rPr>
            </w:pPr>
          </w:p>
          <w:p w14:paraId="6E9DC906" w14:textId="69BC129B" w:rsidR="004B54AD" w:rsidRPr="00BA660C" w:rsidRDefault="00B33243">
            <w:pPr>
              <w:widowControl w:val="0"/>
              <w:spacing w:before="120" w:after="120" w:line="312" w:lineRule="exact"/>
              <w:jc w:val="center"/>
              <w:rPr>
                <w:sz w:val="24"/>
                <w:szCs w:val="24"/>
              </w:rPr>
            </w:pPr>
            <w:r w:rsidRPr="00BA660C">
              <w:rPr>
                <w:sz w:val="24"/>
                <w:szCs w:val="24"/>
              </w:rPr>
              <w:t>Júlio Silva,</w:t>
            </w:r>
          </w:p>
          <w:p w14:paraId="75C64E36" w14:textId="7FD1DC33" w:rsidR="00F72365" w:rsidRDefault="00B33243">
            <w:pPr>
              <w:widowControl w:val="0"/>
              <w:spacing w:line="312" w:lineRule="exact"/>
              <w:jc w:val="center"/>
              <w:rPr>
                <w:sz w:val="24"/>
                <w:szCs w:val="24"/>
              </w:rPr>
            </w:pPr>
            <w:r w:rsidRPr="00BA660C">
              <w:rPr>
                <w:sz w:val="24"/>
                <w:szCs w:val="24"/>
              </w:rPr>
              <w:t>Pregoeiro.</w:t>
            </w:r>
          </w:p>
          <w:p w14:paraId="2F92F4C3" w14:textId="77777777" w:rsidR="004649AE" w:rsidRPr="00BA660C" w:rsidRDefault="004649AE">
            <w:pPr>
              <w:widowControl w:val="0"/>
              <w:spacing w:line="312" w:lineRule="exact"/>
              <w:jc w:val="center"/>
              <w:rPr>
                <w:sz w:val="24"/>
                <w:szCs w:val="24"/>
              </w:rPr>
            </w:pPr>
          </w:p>
          <w:p w14:paraId="3635D834" w14:textId="77777777" w:rsidR="00F72365" w:rsidRPr="00BA660C" w:rsidRDefault="00F72365">
            <w:pPr>
              <w:widowControl w:val="0"/>
              <w:spacing w:line="312" w:lineRule="exact"/>
              <w:jc w:val="center"/>
              <w:rPr>
                <w:sz w:val="24"/>
                <w:szCs w:val="24"/>
              </w:rPr>
            </w:pPr>
          </w:p>
        </w:tc>
      </w:tr>
    </w:tbl>
    <w:p w14:paraId="76A8B2AD" w14:textId="4200CD6C" w:rsidR="004B54AD" w:rsidRPr="00BA660C"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BA660C">
        <w:rPr>
          <w:rFonts w:ascii="Times New Roman" w:hAnsi="Times New Roman" w:cs="Times New Roman"/>
          <w:i w:val="0"/>
          <w:smallCaps/>
          <w:szCs w:val="24"/>
        </w:rPr>
        <w:lastRenderedPageBreak/>
        <w:t>ANEXO I DO EDITAL</w:t>
      </w:r>
    </w:p>
    <w:p w14:paraId="40DB9A7F" w14:textId="77777777" w:rsidR="004B54AD" w:rsidRPr="00BA660C" w:rsidRDefault="004B54AD">
      <w:pPr>
        <w:shd w:val="clear" w:color="auto" w:fill="EDEDED"/>
        <w:rPr>
          <w:sz w:val="24"/>
          <w:szCs w:val="24"/>
        </w:rPr>
      </w:pPr>
    </w:p>
    <w:p w14:paraId="43C2D985" w14:textId="77777777" w:rsidR="004B54AD" w:rsidRPr="00BA660C" w:rsidRDefault="00B33243">
      <w:pPr>
        <w:pStyle w:val="Ttulo2"/>
        <w:numPr>
          <w:ilvl w:val="1"/>
          <w:numId w:val="37"/>
        </w:numPr>
        <w:shd w:val="clear" w:color="auto" w:fill="EDEDED"/>
        <w:spacing w:before="0" w:after="120"/>
        <w:ind w:left="578" w:hanging="578"/>
        <w:jc w:val="center"/>
        <w:rPr>
          <w:rFonts w:ascii="Times New Roman" w:hAnsi="Times New Roman" w:cs="Times New Roman"/>
          <w:i w:val="0"/>
          <w:szCs w:val="24"/>
        </w:rPr>
      </w:pPr>
      <w:r w:rsidRPr="00BA660C">
        <w:rPr>
          <w:rFonts w:ascii="Times New Roman" w:hAnsi="Times New Roman" w:cs="Times New Roman"/>
          <w:i w:val="0"/>
          <w:smallCaps/>
          <w:szCs w:val="24"/>
        </w:rPr>
        <w:t>ESPECIFICAÇÕES RELATIVAS À EXECUÇÃO DO SERVIÇO</w:t>
      </w:r>
    </w:p>
    <w:p w14:paraId="251FA5ED" w14:textId="77777777" w:rsidR="004B54AD" w:rsidRPr="00BA660C" w:rsidRDefault="004B54AD">
      <w:pPr>
        <w:shd w:val="clear" w:color="auto" w:fill="FFFFFF"/>
        <w:rPr>
          <w:sz w:val="24"/>
          <w:szCs w:val="24"/>
        </w:rPr>
      </w:pPr>
    </w:p>
    <w:p w14:paraId="4A2D2A12" w14:textId="77777777" w:rsidR="004B54AD" w:rsidRPr="00BA660C" w:rsidRDefault="00B33243">
      <w:pPr>
        <w:pStyle w:val="Ttulo1"/>
        <w:numPr>
          <w:ilvl w:val="0"/>
          <w:numId w:val="3"/>
        </w:numPr>
        <w:shd w:val="clear" w:color="auto" w:fill="E6E6E6"/>
        <w:spacing w:before="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t>JUSTIFICATIVA</w:t>
      </w:r>
    </w:p>
    <w:p w14:paraId="41B3DE7D" w14:textId="5A713CF9" w:rsidR="004B54AD" w:rsidRPr="00583DDD" w:rsidRDefault="00B33243">
      <w:pPr>
        <w:pStyle w:val="Corpodetexto"/>
        <w:tabs>
          <w:tab w:val="left" w:pos="432"/>
        </w:tabs>
        <w:spacing w:before="180"/>
        <w:ind w:left="11" w:hanging="11"/>
        <w:rPr>
          <w:rFonts w:ascii="Times New Roman" w:hAnsi="Times New Roman" w:cs="Times New Roman"/>
          <w:szCs w:val="24"/>
        </w:rPr>
      </w:pPr>
      <w:r w:rsidRPr="00583DDD">
        <w:rPr>
          <w:rFonts w:ascii="Times New Roman" w:hAnsi="Times New Roman" w:cs="Times New Roman"/>
          <w:szCs w:val="24"/>
        </w:rPr>
        <w:t>1.1 A seguir, excerto da justificativa</w:t>
      </w:r>
      <w:r w:rsidRPr="00583DDD">
        <w:rPr>
          <w:rFonts w:ascii="Times New Roman" w:hAnsi="Times New Roman" w:cs="Times New Roman"/>
          <w:spacing w:val="-2"/>
          <w:szCs w:val="24"/>
          <w:lang w:eastAsia="pt-BR"/>
        </w:rPr>
        <w:t xml:space="preserve"> constante </w:t>
      </w:r>
      <w:r w:rsidR="00D80C0E" w:rsidRPr="00583DDD">
        <w:rPr>
          <w:rFonts w:ascii="Times New Roman" w:hAnsi="Times New Roman" w:cs="Times New Roman"/>
          <w:spacing w:val="-2"/>
          <w:szCs w:val="24"/>
          <w:lang w:eastAsia="pt-BR"/>
        </w:rPr>
        <w:t>n</w:t>
      </w:r>
      <w:r w:rsidRPr="00583DDD">
        <w:rPr>
          <w:rFonts w:ascii="Times New Roman" w:hAnsi="Times New Roman" w:cs="Times New Roman"/>
          <w:spacing w:val="-2"/>
          <w:szCs w:val="24"/>
          <w:lang w:eastAsia="pt-BR"/>
        </w:rPr>
        <w:t xml:space="preserve">o </w:t>
      </w:r>
      <w:r w:rsidR="00D80C0E" w:rsidRPr="00583DDD">
        <w:rPr>
          <w:rFonts w:ascii="Times New Roman" w:hAnsi="Times New Roman" w:cs="Times New Roman"/>
          <w:spacing w:val="-2"/>
          <w:szCs w:val="24"/>
          <w:lang w:eastAsia="pt-BR"/>
        </w:rPr>
        <w:t xml:space="preserve">item 2 do </w:t>
      </w:r>
      <w:r w:rsidRPr="00583DDD">
        <w:rPr>
          <w:rFonts w:ascii="Times New Roman" w:hAnsi="Times New Roman" w:cs="Times New Roman"/>
          <w:spacing w:val="-2"/>
          <w:szCs w:val="24"/>
          <w:lang w:eastAsia="pt-BR"/>
        </w:rPr>
        <w:t>Termo de Referência</w:t>
      </w:r>
      <w:r w:rsidR="002C3031" w:rsidRPr="00583DDD">
        <w:rPr>
          <w:rFonts w:ascii="Times New Roman" w:hAnsi="Times New Roman" w:cs="Times New Roman"/>
          <w:spacing w:val="-2"/>
          <w:szCs w:val="24"/>
          <w:lang w:eastAsia="pt-BR"/>
        </w:rPr>
        <w:t xml:space="preserve"> SEI nº </w:t>
      </w:r>
      <w:r w:rsidR="00456EFD">
        <w:rPr>
          <w:rFonts w:ascii="Times New Roman" w:hAnsi="Times New Roman" w:cs="Times New Roman"/>
          <w:spacing w:val="-2"/>
          <w:szCs w:val="24"/>
          <w:lang w:eastAsia="pt-BR"/>
        </w:rPr>
        <w:t>4146521</w:t>
      </w:r>
      <w:r w:rsidRPr="00583DDD">
        <w:rPr>
          <w:rFonts w:ascii="Times New Roman" w:hAnsi="Times New Roman" w:cs="Times New Roman"/>
          <w:spacing w:val="-2"/>
          <w:szCs w:val="24"/>
          <w:lang w:eastAsia="pt-BR"/>
        </w:rPr>
        <w:t xml:space="preserve"> de responsabilidade da </w:t>
      </w:r>
      <w:r w:rsidR="00AF7F49" w:rsidRPr="00583DDD">
        <w:rPr>
          <w:rFonts w:ascii="Times New Roman" w:hAnsi="Times New Roman" w:cs="Times New Roman"/>
          <w:spacing w:val="-2"/>
          <w:szCs w:val="24"/>
          <w:lang w:eastAsia="pt-BR"/>
        </w:rPr>
        <w:t>Coordenação de Espaços e Eventos da Superintendência Geral</w:t>
      </w:r>
      <w:r w:rsidR="00D80C0E" w:rsidRPr="00583DDD">
        <w:rPr>
          <w:rFonts w:ascii="Times New Roman" w:hAnsi="Times New Roman" w:cs="Times New Roman"/>
          <w:spacing w:val="-2"/>
          <w:szCs w:val="24"/>
          <w:lang w:eastAsia="pt-BR"/>
        </w:rPr>
        <w:t>,</w:t>
      </w:r>
      <w:r w:rsidRPr="00583DDD">
        <w:rPr>
          <w:rFonts w:ascii="Times New Roman" w:hAnsi="Times New Roman" w:cs="Times New Roman"/>
          <w:spacing w:val="-2"/>
          <w:szCs w:val="24"/>
          <w:lang w:eastAsia="pt-BR"/>
        </w:rPr>
        <w:t xml:space="preserve"> da Assembleia Legislativa - RS (Gestores da demanda)</w:t>
      </w:r>
      <w:r w:rsidRPr="00583DDD">
        <w:rPr>
          <w:rFonts w:ascii="Times New Roman" w:hAnsi="Times New Roman" w:cs="Times New Roman"/>
          <w:szCs w:val="24"/>
        </w:rPr>
        <w:t>:</w:t>
      </w:r>
    </w:p>
    <w:p w14:paraId="425809A7" w14:textId="1C95553A" w:rsidR="00D80C0E" w:rsidRPr="00BA660C" w:rsidRDefault="00B33243" w:rsidP="001F7009">
      <w:pPr>
        <w:spacing w:before="120" w:line="252" w:lineRule="auto"/>
        <w:ind w:left="244" w:right="255"/>
        <w:jc w:val="both"/>
        <w:rPr>
          <w:rFonts w:eastAsia="TimesNewRomanPSMT"/>
          <w:i/>
          <w:iCs/>
          <w:sz w:val="26"/>
          <w:szCs w:val="26"/>
        </w:rPr>
      </w:pPr>
      <w:r w:rsidRPr="00583DDD">
        <w:rPr>
          <w:rFonts w:eastAsia="TimesNewRomanPSMT"/>
          <w:i/>
          <w:iCs/>
          <w:sz w:val="26"/>
          <w:szCs w:val="26"/>
        </w:rPr>
        <w:t>“</w:t>
      </w:r>
      <w:r w:rsidR="00D80C0E" w:rsidRPr="00583DDD">
        <w:rPr>
          <w:rFonts w:eastAsia="TimesNewRomanPSMT"/>
          <w:i/>
          <w:iCs/>
          <w:sz w:val="26"/>
          <w:szCs w:val="26"/>
        </w:rPr>
        <w:t>Além da elevada quantidade de eventos promovidos pela Assembleia Legislativa, os formatos — presenciais, híbridos e virtuais —, apresentam, cada qual, demandas técnicas específicas. Essa pluralidade exige a atuação de profissionais especializados em diferentes áreas</w:t>
      </w:r>
      <w:r w:rsidR="00D80C0E" w:rsidRPr="00BA660C">
        <w:rPr>
          <w:rFonts w:eastAsia="TimesNewRomanPSMT"/>
          <w:i/>
          <w:iCs/>
          <w:sz w:val="26"/>
          <w:szCs w:val="26"/>
        </w:rPr>
        <w:t>, como produção de eventos, sonorização, iluminação, audiovisual e operação de plataformas digitais, de modo a assegurar a adequada execução das atividades e a qualidade dos serviços prestados.”</w:t>
      </w:r>
    </w:p>
    <w:p w14:paraId="02F66718" w14:textId="77777777" w:rsidR="004B54AD" w:rsidRPr="00BA660C" w:rsidRDefault="00B33243">
      <w:pPr>
        <w:pStyle w:val="Ttulo1"/>
        <w:numPr>
          <w:ilvl w:val="0"/>
          <w:numId w:val="3"/>
        </w:numPr>
        <w:shd w:val="clear" w:color="auto" w:fill="E6E6E6"/>
        <w:spacing w:after="24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t>ESPECIFICAÇÕES RELATIVAS À EXECUÇÃO DO SERVIÇO</w:t>
      </w:r>
    </w:p>
    <w:p w14:paraId="6D8538A5" w14:textId="36AED196" w:rsidR="005F53E8" w:rsidRPr="00BA660C" w:rsidRDefault="00B33243" w:rsidP="005F53E8">
      <w:pPr>
        <w:pStyle w:val="Corpodetexto"/>
        <w:numPr>
          <w:ilvl w:val="1"/>
          <w:numId w:val="3"/>
        </w:numPr>
        <w:tabs>
          <w:tab w:val="left" w:pos="432"/>
          <w:tab w:val="left" w:pos="3621"/>
        </w:tabs>
        <w:spacing w:after="120"/>
        <w:ind w:left="0" w:firstLine="0"/>
        <w:rPr>
          <w:rFonts w:ascii="Times New Roman" w:hAnsi="Times New Roman" w:cs="Times New Roman"/>
          <w:sz w:val="26"/>
          <w:szCs w:val="26"/>
        </w:rPr>
      </w:pPr>
      <w:r w:rsidRPr="00BA660C">
        <w:rPr>
          <w:rFonts w:ascii="Times New Roman" w:hAnsi="Times New Roman" w:cs="Times New Roman"/>
          <w:sz w:val="26"/>
          <w:szCs w:val="26"/>
        </w:rPr>
        <w:t xml:space="preserve">A prestação de serviço objeto da futura contratação consiste na descrição constante na tabela a seguir, no Termo de Referência SEI nº </w:t>
      </w:r>
      <w:r w:rsidR="00456EFD">
        <w:rPr>
          <w:rFonts w:ascii="Times New Roman" w:hAnsi="Times New Roman" w:cs="Times New Roman"/>
          <w:sz w:val="26"/>
          <w:szCs w:val="26"/>
        </w:rPr>
        <w:t>4146521</w:t>
      </w:r>
      <w:r w:rsidRPr="00BA660C">
        <w:rPr>
          <w:rFonts w:ascii="Times New Roman" w:hAnsi="Times New Roman" w:cs="Times New Roman"/>
          <w:sz w:val="26"/>
          <w:szCs w:val="26"/>
        </w:rPr>
        <w:t>, em seus Anexos e nas demais descrições previstas neste Edital e respectivos Anexos.</w:t>
      </w:r>
    </w:p>
    <w:tbl>
      <w:tblPr>
        <w:tblW w:w="8796" w:type="dxa"/>
        <w:tblInd w:w="108" w:type="dxa"/>
        <w:tblLayout w:type="fixed"/>
        <w:tblLook w:val="01E0" w:firstRow="1" w:lastRow="1" w:firstColumn="1" w:lastColumn="1" w:noHBand="0" w:noVBand="0"/>
      </w:tblPr>
      <w:tblGrid>
        <w:gridCol w:w="5274"/>
        <w:gridCol w:w="1368"/>
        <w:gridCol w:w="2154"/>
      </w:tblGrid>
      <w:tr w:rsidR="00BA660C" w:rsidRPr="00BA660C" w14:paraId="29734244" w14:textId="77777777" w:rsidTr="00606C7E">
        <w:trPr>
          <w:trHeight w:val="926"/>
        </w:trPr>
        <w:tc>
          <w:tcPr>
            <w:tcW w:w="5274"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713171B1"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OBJETO</w:t>
            </w:r>
          </w:p>
        </w:tc>
        <w:tc>
          <w:tcPr>
            <w:tcW w:w="1368"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0E377EF"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QUANT. </w:t>
            </w:r>
          </w:p>
        </w:tc>
        <w:tc>
          <w:tcPr>
            <w:tcW w:w="2154"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17CBD35" w14:textId="4D8271A5"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PREÇO MENSAL MÁXIMO ACEITÁVEL </w:t>
            </w:r>
          </w:p>
        </w:tc>
      </w:tr>
      <w:tr w:rsidR="00BA660C" w:rsidRPr="00BA660C" w14:paraId="21B35831" w14:textId="77777777" w:rsidTr="00606C7E">
        <w:trPr>
          <w:trHeight w:val="3773"/>
        </w:trPr>
        <w:tc>
          <w:tcPr>
            <w:tcW w:w="5274" w:type="dxa"/>
            <w:tcBorders>
              <w:top w:val="single" w:sz="4" w:space="0" w:color="000000"/>
              <w:left w:val="single" w:sz="4" w:space="0" w:color="000000"/>
              <w:bottom w:val="single" w:sz="4" w:space="0" w:color="000000"/>
              <w:right w:val="single" w:sz="4" w:space="0" w:color="000000"/>
            </w:tcBorders>
            <w:vAlign w:val="center"/>
          </w:tcPr>
          <w:p w14:paraId="45C20465" w14:textId="3EEB7986" w:rsidR="004B54AD" w:rsidRPr="00BA660C" w:rsidRDefault="001177EC">
            <w:pPr>
              <w:widowControl w:val="0"/>
              <w:spacing w:before="40" w:after="60"/>
              <w:jc w:val="both"/>
              <w:rPr>
                <w:sz w:val="24"/>
                <w:szCs w:val="24"/>
                <w:highlight w:val="yellow"/>
              </w:rPr>
            </w:pPr>
            <w:r w:rsidRPr="00BA660C">
              <w:rPr>
                <w:sz w:val="24"/>
                <w:szCs w:val="24"/>
              </w:rPr>
              <w:t xml:space="preserve">Contratação de pessoa jurídica especializada para a prestação de serviços continuados, com postos de trabalho, conforme especificações e condições previstas no Termo de Referência SEI nº </w:t>
            </w:r>
            <w:r w:rsidR="00456EFD">
              <w:rPr>
                <w:sz w:val="24"/>
                <w:szCs w:val="24"/>
              </w:rPr>
              <w:t>4146521</w:t>
            </w:r>
            <w:r w:rsidRPr="00BA660C">
              <w:rPr>
                <w:sz w:val="24"/>
                <w:szCs w:val="24"/>
              </w:rPr>
              <w:t xml:space="preserve">, para o gerenciamento, suporte e operação técnica de eventos realizados no Teatro Dante Barone — incluindo seus foyers e o Vestíbulo Nobre Érico Veríssimo —, nos demais espaços que integram o Palácio Farroupilha, sede da Assembleia Legislativa do Rio Grande do Sul (ALRS) e seus anexos, bem como em outros locais, dentro ou fora da sede institucional, em Porto Alegre e municípios da região metropolitana, que vierem a receber eventos oficiais promovidos pela ALRS, conforme especificações e condições previstas neste Edital, no Termo de Referência SEI nº </w:t>
            </w:r>
            <w:r w:rsidR="00456EFD">
              <w:rPr>
                <w:sz w:val="24"/>
                <w:szCs w:val="24"/>
              </w:rPr>
              <w:t>4146521</w:t>
            </w:r>
            <w:r w:rsidRPr="00BA660C">
              <w:rPr>
                <w:sz w:val="24"/>
                <w:szCs w:val="24"/>
              </w:rPr>
              <w:t xml:space="preserve"> e respectivos Anexos.</w:t>
            </w:r>
          </w:p>
        </w:tc>
        <w:tc>
          <w:tcPr>
            <w:tcW w:w="1368" w:type="dxa"/>
            <w:tcBorders>
              <w:top w:val="single" w:sz="4" w:space="0" w:color="000000"/>
              <w:left w:val="single" w:sz="4" w:space="0" w:color="000000"/>
              <w:bottom w:val="single" w:sz="4" w:space="0" w:color="000000"/>
              <w:right w:val="single" w:sz="4" w:space="0" w:color="000000"/>
            </w:tcBorders>
            <w:vAlign w:val="center"/>
          </w:tcPr>
          <w:p w14:paraId="3F2F65EE" w14:textId="77777777" w:rsidR="004B54AD" w:rsidRPr="00BA660C" w:rsidRDefault="00B33243">
            <w:pPr>
              <w:widowControl w:val="0"/>
              <w:spacing w:beforeAutospacing="1"/>
              <w:jc w:val="center"/>
              <w:rPr>
                <w:b/>
                <w:bCs/>
                <w:smallCaps/>
                <w:kern w:val="2"/>
                <w:szCs w:val="24"/>
              </w:rPr>
            </w:pPr>
            <w:r w:rsidRPr="00BA660C">
              <w:rPr>
                <w:sz w:val="24"/>
                <w:szCs w:val="24"/>
              </w:rPr>
              <w:t>Serviço Continuado Mensal</w:t>
            </w:r>
          </w:p>
        </w:tc>
        <w:tc>
          <w:tcPr>
            <w:tcW w:w="2154" w:type="dxa"/>
            <w:tcBorders>
              <w:top w:val="single" w:sz="4" w:space="0" w:color="000000"/>
              <w:left w:val="single" w:sz="4" w:space="0" w:color="000000"/>
              <w:bottom w:val="single" w:sz="4" w:space="0" w:color="000000"/>
              <w:right w:val="single" w:sz="4" w:space="0" w:color="000000"/>
            </w:tcBorders>
            <w:vAlign w:val="center"/>
          </w:tcPr>
          <w:p w14:paraId="18662558" w14:textId="0687F324" w:rsidR="004B54AD" w:rsidRPr="00BA660C" w:rsidRDefault="00A209CC">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r w:rsidRPr="004D5F86">
              <w:rPr>
                <w:rFonts w:ascii="Times New Roman" w:hAnsi="Times New Roman" w:cs="Times New Roman"/>
                <w:b/>
                <w:bCs/>
                <w:smallCaps/>
                <w:kern w:val="2"/>
                <w:szCs w:val="24"/>
              </w:rPr>
              <w:t xml:space="preserve">R$ </w:t>
            </w:r>
            <w:r w:rsidR="00097407">
              <w:rPr>
                <w:rFonts w:ascii="Times New Roman" w:hAnsi="Times New Roman" w:cs="Times New Roman"/>
                <w:b/>
                <w:bCs/>
                <w:smallCaps/>
                <w:kern w:val="2"/>
                <w:szCs w:val="24"/>
              </w:rPr>
              <w:t>345.171,04</w:t>
            </w:r>
          </w:p>
        </w:tc>
      </w:tr>
    </w:tbl>
    <w:p w14:paraId="784B249E" w14:textId="77777777" w:rsidR="004B54AD" w:rsidRPr="00BA660C" w:rsidRDefault="004B54AD">
      <w:pPr>
        <w:suppressAutoHyphens w:val="0"/>
        <w:spacing w:after="122"/>
        <w:jc w:val="center"/>
        <w:rPr>
          <w:b/>
          <w:i/>
          <w:sz w:val="24"/>
          <w:szCs w:val="24"/>
          <w:highlight w:val="yellow"/>
          <w:lang w:eastAsia="pt-BR"/>
        </w:rPr>
      </w:pPr>
    </w:p>
    <w:p w14:paraId="75C8B2E9" w14:textId="77777777" w:rsidR="004B54AD" w:rsidRPr="00BA660C" w:rsidRDefault="00B33243">
      <w:pPr>
        <w:pStyle w:val="Corpodetexto"/>
        <w:numPr>
          <w:ilvl w:val="1"/>
          <w:numId w:val="38"/>
        </w:numPr>
        <w:tabs>
          <w:tab w:val="left" w:pos="426"/>
        </w:tabs>
        <w:ind w:left="0" w:firstLine="0"/>
        <w:rPr>
          <w:rFonts w:ascii="Times New Roman" w:hAnsi="Times New Roman" w:cs="Times New Roman"/>
          <w:b/>
          <w:bCs/>
          <w:szCs w:val="24"/>
        </w:rPr>
      </w:pPr>
      <w:r w:rsidRPr="00BA660C">
        <w:rPr>
          <w:rFonts w:ascii="Times New Roman" w:hAnsi="Times New Roman" w:cs="Times New Roman"/>
          <w:b/>
          <w:bCs/>
          <w:szCs w:val="24"/>
        </w:rPr>
        <w:t>O objeto está fundamentado no Estudo Técnico Preliminar – ETP (ANEXO VI) e no Termo de Referência (ANEXO V).</w:t>
      </w:r>
    </w:p>
    <w:p w14:paraId="4358E46F" w14:textId="77777777" w:rsidR="00A209CC" w:rsidRPr="00BA660C" w:rsidRDefault="00A209CC">
      <w:pPr>
        <w:suppressAutoHyphens w:val="0"/>
        <w:spacing w:after="122"/>
        <w:jc w:val="both"/>
        <w:rPr>
          <w:b/>
          <w:i/>
          <w:sz w:val="24"/>
          <w:szCs w:val="24"/>
          <w:highlight w:val="yellow"/>
          <w:lang w:eastAsia="pt-BR"/>
        </w:rPr>
      </w:pPr>
    </w:p>
    <w:p w14:paraId="0D630E2B" w14:textId="77777777" w:rsidR="004B54AD" w:rsidRPr="00BA660C" w:rsidRDefault="00B33243">
      <w:pPr>
        <w:pStyle w:val="Ttulo1"/>
        <w:keepNext w:val="0"/>
        <w:widowControl w:val="0"/>
        <w:numPr>
          <w:ilvl w:val="0"/>
          <w:numId w:val="3"/>
        </w:numPr>
        <w:shd w:val="clear" w:color="auto" w:fill="E6E6E6"/>
        <w:spacing w:before="120"/>
        <w:ind w:left="357" w:hanging="357"/>
        <w:jc w:val="center"/>
        <w:rPr>
          <w:rFonts w:ascii="Times New Roman" w:hAnsi="Times New Roman" w:cs="Times New Roman"/>
          <w:smallCaps/>
          <w:sz w:val="24"/>
          <w:szCs w:val="24"/>
        </w:rPr>
      </w:pPr>
      <w:r w:rsidRPr="00BA660C">
        <w:rPr>
          <w:rFonts w:ascii="Times New Roman" w:hAnsi="Times New Roman" w:cs="Times New Roman"/>
          <w:smallCaps/>
          <w:sz w:val="24"/>
          <w:szCs w:val="24"/>
        </w:rPr>
        <w:lastRenderedPageBreak/>
        <w:t>CONDIÇÕES RELATIVAS À PRESTAÇÃO DO SERVIÇO</w:t>
      </w:r>
    </w:p>
    <w:p w14:paraId="2C2335A1" w14:textId="77777777" w:rsidR="004B54AD" w:rsidRPr="00BA660C" w:rsidRDefault="004B54AD"/>
    <w:p w14:paraId="5DCD2931" w14:textId="77777777" w:rsidR="004B54AD" w:rsidRPr="00BA660C" w:rsidRDefault="00B33243">
      <w:pPr>
        <w:pStyle w:val="Corpodetexto"/>
        <w:numPr>
          <w:ilvl w:val="1"/>
          <w:numId w:val="3"/>
        </w:numPr>
        <w:tabs>
          <w:tab w:val="left" w:pos="432"/>
          <w:tab w:val="left" w:pos="1069"/>
        </w:tabs>
        <w:ind w:left="0" w:firstLine="0"/>
        <w:rPr>
          <w:rFonts w:ascii="Times New Roman" w:hAnsi="Times New Roman" w:cs="Times New Roman"/>
          <w:smallCaps/>
          <w:spacing w:val="4"/>
          <w:szCs w:val="24"/>
        </w:rPr>
      </w:pPr>
      <w:proofErr w:type="gramStart"/>
      <w:r w:rsidRPr="00BA660C">
        <w:rPr>
          <w:rFonts w:ascii="Times New Roman" w:hAnsi="Times New Roman" w:cs="Times New Roman"/>
          <w:b/>
          <w:bCs/>
          <w:spacing w:val="4"/>
          <w:szCs w:val="24"/>
          <w:lang w:eastAsia="pt-BR"/>
        </w:rPr>
        <w:t>Todas obrigações</w:t>
      </w:r>
      <w:proofErr w:type="gramEnd"/>
      <w:r w:rsidRPr="00BA660C">
        <w:rPr>
          <w:rFonts w:ascii="Times New Roman" w:hAnsi="Times New Roman" w:cs="Times New Roman"/>
          <w:b/>
          <w:bCs/>
          <w:spacing w:val="4"/>
          <w:szCs w:val="24"/>
          <w:lang w:eastAsia="pt-BR"/>
        </w:rPr>
        <w:t xml:space="preserve"> e condições relativas à contratação objeto deste Pregão estão expressas nas cláusulas da Minuta de Contrato (Anexo IV).</w:t>
      </w:r>
    </w:p>
    <w:p w14:paraId="22B2367D" w14:textId="77777777" w:rsidR="004B54AD" w:rsidRPr="00BA660C" w:rsidRDefault="00B33243">
      <w:pPr>
        <w:pStyle w:val="Corpodetexto"/>
        <w:tabs>
          <w:tab w:val="left" w:pos="426"/>
        </w:tabs>
        <w:spacing w:before="180"/>
        <w:rPr>
          <w:rFonts w:ascii="Times New Roman" w:hAnsi="Times New Roman" w:cs="Times New Roman"/>
          <w:b/>
          <w:bCs/>
          <w:smallCaps/>
          <w:spacing w:val="4"/>
          <w:szCs w:val="24"/>
        </w:rPr>
      </w:pPr>
      <w:r w:rsidRPr="00BA660C">
        <w:br w:type="page"/>
      </w:r>
    </w:p>
    <w:p w14:paraId="29E10C4A"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II DO EDITAL</w:t>
      </w:r>
    </w:p>
    <w:p w14:paraId="39A1332C" w14:textId="77777777" w:rsidR="004B54AD" w:rsidRPr="00BA660C" w:rsidRDefault="004B54A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834F2FA" w14:textId="77777777" w:rsidR="004B54AD" w:rsidRPr="00BA660C" w:rsidRDefault="00B33243">
      <w:pPr>
        <w:pStyle w:val="Ttulo2"/>
        <w:shd w:val="clear" w:color="auto" w:fill="EDEDED"/>
        <w:spacing w:before="0" w:after="0"/>
        <w:ind w:left="578" w:hanging="578"/>
        <w:jc w:val="center"/>
        <w:rPr>
          <w:rFonts w:ascii="Times New Roman" w:hAnsi="Times New Roman" w:cs="Times New Roman"/>
          <w:i w:val="0"/>
          <w:smallCaps/>
          <w:szCs w:val="24"/>
        </w:rPr>
      </w:pPr>
      <w:r w:rsidRPr="00BA660C">
        <w:rPr>
          <w:rFonts w:ascii="Times New Roman" w:hAnsi="Times New Roman" w:cs="Times New Roman"/>
          <w:i w:val="0"/>
          <w:smallCaps/>
          <w:szCs w:val="24"/>
        </w:rPr>
        <w:t>MODELO DE PROPOSTA DE PREÇOS</w:t>
      </w:r>
    </w:p>
    <w:p w14:paraId="225A526A" w14:textId="77777777" w:rsidR="004B54AD" w:rsidRPr="00BA660C" w:rsidRDefault="00B33243">
      <w:pPr>
        <w:pStyle w:val="Sumrio1"/>
        <w:spacing w:before="300"/>
        <w:rPr>
          <w:rFonts w:ascii="Times New Roman" w:hAnsi="Times New Roman" w:cs="Times New Roman"/>
          <w:b w:val="0"/>
          <w:i w:val="0"/>
          <w:szCs w:val="24"/>
        </w:rPr>
      </w:pPr>
      <w:r w:rsidRPr="00BA660C">
        <w:rPr>
          <w:rFonts w:ascii="Times New Roman" w:hAnsi="Times New Roman" w:cs="Times New Roman"/>
          <w:b w:val="0"/>
          <w:i w:val="0"/>
          <w:szCs w:val="24"/>
        </w:rPr>
        <w:t>Razão Social da Pessoa Jurídica: ........................................................................................</w:t>
      </w:r>
    </w:p>
    <w:p w14:paraId="7E186E11" w14:textId="77777777" w:rsidR="004B54AD" w:rsidRPr="00BA660C" w:rsidRDefault="00B33243">
      <w:pPr>
        <w:pStyle w:val="Sumrio1"/>
        <w:rPr>
          <w:rFonts w:ascii="Times New Roman" w:hAnsi="Times New Roman" w:cs="Times New Roman"/>
          <w:b w:val="0"/>
          <w:i w:val="0"/>
          <w:szCs w:val="24"/>
        </w:rPr>
      </w:pPr>
      <w:r w:rsidRPr="00BA660C">
        <w:rPr>
          <w:rFonts w:ascii="Times New Roman" w:hAnsi="Times New Roman" w:cs="Times New Roman"/>
          <w:b w:val="0"/>
          <w:i w:val="0"/>
          <w:szCs w:val="24"/>
        </w:rPr>
        <w:t>CNPJ:</w:t>
      </w:r>
      <w:r w:rsidRPr="00BA660C">
        <w:rPr>
          <w:rFonts w:ascii="Times New Roman" w:hAnsi="Times New Roman" w:cs="Times New Roman"/>
          <w:b w:val="0"/>
          <w:i w:val="0"/>
          <w:szCs w:val="24"/>
        </w:rPr>
        <w:tab/>
        <w:t>.................................................... Telefone(s): ........................................................</w:t>
      </w:r>
    </w:p>
    <w:p w14:paraId="0A437FE9" w14:textId="77777777" w:rsidR="004B54AD" w:rsidRPr="00BA660C" w:rsidRDefault="00B33243">
      <w:pPr>
        <w:pStyle w:val="Sumrio1"/>
        <w:spacing w:before="122" w:after="240"/>
        <w:rPr>
          <w:rFonts w:ascii="Times New Roman" w:hAnsi="Times New Roman" w:cs="Times New Roman"/>
          <w:b w:val="0"/>
          <w:i w:val="0"/>
          <w:szCs w:val="24"/>
        </w:rPr>
      </w:pPr>
      <w:r w:rsidRPr="00BA660C">
        <w:rPr>
          <w:rFonts w:ascii="Times New Roman" w:hAnsi="Times New Roman" w:cs="Times New Roman"/>
          <w:b w:val="0"/>
          <w:i w:val="0"/>
          <w:szCs w:val="24"/>
        </w:rPr>
        <w:t>Endereço: ................................................</w:t>
      </w:r>
      <w:r w:rsidRPr="00BA660C">
        <w:rPr>
          <w:rFonts w:ascii="Times New Roman" w:hAnsi="Times New Roman" w:cs="Times New Roman"/>
          <w:b w:val="0"/>
          <w:i w:val="0"/>
          <w:szCs w:val="24"/>
        </w:rPr>
        <w:tab/>
      </w:r>
      <w:r w:rsidRPr="00BA660C">
        <w:rPr>
          <w:rFonts w:ascii="Times New Roman" w:hAnsi="Times New Roman" w:cs="Times New Roman"/>
          <w:b w:val="0"/>
          <w:szCs w:val="24"/>
        </w:rPr>
        <w:t>E-mail</w:t>
      </w:r>
      <w:r w:rsidRPr="00BA660C">
        <w:rPr>
          <w:rFonts w:ascii="Times New Roman" w:hAnsi="Times New Roman" w:cs="Times New Roman"/>
          <w:b w:val="0"/>
          <w:i w:val="0"/>
          <w:szCs w:val="24"/>
        </w:rPr>
        <w:t>: ..........................................................</w:t>
      </w:r>
    </w:p>
    <w:tbl>
      <w:tblPr>
        <w:tblW w:w="8950" w:type="dxa"/>
        <w:tblInd w:w="108" w:type="dxa"/>
        <w:tblLayout w:type="fixed"/>
        <w:tblLook w:val="01E0" w:firstRow="1" w:lastRow="1" w:firstColumn="1" w:lastColumn="1" w:noHBand="0" w:noVBand="0"/>
      </w:tblPr>
      <w:tblGrid>
        <w:gridCol w:w="4933"/>
        <w:gridCol w:w="1825"/>
        <w:gridCol w:w="2192"/>
      </w:tblGrid>
      <w:tr w:rsidR="00BA660C" w:rsidRPr="00BA660C" w14:paraId="41DE5482"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A8EB954"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068A162" w14:textId="77777777" w:rsidR="004B54AD" w:rsidRPr="00BA660C" w:rsidRDefault="00B33243">
            <w:pPr>
              <w:pStyle w:val="Corpodetexto"/>
              <w:widowControl w:val="0"/>
              <w:tabs>
                <w:tab w:val="left" w:pos="432"/>
              </w:tabs>
              <w:spacing w:before="125"/>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9040C96"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PREÇO </w:t>
            </w:r>
          </w:p>
          <w:p w14:paraId="6B63A41E"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MENSAL</w:t>
            </w:r>
          </w:p>
          <w:p w14:paraId="689BF3A1" w14:textId="77777777" w:rsidR="004B54AD" w:rsidRPr="00BA660C" w:rsidRDefault="00B33243">
            <w:pPr>
              <w:pStyle w:val="Corpodetexto"/>
              <w:widowControl w:val="0"/>
              <w:tabs>
                <w:tab w:val="left" w:pos="432"/>
              </w:tabs>
              <w:spacing w:before="0"/>
              <w:ind w:left="-57" w:right="-57"/>
              <w:jc w:val="center"/>
              <w:rPr>
                <w:rFonts w:ascii="Times New Roman" w:hAnsi="Times New Roman" w:cs="Times New Roman"/>
                <w:b/>
                <w:bCs/>
                <w:smallCaps/>
                <w:kern w:val="2"/>
                <w:szCs w:val="24"/>
              </w:rPr>
            </w:pPr>
            <w:r w:rsidRPr="00BA660C">
              <w:rPr>
                <w:rFonts w:ascii="Times New Roman" w:hAnsi="Times New Roman" w:cs="Times New Roman"/>
                <w:b/>
                <w:bCs/>
                <w:smallCaps/>
                <w:kern w:val="2"/>
                <w:szCs w:val="24"/>
              </w:rPr>
              <w:t xml:space="preserve"> (R$)</w:t>
            </w:r>
          </w:p>
        </w:tc>
      </w:tr>
      <w:tr w:rsidR="00BA660C" w:rsidRPr="00BA660C" w14:paraId="2867CEBE" w14:textId="77777777">
        <w:trPr>
          <w:trHeight w:val="4358"/>
        </w:trPr>
        <w:tc>
          <w:tcPr>
            <w:tcW w:w="4933" w:type="dxa"/>
            <w:tcBorders>
              <w:top w:val="single" w:sz="4" w:space="0" w:color="000000"/>
              <w:left w:val="single" w:sz="4" w:space="0" w:color="000000"/>
              <w:bottom w:val="single" w:sz="4" w:space="0" w:color="000000"/>
              <w:right w:val="single" w:sz="4" w:space="0" w:color="000000"/>
            </w:tcBorders>
            <w:vAlign w:val="center"/>
          </w:tcPr>
          <w:p w14:paraId="095CE415" w14:textId="09F837CA" w:rsidR="004B54AD" w:rsidRPr="00BA660C" w:rsidRDefault="00FD0698">
            <w:pPr>
              <w:widowControl w:val="0"/>
              <w:spacing w:before="40" w:after="60"/>
              <w:jc w:val="both"/>
              <w:rPr>
                <w:szCs w:val="24"/>
                <w:highlight w:val="yellow"/>
              </w:rPr>
            </w:pPr>
            <w:r w:rsidRPr="00BA660C">
              <w:rPr>
                <w:sz w:val="24"/>
                <w:szCs w:val="24"/>
              </w:rPr>
              <w:t xml:space="preserve">Contratação de pessoa jurídica especializada para a prestação de serviços continuados, com postos de trabalho, conforme especificações e condições previstas no Termo de Referência SEI nº </w:t>
            </w:r>
            <w:r w:rsidR="00456EFD">
              <w:rPr>
                <w:sz w:val="24"/>
                <w:szCs w:val="24"/>
              </w:rPr>
              <w:t>4146521</w:t>
            </w:r>
            <w:r w:rsidRPr="00BA660C">
              <w:rPr>
                <w:sz w:val="24"/>
                <w:szCs w:val="24"/>
              </w:rPr>
              <w:t xml:space="preserve">, para o gerenciamento, suporte e operação técnica de eventos realizados no Teatro Dante Barone — incluindo seus foyers e o Vestíbulo Nobre Érico Veríssimo —, nos demais espaços que integram o Palácio Farroupilha, sede da Assembleia Legislativa do Rio Grande do Sul (ALRS) e seus anexos, bem como em outros locais, dentro ou fora da sede institucional, em Porto Alegre e municípios da região metropolitana, que vierem a receber eventos oficiais promovidos pela ALRS, conforme especificações e condições previstas neste Edital, no Termo de Referência SEI nº </w:t>
            </w:r>
            <w:r w:rsidR="00456EFD">
              <w:rPr>
                <w:sz w:val="24"/>
                <w:szCs w:val="24"/>
              </w:rPr>
              <w:t>4146521</w:t>
            </w:r>
            <w:r w:rsidRPr="00BA660C">
              <w:rPr>
                <w:sz w:val="24"/>
                <w:szCs w:val="24"/>
              </w:rPr>
              <w:t xml:space="preserve"> e respectivos Anexos.</w:t>
            </w:r>
          </w:p>
        </w:tc>
        <w:tc>
          <w:tcPr>
            <w:tcW w:w="1825" w:type="dxa"/>
            <w:tcBorders>
              <w:top w:val="single" w:sz="4" w:space="0" w:color="000000"/>
              <w:left w:val="single" w:sz="4" w:space="0" w:color="000000"/>
              <w:bottom w:val="single" w:sz="4" w:space="0" w:color="000000"/>
              <w:right w:val="single" w:sz="4" w:space="0" w:color="000000"/>
            </w:tcBorders>
            <w:vAlign w:val="center"/>
          </w:tcPr>
          <w:p w14:paraId="4BA6BFD6" w14:textId="77777777" w:rsidR="004B54AD" w:rsidRPr="00BA660C" w:rsidRDefault="00B33243">
            <w:pPr>
              <w:widowControl w:val="0"/>
              <w:spacing w:beforeAutospacing="1"/>
              <w:jc w:val="center"/>
              <w:rPr>
                <w:b/>
                <w:bCs/>
                <w:smallCaps/>
                <w:kern w:val="2"/>
                <w:szCs w:val="24"/>
              </w:rPr>
            </w:pPr>
            <w:r w:rsidRPr="00BA660C">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vAlign w:val="center"/>
          </w:tcPr>
          <w:p w14:paraId="571A5626" w14:textId="77777777" w:rsidR="004B54AD" w:rsidRPr="00BA660C" w:rsidRDefault="004B54AD">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p>
        </w:tc>
      </w:tr>
    </w:tbl>
    <w:p w14:paraId="317307D2" w14:textId="77777777" w:rsidR="004B54AD" w:rsidRPr="00BA660C" w:rsidRDefault="00B33243">
      <w:pPr>
        <w:pStyle w:val="NormalWeb"/>
        <w:spacing w:before="240" w:line="252" w:lineRule="auto"/>
        <w:ind w:left="11"/>
        <w:rPr>
          <w:i/>
          <w:iCs/>
          <w:color w:val="auto"/>
        </w:rPr>
      </w:pPr>
      <w:r w:rsidRPr="00BA660C">
        <w:rPr>
          <w:b/>
          <w:bCs/>
          <w:i/>
          <w:iCs/>
          <w:color w:val="auto"/>
        </w:rPr>
        <w:t xml:space="preserve">Obs.1: </w:t>
      </w:r>
      <w:r w:rsidRPr="00BA660C">
        <w:rPr>
          <w:i/>
          <w:iCs/>
          <w:color w:val="auto"/>
        </w:rPr>
        <w:t xml:space="preserve">Conforme referido neste Edital, </w:t>
      </w:r>
      <w:r w:rsidRPr="00BA660C">
        <w:rPr>
          <w:b/>
          <w:bCs/>
          <w:i/>
          <w:iCs/>
          <w:color w:val="auto"/>
        </w:rPr>
        <w:t xml:space="preserve">é vedada a indicação alternativa de marca/fabricante </w:t>
      </w:r>
      <w:r w:rsidRPr="00BA660C">
        <w:rPr>
          <w:i/>
          <w:iCs/>
          <w:color w:val="auto"/>
        </w:rPr>
        <w:t>na proposta de preços a ser encaminhada pelas licitantes;</w:t>
      </w:r>
    </w:p>
    <w:p w14:paraId="24FFD0FE" w14:textId="77777777" w:rsidR="004B54AD" w:rsidRPr="00BA660C" w:rsidRDefault="00B33243">
      <w:pPr>
        <w:pStyle w:val="NormalWeb"/>
        <w:spacing w:before="180" w:line="252" w:lineRule="auto"/>
        <w:ind w:left="11"/>
        <w:rPr>
          <w:bCs/>
          <w:i/>
          <w:color w:val="auto"/>
        </w:rPr>
      </w:pPr>
      <w:r w:rsidRPr="00BA660C">
        <w:rPr>
          <w:b/>
          <w:bCs/>
          <w:i/>
          <w:color w:val="auto"/>
        </w:rPr>
        <w:t>Obs.2:</w:t>
      </w:r>
      <w:r w:rsidRPr="00BA660C">
        <w:rPr>
          <w:bCs/>
          <w:i/>
          <w:color w:val="auto"/>
        </w:rPr>
        <w:t xml:space="preserve"> serão desclassificadas as propostas cujo valor final permanecer acima do(s) valor(res) máximo(s) aceitável(eis) indicado(s) neste Edital;</w:t>
      </w:r>
    </w:p>
    <w:p w14:paraId="0501619D" w14:textId="094A3DC0" w:rsidR="004B54AD" w:rsidRPr="00BA660C" w:rsidRDefault="00B33243">
      <w:pPr>
        <w:pStyle w:val="NormalWeb"/>
        <w:spacing w:before="120" w:line="252" w:lineRule="auto"/>
        <w:ind w:left="11"/>
        <w:rPr>
          <w:bCs/>
          <w:i/>
          <w:color w:val="auto"/>
        </w:rPr>
      </w:pPr>
      <w:r w:rsidRPr="00BA660C">
        <w:rPr>
          <w:b/>
          <w:bCs/>
          <w:i/>
          <w:color w:val="auto"/>
        </w:rPr>
        <w:t xml:space="preserve">Obs.3: </w:t>
      </w:r>
      <w:r w:rsidRPr="00BA660C">
        <w:rPr>
          <w:bCs/>
          <w:i/>
          <w:color w:val="auto"/>
        </w:rPr>
        <w:t xml:space="preserve">No preço proposto já devem estar incluídos (contabilizados) os custos relativos aos </w:t>
      </w:r>
      <w:r w:rsidR="00FF4626" w:rsidRPr="00BA660C">
        <w:rPr>
          <w:bCs/>
          <w:i/>
          <w:color w:val="auto"/>
        </w:rPr>
        <w:t>serviços</w:t>
      </w:r>
      <w:r w:rsidRPr="00BA660C">
        <w:rPr>
          <w:bCs/>
          <w:i/>
          <w:color w:val="auto"/>
        </w:rPr>
        <w:t xml:space="preserve"> e à mão de obra empregada (se houver).</w:t>
      </w:r>
    </w:p>
    <w:p w14:paraId="210A8680" w14:textId="77777777" w:rsidR="004B54AD" w:rsidRPr="00BA660C" w:rsidRDefault="00B33243">
      <w:pPr>
        <w:pStyle w:val="NormalWeb"/>
        <w:spacing w:before="180" w:line="252" w:lineRule="auto"/>
        <w:ind w:right="-11"/>
        <w:rPr>
          <w:b/>
          <w:color w:val="auto"/>
        </w:rPr>
      </w:pPr>
      <w:r w:rsidRPr="00BA660C">
        <w:rPr>
          <w:b/>
          <w:color w:val="auto"/>
        </w:rPr>
        <w:t>Prazo de validade da proposta: ..................................................... (mínimo: 60 dias).</w:t>
      </w:r>
    </w:p>
    <w:p w14:paraId="2BD69466" w14:textId="77777777" w:rsidR="004B54AD" w:rsidRPr="00BA660C" w:rsidRDefault="00B33243">
      <w:pPr>
        <w:pStyle w:val="Sumrio1"/>
        <w:spacing w:line="252" w:lineRule="auto"/>
        <w:ind w:right="-11"/>
        <w:rPr>
          <w:rFonts w:ascii="Times New Roman" w:hAnsi="Times New Roman" w:cs="Times New Roman"/>
          <w:i w:val="0"/>
          <w:szCs w:val="24"/>
        </w:rPr>
      </w:pPr>
      <w:r w:rsidRPr="00BA660C">
        <w:rPr>
          <w:rFonts w:ascii="Times New Roman" w:hAnsi="Times New Roman" w:cs="Times New Roman"/>
          <w:i w:val="0"/>
          <w:szCs w:val="24"/>
        </w:rPr>
        <w:t xml:space="preserve">Data: </w:t>
      </w:r>
      <w:r w:rsidRPr="00BA660C">
        <w:rPr>
          <w:rFonts w:ascii="Times New Roman" w:hAnsi="Times New Roman" w:cs="Times New Roman"/>
          <w:b w:val="0"/>
          <w:i w:val="0"/>
          <w:szCs w:val="24"/>
        </w:rPr>
        <w:t>[Dia] de [Mês] de [Ano].</w:t>
      </w:r>
    </w:p>
    <w:p w14:paraId="6207D3DC" w14:textId="77777777" w:rsidR="004B54AD" w:rsidRPr="00BA660C" w:rsidRDefault="00B33243">
      <w:pPr>
        <w:pStyle w:val="Sumrio1"/>
        <w:spacing w:before="180" w:line="252" w:lineRule="auto"/>
        <w:ind w:right="-11"/>
        <w:rPr>
          <w:rFonts w:ascii="Times New Roman" w:hAnsi="Times New Roman" w:cs="Times New Roman"/>
          <w:i w:val="0"/>
          <w:szCs w:val="24"/>
        </w:rPr>
      </w:pPr>
      <w:r w:rsidRPr="00BA660C">
        <w:rPr>
          <w:rFonts w:ascii="Times New Roman" w:hAnsi="Times New Roman" w:cs="Times New Roman"/>
          <w:i w:val="0"/>
          <w:szCs w:val="24"/>
        </w:rPr>
        <w:t>Dados Bancários: ..........................................................................................................</w:t>
      </w:r>
    </w:p>
    <w:p w14:paraId="0A384315" w14:textId="18EC1618" w:rsidR="004B54AD" w:rsidRPr="00BA660C" w:rsidRDefault="00B33243" w:rsidP="00B603B2">
      <w:pPr>
        <w:pStyle w:val="Sumrio1"/>
        <w:spacing w:before="180" w:line="252" w:lineRule="auto"/>
        <w:ind w:right="-11"/>
      </w:pPr>
      <w:r w:rsidRPr="00BA660C">
        <w:rPr>
          <w:rFonts w:ascii="Times New Roman" w:hAnsi="Times New Roman" w:cs="Times New Roman"/>
          <w:i w:val="0"/>
          <w:szCs w:val="24"/>
        </w:rPr>
        <w:t>Nome e assinatura do representante legal: .................................................................</w:t>
      </w:r>
    </w:p>
    <w:p w14:paraId="2B724084" w14:textId="77777777" w:rsidR="004B54AD" w:rsidRDefault="004B54AD"/>
    <w:p w14:paraId="5921D128" w14:textId="77777777" w:rsidR="004B54AD" w:rsidRDefault="00B33243">
      <w:r>
        <w:br w:type="page"/>
      </w:r>
    </w:p>
    <w:p w14:paraId="0161D722"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III DO EDITAL</w:t>
      </w:r>
    </w:p>
    <w:p w14:paraId="2186E089" w14:textId="77777777" w:rsidR="004B54AD" w:rsidRPr="00BA660C" w:rsidRDefault="004B54AD">
      <w:pPr>
        <w:shd w:val="clear" w:color="auto" w:fill="EDEDED"/>
        <w:spacing w:line="200" w:lineRule="atLeast"/>
        <w:ind w:left="11"/>
        <w:jc w:val="center"/>
        <w:rPr>
          <w:rFonts w:eastAsia="Book Antiqua"/>
          <w:b/>
          <w:bCs/>
          <w:caps/>
          <w:sz w:val="24"/>
          <w:szCs w:val="24"/>
        </w:rPr>
      </w:pPr>
    </w:p>
    <w:p w14:paraId="4E60AF8D" w14:textId="77777777" w:rsidR="004B54AD" w:rsidRPr="00BA660C" w:rsidRDefault="00B33243">
      <w:pPr>
        <w:shd w:val="clear" w:color="auto" w:fill="EDEDED"/>
        <w:spacing w:line="200" w:lineRule="atLeast"/>
        <w:ind w:left="11"/>
        <w:jc w:val="center"/>
        <w:rPr>
          <w:rFonts w:eastAsia="Book Antiqua"/>
          <w:b/>
          <w:bCs/>
          <w:smallCaps/>
          <w:sz w:val="24"/>
          <w:szCs w:val="24"/>
        </w:rPr>
      </w:pPr>
      <w:r w:rsidRPr="00BA660C">
        <w:rPr>
          <w:rFonts w:eastAsia="Book Antiqua"/>
          <w:b/>
          <w:bCs/>
          <w:smallCaps/>
          <w:sz w:val="24"/>
          <w:szCs w:val="24"/>
        </w:rPr>
        <w:t xml:space="preserve">MODELO DE PLANILHA DE COMPOSIÇÃO DE CUSTOS </w:t>
      </w:r>
    </w:p>
    <w:p w14:paraId="6E3B9A03" w14:textId="77777777" w:rsidR="004B54AD" w:rsidRPr="00BA660C" w:rsidRDefault="004B54AD">
      <w:pPr>
        <w:shd w:val="clear" w:color="auto" w:fill="EDEDED"/>
        <w:spacing w:line="200" w:lineRule="atLeast"/>
        <w:ind w:left="11"/>
        <w:jc w:val="center"/>
        <w:rPr>
          <w:rFonts w:eastAsia="Garamond"/>
          <w:b/>
          <w:bCs/>
          <w:smallCaps/>
          <w:sz w:val="24"/>
          <w:szCs w:val="24"/>
        </w:rPr>
      </w:pPr>
    </w:p>
    <w:p w14:paraId="7F9048E4" w14:textId="77777777" w:rsidR="004B54AD" w:rsidRPr="00BA660C" w:rsidRDefault="004B54AD">
      <w:pPr>
        <w:spacing w:line="200" w:lineRule="atLeast"/>
        <w:ind w:left="11"/>
        <w:jc w:val="center"/>
        <w:rPr>
          <w:rFonts w:eastAsia="Book Antiqua"/>
          <w:b/>
          <w:bCs/>
          <w:caps/>
          <w:sz w:val="24"/>
          <w:szCs w:val="24"/>
        </w:rPr>
      </w:pPr>
    </w:p>
    <w:p w14:paraId="5D4950EE" w14:textId="77777777" w:rsidR="004B54AD" w:rsidRPr="00BA660C" w:rsidRDefault="004B54AD">
      <w:pPr>
        <w:spacing w:line="200" w:lineRule="atLeast"/>
        <w:ind w:left="11"/>
        <w:jc w:val="center"/>
        <w:rPr>
          <w:rFonts w:eastAsia="Book Antiqua"/>
          <w:b/>
          <w:bCs/>
          <w:caps/>
          <w:sz w:val="24"/>
          <w:szCs w:val="24"/>
        </w:rPr>
      </w:pPr>
    </w:p>
    <w:p w14:paraId="2CCF2E08" w14:textId="172BF7AE" w:rsidR="008412E9" w:rsidRPr="00FA0A43" w:rsidRDefault="00B33243">
      <w:pPr>
        <w:spacing w:line="200" w:lineRule="atLeast"/>
        <w:ind w:left="11"/>
        <w:jc w:val="both"/>
        <w:rPr>
          <w:kern w:val="2"/>
          <w:sz w:val="26"/>
          <w:szCs w:val="26"/>
          <w:lang w:eastAsia="pt-BR" w:bidi="ar-SA"/>
        </w:rPr>
      </w:pPr>
      <w:r w:rsidRPr="00FA0A43">
        <w:rPr>
          <w:kern w:val="2"/>
          <w:sz w:val="26"/>
          <w:szCs w:val="26"/>
          <w:lang w:eastAsia="pt-BR" w:bidi="ar-SA"/>
        </w:rPr>
        <w:t xml:space="preserve">A Planilha de Custos SEI nº </w:t>
      </w:r>
      <w:r w:rsidR="009E570D">
        <w:rPr>
          <w:kern w:val="2"/>
          <w:sz w:val="26"/>
          <w:szCs w:val="26"/>
          <w:lang w:eastAsia="pt-BR" w:bidi="ar-SA"/>
        </w:rPr>
        <w:t>4143605</w:t>
      </w:r>
      <w:r w:rsidRPr="00FA0A43">
        <w:rPr>
          <w:kern w:val="2"/>
          <w:sz w:val="26"/>
          <w:szCs w:val="26"/>
          <w:lang w:eastAsia="pt-BR" w:bidi="ar-SA"/>
        </w:rPr>
        <w:t xml:space="preserve"> é aquela disponibilizada na área de documentos anexos ao Edital, no site do Pregão Eletrônico Banrisul, http://www.pregaobanrisul.com.br e integrante dos autos do processo eletrônico SEI nº </w:t>
      </w:r>
      <w:r w:rsidR="00680E16" w:rsidRPr="00FA0A43">
        <w:rPr>
          <w:kern w:val="2"/>
          <w:sz w:val="26"/>
          <w:szCs w:val="26"/>
          <w:lang w:eastAsia="pt-BR" w:bidi="ar-SA"/>
        </w:rPr>
        <w:t>7297</w:t>
      </w:r>
      <w:r w:rsidRPr="00FA0A43">
        <w:rPr>
          <w:kern w:val="2"/>
          <w:sz w:val="26"/>
          <w:szCs w:val="26"/>
          <w:lang w:eastAsia="pt-BR" w:bidi="ar-SA"/>
        </w:rPr>
        <w:t>-0100/2</w:t>
      </w:r>
      <w:r w:rsidR="00D77DAE" w:rsidRPr="00FA0A43">
        <w:rPr>
          <w:kern w:val="2"/>
          <w:sz w:val="26"/>
          <w:szCs w:val="26"/>
          <w:lang w:eastAsia="pt-BR" w:bidi="ar-SA"/>
        </w:rPr>
        <w:t>5</w:t>
      </w:r>
      <w:r w:rsidRPr="00FA0A43">
        <w:rPr>
          <w:kern w:val="2"/>
          <w:sz w:val="26"/>
          <w:szCs w:val="26"/>
          <w:lang w:eastAsia="pt-BR" w:bidi="ar-SA"/>
        </w:rPr>
        <w:t>-</w:t>
      </w:r>
      <w:r w:rsidR="00680E16" w:rsidRPr="00FA0A43">
        <w:rPr>
          <w:kern w:val="2"/>
          <w:sz w:val="26"/>
          <w:szCs w:val="26"/>
          <w:lang w:eastAsia="pt-BR" w:bidi="ar-SA"/>
        </w:rPr>
        <w:t>3</w:t>
      </w:r>
      <w:r w:rsidRPr="00FA0A43">
        <w:rPr>
          <w:kern w:val="2"/>
          <w:sz w:val="26"/>
          <w:szCs w:val="26"/>
          <w:lang w:eastAsia="pt-BR" w:bidi="ar-SA"/>
        </w:rPr>
        <w:t>.</w:t>
      </w:r>
    </w:p>
    <w:p w14:paraId="759F6541" w14:textId="77777777" w:rsidR="008412E9" w:rsidRPr="00BA660C" w:rsidRDefault="008412E9">
      <w:pPr>
        <w:spacing w:line="200" w:lineRule="atLeast"/>
        <w:ind w:left="11"/>
        <w:jc w:val="both"/>
        <w:rPr>
          <w:rFonts w:ascii="Garamond" w:hAnsi="Garamond"/>
          <w:kern w:val="2"/>
          <w:sz w:val="28"/>
          <w:szCs w:val="28"/>
          <w:lang w:eastAsia="pt-BR" w:bidi="ar-SA"/>
        </w:rPr>
      </w:pPr>
    </w:p>
    <w:p w14:paraId="60B2AF46" w14:textId="66E6A888" w:rsidR="004B54AD" w:rsidRPr="00BA660C" w:rsidRDefault="008412E9">
      <w:pPr>
        <w:spacing w:line="200" w:lineRule="atLeast"/>
        <w:ind w:left="11"/>
        <w:jc w:val="both"/>
        <w:rPr>
          <w:rFonts w:ascii="Garamond" w:hAnsi="Garamond"/>
          <w:b/>
          <w:bCs/>
          <w:kern w:val="2"/>
          <w:sz w:val="28"/>
          <w:szCs w:val="28"/>
          <w:lang w:eastAsia="pt-BR" w:bidi="ar-SA"/>
        </w:rPr>
        <w:sectPr w:rsidR="004B54AD" w:rsidRPr="00BA660C">
          <w:headerReference w:type="default" r:id="rId16"/>
          <w:footerReference w:type="default" r:id="rId17"/>
          <w:pgSz w:w="11906" w:h="16838"/>
          <w:pgMar w:top="1247" w:right="1588" w:bottom="1418" w:left="1701" w:header="851" w:footer="425" w:gutter="0"/>
          <w:cols w:space="720"/>
          <w:formProt w:val="0"/>
          <w:docGrid w:linePitch="360" w:charSpace="8192"/>
        </w:sectPr>
      </w:pPr>
      <w:r w:rsidRPr="00BA660C">
        <w:rPr>
          <w:b/>
          <w:bCs/>
        </w:rPr>
        <w:br w:type="page"/>
      </w:r>
    </w:p>
    <w:p w14:paraId="41FAF116"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IV DO EDITAL</w:t>
      </w:r>
    </w:p>
    <w:p w14:paraId="52FFBEF8" w14:textId="77777777" w:rsidR="004B54AD" w:rsidRPr="00BA660C" w:rsidRDefault="004B54AD">
      <w:pPr>
        <w:shd w:val="clear" w:color="auto" w:fill="EDEDED"/>
        <w:spacing w:line="200" w:lineRule="atLeast"/>
        <w:ind w:left="11"/>
        <w:jc w:val="center"/>
        <w:rPr>
          <w:rFonts w:eastAsia="Book Antiqua"/>
          <w:b/>
          <w:bCs/>
          <w:caps/>
          <w:sz w:val="24"/>
          <w:szCs w:val="24"/>
        </w:rPr>
      </w:pPr>
    </w:p>
    <w:p w14:paraId="384E121A" w14:textId="77777777" w:rsidR="004B54AD" w:rsidRPr="00BA660C" w:rsidRDefault="00B33243">
      <w:pPr>
        <w:shd w:val="clear" w:color="auto" w:fill="EDEDED"/>
        <w:spacing w:line="200" w:lineRule="atLeast"/>
        <w:ind w:left="11"/>
        <w:jc w:val="center"/>
        <w:rPr>
          <w:rFonts w:eastAsia="Garamond"/>
          <w:b/>
          <w:bCs/>
          <w:smallCaps/>
          <w:sz w:val="24"/>
          <w:szCs w:val="24"/>
        </w:rPr>
      </w:pPr>
      <w:r w:rsidRPr="00BA660C">
        <w:rPr>
          <w:rFonts w:eastAsia="Book Antiqua"/>
          <w:b/>
          <w:bCs/>
          <w:smallCaps/>
          <w:sz w:val="24"/>
          <w:szCs w:val="24"/>
        </w:rPr>
        <w:t>MINUTA DE CONTRATO*</w:t>
      </w:r>
    </w:p>
    <w:p w14:paraId="6DE54709" w14:textId="3F4AF2E3" w:rsidR="004B54AD" w:rsidRPr="00FA0A43" w:rsidRDefault="00B33243" w:rsidP="005F53E8">
      <w:pPr>
        <w:suppressAutoHyphens w:val="0"/>
        <w:spacing w:beforeAutospacing="1" w:afterAutospacing="1"/>
        <w:jc w:val="both"/>
        <w:rPr>
          <w:sz w:val="26"/>
          <w:szCs w:val="26"/>
        </w:rPr>
      </w:pPr>
      <w:r w:rsidRPr="00FA0A43">
        <w:rPr>
          <w:sz w:val="26"/>
          <w:szCs w:val="26"/>
        </w:rPr>
        <w:t xml:space="preserve">*Documento eletrônico </w:t>
      </w:r>
      <w:r w:rsidRPr="00FA0A43">
        <w:rPr>
          <w:iCs/>
          <w:sz w:val="26"/>
          <w:szCs w:val="26"/>
        </w:rPr>
        <w:t xml:space="preserve">SEI nº </w:t>
      </w:r>
      <w:r w:rsidR="00BA726E">
        <w:rPr>
          <w:iCs/>
          <w:sz w:val="26"/>
          <w:szCs w:val="26"/>
        </w:rPr>
        <w:t>4147498</w:t>
      </w:r>
      <w:r w:rsidRPr="00FA0A43">
        <w:rPr>
          <w:sz w:val="26"/>
          <w:szCs w:val="26"/>
        </w:rPr>
        <w:t>, anexado ao Sistema Banrisul (</w:t>
      </w:r>
      <w:hyperlink r:id="rId18">
        <w:r w:rsidR="004B54AD" w:rsidRPr="00FA0A43">
          <w:rPr>
            <w:sz w:val="26"/>
            <w:szCs w:val="26"/>
          </w:rPr>
          <w:t>www.pregaobanrisul.com.br</w:t>
        </w:r>
      </w:hyperlink>
      <w:r w:rsidRPr="00FA0A43">
        <w:rPr>
          <w:sz w:val="26"/>
          <w:szCs w:val="26"/>
        </w:rPr>
        <w:t>) e ao Portal Nacional de Contratações Públicas - PNCP (</w:t>
      </w:r>
      <w:hyperlink r:id="rId19">
        <w:r w:rsidR="004B54AD" w:rsidRPr="00FA0A43">
          <w:rPr>
            <w:sz w:val="26"/>
            <w:szCs w:val="26"/>
          </w:rPr>
          <w:t>https://www.gov.br/pncp/pt-br</w:t>
        </w:r>
      </w:hyperlink>
      <w:r w:rsidRPr="00FA0A43">
        <w:rPr>
          <w:sz w:val="26"/>
          <w:szCs w:val="26"/>
        </w:rPr>
        <w:t>).</w:t>
      </w:r>
    </w:p>
    <w:p w14:paraId="0FE32812" w14:textId="77777777" w:rsidR="004B54AD" w:rsidRPr="00625DE8" w:rsidRDefault="004B54AD">
      <w:pPr>
        <w:spacing w:before="113"/>
        <w:ind w:left="12"/>
        <w:jc w:val="center"/>
        <w:rPr>
          <w:sz w:val="24"/>
          <w:szCs w:val="24"/>
        </w:rPr>
      </w:pPr>
    </w:p>
    <w:p w14:paraId="18850180" w14:textId="77777777" w:rsidR="004B54AD" w:rsidRPr="00625DE8" w:rsidRDefault="004B54AD">
      <w:pPr>
        <w:spacing w:before="113"/>
        <w:ind w:left="12"/>
        <w:jc w:val="center"/>
        <w:rPr>
          <w:sz w:val="24"/>
          <w:szCs w:val="24"/>
        </w:rPr>
      </w:pPr>
    </w:p>
    <w:p w14:paraId="41973F80" w14:textId="77777777" w:rsidR="004B54AD" w:rsidRDefault="004B54AD">
      <w:pPr>
        <w:spacing w:before="113"/>
        <w:ind w:left="12"/>
        <w:jc w:val="center"/>
        <w:rPr>
          <w:sz w:val="24"/>
          <w:szCs w:val="24"/>
        </w:rPr>
      </w:pPr>
    </w:p>
    <w:p w14:paraId="626BED96" w14:textId="77777777" w:rsidR="004B54AD" w:rsidRDefault="004B54AD">
      <w:pPr>
        <w:spacing w:before="113"/>
        <w:ind w:left="12"/>
        <w:jc w:val="center"/>
        <w:rPr>
          <w:sz w:val="24"/>
          <w:szCs w:val="24"/>
        </w:rPr>
      </w:pPr>
    </w:p>
    <w:p w14:paraId="61867665" w14:textId="77777777" w:rsidR="004B54AD" w:rsidRDefault="004B54AD">
      <w:pPr>
        <w:spacing w:before="113"/>
        <w:ind w:left="12"/>
        <w:jc w:val="center"/>
        <w:rPr>
          <w:sz w:val="24"/>
          <w:szCs w:val="24"/>
        </w:rPr>
      </w:pPr>
    </w:p>
    <w:p w14:paraId="7E78F7E6" w14:textId="77777777" w:rsidR="004B54AD" w:rsidRDefault="004B54AD">
      <w:pPr>
        <w:spacing w:before="113"/>
        <w:ind w:left="12"/>
        <w:jc w:val="center"/>
        <w:rPr>
          <w:sz w:val="24"/>
          <w:szCs w:val="24"/>
        </w:rPr>
      </w:pPr>
    </w:p>
    <w:p w14:paraId="01CB3263" w14:textId="77777777" w:rsidR="004B54AD" w:rsidRDefault="004B54AD">
      <w:pPr>
        <w:spacing w:before="113"/>
        <w:ind w:left="12"/>
        <w:jc w:val="center"/>
        <w:rPr>
          <w:sz w:val="24"/>
          <w:szCs w:val="24"/>
        </w:rPr>
      </w:pPr>
    </w:p>
    <w:p w14:paraId="6B58AEF1" w14:textId="77777777" w:rsidR="004B54AD" w:rsidRDefault="004B54AD">
      <w:pPr>
        <w:spacing w:before="113"/>
        <w:ind w:left="12"/>
        <w:jc w:val="center"/>
        <w:rPr>
          <w:sz w:val="24"/>
          <w:szCs w:val="24"/>
        </w:rPr>
      </w:pPr>
    </w:p>
    <w:p w14:paraId="443C4F7C" w14:textId="77777777" w:rsidR="004B54AD" w:rsidRDefault="004B54AD">
      <w:pPr>
        <w:spacing w:before="113"/>
        <w:ind w:left="12"/>
        <w:jc w:val="center"/>
        <w:rPr>
          <w:sz w:val="24"/>
          <w:szCs w:val="24"/>
        </w:rPr>
      </w:pPr>
    </w:p>
    <w:p w14:paraId="58C2233C" w14:textId="77777777" w:rsidR="004B54AD" w:rsidRDefault="004B54AD">
      <w:pPr>
        <w:spacing w:before="113"/>
        <w:ind w:left="12"/>
        <w:jc w:val="center"/>
        <w:rPr>
          <w:sz w:val="24"/>
          <w:szCs w:val="24"/>
        </w:rPr>
      </w:pPr>
    </w:p>
    <w:p w14:paraId="2ACE90CF" w14:textId="77777777" w:rsidR="004B54AD" w:rsidRDefault="004B54AD">
      <w:pPr>
        <w:spacing w:before="113"/>
        <w:ind w:left="12"/>
        <w:jc w:val="center"/>
        <w:rPr>
          <w:sz w:val="24"/>
          <w:szCs w:val="24"/>
        </w:rPr>
      </w:pPr>
    </w:p>
    <w:p w14:paraId="51963123" w14:textId="77777777" w:rsidR="004B54AD" w:rsidRDefault="004B54AD">
      <w:pPr>
        <w:spacing w:before="113"/>
        <w:ind w:left="12"/>
        <w:jc w:val="center"/>
        <w:rPr>
          <w:sz w:val="24"/>
          <w:szCs w:val="24"/>
        </w:rPr>
      </w:pPr>
    </w:p>
    <w:p w14:paraId="09E7E0B0" w14:textId="77777777" w:rsidR="004B54AD" w:rsidRDefault="004B54AD">
      <w:pPr>
        <w:spacing w:before="113"/>
        <w:ind w:left="12"/>
        <w:jc w:val="center"/>
        <w:rPr>
          <w:sz w:val="24"/>
          <w:szCs w:val="24"/>
        </w:rPr>
      </w:pPr>
    </w:p>
    <w:p w14:paraId="1FA372AB" w14:textId="77777777" w:rsidR="004B54AD" w:rsidRDefault="004B54AD">
      <w:pPr>
        <w:spacing w:before="113"/>
        <w:ind w:left="12"/>
        <w:jc w:val="center"/>
        <w:rPr>
          <w:sz w:val="24"/>
          <w:szCs w:val="24"/>
        </w:rPr>
      </w:pPr>
    </w:p>
    <w:p w14:paraId="5C72BC79" w14:textId="77777777" w:rsidR="004B54AD" w:rsidRDefault="004B54AD">
      <w:pPr>
        <w:spacing w:before="113"/>
        <w:ind w:left="12"/>
        <w:jc w:val="center"/>
        <w:rPr>
          <w:sz w:val="24"/>
          <w:szCs w:val="24"/>
        </w:rPr>
      </w:pPr>
    </w:p>
    <w:p w14:paraId="38B54A32" w14:textId="77777777" w:rsidR="004B54AD" w:rsidRDefault="004B54AD">
      <w:pPr>
        <w:spacing w:before="113"/>
        <w:ind w:left="12"/>
        <w:jc w:val="center"/>
        <w:rPr>
          <w:sz w:val="24"/>
          <w:szCs w:val="24"/>
        </w:rPr>
      </w:pPr>
    </w:p>
    <w:p w14:paraId="1DEC2AA5" w14:textId="77777777" w:rsidR="004B54AD" w:rsidRDefault="004B54AD">
      <w:pPr>
        <w:spacing w:before="113"/>
        <w:ind w:left="12"/>
        <w:jc w:val="center"/>
        <w:rPr>
          <w:sz w:val="24"/>
          <w:szCs w:val="24"/>
        </w:rPr>
      </w:pPr>
    </w:p>
    <w:p w14:paraId="082CC48D" w14:textId="77777777" w:rsidR="004B54AD" w:rsidRDefault="004B54AD">
      <w:pPr>
        <w:spacing w:before="113"/>
        <w:ind w:left="12"/>
        <w:jc w:val="center"/>
        <w:rPr>
          <w:sz w:val="24"/>
          <w:szCs w:val="24"/>
        </w:rPr>
      </w:pPr>
    </w:p>
    <w:p w14:paraId="387D0913" w14:textId="77777777" w:rsidR="004B54AD" w:rsidRDefault="004B54AD">
      <w:pPr>
        <w:spacing w:before="113"/>
        <w:ind w:left="12"/>
        <w:jc w:val="center"/>
        <w:rPr>
          <w:sz w:val="24"/>
          <w:szCs w:val="24"/>
        </w:rPr>
      </w:pPr>
    </w:p>
    <w:p w14:paraId="2FD1EC0E" w14:textId="77777777" w:rsidR="004B54AD" w:rsidRDefault="004B54AD">
      <w:pPr>
        <w:spacing w:before="113"/>
        <w:ind w:left="12"/>
        <w:jc w:val="center"/>
        <w:rPr>
          <w:sz w:val="24"/>
          <w:szCs w:val="24"/>
        </w:rPr>
      </w:pPr>
    </w:p>
    <w:p w14:paraId="235999DF" w14:textId="77777777" w:rsidR="004B54AD" w:rsidRDefault="004B54AD">
      <w:pPr>
        <w:spacing w:before="113"/>
        <w:ind w:left="12"/>
        <w:jc w:val="center"/>
        <w:rPr>
          <w:sz w:val="24"/>
          <w:szCs w:val="24"/>
        </w:rPr>
      </w:pPr>
    </w:p>
    <w:p w14:paraId="3F70D01C" w14:textId="77777777" w:rsidR="004B54AD" w:rsidRDefault="004B54AD">
      <w:pPr>
        <w:spacing w:before="113"/>
        <w:ind w:left="12"/>
        <w:jc w:val="center"/>
        <w:rPr>
          <w:sz w:val="24"/>
          <w:szCs w:val="24"/>
        </w:rPr>
      </w:pPr>
    </w:p>
    <w:p w14:paraId="65ECA2AD" w14:textId="77777777" w:rsidR="004B54AD" w:rsidRDefault="004B54AD">
      <w:pPr>
        <w:spacing w:before="113"/>
        <w:ind w:left="12"/>
        <w:jc w:val="center"/>
        <w:rPr>
          <w:sz w:val="24"/>
          <w:szCs w:val="24"/>
        </w:rPr>
      </w:pPr>
    </w:p>
    <w:p w14:paraId="4229C540" w14:textId="77777777" w:rsidR="004B54AD" w:rsidRDefault="004B54AD">
      <w:pPr>
        <w:spacing w:before="113"/>
        <w:ind w:left="12"/>
        <w:jc w:val="center"/>
        <w:rPr>
          <w:sz w:val="24"/>
          <w:szCs w:val="24"/>
        </w:rPr>
      </w:pPr>
    </w:p>
    <w:p w14:paraId="5781127F" w14:textId="77777777" w:rsidR="004B54AD" w:rsidRDefault="004B54AD">
      <w:pPr>
        <w:spacing w:before="113"/>
        <w:ind w:left="12"/>
        <w:jc w:val="center"/>
        <w:rPr>
          <w:sz w:val="24"/>
          <w:szCs w:val="24"/>
        </w:rPr>
      </w:pPr>
    </w:p>
    <w:p w14:paraId="0DAF81B5" w14:textId="77777777" w:rsidR="004B54AD" w:rsidRDefault="00B33243">
      <w:pPr>
        <w:spacing w:before="113"/>
        <w:ind w:left="12"/>
        <w:jc w:val="center"/>
        <w:rPr>
          <w:sz w:val="24"/>
          <w:szCs w:val="24"/>
        </w:rPr>
      </w:pPr>
      <w:r>
        <w:br w:type="page"/>
      </w:r>
    </w:p>
    <w:p w14:paraId="210FC1FD" w14:textId="77777777" w:rsidR="004B54AD" w:rsidRPr="00BA660C" w:rsidRDefault="00B33243">
      <w:pPr>
        <w:shd w:val="clear" w:color="auto" w:fill="EDEDED"/>
        <w:ind w:left="12"/>
        <w:jc w:val="center"/>
        <w:rPr>
          <w:rFonts w:eastAsia="Book Antiqua"/>
          <w:b/>
          <w:bCs/>
          <w:caps/>
          <w:sz w:val="24"/>
          <w:szCs w:val="24"/>
        </w:rPr>
      </w:pPr>
      <w:r w:rsidRPr="00BA660C">
        <w:rPr>
          <w:b/>
          <w:bCs/>
          <w:smallCaps/>
          <w:sz w:val="24"/>
          <w:szCs w:val="24"/>
        </w:rPr>
        <w:lastRenderedPageBreak/>
        <w:t>ANEXO V DO EDITAL</w:t>
      </w:r>
    </w:p>
    <w:p w14:paraId="7491DA74" w14:textId="77777777" w:rsidR="004B54AD" w:rsidRPr="00BA660C" w:rsidRDefault="004B54AD">
      <w:pPr>
        <w:shd w:val="clear" w:color="auto" w:fill="EDEDED"/>
        <w:spacing w:line="200" w:lineRule="atLeast"/>
        <w:ind w:left="11"/>
        <w:jc w:val="center"/>
        <w:rPr>
          <w:rFonts w:eastAsia="Book Antiqua"/>
          <w:b/>
          <w:bCs/>
          <w:caps/>
          <w:sz w:val="24"/>
          <w:szCs w:val="24"/>
        </w:rPr>
      </w:pPr>
    </w:p>
    <w:p w14:paraId="1A76824A" w14:textId="77777777" w:rsidR="004B54AD" w:rsidRPr="00BA660C" w:rsidRDefault="00B33243">
      <w:pPr>
        <w:shd w:val="clear" w:color="auto" w:fill="EDEDED"/>
        <w:spacing w:line="200" w:lineRule="atLeast"/>
        <w:ind w:left="11"/>
        <w:jc w:val="center"/>
        <w:rPr>
          <w:rFonts w:eastAsia="Garamond"/>
          <w:b/>
          <w:bCs/>
          <w:smallCaps/>
          <w:sz w:val="24"/>
          <w:szCs w:val="24"/>
        </w:rPr>
      </w:pPr>
      <w:r w:rsidRPr="00BA660C">
        <w:rPr>
          <w:rFonts w:eastAsia="Book Antiqua"/>
          <w:b/>
          <w:bCs/>
          <w:smallCaps/>
          <w:sz w:val="24"/>
          <w:szCs w:val="24"/>
        </w:rPr>
        <w:t>TERMO DE REFERÊNCIA*</w:t>
      </w:r>
    </w:p>
    <w:p w14:paraId="4F7104F5" w14:textId="77777777" w:rsidR="004B54AD" w:rsidRPr="00BA660C" w:rsidRDefault="004B54AD">
      <w:pPr>
        <w:shd w:val="clear" w:color="auto" w:fill="FFFFFF"/>
        <w:spacing w:before="113"/>
        <w:ind w:left="12"/>
        <w:jc w:val="center"/>
        <w:rPr>
          <w:rFonts w:eastAsia="Garamond"/>
          <w:b/>
          <w:bCs/>
          <w:smallCaps/>
          <w:sz w:val="24"/>
          <w:szCs w:val="24"/>
        </w:rPr>
      </w:pPr>
    </w:p>
    <w:p w14:paraId="3DD80E0F" w14:textId="7C5B14B7" w:rsidR="004B54AD" w:rsidRDefault="00B33243" w:rsidP="00A25B00">
      <w:pPr>
        <w:suppressAutoHyphens w:val="0"/>
        <w:spacing w:before="100" w:beforeAutospacing="1" w:after="320"/>
        <w:jc w:val="both"/>
        <w:rPr>
          <w:kern w:val="2"/>
          <w:sz w:val="26"/>
          <w:szCs w:val="26"/>
          <w:lang w:eastAsia="pt-BR" w:bidi="ar-SA"/>
        </w:rPr>
      </w:pPr>
      <w:r w:rsidRPr="00FA0A43">
        <w:rPr>
          <w:sz w:val="26"/>
          <w:szCs w:val="26"/>
        </w:rPr>
        <w:t>*D</w:t>
      </w:r>
      <w:r w:rsidRPr="00FA0A43">
        <w:rPr>
          <w:kern w:val="2"/>
          <w:sz w:val="26"/>
          <w:szCs w:val="26"/>
          <w:lang w:eastAsia="pt-BR" w:bidi="ar-SA"/>
        </w:rPr>
        <w:t xml:space="preserve">ocumento eletrônico </w:t>
      </w:r>
      <w:r w:rsidRPr="00FA0A43">
        <w:rPr>
          <w:rStyle w:val="nfase"/>
          <w:i w:val="0"/>
          <w:iCs w:val="0"/>
          <w:sz w:val="26"/>
          <w:szCs w:val="26"/>
        </w:rPr>
        <w:t xml:space="preserve">SEI nº </w:t>
      </w:r>
      <w:r w:rsidR="00456EFD">
        <w:rPr>
          <w:rStyle w:val="nfase"/>
          <w:i w:val="0"/>
          <w:iCs w:val="0"/>
          <w:sz w:val="26"/>
          <w:szCs w:val="26"/>
        </w:rPr>
        <w:t>4146521</w:t>
      </w:r>
      <w:r w:rsidRPr="00FA0A43">
        <w:rPr>
          <w:rStyle w:val="nfase"/>
          <w:i w:val="0"/>
          <w:iCs w:val="0"/>
          <w:sz w:val="26"/>
          <w:szCs w:val="26"/>
        </w:rPr>
        <w:t xml:space="preserve"> e respectivos anexos</w:t>
      </w:r>
      <w:r w:rsidRPr="00FA0A43">
        <w:rPr>
          <w:kern w:val="2"/>
          <w:sz w:val="26"/>
          <w:szCs w:val="26"/>
          <w:lang w:eastAsia="pt-BR" w:bidi="ar-SA"/>
        </w:rPr>
        <w:t xml:space="preserve"> disponibilizados no site do Sistema Banrisul (</w:t>
      </w:r>
      <w:hyperlink r:id="rId20">
        <w:r w:rsidR="004B54AD" w:rsidRPr="00FA0A43">
          <w:rPr>
            <w:rStyle w:val="Hyperlink"/>
            <w:color w:val="auto"/>
            <w:kern w:val="2"/>
            <w:sz w:val="26"/>
            <w:szCs w:val="26"/>
            <w:lang w:eastAsia="pt-BR" w:bidi="ar-SA"/>
          </w:rPr>
          <w:t>www.pregaobanrisul.com.br</w:t>
        </w:r>
      </w:hyperlink>
      <w:r w:rsidRPr="00FA0A43">
        <w:rPr>
          <w:kern w:val="2"/>
          <w:sz w:val="26"/>
          <w:szCs w:val="26"/>
          <w:lang w:eastAsia="pt-BR" w:bidi="ar-SA"/>
        </w:rPr>
        <w:t>) e no Portal Nacional de Contratações Públicas - PNCP (</w:t>
      </w:r>
      <w:hyperlink r:id="rId21">
        <w:r w:rsidR="004B54AD" w:rsidRPr="00FA0A43">
          <w:rPr>
            <w:rStyle w:val="Hyperlink"/>
            <w:color w:val="auto"/>
            <w:kern w:val="2"/>
            <w:sz w:val="26"/>
            <w:szCs w:val="26"/>
            <w:lang w:eastAsia="pt-BR" w:bidi="ar-SA"/>
          </w:rPr>
          <w:t>https://www.gov.br/pncp/pt-br</w:t>
        </w:r>
      </w:hyperlink>
      <w:r w:rsidRPr="00FA0A43">
        <w:rPr>
          <w:kern w:val="2"/>
          <w:sz w:val="26"/>
          <w:szCs w:val="26"/>
          <w:lang w:eastAsia="pt-BR" w:bidi="ar-SA"/>
        </w:rPr>
        <w:t>).</w:t>
      </w:r>
    </w:p>
    <w:p w14:paraId="7EC77BD7" w14:textId="77777777" w:rsidR="007101A4" w:rsidRPr="00FA0A43" w:rsidRDefault="007101A4" w:rsidP="00A25B00">
      <w:pPr>
        <w:suppressAutoHyphens w:val="0"/>
        <w:spacing w:before="100" w:beforeAutospacing="1" w:after="320"/>
        <w:jc w:val="both"/>
        <w:rPr>
          <w:kern w:val="2"/>
          <w:sz w:val="26"/>
          <w:szCs w:val="26"/>
          <w:lang w:eastAsia="pt-BR" w:bidi="ar-SA"/>
        </w:rPr>
      </w:pPr>
    </w:p>
    <w:p w14:paraId="49971299" w14:textId="77777777" w:rsidR="00A25B00" w:rsidRPr="00625DE8" w:rsidRDefault="00A25B00">
      <w:pPr>
        <w:suppressAutoHyphens w:val="0"/>
        <w:spacing w:beforeAutospacing="1" w:afterAutospacing="1"/>
        <w:jc w:val="both"/>
        <w:rPr>
          <w:rFonts w:ascii="Garamond" w:hAnsi="Garamond"/>
          <w:kern w:val="2"/>
          <w:sz w:val="26"/>
          <w:szCs w:val="26"/>
          <w:lang w:eastAsia="pt-BR" w:bidi="ar-SA"/>
        </w:rPr>
      </w:pPr>
    </w:p>
    <w:p w14:paraId="675964F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65621CA"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3D5C9F24"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5852D07"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8DEF23F"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56DDF25B"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211C0F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77ADD0F8"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656C15"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650BAF63"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1BAFBB2D" w14:textId="77777777" w:rsidR="008F51EB" w:rsidRDefault="008F51EB">
      <w:pPr>
        <w:suppressAutoHyphens w:val="0"/>
        <w:spacing w:beforeAutospacing="1" w:afterAutospacing="1"/>
        <w:jc w:val="both"/>
        <w:rPr>
          <w:rFonts w:ascii="Garamond" w:hAnsi="Garamond"/>
          <w:color w:val="000000"/>
          <w:kern w:val="2"/>
          <w:sz w:val="26"/>
          <w:szCs w:val="26"/>
          <w:lang w:eastAsia="pt-BR" w:bidi="ar-SA"/>
        </w:rPr>
      </w:pPr>
    </w:p>
    <w:p w14:paraId="0445912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09D05DA5"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71BDFD3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0609C77"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6E4EB5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41352F52" w14:textId="77777777" w:rsidR="00A25B00" w:rsidRDefault="00A25B00">
      <w:pPr>
        <w:suppressAutoHyphens w:val="0"/>
        <w:spacing w:beforeAutospacing="1" w:afterAutospacing="1"/>
        <w:jc w:val="both"/>
        <w:rPr>
          <w:rFonts w:ascii="Garamond" w:hAnsi="Garamond"/>
          <w:color w:val="000000"/>
          <w:kern w:val="2"/>
          <w:sz w:val="26"/>
          <w:szCs w:val="26"/>
          <w:lang w:eastAsia="pt-BR" w:bidi="ar-SA"/>
        </w:rPr>
      </w:pPr>
    </w:p>
    <w:p w14:paraId="5218A3FF" w14:textId="42B7AE75" w:rsidR="000903A1" w:rsidRPr="004D5F86" w:rsidRDefault="000903A1" w:rsidP="000903A1">
      <w:pPr>
        <w:shd w:val="clear" w:color="auto" w:fill="EDEDED"/>
        <w:ind w:left="12"/>
        <w:jc w:val="center"/>
        <w:rPr>
          <w:rFonts w:eastAsia="Book Antiqua"/>
          <w:b/>
          <w:bCs/>
          <w:caps/>
          <w:sz w:val="24"/>
          <w:szCs w:val="24"/>
        </w:rPr>
      </w:pPr>
      <w:r w:rsidRPr="004D5F86">
        <w:rPr>
          <w:b/>
          <w:bCs/>
          <w:smallCaps/>
          <w:sz w:val="24"/>
          <w:szCs w:val="24"/>
        </w:rPr>
        <w:lastRenderedPageBreak/>
        <w:t>ANEXO VI DO EDITAL</w:t>
      </w:r>
    </w:p>
    <w:p w14:paraId="16585198" w14:textId="77777777" w:rsidR="000903A1" w:rsidRPr="004D5F86" w:rsidRDefault="000903A1" w:rsidP="000903A1">
      <w:pPr>
        <w:shd w:val="clear" w:color="auto" w:fill="EDEDED"/>
        <w:spacing w:line="200" w:lineRule="atLeast"/>
        <w:ind w:left="11"/>
        <w:jc w:val="center"/>
        <w:rPr>
          <w:rFonts w:eastAsia="Book Antiqua"/>
          <w:b/>
          <w:bCs/>
          <w:caps/>
          <w:sz w:val="24"/>
          <w:szCs w:val="24"/>
        </w:rPr>
      </w:pPr>
    </w:p>
    <w:p w14:paraId="553EF388" w14:textId="02F9E1C8" w:rsidR="000903A1" w:rsidRPr="004D5F86" w:rsidRDefault="000903A1" w:rsidP="000903A1">
      <w:pPr>
        <w:shd w:val="clear" w:color="auto" w:fill="EDEDED"/>
        <w:spacing w:line="200" w:lineRule="atLeast"/>
        <w:ind w:left="11"/>
        <w:jc w:val="center"/>
        <w:rPr>
          <w:rFonts w:eastAsia="Garamond"/>
          <w:b/>
          <w:bCs/>
          <w:smallCaps/>
          <w:sz w:val="24"/>
          <w:szCs w:val="24"/>
        </w:rPr>
      </w:pPr>
      <w:r w:rsidRPr="004D5F86">
        <w:rPr>
          <w:rFonts w:eastAsia="Book Antiqua"/>
          <w:b/>
          <w:bCs/>
          <w:smallCaps/>
          <w:sz w:val="24"/>
          <w:szCs w:val="24"/>
        </w:rPr>
        <w:t>DECLARAÇÃO DE DISPENSA DE VISITA TÉCNICA</w:t>
      </w:r>
    </w:p>
    <w:p w14:paraId="6B1194E6" w14:textId="77777777" w:rsidR="000903A1" w:rsidRPr="004D5F86" w:rsidRDefault="000903A1" w:rsidP="000903A1">
      <w:pPr>
        <w:shd w:val="clear" w:color="auto" w:fill="FFFFFF"/>
        <w:spacing w:before="113"/>
        <w:ind w:left="12"/>
        <w:jc w:val="center"/>
        <w:rPr>
          <w:rFonts w:eastAsia="Garamond"/>
          <w:b/>
          <w:bCs/>
          <w:smallCaps/>
          <w:sz w:val="24"/>
          <w:szCs w:val="24"/>
        </w:rPr>
      </w:pPr>
    </w:p>
    <w:p w14:paraId="247E5298" w14:textId="754A3621"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A Empresa ______</w:t>
      </w:r>
      <w:r w:rsidR="00615835" w:rsidRPr="00586F6C">
        <w:rPr>
          <w:rFonts w:ascii="Garamond" w:hAnsi="Garamond"/>
          <w:sz w:val="26"/>
          <w:szCs w:val="26"/>
        </w:rPr>
        <w:t>_________</w:t>
      </w:r>
      <w:r w:rsidRPr="00586F6C">
        <w:rPr>
          <w:rFonts w:ascii="Garamond" w:hAnsi="Garamond"/>
          <w:sz w:val="26"/>
          <w:szCs w:val="26"/>
        </w:rPr>
        <w:t>_</w:t>
      </w:r>
      <w:r w:rsidR="001073F1" w:rsidRPr="00586F6C">
        <w:rPr>
          <w:rFonts w:ascii="Garamond" w:hAnsi="Garamond"/>
          <w:sz w:val="26"/>
          <w:szCs w:val="26"/>
        </w:rPr>
        <w:t>___</w:t>
      </w:r>
      <w:r w:rsidRPr="00586F6C">
        <w:rPr>
          <w:rFonts w:ascii="Garamond" w:hAnsi="Garamond"/>
          <w:sz w:val="26"/>
          <w:szCs w:val="26"/>
        </w:rPr>
        <w:t>, CNPJ nº ______</w:t>
      </w:r>
      <w:r w:rsidR="00615835" w:rsidRPr="00586F6C">
        <w:rPr>
          <w:rFonts w:ascii="Garamond" w:hAnsi="Garamond"/>
          <w:sz w:val="26"/>
          <w:szCs w:val="26"/>
        </w:rPr>
        <w:t>____</w:t>
      </w:r>
      <w:r w:rsidRPr="00586F6C">
        <w:rPr>
          <w:rFonts w:ascii="Garamond" w:hAnsi="Garamond"/>
          <w:sz w:val="26"/>
          <w:szCs w:val="26"/>
        </w:rPr>
        <w:t xml:space="preserve">_, através de seu </w:t>
      </w:r>
      <w:r w:rsidR="00615835" w:rsidRPr="00586F6C">
        <w:rPr>
          <w:rFonts w:ascii="Garamond" w:hAnsi="Garamond"/>
          <w:sz w:val="26"/>
          <w:szCs w:val="26"/>
        </w:rPr>
        <w:t>responsável técnico</w:t>
      </w:r>
      <w:r w:rsidRPr="00586F6C">
        <w:rPr>
          <w:rFonts w:ascii="Garamond" w:hAnsi="Garamond"/>
          <w:sz w:val="26"/>
          <w:szCs w:val="26"/>
        </w:rPr>
        <w:t>, senhor(a) ___</w:t>
      </w:r>
      <w:r w:rsidR="00615835" w:rsidRPr="00586F6C">
        <w:rPr>
          <w:rFonts w:ascii="Garamond" w:hAnsi="Garamond"/>
          <w:sz w:val="26"/>
          <w:szCs w:val="26"/>
        </w:rPr>
        <w:t>__</w:t>
      </w:r>
      <w:r w:rsidRPr="00586F6C">
        <w:rPr>
          <w:rFonts w:ascii="Garamond" w:hAnsi="Garamond"/>
          <w:sz w:val="26"/>
          <w:szCs w:val="26"/>
        </w:rPr>
        <w:t>__</w:t>
      </w:r>
      <w:r w:rsidR="00615835" w:rsidRPr="00586F6C">
        <w:rPr>
          <w:rFonts w:ascii="Garamond" w:hAnsi="Garamond"/>
          <w:sz w:val="26"/>
          <w:szCs w:val="26"/>
        </w:rPr>
        <w:t>____</w:t>
      </w:r>
      <w:r w:rsidRPr="00586F6C">
        <w:rPr>
          <w:rFonts w:ascii="Garamond" w:hAnsi="Garamond"/>
          <w:sz w:val="26"/>
          <w:szCs w:val="26"/>
        </w:rPr>
        <w:t>_</w:t>
      </w:r>
      <w:r w:rsidR="00615835" w:rsidRPr="00586F6C">
        <w:rPr>
          <w:rFonts w:ascii="Garamond" w:hAnsi="Garamond"/>
          <w:sz w:val="26"/>
          <w:szCs w:val="26"/>
        </w:rPr>
        <w:t>__</w:t>
      </w:r>
      <w:r w:rsidRPr="00586F6C">
        <w:rPr>
          <w:rFonts w:ascii="Garamond" w:hAnsi="Garamond"/>
          <w:sz w:val="26"/>
          <w:szCs w:val="26"/>
        </w:rPr>
        <w:t>__, RG/CPF nº __</w:t>
      </w:r>
      <w:r w:rsidR="00615835" w:rsidRPr="00586F6C">
        <w:rPr>
          <w:rFonts w:ascii="Garamond" w:hAnsi="Garamond"/>
          <w:sz w:val="26"/>
          <w:szCs w:val="26"/>
        </w:rPr>
        <w:t>__</w:t>
      </w:r>
      <w:r w:rsidRPr="00586F6C">
        <w:rPr>
          <w:rFonts w:ascii="Garamond" w:hAnsi="Garamond"/>
          <w:sz w:val="26"/>
          <w:szCs w:val="26"/>
        </w:rPr>
        <w:t xml:space="preserve">______, declara que dispensa a Visita Técnica aos locais de prestação de serviços objeto do Edital de Pregão Eletrônico nº </w:t>
      </w:r>
      <w:r w:rsidR="00A91A54" w:rsidRPr="00586F6C">
        <w:rPr>
          <w:rFonts w:ascii="Garamond" w:hAnsi="Garamond"/>
          <w:sz w:val="26"/>
          <w:szCs w:val="26"/>
        </w:rPr>
        <w:t>___</w:t>
      </w:r>
      <w:r w:rsidRPr="00586F6C">
        <w:rPr>
          <w:rFonts w:ascii="Garamond" w:hAnsi="Garamond"/>
          <w:sz w:val="26"/>
          <w:szCs w:val="26"/>
        </w:rPr>
        <w:t>/202</w:t>
      </w:r>
      <w:r w:rsidR="00A91A54" w:rsidRPr="00586F6C">
        <w:rPr>
          <w:rFonts w:ascii="Garamond" w:hAnsi="Garamond"/>
          <w:sz w:val="26"/>
          <w:szCs w:val="26"/>
        </w:rPr>
        <w:t>6</w:t>
      </w:r>
      <w:r w:rsidRPr="00586F6C">
        <w:rPr>
          <w:rFonts w:ascii="Garamond" w:hAnsi="Garamond"/>
          <w:sz w:val="26"/>
          <w:szCs w:val="26"/>
        </w:rPr>
        <w:t xml:space="preserve">, Processo nº </w:t>
      </w:r>
      <w:r w:rsidR="00D57949" w:rsidRPr="00586F6C">
        <w:rPr>
          <w:rFonts w:ascii="Garamond" w:hAnsi="Garamond"/>
          <w:sz w:val="26"/>
          <w:szCs w:val="26"/>
        </w:rPr>
        <w:t>7297</w:t>
      </w:r>
      <w:r w:rsidRPr="00586F6C">
        <w:rPr>
          <w:rFonts w:ascii="Garamond" w:hAnsi="Garamond"/>
          <w:sz w:val="26"/>
          <w:szCs w:val="26"/>
        </w:rPr>
        <w:t>-0100/2</w:t>
      </w:r>
      <w:r w:rsidR="00D57949" w:rsidRPr="00586F6C">
        <w:rPr>
          <w:rFonts w:ascii="Garamond" w:hAnsi="Garamond"/>
          <w:sz w:val="26"/>
          <w:szCs w:val="26"/>
        </w:rPr>
        <w:t>5</w:t>
      </w:r>
      <w:r w:rsidRPr="00586F6C">
        <w:rPr>
          <w:rFonts w:ascii="Garamond" w:hAnsi="Garamond"/>
          <w:sz w:val="26"/>
          <w:szCs w:val="26"/>
        </w:rPr>
        <w:t>-</w:t>
      </w:r>
      <w:r w:rsidR="00D57949" w:rsidRPr="00586F6C">
        <w:rPr>
          <w:rFonts w:ascii="Garamond" w:hAnsi="Garamond"/>
          <w:sz w:val="26"/>
          <w:szCs w:val="26"/>
        </w:rPr>
        <w:t>3</w:t>
      </w:r>
      <w:r w:rsidRPr="00586F6C">
        <w:rPr>
          <w:rFonts w:ascii="Garamond" w:hAnsi="Garamond"/>
          <w:sz w:val="26"/>
          <w:szCs w:val="26"/>
        </w:rPr>
        <w:t xml:space="preserve">, conforme redação do Item </w:t>
      </w:r>
      <w:r w:rsidR="008C0657" w:rsidRPr="00586F6C">
        <w:rPr>
          <w:rFonts w:ascii="Garamond" w:hAnsi="Garamond"/>
          <w:sz w:val="26"/>
          <w:szCs w:val="26"/>
        </w:rPr>
        <w:t>8.3.4.1</w:t>
      </w:r>
      <w:r w:rsidR="00D12179" w:rsidRPr="00586F6C">
        <w:rPr>
          <w:rFonts w:ascii="Garamond" w:hAnsi="Garamond"/>
          <w:sz w:val="26"/>
          <w:szCs w:val="26"/>
        </w:rPr>
        <w:t>, alínea d)</w:t>
      </w:r>
      <w:r w:rsidRPr="00586F6C">
        <w:rPr>
          <w:rFonts w:ascii="Garamond" w:hAnsi="Garamond"/>
          <w:sz w:val="26"/>
          <w:szCs w:val="26"/>
        </w:rPr>
        <w:t xml:space="preserve"> do Termo de Referência</w:t>
      </w:r>
      <w:r w:rsidR="00D12179" w:rsidRPr="00586F6C">
        <w:rPr>
          <w:rFonts w:ascii="Garamond" w:hAnsi="Garamond"/>
          <w:sz w:val="26"/>
          <w:szCs w:val="26"/>
        </w:rPr>
        <w:t xml:space="preserve"> SEI 4146521</w:t>
      </w:r>
      <w:r w:rsidRPr="00586F6C">
        <w:rPr>
          <w:rFonts w:ascii="Garamond" w:hAnsi="Garamond"/>
          <w:sz w:val="26"/>
          <w:szCs w:val="26"/>
        </w:rPr>
        <w:t xml:space="preserve">, </w:t>
      </w:r>
      <w:r w:rsidR="001C19A3" w:rsidRPr="00586F6C">
        <w:rPr>
          <w:rFonts w:ascii="Garamond" w:hAnsi="Garamond"/>
          <w:sz w:val="26"/>
          <w:szCs w:val="26"/>
        </w:rPr>
        <w:t xml:space="preserve">declarando </w:t>
      </w:r>
      <w:r w:rsidR="001C19A3" w:rsidRPr="00586F6C">
        <w:rPr>
          <w:rFonts w:ascii="Garamond" w:hAnsi="Garamond"/>
          <w:sz w:val="26"/>
          <w:szCs w:val="26"/>
        </w:rPr>
        <w:t xml:space="preserve"> que tomou pleno conhecimento de todas as informações e condições locais para o cumprimento das obrigações objeto da licitação</w:t>
      </w:r>
      <w:r w:rsidR="00615835" w:rsidRPr="00586F6C">
        <w:rPr>
          <w:rFonts w:ascii="Garamond" w:hAnsi="Garamond"/>
          <w:sz w:val="26"/>
          <w:szCs w:val="26"/>
        </w:rPr>
        <w:t>,</w:t>
      </w:r>
      <w:r w:rsidR="00F332B7" w:rsidRPr="00586F6C">
        <w:rPr>
          <w:rFonts w:ascii="Garamond" w:hAnsi="Garamond"/>
          <w:sz w:val="26"/>
          <w:szCs w:val="26"/>
        </w:rPr>
        <w:t xml:space="preserve"> </w:t>
      </w:r>
      <w:r w:rsidRPr="00586F6C">
        <w:rPr>
          <w:rFonts w:ascii="Garamond" w:hAnsi="Garamond"/>
          <w:sz w:val="26"/>
          <w:szCs w:val="26"/>
        </w:rPr>
        <w:t>assumindo total responsabilidade pela efetiva prestação dos serviços, caso seja declarada vencedora do Pregão, e tendo conhecimento que a não realização da Visita Técnica não será aceita como razão para o não cumprimento de suas obrigações contratuais.</w:t>
      </w:r>
    </w:p>
    <w:p w14:paraId="1D336657" w14:textId="77777777"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 </w:t>
      </w:r>
    </w:p>
    <w:p w14:paraId="57E9D844" w14:textId="560B35AF"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Porto Alegre, _</w:t>
      </w:r>
      <w:r w:rsidR="00615835" w:rsidRPr="00586F6C">
        <w:rPr>
          <w:rFonts w:ascii="Garamond" w:hAnsi="Garamond"/>
          <w:sz w:val="26"/>
          <w:szCs w:val="26"/>
        </w:rPr>
        <w:t>__</w:t>
      </w:r>
      <w:r w:rsidRPr="00586F6C">
        <w:rPr>
          <w:rFonts w:ascii="Garamond" w:hAnsi="Garamond"/>
          <w:sz w:val="26"/>
          <w:szCs w:val="26"/>
        </w:rPr>
        <w:t xml:space="preserve"> de </w:t>
      </w:r>
      <w:r w:rsidR="00615835" w:rsidRPr="00586F6C">
        <w:rPr>
          <w:rFonts w:ascii="Garamond" w:hAnsi="Garamond"/>
          <w:sz w:val="26"/>
          <w:szCs w:val="26"/>
        </w:rPr>
        <w:t>junho</w:t>
      </w:r>
      <w:r w:rsidRPr="00586F6C">
        <w:rPr>
          <w:rFonts w:ascii="Garamond" w:hAnsi="Garamond"/>
          <w:sz w:val="26"/>
          <w:szCs w:val="26"/>
        </w:rPr>
        <w:t xml:space="preserve"> de 202</w:t>
      </w:r>
      <w:r w:rsidR="00615835" w:rsidRPr="00586F6C">
        <w:rPr>
          <w:rFonts w:ascii="Garamond" w:hAnsi="Garamond"/>
          <w:sz w:val="26"/>
          <w:szCs w:val="26"/>
        </w:rPr>
        <w:t>6</w:t>
      </w:r>
      <w:r w:rsidRPr="00586F6C">
        <w:rPr>
          <w:rFonts w:ascii="Garamond" w:hAnsi="Garamond"/>
          <w:sz w:val="26"/>
          <w:szCs w:val="26"/>
        </w:rPr>
        <w:t>.</w:t>
      </w:r>
    </w:p>
    <w:p w14:paraId="411A9F8A" w14:textId="77777777"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 </w:t>
      </w:r>
    </w:p>
    <w:p w14:paraId="158462FC" w14:textId="6E080B7F"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 </w:t>
      </w:r>
      <w:r w:rsidR="001073F1" w:rsidRPr="00586F6C">
        <w:rPr>
          <w:rFonts w:ascii="Garamond" w:hAnsi="Garamond"/>
          <w:sz w:val="26"/>
          <w:szCs w:val="26"/>
        </w:rPr>
        <w:t>____________________________</w:t>
      </w:r>
      <w:r w:rsidRPr="00586F6C">
        <w:rPr>
          <w:rFonts w:ascii="Garamond" w:hAnsi="Garamond"/>
          <w:sz w:val="26"/>
          <w:szCs w:val="26"/>
        </w:rPr>
        <w:t> </w:t>
      </w:r>
    </w:p>
    <w:p w14:paraId="12D6087C" w14:textId="77777777"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Nome</w:t>
      </w:r>
    </w:p>
    <w:p w14:paraId="38103398" w14:textId="77777777"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RG/CPF nº</w:t>
      </w:r>
    </w:p>
    <w:p w14:paraId="6098310C" w14:textId="77777777" w:rsidR="00887EED" w:rsidRPr="00586F6C" w:rsidRDefault="00887EED" w:rsidP="00887EED">
      <w:pPr>
        <w:suppressAutoHyphens w:val="0"/>
        <w:spacing w:beforeAutospacing="1" w:afterAutospacing="1"/>
        <w:jc w:val="both"/>
        <w:rPr>
          <w:rFonts w:ascii="Garamond" w:hAnsi="Garamond"/>
          <w:sz w:val="26"/>
          <w:szCs w:val="26"/>
        </w:rPr>
      </w:pPr>
      <w:r w:rsidRPr="00586F6C">
        <w:rPr>
          <w:rFonts w:ascii="Garamond" w:hAnsi="Garamond"/>
          <w:sz w:val="26"/>
          <w:szCs w:val="26"/>
        </w:rPr>
        <w:t>Empresa</w:t>
      </w:r>
    </w:p>
    <w:p w14:paraId="270122F6" w14:textId="0EA8F403" w:rsidR="003D370A" w:rsidRPr="00586F6C" w:rsidRDefault="00887EED" w:rsidP="000903A1">
      <w:pPr>
        <w:suppressAutoHyphens w:val="0"/>
        <w:spacing w:beforeAutospacing="1" w:afterAutospacing="1"/>
        <w:jc w:val="both"/>
        <w:rPr>
          <w:rFonts w:ascii="Garamond" w:hAnsi="Garamond"/>
          <w:kern w:val="2"/>
          <w:sz w:val="26"/>
          <w:szCs w:val="26"/>
          <w:lang w:eastAsia="pt-BR" w:bidi="ar-SA"/>
        </w:rPr>
      </w:pPr>
      <w:r w:rsidRPr="00586F6C">
        <w:rPr>
          <w:rFonts w:ascii="Garamond" w:hAnsi="Garamond"/>
          <w:sz w:val="26"/>
          <w:szCs w:val="26"/>
        </w:rPr>
        <w:t>CNPJ nº</w:t>
      </w:r>
    </w:p>
    <w:p w14:paraId="74F8D7FC" w14:textId="77777777" w:rsidR="004B54AD" w:rsidRDefault="004B54AD">
      <w:pPr>
        <w:spacing w:before="113"/>
        <w:ind w:left="180"/>
        <w:jc w:val="center"/>
        <w:rPr>
          <w:color w:val="0070C0"/>
          <w:sz w:val="24"/>
          <w:szCs w:val="24"/>
        </w:rPr>
      </w:pPr>
    </w:p>
    <w:p w14:paraId="0982E2A6" w14:textId="77777777" w:rsidR="004B54AD" w:rsidRDefault="004B54AD">
      <w:pPr>
        <w:spacing w:before="113"/>
        <w:ind w:left="180"/>
        <w:jc w:val="center"/>
        <w:rPr>
          <w:color w:val="0070C0"/>
          <w:sz w:val="24"/>
          <w:szCs w:val="24"/>
        </w:rPr>
      </w:pPr>
    </w:p>
    <w:sectPr w:rsidR="004B54AD">
      <w:headerReference w:type="default" r:id="rId22"/>
      <w:footerReference w:type="default" r:id="rId23"/>
      <w:pgSz w:w="11906" w:h="16838"/>
      <w:pgMar w:top="1418" w:right="1701" w:bottom="1247" w:left="1701" w:header="851" w:footer="42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ADD6F" w14:textId="77777777" w:rsidR="00FD20EA" w:rsidRDefault="00FD20EA">
      <w:r>
        <w:separator/>
      </w:r>
    </w:p>
  </w:endnote>
  <w:endnote w:type="continuationSeparator" w:id="0">
    <w:p w14:paraId="0FDCB54A" w14:textId="77777777" w:rsidR="00FD20EA" w:rsidRDefault="00FD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W1)">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auto"/>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3CE45" w14:textId="77777777" w:rsidR="004B54AD" w:rsidRDefault="00B33243">
    <w:pPr>
      <w:pStyle w:val="Legenda"/>
    </w:pPr>
    <w:r>
      <w:rPr>
        <w:noProof/>
      </w:rPr>
      <mc:AlternateContent>
        <mc:Choice Requires="wps">
          <w:drawing>
            <wp:anchor distT="0" distB="7620" distL="3175" distR="5715" simplePos="0" relativeHeight="56" behindDoc="0" locked="0" layoutInCell="0" allowOverlap="1" wp14:anchorId="2D4CCA1D" wp14:editId="75F27C18">
              <wp:simplePos x="0" y="0"/>
              <wp:positionH relativeFrom="column">
                <wp:posOffset>5213350</wp:posOffset>
              </wp:positionH>
              <wp:positionV relativeFrom="paragraph">
                <wp:posOffset>635</wp:posOffset>
              </wp:positionV>
              <wp:extent cx="219710" cy="144145"/>
              <wp:effectExtent l="0" t="635" r="0" b="0"/>
              <wp:wrapSquare wrapText="largest"/>
              <wp:docPr id="1" name="Text Box 1"/>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wps:txbx>
                    <wps:bodyPr lIns="0" tIns="0" rIns="0" bIns="0" anchor="t" upright="1">
                      <a:noAutofit/>
                    </wps:bodyPr>
                  </wps:wsp>
                </a:graphicData>
              </a:graphic>
            </wp:anchor>
          </w:drawing>
        </mc:Choice>
        <mc:Fallback>
          <w:pict>
            <v:rect w14:anchorId="2D4CCA1D" id="Text Box 1" o:spid="_x0000_s1026" style="position:absolute;left:0;text-align:left;margin-left:410.5pt;margin-top:.05pt;width:17.3pt;height:11.35pt;z-index:56;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" o:allowincell="f" filled="f" stroked="f" strokeweight="0">
              <v:textbox inset="0,0,0,0">
                <w:txbxContent>
                  <w:p w14:paraId="65998E01"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060D0A81" w14:textId="77777777" w:rsidR="004B54AD" w:rsidRDefault="004B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C2C0" w14:textId="77777777" w:rsidR="004B54AD" w:rsidRDefault="00B33243">
    <w:pPr>
      <w:pStyle w:val="Legenda"/>
    </w:pPr>
    <w:r>
      <w:rPr>
        <w:noProof/>
      </w:rPr>
      <mc:AlternateContent>
        <mc:Choice Requires="wps">
          <w:drawing>
            <wp:anchor distT="0" distB="7620" distL="3175" distR="5715" simplePos="0" relativeHeight="62" behindDoc="0" locked="0" layoutInCell="0" allowOverlap="1" wp14:anchorId="728FADF2" wp14:editId="0D1123DD">
              <wp:simplePos x="0" y="0"/>
              <wp:positionH relativeFrom="column">
                <wp:posOffset>5213350</wp:posOffset>
              </wp:positionH>
              <wp:positionV relativeFrom="paragraph">
                <wp:posOffset>635</wp:posOffset>
              </wp:positionV>
              <wp:extent cx="219710" cy="144145"/>
              <wp:effectExtent l="0" t="635" r="0" b="0"/>
              <wp:wrapSquare wrapText="largest"/>
              <wp:docPr id="3" name="Text Box 2"/>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wps:txbx>
                    <wps:bodyPr lIns="0" tIns="0" rIns="0" bIns="0" anchor="t" upright="1">
                      <a:noAutofit/>
                    </wps:bodyPr>
                  </wps:wsp>
                </a:graphicData>
              </a:graphic>
            </wp:anchor>
          </w:drawing>
        </mc:Choice>
        <mc:Fallback>
          <w:pict>
            <v:rect w14:anchorId="728FADF2" id="Text Box 2" o:spid="_x0000_s1027" style="position:absolute;left:0;text-align:left;margin-left:410.5pt;margin-top:.05pt;width:17.3pt;height:11.35pt;z-index:62;visibility:visible;mso-wrap-style:square;mso-wrap-distance-left:.25pt;mso-wrap-distance-top:0;mso-wrap-distance-right:.45pt;mso-wrap-distance-bottom:.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" o:allowincell="f" filled="f" stroked="f" strokeweight="0">
              <v:textbox inset="0,0,0,0">
                <w:txbxContent>
                  <w:p w14:paraId="7516D953" w14:textId="77777777" w:rsidR="004B54AD" w:rsidRDefault="00B33243">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v:textbox>
              <w10:wrap type="square" side="largest"/>
            </v:rect>
          </w:pict>
        </mc:Fallback>
      </mc:AlternateContent>
    </w:r>
    <w:r>
      <w:rPr>
        <w:rFonts w:ascii="Book Antiqua" w:hAnsi="Book Antiqua" w:cs="Book Antiqua"/>
      </w:rPr>
      <w:t xml:space="preserve">                                                                              </w:t>
    </w:r>
  </w:p>
  <w:p w14:paraId="4A22F2A0" w14:textId="77777777" w:rsidR="004B54AD" w:rsidRDefault="004B54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D59E" w14:textId="77777777" w:rsidR="00FD20EA" w:rsidRDefault="00FD20EA">
      <w:r>
        <w:separator/>
      </w:r>
    </w:p>
  </w:footnote>
  <w:footnote w:type="continuationSeparator" w:id="0">
    <w:p w14:paraId="0BBD0904" w14:textId="77777777" w:rsidR="00FD20EA" w:rsidRDefault="00FD2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795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2E3D11EF"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77E5BEB6"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3D2317F"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41BC9"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15AA7DD"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1DE6ABD1" w14:textId="77777777" w:rsidR="004B54AD" w:rsidRDefault="00B33243">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55A454C" w14:textId="77777777" w:rsidR="004B54AD" w:rsidRDefault="00B33243">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135CD"/>
    <w:multiLevelType w:val="multilevel"/>
    <w:tmpl w:val="90DA6E8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21F56512"/>
    <w:multiLevelType w:val="multilevel"/>
    <w:tmpl w:val="75BAC220"/>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2D1C367D"/>
    <w:multiLevelType w:val="multilevel"/>
    <w:tmpl w:val="0B9CBF0A"/>
    <w:lvl w:ilvl="0">
      <w:start w:val="1"/>
      <w:numFmt w:val="lowerLetter"/>
      <w:lvlText w:val="%1)"/>
      <w:lvlJc w:val="left"/>
      <w:pPr>
        <w:tabs>
          <w:tab w:val="num" w:pos="0"/>
        </w:tabs>
        <w:ind w:left="2138" w:hanging="360"/>
      </w:pPr>
      <w:rPr>
        <w:rFonts w:ascii="Times New Roman" w:eastAsia="Times New Roman" w:hAnsi="Times New Roman" w:cs="Times New Roman"/>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3" w15:restartNumberingAfterBreak="0">
    <w:nsid w:val="31F71B15"/>
    <w:multiLevelType w:val="multilevel"/>
    <w:tmpl w:val="5D8ADE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15:restartNumberingAfterBreak="0">
    <w:nsid w:val="36A17D03"/>
    <w:multiLevelType w:val="multilevel"/>
    <w:tmpl w:val="78F24A04"/>
    <w:lvl w:ilvl="0">
      <w:start w:val="11"/>
      <w:numFmt w:val="decimal"/>
      <w:lvlText w:val="%1"/>
      <w:lvlJc w:val="left"/>
      <w:pPr>
        <w:tabs>
          <w:tab w:val="num" w:pos="0"/>
        </w:tabs>
        <w:ind w:left="420" w:hanging="420"/>
      </w:pPr>
    </w:lvl>
    <w:lvl w:ilvl="1">
      <w:start w:val="1"/>
      <w:numFmt w:val="decimal"/>
      <w:lvlText w:val="%1.%2"/>
      <w:lvlJc w:val="left"/>
      <w:pPr>
        <w:tabs>
          <w:tab w:val="num" w:pos="0"/>
        </w:tabs>
        <w:ind w:left="703" w:hanging="42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5" w15:restartNumberingAfterBreak="0">
    <w:nsid w:val="3EFE5B36"/>
    <w:multiLevelType w:val="multilevel"/>
    <w:tmpl w:val="03ECE42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 w15:restartNumberingAfterBreak="0">
    <w:nsid w:val="449377E9"/>
    <w:multiLevelType w:val="multilevel"/>
    <w:tmpl w:val="DA6ABAA2"/>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7" w15:restartNumberingAfterBreak="0">
    <w:nsid w:val="511D176E"/>
    <w:multiLevelType w:val="multilevel"/>
    <w:tmpl w:val="338E45DA"/>
    <w:lvl w:ilvl="0">
      <w:start w:val="1"/>
      <w:numFmt w:val="lowerLetter"/>
      <w:lvlText w:val="%1)"/>
      <w:lvlJc w:val="left"/>
      <w:pPr>
        <w:tabs>
          <w:tab w:val="num" w:pos="0"/>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51735EDF"/>
    <w:multiLevelType w:val="multilevel"/>
    <w:tmpl w:val="B9D0FE34"/>
    <w:lvl w:ilvl="0">
      <w:start w:val="9"/>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643" w:hanging="360"/>
      </w:pPr>
      <w:rPr>
        <w:rFonts w:eastAsia="Times New Roman"/>
      </w:rPr>
    </w:lvl>
    <w:lvl w:ilvl="2">
      <w:start w:val="1"/>
      <w:numFmt w:val="decimal"/>
      <w:lvlText w:val="%1.%2.%3"/>
      <w:lvlJc w:val="left"/>
      <w:pPr>
        <w:tabs>
          <w:tab w:val="num" w:pos="0"/>
        </w:tabs>
        <w:ind w:left="1286" w:hanging="720"/>
      </w:pPr>
      <w:rPr>
        <w:rFonts w:eastAsia="Times New Roman"/>
      </w:rPr>
    </w:lvl>
    <w:lvl w:ilvl="3">
      <w:start w:val="1"/>
      <w:numFmt w:val="decimal"/>
      <w:lvlText w:val="%1.%2.%3.%4"/>
      <w:lvlJc w:val="left"/>
      <w:pPr>
        <w:tabs>
          <w:tab w:val="num" w:pos="0"/>
        </w:tabs>
        <w:ind w:left="1569" w:hanging="720"/>
      </w:pPr>
      <w:rPr>
        <w:rFonts w:eastAsia="Times New Roman"/>
      </w:rPr>
    </w:lvl>
    <w:lvl w:ilvl="4">
      <w:start w:val="1"/>
      <w:numFmt w:val="decimal"/>
      <w:lvlText w:val="%1.%2.%3.%4.%5"/>
      <w:lvlJc w:val="left"/>
      <w:pPr>
        <w:tabs>
          <w:tab w:val="num" w:pos="0"/>
        </w:tabs>
        <w:ind w:left="2212" w:hanging="1080"/>
      </w:pPr>
      <w:rPr>
        <w:rFonts w:eastAsia="Times New Roman"/>
      </w:rPr>
    </w:lvl>
    <w:lvl w:ilvl="5">
      <w:start w:val="1"/>
      <w:numFmt w:val="decimal"/>
      <w:lvlText w:val="%1.%2.%3.%4.%5.%6"/>
      <w:lvlJc w:val="left"/>
      <w:pPr>
        <w:tabs>
          <w:tab w:val="num" w:pos="0"/>
        </w:tabs>
        <w:ind w:left="2495" w:hanging="1080"/>
      </w:pPr>
      <w:rPr>
        <w:rFonts w:eastAsia="Times New Roman"/>
      </w:rPr>
    </w:lvl>
    <w:lvl w:ilvl="6">
      <w:start w:val="1"/>
      <w:numFmt w:val="decimal"/>
      <w:lvlText w:val="%1.%2.%3.%4.%5.%6.%7"/>
      <w:lvlJc w:val="left"/>
      <w:pPr>
        <w:tabs>
          <w:tab w:val="num" w:pos="0"/>
        </w:tabs>
        <w:ind w:left="3138" w:hanging="1440"/>
      </w:pPr>
      <w:rPr>
        <w:rFonts w:eastAsia="Times New Roman"/>
      </w:rPr>
    </w:lvl>
    <w:lvl w:ilvl="7">
      <w:start w:val="1"/>
      <w:numFmt w:val="decimal"/>
      <w:lvlText w:val="%1.%2.%3.%4.%5.%6.%7.%8"/>
      <w:lvlJc w:val="left"/>
      <w:pPr>
        <w:tabs>
          <w:tab w:val="num" w:pos="0"/>
        </w:tabs>
        <w:ind w:left="3421" w:hanging="1440"/>
      </w:pPr>
      <w:rPr>
        <w:rFonts w:eastAsia="Times New Roman"/>
      </w:rPr>
    </w:lvl>
    <w:lvl w:ilvl="8">
      <w:start w:val="1"/>
      <w:numFmt w:val="decimal"/>
      <w:lvlText w:val="%1.%2.%3.%4.%5.%6.%7.%8.%9"/>
      <w:lvlJc w:val="left"/>
      <w:pPr>
        <w:tabs>
          <w:tab w:val="num" w:pos="0"/>
        </w:tabs>
        <w:ind w:left="4064" w:hanging="1800"/>
      </w:pPr>
      <w:rPr>
        <w:rFonts w:eastAsia="Times New Roman"/>
      </w:rPr>
    </w:lvl>
  </w:abstractNum>
  <w:abstractNum w:abstractNumId="9" w15:restartNumberingAfterBreak="0">
    <w:nsid w:val="52443A9E"/>
    <w:multiLevelType w:val="multilevel"/>
    <w:tmpl w:val="EAE6308E"/>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0" w15:restartNumberingAfterBreak="0">
    <w:nsid w:val="542605C2"/>
    <w:multiLevelType w:val="multilevel"/>
    <w:tmpl w:val="1B98077C"/>
    <w:lvl w:ilvl="0">
      <w:start w:val="1"/>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571B0202"/>
    <w:multiLevelType w:val="multilevel"/>
    <w:tmpl w:val="6928ADC6"/>
    <w:lvl w:ilvl="0">
      <w:start w:val="1"/>
      <w:numFmt w:val="decimal"/>
      <w:lvlText w:val="%1."/>
      <w:lvlJc w:val="left"/>
      <w:pPr>
        <w:tabs>
          <w:tab w:val="num" w:pos="360"/>
        </w:tabs>
        <w:ind w:left="360" w:hanging="360"/>
      </w:pPr>
      <w:rPr>
        <w:rFonts w:ascii="Book Antiqua" w:hAnsi="Book Antiqua" w:cs="Symbol"/>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12" w15:restartNumberingAfterBreak="0">
    <w:nsid w:val="58C71D46"/>
    <w:multiLevelType w:val="multilevel"/>
    <w:tmpl w:val="5AB67376"/>
    <w:lvl w:ilvl="0">
      <w:start w:val="1"/>
      <w:numFmt w:val="lowerLetter"/>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FAA572B"/>
    <w:multiLevelType w:val="multilevel"/>
    <w:tmpl w:val="9B383714"/>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14" w15:restartNumberingAfterBreak="0">
    <w:nsid w:val="67184071"/>
    <w:multiLevelType w:val="multilevel"/>
    <w:tmpl w:val="FA902AC4"/>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sz w:val="21"/>
        <w:szCs w:val="21"/>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sz w:val="21"/>
        <w:szCs w:val="21"/>
      </w:rPr>
    </w:lvl>
    <w:lvl w:ilvl="5">
      <w:start w:val="1"/>
      <w:numFmt w:val="bullet"/>
      <w:lvlText w:val="▪"/>
      <w:lvlJc w:val="left"/>
      <w:pPr>
        <w:tabs>
          <w:tab w:val="num" w:pos="2520"/>
        </w:tabs>
        <w:ind w:left="2520" w:hanging="360"/>
      </w:pPr>
      <w:rPr>
        <w:rFonts w:ascii="OpenSymbol" w:hAnsi="OpenSymbol" w:cs="OpenSymbol" w:hint="default"/>
        <w:sz w:val="21"/>
        <w:szCs w:val="21"/>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sz w:val="21"/>
        <w:szCs w:val="21"/>
      </w:rPr>
    </w:lvl>
    <w:lvl w:ilvl="8">
      <w:start w:val="1"/>
      <w:numFmt w:val="bullet"/>
      <w:lvlText w:val="▪"/>
      <w:lvlJc w:val="left"/>
      <w:pPr>
        <w:tabs>
          <w:tab w:val="num" w:pos="3600"/>
        </w:tabs>
        <w:ind w:left="3600" w:hanging="360"/>
      </w:pPr>
      <w:rPr>
        <w:rFonts w:ascii="OpenSymbol" w:hAnsi="OpenSymbol" w:cs="OpenSymbol" w:hint="default"/>
        <w:sz w:val="21"/>
        <w:szCs w:val="21"/>
      </w:rPr>
    </w:lvl>
  </w:abstractNum>
  <w:abstractNum w:abstractNumId="15" w15:restartNumberingAfterBreak="0">
    <w:nsid w:val="686E0748"/>
    <w:multiLevelType w:val="multilevel"/>
    <w:tmpl w:val="826A7D5E"/>
    <w:lvl w:ilvl="0">
      <w:start w:val="1"/>
      <w:numFmt w:val="lowerLetter"/>
      <w:lvlText w:val="%1)"/>
      <w:lvlJc w:val="left"/>
      <w:pPr>
        <w:tabs>
          <w:tab w:val="num" w:pos="0"/>
        </w:tabs>
        <w:ind w:left="1287" w:hanging="360"/>
      </w:pPr>
      <w:rPr>
        <w:color w:val="auto"/>
        <w:sz w:val="24"/>
        <w:szCs w:val="24"/>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6" w15:restartNumberingAfterBreak="0">
    <w:nsid w:val="6CAB269E"/>
    <w:multiLevelType w:val="multilevel"/>
    <w:tmpl w:val="74F4285A"/>
    <w:lvl w:ilvl="0">
      <w:start w:val="2"/>
      <w:numFmt w:val="decimal"/>
      <w:lvlText w:val="%1"/>
      <w:lvlJc w:val="left"/>
      <w:pPr>
        <w:tabs>
          <w:tab w:val="num" w:pos="0"/>
        </w:tabs>
        <w:ind w:left="360" w:hanging="360"/>
      </w:pPr>
      <w:rPr>
        <w:rFonts w:ascii="Book Antiqua" w:hAnsi="Book Antiqua" w:cs="Book Antiqua"/>
        <w:color w:val="222222"/>
      </w:rPr>
    </w:lvl>
    <w:lvl w:ilvl="1">
      <w:start w:val="2"/>
      <w:numFmt w:val="decimal"/>
      <w:lvlText w:val="%1.%2"/>
      <w:lvlJc w:val="left"/>
      <w:pPr>
        <w:tabs>
          <w:tab w:val="num" w:pos="0"/>
        </w:tabs>
        <w:ind w:left="1211" w:hanging="360"/>
      </w:pPr>
      <w:rPr>
        <w:rFonts w:ascii="Book Antiqua" w:hAnsi="Book Antiqua" w:cs="Book Antiqua"/>
        <w:color w:val="222222"/>
      </w:rPr>
    </w:lvl>
    <w:lvl w:ilvl="2">
      <w:start w:val="1"/>
      <w:numFmt w:val="decimal"/>
      <w:lvlText w:val="%1.%2.%3"/>
      <w:lvlJc w:val="left"/>
      <w:pPr>
        <w:tabs>
          <w:tab w:val="num" w:pos="0"/>
        </w:tabs>
        <w:ind w:left="2422" w:hanging="720"/>
      </w:pPr>
      <w:rPr>
        <w:rFonts w:ascii="Book Antiqua" w:hAnsi="Book Antiqua" w:cs="Book Antiqua"/>
        <w:color w:val="222222"/>
      </w:rPr>
    </w:lvl>
    <w:lvl w:ilvl="3">
      <w:start w:val="1"/>
      <w:numFmt w:val="decimal"/>
      <w:lvlText w:val="%1.%2.%3.%4"/>
      <w:lvlJc w:val="left"/>
      <w:pPr>
        <w:tabs>
          <w:tab w:val="num" w:pos="0"/>
        </w:tabs>
        <w:ind w:left="3273" w:hanging="720"/>
      </w:pPr>
      <w:rPr>
        <w:rFonts w:ascii="Book Antiqua" w:hAnsi="Book Antiqua" w:cs="Book Antiqua"/>
        <w:color w:val="222222"/>
      </w:rPr>
    </w:lvl>
    <w:lvl w:ilvl="4">
      <w:start w:val="1"/>
      <w:numFmt w:val="decimal"/>
      <w:lvlText w:val="%1.%2.%3.%4.%5"/>
      <w:lvlJc w:val="left"/>
      <w:pPr>
        <w:tabs>
          <w:tab w:val="num" w:pos="0"/>
        </w:tabs>
        <w:ind w:left="4484" w:hanging="1080"/>
      </w:pPr>
      <w:rPr>
        <w:rFonts w:ascii="Book Antiqua" w:hAnsi="Book Antiqua" w:cs="Book Antiqua"/>
        <w:color w:val="222222"/>
      </w:rPr>
    </w:lvl>
    <w:lvl w:ilvl="5">
      <w:start w:val="1"/>
      <w:numFmt w:val="decimal"/>
      <w:lvlText w:val="%1.%2.%3.%4.%5.%6"/>
      <w:lvlJc w:val="left"/>
      <w:pPr>
        <w:tabs>
          <w:tab w:val="num" w:pos="0"/>
        </w:tabs>
        <w:ind w:left="5335" w:hanging="1080"/>
      </w:pPr>
      <w:rPr>
        <w:rFonts w:ascii="Book Antiqua" w:hAnsi="Book Antiqua" w:cs="Book Antiqua"/>
        <w:color w:val="222222"/>
      </w:rPr>
    </w:lvl>
    <w:lvl w:ilvl="6">
      <w:start w:val="1"/>
      <w:numFmt w:val="decimal"/>
      <w:lvlText w:val="%1.%2.%3.%4.%5.%6.%7"/>
      <w:lvlJc w:val="left"/>
      <w:pPr>
        <w:tabs>
          <w:tab w:val="num" w:pos="0"/>
        </w:tabs>
        <w:ind w:left="6546" w:hanging="1440"/>
      </w:pPr>
      <w:rPr>
        <w:rFonts w:ascii="Book Antiqua" w:hAnsi="Book Antiqua" w:cs="Book Antiqua"/>
        <w:color w:val="222222"/>
      </w:rPr>
    </w:lvl>
    <w:lvl w:ilvl="7">
      <w:start w:val="1"/>
      <w:numFmt w:val="decimal"/>
      <w:lvlText w:val="%1.%2.%3.%4.%5.%6.%7.%8"/>
      <w:lvlJc w:val="left"/>
      <w:pPr>
        <w:tabs>
          <w:tab w:val="num" w:pos="0"/>
        </w:tabs>
        <w:ind w:left="7397" w:hanging="1440"/>
      </w:pPr>
      <w:rPr>
        <w:rFonts w:ascii="Book Antiqua" w:hAnsi="Book Antiqua" w:cs="Book Antiqua"/>
        <w:color w:val="222222"/>
      </w:rPr>
    </w:lvl>
    <w:lvl w:ilvl="8">
      <w:start w:val="1"/>
      <w:numFmt w:val="decimal"/>
      <w:lvlText w:val="%1.%2.%3.%4.%5.%6.%7.%8.%9"/>
      <w:lvlJc w:val="left"/>
      <w:pPr>
        <w:tabs>
          <w:tab w:val="num" w:pos="0"/>
        </w:tabs>
        <w:ind w:left="8608" w:hanging="1800"/>
      </w:pPr>
      <w:rPr>
        <w:rFonts w:ascii="Book Antiqua" w:hAnsi="Book Antiqua" w:cs="Book Antiqua"/>
        <w:color w:val="222222"/>
      </w:rPr>
    </w:lvl>
  </w:abstractNum>
  <w:abstractNum w:abstractNumId="17" w15:restartNumberingAfterBreak="0">
    <w:nsid w:val="704B3B76"/>
    <w:multiLevelType w:val="multilevel"/>
    <w:tmpl w:val="BDE6953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8" w15:restartNumberingAfterBreak="0">
    <w:nsid w:val="7BBD56DD"/>
    <w:multiLevelType w:val="multilevel"/>
    <w:tmpl w:val="6CEC3026"/>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9" w15:restartNumberingAfterBreak="0">
    <w:nsid w:val="7D7E0B77"/>
    <w:multiLevelType w:val="multilevel"/>
    <w:tmpl w:val="03621718"/>
    <w:lvl w:ilvl="0">
      <w:start w:val="1"/>
      <w:numFmt w:val="lowerLetter"/>
      <w:lvlText w:val="%1)"/>
      <w:lvlJc w:val="left"/>
      <w:pPr>
        <w:tabs>
          <w:tab w:val="num" w:pos="927"/>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7F326DA1"/>
    <w:multiLevelType w:val="multilevel"/>
    <w:tmpl w:val="07EA0CBE"/>
    <w:lvl w:ilvl="0">
      <w:start w:val="1"/>
      <w:numFmt w:val="lowerLetter"/>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89298309">
    <w:abstractNumId w:val="0"/>
  </w:num>
  <w:num w:numId="2" w16cid:durableId="235894749">
    <w:abstractNumId w:val="18"/>
  </w:num>
  <w:num w:numId="3" w16cid:durableId="1978490595">
    <w:abstractNumId w:val="11"/>
  </w:num>
  <w:num w:numId="4" w16cid:durableId="1160855223">
    <w:abstractNumId w:val="7"/>
  </w:num>
  <w:num w:numId="5" w16cid:durableId="1842967281">
    <w:abstractNumId w:val="19"/>
  </w:num>
  <w:num w:numId="6" w16cid:durableId="1244219110">
    <w:abstractNumId w:val="20"/>
  </w:num>
  <w:num w:numId="7" w16cid:durableId="1807313744">
    <w:abstractNumId w:val="6"/>
  </w:num>
  <w:num w:numId="8" w16cid:durableId="420757417">
    <w:abstractNumId w:val="1"/>
  </w:num>
  <w:num w:numId="9" w16cid:durableId="545919981">
    <w:abstractNumId w:val="14"/>
  </w:num>
  <w:num w:numId="10" w16cid:durableId="1286501073">
    <w:abstractNumId w:val="12"/>
  </w:num>
  <w:num w:numId="11" w16cid:durableId="1203791510">
    <w:abstractNumId w:val="15"/>
  </w:num>
  <w:num w:numId="12" w16cid:durableId="533469351">
    <w:abstractNumId w:val="5"/>
  </w:num>
  <w:num w:numId="13" w16cid:durableId="1841890972">
    <w:abstractNumId w:val="4"/>
  </w:num>
  <w:num w:numId="14" w16cid:durableId="1038700681">
    <w:abstractNumId w:val="8"/>
  </w:num>
  <w:num w:numId="15" w16cid:durableId="1824734774">
    <w:abstractNumId w:val="17"/>
  </w:num>
  <w:num w:numId="16" w16cid:durableId="512888305">
    <w:abstractNumId w:val="3"/>
  </w:num>
  <w:num w:numId="17" w16cid:durableId="261182749">
    <w:abstractNumId w:val="2"/>
  </w:num>
  <w:num w:numId="18" w16cid:durableId="516045007">
    <w:abstractNumId w:val="10"/>
  </w:num>
  <w:num w:numId="19" w16cid:durableId="151993336">
    <w:abstractNumId w:val="18"/>
    <w:lvlOverride w:ilvl="0"/>
    <w:lvlOverride w:ilvl="1">
      <w:startOverride w:val="1"/>
    </w:lvlOverride>
  </w:num>
  <w:num w:numId="20" w16cid:durableId="1188445914">
    <w:abstractNumId w:val="0"/>
    <w:lvlOverride w:ilvl="0"/>
    <w:lvlOverride w:ilvl="1"/>
    <w:lvlOverride w:ilvl="2"/>
    <w:lvlOverride w:ilvl="3">
      <w:startOverride w:val="1"/>
    </w:lvlOverride>
  </w:num>
  <w:num w:numId="21" w16cid:durableId="55209352">
    <w:abstractNumId w:val="18"/>
  </w:num>
  <w:num w:numId="22" w16cid:durableId="224535407">
    <w:abstractNumId w:val="13"/>
    <w:lvlOverride w:ilvl="0"/>
    <w:lvlOverride w:ilvl="1"/>
    <w:lvlOverride w:ilvl="2"/>
    <w:lvlOverride w:ilvl="3">
      <w:startOverride w:val="1"/>
    </w:lvlOverride>
  </w:num>
  <w:num w:numId="23" w16cid:durableId="2144427014">
    <w:abstractNumId w:val="13"/>
  </w:num>
  <w:num w:numId="24" w16cid:durableId="829171854">
    <w:abstractNumId w:val="18"/>
  </w:num>
  <w:num w:numId="25" w16cid:durableId="740759904">
    <w:abstractNumId w:val="9"/>
    <w:lvlOverride w:ilvl="0">
      <w:startOverride w:val="1"/>
    </w:lvlOverride>
  </w:num>
  <w:num w:numId="26" w16cid:durableId="1259606339">
    <w:abstractNumId w:val="9"/>
  </w:num>
  <w:num w:numId="27" w16cid:durableId="440220385">
    <w:abstractNumId w:val="9"/>
  </w:num>
  <w:num w:numId="28" w16cid:durableId="55781030">
    <w:abstractNumId w:val="9"/>
  </w:num>
  <w:num w:numId="29" w16cid:durableId="754277362">
    <w:abstractNumId w:val="17"/>
    <w:lvlOverride w:ilvl="0"/>
    <w:lvlOverride w:ilvl="1">
      <w:startOverride w:val="1"/>
    </w:lvlOverride>
  </w:num>
  <w:num w:numId="30" w16cid:durableId="1616710615">
    <w:abstractNumId w:val="17"/>
  </w:num>
  <w:num w:numId="31" w16cid:durableId="1022971722">
    <w:abstractNumId w:val="17"/>
  </w:num>
  <w:num w:numId="32" w16cid:durableId="464785762">
    <w:abstractNumId w:val="17"/>
  </w:num>
  <w:num w:numId="33" w16cid:durableId="769542288">
    <w:abstractNumId w:val="17"/>
  </w:num>
  <w:num w:numId="34" w16cid:durableId="968821996">
    <w:abstractNumId w:val="17"/>
  </w:num>
  <w:num w:numId="35" w16cid:durableId="637300248">
    <w:abstractNumId w:val="17"/>
  </w:num>
  <w:num w:numId="36" w16cid:durableId="674260004">
    <w:abstractNumId w:val="17"/>
  </w:num>
  <w:num w:numId="37" w16cid:durableId="1749574340">
    <w:abstractNumId w:val="0"/>
  </w:num>
  <w:num w:numId="38" w16cid:durableId="591083579">
    <w:abstractNumId w:val="16"/>
    <w:lvlOverride w:ilvl="0"/>
    <w:lvlOverride w:ilvl="1">
      <w:startOverride w:val="2"/>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AD"/>
    <w:rsid w:val="00016229"/>
    <w:rsid w:val="0003149D"/>
    <w:rsid w:val="000340BF"/>
    <w:rsid w:val="0004144E"/>
    <w:rsid w:val="00044F45"/>
    <w:rsid w:val="00050D1B"/>
    <w:rsid w:val="0006651C"/>
    <w:rsid w:val="000903A1"/>
    <w:rsid w:val="00097407"/>
    <w:rsid w:val="000A75C4"/>
    <w:rsid w:val="000B6927"/>
    <w:rsid w:val="000C0D9B"/>
    <w:rsid w:val="000C281C"/>
    <w:rsid w:val="000C4F22"/>
    <w:rsid w:val="000D1C38"/>
    <w:rsid w:val="000E6C7B"/>
    <w:rsid w:val="000F486C"/>
    <w:rsid w:val="00105EFC"/>
    <w:rsid w:val="001073F1"/>
    <w:rsid w:val="00114D15"/>
    <w:rsid w:val="001177EC"/>
    <w:rsid w:val="00117DEF"/>
    <w:rsid w:val="001224CB"/>
    <w:rsid w:val="00130AAE"/>
    <w:rsid w:val="00137474"/>
    <w:rsid w:val="00141D3B"/>
    <w:rsid w:val="00143350"/>
    <w:rsid w:val="00144788"/>
    <w:rsid w:val="001508EC"/>
    <w:rsid w:val="00151B3D"/>
    <w:rsid w:val="00152D03"/>
    <w:rsid w:val="00154775"/>
    <w:rsid w:val="0018065F"/>
    <w:rsid w:val="00190DE6"/>
    <w:rsid w:val="00191FCD"/>
    <w:rsid w:val="001A67C6"/>
    <w:rsid w:val="001B39B7"/>
    <w:rsid w:val="001C19A3"/>
    <w:rsid w:val="001C51B7"/>
    <w:rsid w:val="001D55F3"/>
    <w:rsid w:val="001E511D"/>
    <w:rsid w:val="001F430C"/>
    <w:rsid w:val="001F7009"/>
    <w:rsid w:val="00220B53"/>
    <w:rsid w:val="00223437"/>
    <w:rsid w:val="00241A7D"/>
    <w:rsid w:val="00255151"/>
    <w:rsid w:val="00266E5B"/>
    <w:rsid w:val="00270B58"/>
    <w:rsid w:val="0029099A"/>
    <w:rsid w:val="002C176A"/>
    <w:rsid w:val="002C3031"/>
    <w:rsid w:val="002D02D3"/>
    <w:rsid w:val="002E2B4E"/>
    <w:rsid w:val="003119F4"/>
    <w:rsid w:val="003155F5"/>
    <w:rsid w:val="00331549"/>
    <w:rsid w:val="00355D7C"/>
    <w:rsid w:val="00360BD6"/>
    <w:rsid w:val="003827D3"/>
    <w:rsid w:val="003A7495"/>
    <w:rsid w:val="003B092D"/>
    <w:rsid w:val="003C671E"/>
    <w:rsid w:val="003D29E9"/>
    <w:rsid w:val="003D36E9"/>
    <w:rsid w:val="003D370A"/>
    <w:rsid w:val="00402B40"/>
    <w:rsid w:val="00412C18"/>
    <w:rsid w:val="004221F8"/>
    <w:rsid w:val="0042564D"/>
    <w:rsid w:val="00437219"/>
    <w:rsid w:val="004411BC"/>
    <w:rsid w:val="00441773"/>
    <w:rsid w:val="004477DA"/>
    <w:rsid w:val="0045409B"/>
    <w:rsid w:val="00455E5C"/>
    <w:rsid w:val="00456EFD"/>
    <w:rsid w:val="004649AE"/>
    <w:rsid w:val="00477055"/>
    <w:rsid w:val="00486655"/>
    <w:rsid w:val="00497C07"/>
    <w:rsid w:val="004A37B1"/>
    <w:rsid w:val="004B1D58"/>
    <w:rsid w:val="004B54AD"/>
    <w:rsid w:val="004C241F"/>
    <w:rsid w:val="004D40A3"/>
    <w:rsid w:val="004D5F86"/>
    <w:rsid w:val="004F6CC5"/>
    <w:rsid w:val="00505305"/>
    <w:rsid w:val="00505B81"/>
    <w:rsid w:val="00516FE0"/>
    <w:rsid w:val="00543484"/>
    <w:rsid w:val="00553AC5"/>
    <w:rsid w:val="005554DA"/>
    <w:rsid w:val="00563120"/>
    <w:rsid w:val="00583DDD"/>
    <w:rsid w:val="00586F6C"/>
    <w:rsid w:val="00590187"/>
    <w:rsid w:val="00593E5F"/>
    <w:rsid w:val="005A3284"/>
    <w:rsid w:val="005C3AF9"/>
    <w:rsid w:val="005C7763"/>
    <w:rsid w:val="005D462D"/>
    <w:rsid w:val="005E5834"/>
    <w:rsid w:val="005E5BE4"/>
    <w:rsid w:val="005F026D"/>
    <w:rsid w:val="005F53E8"/>
    <w:rsid w:val="00606C7E"/>
    <w:rsid w:val="00607549"/>
    <w:rsid w:val="00615835"/>
    <w:rsid w:val="00615EC2"/>
    <w:rsid w:val="00625DE8"/>
    <w:rsid w:val="00637404"/>
    <w:rsid w:val="00665823"/>
    <w:rsid w:val="00680E16"/>
    <w:rsid w:val="00692339"/>
    <w:rsid w:val="006F2337"/>
    <w:rsid w:val="007101A4"/>
    <w:rsid w:val="0071097E"/>
    <w:rsid w:val="00741626"/>
    <w:rsid w:val="007479FB"/>
    <w:rsid w:val="00750485"/>
    <w:rsid w:val="00754625"/>
    <w:rsid w:val="00756440"/>
    <w:rsid w:val="00761402"/>
    <w:rsid w:val="007619B7"/>
    <w:rsid w:val="00766A3E"/>
    <w:rsid w:val="0078091E"/>
    <w:rsid w:val="007907F3"/>
    <w:rsid w:val="007942BD"/>
    <w:rsid w:val="007C1778"/>
    <w:rsid w:val="007D75F6"/>
    <w:rsid w:val="007E7B54"/>
    <w:rsid w:val="007F08B9"/>
    <w:rsid w:val="007F22F5"/>
    <w:rsid w:val="00801B75"/>
    <w:rsid w:val="0081060F"/>
    <w:rsid w:val="0082171E"/>
    <w:rsid w:val="0082607C"/>
    <w:rsid w:val="00836949"/>
    <w:rsid w:val="008412E9"/>
    <w:rsid w:val="00842312"/>
    <w:rsid w:val="00877850"/>
    <w:rsid w:val="00887EED"/>
    <w:rsid w:val="00890D21"/>
    <w:rsid w:val="008B4B4C"/>
    <w:rsid w:val="008B4CDF"/>
    <w:rsid w:val="008B5C3B"/>
    <w:rsid w:val="008C0657"/>
    <w:rsid w:val="008C065C"/>
    <w:rsid w:val="008C5268"/>
    <w:rsid w:val="008D538A"/>
    <w:rsid w:val="008F51EB"/>
    <w:rsid w:val="008F5A93"/>
    <w:rsid w:val="0090260C"/>
    <w:rsid w:val="009222D2"/>
    <w:rsid w:val="0092578B"/>
    <w:rsid w:val="0094704A"/>
    <w:rsid w:val="00960E5A"/>
    <w:rsid w:val="00964FCC"/>
    <w:rsid w:val="00970BDF"/>
    <w:rsid w:val="0099426D"/>
    <w:rsid w:val="009A41F6"/>
    <w:rsid w:val="009B5838"/>
    <w:rsid w:val="009C3040"/>
    <w:rsid w:val="009E4C33"/>
    <w:rsid w:val="009E570D"/>
    <w:rsid w:val="009E7019"/>
    <w:rsid w:val="00A001CB"/>
    <w:rsid w:val="00A05497"/>
    <w:rsid w:val="00A12F58"/>
    <w:rsid w:val="00A16996"/>
    <w:rsid w:val="00A209CC"/>
    <w:rsid w:val="00A25B00"/>
    <w:rsid w:val="00A30F50"/>
    <w:rsid w:val="00A31213"/>
    <w:rsid w:val="00A32EAA"/>
    <w:rsid w:val="00A620B6"/>
    <w:rsid w:val="00A62E11"/>
    <w:rsid w:val="00A661DC"/>
    <w:rsid w:val="00A72799"/>
    <w:rsid w:val="00A9002C"/>
    <w:rsid w:val="00A91A54"/>
    <w:rsid w:val="00AA33CD"/>
    <w:rsid w:val="00AD00E7"/>
    <w:rsid w:val="00AE7DC5"/>
    <w:rsid w:val="00AF7F49"/>
    <w:rsid w:val="00B17487"/>
    <w:rsid w:val="00B27BF6"/>
    <w:rsid w:val="00B33243"/>
    <w:rsid w:val="00B35118"/>
    <w:rsid w:val="00B366DE"/>
    <w:rsid w:val="00B451B4"/>
    <w:rsid w:val="00B456F3"/>
    <w:rsid w:val="00B603B2"/>
    <w:rsid w:val="00B6488B"/>
    <w:rsid w:val="00B712C8"/>
    <w:rsid w:val="00B75651"/>
    <w:rsid w:val="00B878ED"/>
    <w:rsid w:val="00BA1F26"/>
    <w:rsid w:val="00BA56F5"/>
    <w:rsid w:val="00BA660C"/>
    <w:rsid w:val="00BA726E"/>
    <w:rsid w:val="00BB6254"/>
    <w:rsid w:val="00BC1FE8"/>
    <w:rsid w:val="00BC2231"/>
    <w:rsid w:val="00BC535C"/>
    <w:rsid w:val="00BC5648"/>
    <w:rsid w:val="00BD0481"/>
    <w:rsid w:val="00BE0BD2"/>
    <w:rsid w:val="00BE1B33"/>
    <w:rsid w:val="00BF711E"/>
    <w:rsid w:val="00C02AF8"/>
    <w:rsid w:val="00C0460C"/>
    <w:rsid w:val="00C12802"/>
    <w:rsid w:val="00C167F6"/>
    <w:rsid w:val="00C17C5D"/>
    <w:rsid w:val="00C3126A"/>
    <w:rsid w:val="00C45EED"/>
    <w:rsid w:val="00C52626"/>
    <w:rsid w:val="00C60F40"/>
    <w:rsid w:val="00C6168D"/>
    <w:rsid w:val="00C64FEC"/>
    <w:rsid w:val="00C66A4A"/>
    <w:rsid w:val="00C679A5"/>
    <w:rsid w:val="00C76403"/>
    <w:rsid w:val="00C81072"/>
    <w:rsid w:val="00C8115A"/>
    <w:rsid w:val="00CA01FC"/>
    <w:rsid w:val="00CB52BA"/>
    <w:rsid w:val="00CF022F"/>
    <w:rsid w:val="00CF11E8"/>
    <w:rsid w:val="00CF1A4E"/>
    <w:rsid w:val="00D043E9"/>
    <w:rsid w:val="00D12179"/>
    <w:rsid w:val="00D13BA1"/>
    <w:rsid w:val="00D162AB"/>
    <w:rsid w:val="00D303EC"/>
    <w:rsid w:val="00D3262F"/>
    <w:rsid w:val="00D57949"/>
    <w:rsid w:val="00D63822"/>
    <w:rsid w:val="00D77DAE"/>
    <w:rsid w:val="00D80842"/>
    <w:rsid w:val="00D80C0E"/>
    <w:rsid w:val="00DA2BC5"/>
    <w:rsid w:val="00DA447E"/>
    <w:rsid w:val="00DA6E6B"/>
    <w:rsid w:val="00DA7361"/>
    <w:rsid w:val="00DB65EA"/>
    <w:rsid w:val="00DC13E7"/>
    <w:rsid w:val="00E01911"/>
    <w:rsid w:val="00E20EFC"/>
    <w:rsid w:val="00E2429E"/>
    <w:rsid w:val="00E27B4C"/>
    <w:rsid w:val="00E322FC"/>
    <w:rsid w:val="00E34B4C"/>
    <w:rsid w:val="00E36B40"/>
    <w:rsid w:val="00E43FD4"/>
    <w:rsid w:val="00E51044"/>
    <w:rsid w:val="00E55691"/>
    <w:rsid w:val="00E670AD"/>
    <w:rsid w:val="00E70330"/>
    <w:rsid w:val="00E76637"/>
    <w:rsid w:val="00E76EB1"/>
    <w:rsid w:val="00E84E21"/>
    <w:rsid w:val="00EA2D42"/>
    <w:rsid w:val="00EC5311"/>
    <w:rsid w:val="00EC6262"/>
    <w:rsid w:val="00ED1557"/>
    <w:rsid w:val="00ED3BA9"/>
    <w:rsid w:val="00EE3130"/>
    <w:rsid w:val="00F0356B"/>
    <w:rsid w:val="00F05F1A"/>
    <w:rsid w:val="00F332B7"/>
    <w:rsid w:val="00F37845"/>
    <w:rsid w:val="00F40675"/>
    <w:rsid w:val="00F550ED"/>
    <w:rsid w:val="00F65E8C"/>
    <w:rsid w:val="00F66856"/>
    <w:rsid w:val="00F6705F"/>
    <w:rsid w:val="00F72365"/>
    <w:rsid w:val="00F765B2"/>
    <w:rsid w:val="00F77934"/>
    <w:rsid w:val="00F86716"/>
    <w:rsid w:val="00FA0A43"/>
    <w:rsid w:val="00FA0B86"/>
    <w:rsid w:val="00FA4C9E"/>
    <w:rsid w:val="00FB5F73"/>
    <w:rsid w:val="00FB7EED"/>
    <w:rsid w:val="00FD0698"/>
    <w:rsid w:val="00FD20EA"/>
    <w:rsid w:val="00FD2FA6"/>
    <w:rsid w:val="00FD3089"/>
    <w:rsid w:val="00FD3259"/>
    <w:rsid w:val="00FD6B9E"/>
    <w:rsid w:val="00FE4D01"/>
    <w:rsid w:val="00FF462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31E2"/>
  <w15:docId w15:val="{7A1F3CBE-F025-445B-AB75-7FA767DF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2"/>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Book Antiqua" w:hAnsi="Book Antiqua" w:cs="Symbol"/>
      <w:sz w:val="30"/>
      <w:szCs w:val="30"/>
    </w:rPr>
  </w:style>
  <w:style w:type="character" w:customStyle="1" w:styleId="WW8Num2z1">
    <w:name w:val="WW8Num2z1"/>
    <w:qFormat/>
    <w:rPr>
      <w:rFonts w:ascii="Book Antiqua" w:hAnsi="Book Antiqua" w:cs="Book Antiqua"/>
      <w:b w:val="0"/>
      <w:i w:val="0"/>
      <w:sz w:val="24"/>
    </w:rPr>
  </w:style>
  <w:style w:type="character" w:customStyle="1" w:styleId="WW8Num2z3">
    <w:name w:val="WW8Num2z3"/>
    <w:qFormat/>
    <w:rPr>
      <w:rFonts w:ascii="Book Antiqua" w:hAnsi="Book Antiqua" w:cs="Book Antiqua"/>
    </w:rPr>
  </w:style>
  <w:style w:type="character" w:customStyle="1" w:styleId="WW8Num2z4">
    <w:name w:val="WW8Num2z4"/>
    <w:qFormat/>
    <w:rPr>
      <w:rFonts w:ascii="Times New Roman" w:hAnsi="Times New Roman" w:cs="Times New Roman"/>
      <w:b w:val="0"/>
      <w:i w:val="0"/>
      <w:sz w:val="24"/>
    </w:rPr>
  </w:style>
  <w:style w:type="character" w:customStyle="1" w:styleId="WW8Num3z0">
    <w:name w:val="WW8Num3z0"/>
    <w:qFormat/>
    <w:rPr>
      <w:rFonts w:ascii="Symbol" w:hAnsi="Symbol" w:cs="Symbol"/>
    </w:rPr>
  </w:style>
  <w:style w:type="character" w:customStyle="1" w:styleId="WW8Num3z1">
    <w:name w:val="WW8Num3z1"/>
    <w:qFormat/>
    <w:rPr>
      <w:rFonts w:ascii="Book Antiqua" w:hAnsi="Book Antiqua" w:cs="Arial"/>
      <w:sz w:val="24"/>
      <w:szCs w:val="24"/>
    </w:rPr>
  </w:style>
  <w:style w:type="character" w:customStyle="1" w:styleId="WW8Num3z3">
    <w:name w:val="WW8Num3z3"/>
    <w:qFormat/>
    <w:rPr>
      <w:rFonts w:ascii="Book Antiqua" w:hAnsi="Book Antiqua" w:cs="Book Antiqua"/>
      <w:b w:val="0"/>
    </w:rPr>
  </w:style>
  <w:style w:type="character" w:customStyle="1" w:styleId="WW8Num3z4">
    <w:name w:val="WW8Num3z4"/>
    <w:qFormat/>
    <w:rPr>
      <w:rFonts w:ascii="Book Antiqua" w:hAnsi="Book Antiqua" w:cs="Book Antiqua"/>
    </w:rPr>
  </w:style>
  <w:style w:type="character" w:customStyle="1" w:styleId="WW8Num4z0">
    <w:name w:val="WW8Num4z0"/>
    <w:qFormat/>
    <w:rPr>
      <w:rFonts w:ascii="Symbol" w:hAnsi="Symbol" w:cs="Symbol"/>
    </w:rPr>
  </w:style>
  <w:style w:type="character" w:customStyle="1" w:styleId="WW8Num6z0">
    <w:name w:val="WW8Num6z0"/>
    <w:qFormat/>
    <w:rPr>
      <w:b w:val="0"/>
    </w:rPr>
  </w:style>
  <w:style w:type="character" w:customStyle="1" w:styleId="WW8Num7z0">
    <w:name w:val="WW8Num7z0"/>
    <w:qFormat/>
    <w:rPr>
      <w:rFonts w:ascii="Book Antiqua" w:hAnsi="Book Antiqua" w:cs="Arial"/>
      <w:b w:val="0"/>
      <w:i w:val="0"/>
      <w:sz w:val="24"/>
    </w:rPr>
  </w:style>
  <w:style w:type="character" w:customStyle="1" w:styleId="WW8Num8z0">
    <w:name w:val="WW8Num8z0"/>
    <w:qFormat/>
    <w:rPr>
      <w:rFonts w:ascii="Book Antiqua" w:hAnsi="Book Antiqua" w:cs="Arial"/>
      <w:b w:val="0"/>
      <w:i w:val="0"/>
      <w:sz w:val="24"/>
    </w:rPr>
  </w:style>
  <w:style w:type="character" w:customStyle="1" w:styleId="WW8Num10z0">
    <w:name w:val="WW8Num10z0"/>
    <w:qFormat/>
    <w:rPr>
      <w:rFonts w:ascii="Book Antiqua" w:hAnsi="Book Antiqua" w:cs="Book Antiqua"/>
      <w:b w:val="0"/>
      <w:i w:val="0"/>
      <w:sz w:val="24"/>
    </w:rPr>
  </w:style>
  <w:style w:type="character" w:customStyle="1" w:styleId="WW8Num11z0">
    <w:name w:val="WW8Num11z0"/>
    <w:qFormat/>
    <w:rPr>
      <w:sz w:val="24"/>
      <w:szCs w:val="24"/>
    </w:rPr>
  </w:style>
  <w:style w:type="character" w:customStyle="1" w:styleId="WW8Num14z0">
    <w:name w:val="WW8Num14z0"/>
    <w:qFormat/>
    <w:rPr>
      <w:rFonts w:ascii="Book Antiqua" w:hAnsi="Book Antiqua" w:cs="Book Antiqua"/>
      <w:b w:val="0"/>
      <w:i w:val="0"/>
      <w:sz w:val="28"/>
    </w:rPr>
  </w:style>
  <w:style w:type="character" w:customStyle="1" w:styleId="WW8Num14z1">
    <w:name w:val="WW8Num14z1"/>
    <w:qFormat/>
    <w:rPr>
      <w:rFonts w:ascii="Book Antiqua" w:hAnsi="Book Antiqua" w:cs="Book Antiqua"/>
      <w:b w:val="0"/>
      <w:i w:val="0"/>
      <w:sz w:val="24"/>
    </w:rPr>
  </w:style>
  <w:style w:type="character" w:customStyle="1" w:styleId="WW8Num14z4">
    <w:name w:val="WW8Num14z4"/>
    <w:qFormat/>
    <w:rPr>
      <w:rFonts w:ascii="Times New Roman" w:hAnsi="Times New Roman" w:cs="Times New Roman"/>
      <w:b w:val="0"/>
      <w:i w:val="0"/>
      <w:sz w:val="24"/>
    </w:rPr>
  </w:style>
  <w:style w:type="character" w:customStyle="1" w:styleId="WW8Num15z0">
    <w:name w:val="WW8Num15z0"/>
    <w:qFormat/>
    <w:rPr>
      <w:rFonts w:ascii="Book Antiqua" w:hAnsi="Book Antiqua" w:cs="Book Antiqua"/>
      <w:b w:val="0"/>
      <w:i w:val="0"/>
      <w:sz w:val="28"/>
    </w:rPr>
  </w:style>
  <w:style w:type="character" w:customStyle="1" w:styleId="WW8Num15z1">
    <w:name w:val="WW8Num15z1"/>
    <w:qFormat/>
    <w:rPr>
      <w:rFonts w:ascii="Book Antiqua" w:hAnsi="Book Antiqua" w:cs="Book Antiqua"/>
      <w:b w:val="0"/>
      <w:i w:val="0"/>
      <w:sz w:val="24"/>
    </w:rPr>
  </w:style>
  <w:style w:type="character" w:customStyle="1" w:styleId="WW8Num15z4">
    <w:name w:val="WW8Num15z4"/>
    <w:qFormat/>
    <w:rPr>
      <w:rFonts w:ascii="Times New Roman" w:hAnsi="Times New Roman" w:cs="Times New Roman"/>
      <w:b w:val="0"/>
      <w:i w:val="0"/>
      <w:sz w:val="24"/>
    </w:rPr>
  </w:style>
  <w:style w:type="character" w:customStyle="1" w:styleId="WW8Num16z0">
    <w:name w:val="WW8Num16z0"/>
    <w:qFormat/>
    <w:rPr>
      <w:rFonts w:ascii="Book Antiqua" w:hAnsi="Book Antiqua" w:cs="Book Antiqua"/>
      <w:b w:val="0"/>
      <w:i w:val="0"/>
      <w:sz w:val="24"/>
    </w:rPr>
  </w:style>
  <w:style w:type="character" w:customStyle="1" w:styleId="WW8Num16z1">
    <w:name w:val="WW8Num16z1"/>
    <w:qFormat/>
    <w:rPr>
      <w:rFonts w:ascii="Book Antiqua" w:hAnsi="Book Antiqua" w:cs="Book Antiqua"/>
      <w:b w:val="0"/>
      <w:i w:val="0"/>
      <w:sz w:val="24"/>
    </w:rPr>
  </w:style>
  <w:style w:type="character" w:customStyle="1" w:styleId="WW8Num16z4">
    <w:name w:val="WW8Num16z4"/>
    <w:qFormat/>
    <w:rPr>
      <w:rFonts w:ascii="Times New Roman" w:hAnsi="Times New Roman" w:cs="Times New Roman"/>
      <w:b w:val="0"/>
      <w:i w:val="0"/>
      <w:sz w:val="24"/>
    </w:rPr>
  </w:style>
  <w:style w:type="character" w:customStyle="1" w:styleId="WW8Num17z0">
    <w:name w:val="WW8Num17z0"/>
    <w:qFormat/>
    <w:rPr>
      <w:rFonts w:ascii="Book Antiqua" w:hAnsi="Book Antiqua" w:cs="Book Antiqua"/>
      <w:b w:val="0"/>
      <w:i w:val="0"/>
      <w:sz w:val="28"/>
    </w:rPr>
  </w:style>
  <w:style w:type="character" w:customStyle="1" w:styleId="WW8Num17z1">
    <w:name w:val="WW8Num17z1"/>
    <w:qFormat/>
    <w:rPr>
      <w:rFonts w:ascii="Book Antiqua" w:hAnsi="Book Antiqua" w:cs="Book Antiqua"/>
      <w:b w:val="0"/>
      <w:i w:val="0"/>
      <w:sz w:val="24"/>
    </w:rPr>
  </w:style>
  <w:style w:type="character" w:customStyle="1" w:styleId="WW8Num17z4">
    <w:name w:val="WW8Num17z4"/>
    <w:qFormat/>
    <w:rPr>
      <w:rFonts w:ascii="Times New Roman" w:hAnsi="Times New Roman" w:cs="Times New Roman"/>
      <w:b w:val="0"/>
      <w:i w:val="0"/>
      <w:sz w:val="24"/>
    </w:rPr>
  </w:style>
  <w:style w:type="character" w:customStyle="1" w:styleId="WW8Num18z0">
    <w:name w:val="WW8Num18z0"/>
    <w:qFormat/>
    <w:rPr>
      <w:rFonts w:ascii="Book Antiqua" w:hAnsi="Book Antiqua" w:cs="Book Antiqua"/>
      <w:b w:val="0"/>
      <w:i w:val="0"/>
      <w:sz w:val="28"/>
    </w:rPr>
  </w:style>
  <w:style w:type="character" w:customStyle="1" w:styleId="WW8Num19z0">
    <w:name w:val="WW8Num19z0"/>
    <w:qFormat/>
    <w:rPr>
      <w:rFonts w:ascii="Book Antiqua" w:hAnsi="Book Antiqua" w:cs="Book Antiqua"/>
      <w:b w:val="0"/>
      <w:i w:val="0"/>
      <w:sz w:val="28"/>
    </w:rPr>
  </w:style>
  <w:style w:type="character" w:customStyle="1" w:styleId="WW8Num19z1">
    <w:name w:val="WW8Num19z1"/>
    <w:qFormat/>
    <w:rPr>
      <w:rFonts w:ascii="Book Antiqua" w:hAnsi="Book Antiqua" w:cs="Book Antiqua"/>
      <w:b w:val="0"/>
      <w:i w:val="0"/>
      <w:sz w:val="24"/>
    </w:rPr>
  </w:style>
  <w:style w:type="character" w:customStyle="1" w:styleId="WW8Num19z3">
    <w:name w:val="WW8Num19z3"/>
    <w:qFormat/>
    <w:rPr>
      <w:rFonts w:ascii="Symbol" w:hAnsi="Symbol" w:cs="OpenSymbol"/>
      <w:sz w:val="21"/>
      <w:szCs w:val="21"/>
    </w:rPr>
  </w:style>
  <w:style w:type="character" w:customStyle="1" w:styleId="WW8Num20z1">
    <w:name w:val="WW8Num20z1"/>
    <w:qFormat/>
    <w:rPr>
      <w:rFonts w:ascii="Book Antiqua" w:hAnsi="Book Antiqua" w:cs="Book Antiqua"/>
      <w:b w:val="0"/>
      <w:i w:val="0"/>
      <w:sz w:val="24"/>
    </w:rPr>
  </w:style>
  <w:style w:type="character" w:customStyle="1" w:styleId="WW8Num20z3">
    <w:name w:val="WW8Num20z3"/>
    <w:qFormat/>
    <w:rPr>
      <w:rFonts w:ascii="Symbol" w:hAnsi="Symbol" w:cs="OpenSymbol"/>
      <w:sz w:val="21"/>
      <w:szCs w:val="21"/>
    </w:rPr>
  </w:style>
  <w:style w:type="character" w:customStyle="1" w:styleId="WW8Num21z0">
    <w:name w:val="WW8Num21z0"/>
    <w:qFormat/>
    <w:rPr>
      <w:rFonts w:ascii="Book Antiqua" w:hAnsi="Book Antiqua" w:cs="Book Antiqua"/>
      <w:b w:val="0"/>
      <w:i w:val="0"/>
      <w:sz w:val="28"/>
    </w:rPr>
  </w:style>
  <w:style w:type="character" w:customStyle="1" w:styleId="WW8Num21z1">
    <w:name w:val="WW8Num21z1"/>
    <w:qFormat/>
    <w:rPr>
      <w:rFonts w:ascii="Book Antiqua" w:hAnsi="Book Antiqua" w:cs="Book Antiqua"/>
      <w:b w:val="0"/>
      <w:i w:val="0"/>
      <w:sz w:val="24"/>
    </w:rPr>
  </w:style>
  <w:style w:type="character" w:customStyle="1" w:styleId="WW8Num22z0">
    <w:name w:val="WW8Num22z0"/>
    <w:qFormat/>
    <w:rPr>
      <w:rFonts w:ascii="Symbol" w:hAnsi="Symbol" w:cs="Symbol"/>
    </w:rPr>
  </w:style>
  <w:style w:type="character" w:customStyle="1" w:styleId="WW8Num22z2">
    <w:name w:val="WW8Num22z2"/>
    <w:qFormat/>
    <w:rPr>
      <w:rFonts w:ascii="OpenSymbol" w:hAnsi="OpenSymbol" w:cs="OpenSymbol"/>
      <w:sz w:val="21"/>
      <w:szCs w:val="21"/>
    </w:rPr>
  </w:style>
  <w:style w:type="character" w:customStyle="1" w:styleId="WW8Num23z0">
    <w:name w:val="WW8Num23z0"/>
    <w:qFormat/>
    <w:rPr>
      <w:rFonts w:ascii="Book Antiqua" w:hAnsi="Book Antiqua" w:cs="Book Antiqua"/>
      <w:b w:val="0"/>
      <w:i w:val="0"/>
      <w:sz w:val="28"/>
    </w:rPr>
  </w:style>
  <w:style w:type="character" w:customStyle="1" w:styleId="WW8Num23z1">
    <w:name w:val="WW8Num23z1"/>
    <w:qFormat/>
    <w:rPr>
      <w:rFonts w:ascii="Book Antiqua" w:hAnsi="Book Antiqua" w:cs="Book Antiqua"/>
      <w:b w:val="0"/>
      <w:i w:val="0"/>
      <w:sz w:val="24"/>
    </w:rPr>
  </w:style>
  <w:style w:type="character" w:customStyle="1" w:styleId="WW8Num24z1">
    <w:name w:val="WW8Num24z1"/>
    <w:qFormat/>
    <w:rPr>
      <w:rFonts w:ascii="OpenSymbol" w:hAnsi="OpenSymbol" w:cs="OpenSymbol"/>
      <w:sz w:val="21"/>
      <w:szCs w:val="21"/>
    </w:rPr>
  </w:style>
  <w:style w:type="character" w:customStyle="1" w:styleId="WW8Num24z3">
    <w:name w:val="WW8Num24z3"/>
    <w:qFormat/>
    <w:rPr>
      <w:rFonts w:ascii="Symbol" w:hAnsi="Symbol" w:cs="OpenSymbol"/>
      <w:sz w:val="21"/>
      <w:szCs w:val="21"/>
    </w:rPr>
  </w:style>
  <w:style w:type="character" w:customStyle="1" w:styleId="WW8Num25z1">
    <w:name w:val="WW8Num25z1"/>
    <w:qFormat/>
    <w:rPr>
      <w:rFonts w:ascii="OpenSymbol" w:hAnsi="OpenSymbol" w:cs="OpenSymbol"/>
      <w:sz w:val="21"/>
      <w:szCs w:val="21"/>
    </w:rPr>
  </w:style>
  <w:style w:type="character" w:customStyle="1" w:styleId="WW8Num25z3">
    <w:name w:val="WW8Num25z3"/>
    <w:qFormat/>
    <w:rPr>
      <w:rFonts w:ascii="Symbol" w:hAnsi="Symbol" w:cs="OpenSymbol"/>
      <w:sz w:val="21"/>
      <w:szCs w:val="21"/>
    </w:rPr>
  </w:style>
  <w:style w:type="character" w:customStyle="1" w:styleId="WW8Num27z0">
    <w:name w:val="WW8Num27z0"/>
    <w:qFormat/>
    <w:rPr>
      <w:b/>
    </w:rPr>
  </w:style>
  <w:style w:type="character" w:customStyle="1" w:styleId="WW8Num29z0">
    <w:name w:val="WW8Num29z0"/>
    <w:qFormat/>
    <w:rPr>
      <w:rFonts w:ascii="Book Antiqua" w:hAnsi="Book Antiqua" w:cs="Arial"/>
      <w:b w:val="0"/>
      <w:i w:val="0"/>
      <w:sz w:val="24"/>
      <w:szCs w:val="30"/>
    </w:rPr>
  </w:style>
  <w:style w:type="character" w:customStyle="1" w:styleId="WW8Num29z1">
    <w:name w:val="WW8Num29z1"/>
    <w:qFormat/>
    <w:rPr>
      <w:rFonts w:ascii="Book Antiqua" w:hAnsi="Book Antiqua" w:cs="Book Antiqua"/>
      <w:b w:val="0"/>
      <w:i w:val="0"/>
      <w:sz w:val="24"/>
    </w:rPr>
  </w:style>
  <w:style w:type="character" w:customStyle="1" w:styleId="WW8Num29z3">
    <w:name w:val="WW8Num29z3"/>
    <w:qFormat/>
    <w:rPr>
      <w:rFonts w:ascii="Book Antiqua" w:hAnsi="Book Antiqua" w:cs="Book Antiqua"/>
    </w:rPr>
  </w:style>
  <w:style w:type="character" w:customStyle="1" w:styleId="WW8Num29z4">
    <w:name w:val="WW8Num29z4"/>
    <w:qFormat/>
    <w:rPr>
      <w:rFonts w:ascii="Times New Roman" w:hAnsi="Times New Roman" w:cs="Times New Roman"/>
      <w:b w:val="0"/>
      <w:i w:val="0"/>
      <w:sz w:val="24"/>
    </w:rPr>
  </w:style>
  <w:style w:type="character" w:customStyle="1" w:styleId="WW8Num33z0">
    <w:name w:val="WW8Num33z0"/>
    <w:qFormat/>
    <w:rPr>
      <w:rFonts w:ascii="Book Antiqua" w:hAnsi="Book Antiqua" w:cs="Book Antiqua"/>
      <w:sz w:val="24"/>
      <w:szCs w:val="24"/>
    </w:rPr>
  </w:style>
  <w:style w:type="character" w:customStyle="1" w:styleId="WW8Num33z1">
    <w:name w:val="WW8Num33z1"/>
    <w:qFormat/>
    <w:rPr>
      <w:rFonts w:ascii="OpenSymbol" w:hAnsi="OpenSymbol" w:cs="OpenSymbol"/>
      <w:sz w:val="21"/>
      <w:szCs w:val="21"/>
    </w:rPr>
  </w:style>
  <w:style w:type="character" w:customStyle="1" w:styleId="WW8Num33z3">
    <w:name w:val="WW8Num33z3"/>
    <w:qFormat/>
    <w:rPr>
      <w:rFonts w:ascii="Symbol" w:hAnsi="Symbol" w:cs="OpenSymbol"/>
      <w:sz w:val="21"/>
      <w:szCs w:val="21"/>
    </w:rPr>
  </w:style>
  <w:style w:type="character" w:customStyle="1" w:styleId="WW8Num34z1">
    <w:name w:val="WW8Num34z1"/>
    <w:qFormat/>
    <w:rPr>
      <w:rFonts w:ascii="OpenSymbol" w:hAnsi="OpenSymbol" w:cs="OpenSymbol"/>
      <w:sz w:val="21"/>
      <w:szCs w:val="21"/>
    </w:rPr>
  </w:style>
  <w:style w:type="character" w:customStyle="1" w:styleId="WW8Num34z3">
    <w:name w:val="WW8Num34z3"/>
    <w:qFormat/>
    <w:rPr>
      <w:rFonts w:ascii="Symbol" w:hAnsi="Symbol" w:cs="OpenSymbol"/>
      <w:sz w:val="21"/>
      <w:szCs w:val="21"/>
    </w:rPr>
  </w:style>
  <w:style w:type="character" w:customStyle="1" w:styleId="WW8Num36z0">
    <w:name w:val="WW8Num36z0"/>
    <w:qFormat/>
    <w:rPr>
      <w:b/>
    </w:rPr>
  </w:style>
  <w:style w:type="character" w:customStyle="1" w:styleId="Fontepargpadro2">
    <w:name w:val="Fonte parág. padrão2"/>
    <w:qFormat/>
  </w:style>
  <w:style w:type="character" w:customStyle="1" w:styleId="WW8Num18z1">
    <w:name w:val="WW8Num18z1"/>
    <w:qFormat/>
    <w:rPr>
      <w:rFonts w:ascii="Book Antiqua" w:hAnsi="Book Antiqua" w:cs="Book Antiqua"/>
      <w:b w:val="0"/>
      <w:i w:val="0"/>
      <w:sz w:val="24"/>
    </w:rPr>
  </w:style>
  <w:style w:type="character" w:customStyle="1" w:styleId="WW8Num18z4">
    <w:name w:val="WW8Num18z4"/>
    <w:qFormat/>
    <w:rPr>
      <w:rFonts w:ascii="Times New Roman" w:hAnsi="Times New Roman" w:cs="Times New Roman"/>
      <w:b w:val="0"/>
      <w:i w:val="0"/>
      <w:sz w:val="24"/>
    </w:rPr>
  </w:style>
  <w:style w:type="character" w:customStyle="1" w:styleId="WW8Num19z4">
    <w:name w:val="WW8Num19z4"/>
    <w:qFormat/>
    <w:rPr>
      <w:rFonts w:ascii="Times New Roman" w:hAnsi="Times New Roman" w:cs="Times New Roman"/>
      <w:b w:val="0"/>
      <w:i w:val="0"/>
      <w:sz w:val="24"/>
    </w:rPr>
  </w:style>
  <w:style w:type="character" w:customStyle="1" w:styleId="WW8Num20z0">
    <w:name w:val="WW8Num20z0"/>
    <w:qFormat/>
    <w:rPr>
      <w:rFonts w:ascii="Symbol" w:hAnsi="Symbol" w:cs="Symbol"/>
    </w:rPr>
  </w:style>
  <w:style w:type="character" w:customStyle="1" w:styleId="WW8Num20z4">
    <w:name w:val="WW8Num20z4"/>
    <w:qFormat/>
    <w:rPr>
      <w:rFonts w:ascii="Times New Roman" w:hAnsi="Times New Roman" w:cs="Times New Roman"/>
      <w:b w:val="0"/>
      <w:i w:val="0"/>
      <w:sz w:val="24"/>
    </w:rPr>
  </w:style>
  <w:style w:type="character" w:customStyle="1" w:styleId="WW8Num21z4">
    <w:name w:val="WW8Num21z4"/>
    <w:qFormat/>
    <w:rPr>
      <w:rFonts w:ascii="Times New Roman" w:hAnsi="Times New Roman" w:cs="Times New Roman"/>
      <w:b w:val="0"/>
      <w:i w:val="0"/>
      <w:sz w:val="24"/>
    </w:rPr>
  </w:style>
  <w:style w:type="character" w:customStyle="1" w:styleId="WW8Num22z1">
    <w:name w:val="WW8Num22z1"/>
    <w:qFormat/>
    <w:rPr>
      <w:rFonts w:ascii="Book Antiqua" w:hAnsi="Book Antiqua" w:cs="Book Antiqua"/>
      <w:b w:val="0"/>
      <w:i w:val="0"/>
      <w:sz w:val="24"/>
    </w:rPr>
  </w:style>
  <w:style w:type="character" w:customStyle="1" w:styleId="WW8Num22z4">
    <w:name w:val="WW8Num22z4"/>
    <w:qFormat/>
    <w:rPr>
      <w:rFonts w:ascii="Times New Roman" w:hAnsi="Times New Roman" w:cs="Times New Roman"/>
      <w:b w:val="0"/>
      <w:i w:val="0"/>
      <w:sz w:val="24"/>
    </w:rPr>
  </w:style>
  <w:style w:type="character" w:customStyle="1" w:styleId="WW8Num23z4">
    <w:name w:val="WW8Num23z4"/>
    <w:qFormat/>
    <w:rPr>
      <w:rFonts w:ascii="Times New Roman" w:hAnsi="Times New Roman" w:cs="Times New Roman"/>
      <w:b w:val="0"/>
      <w:i w:val="0"/>
      <w:sz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8Num5z0">
    <w:name w:val="WW8Num5z0"/>
    <w:qFormat/>
    <w:rPr>
      <w:rFonts w:ascii="Book Antiqua" w:hAnsi="Book Antiqua" w:cs="Book Antiqua"/>
      <w:b w:val="0"/>
      <w:i w:val="0"/>
      <w:sz w:val="28"/>
    </w:rPr>
  </w:style>
  <w:style w:type="character" w:customStyle="1" w:styleId="WW8Num5z1">
    <w:name w:val="WW8Num5z1"/>
    <w:qFormat/>
    <w:rPr>
      <w:rFonts w:ascii="Book Antiqua" w:hAnsi="Book Antiqua" w:cs="Book Antiqua"/>
      <w:b w:val="0"/>
      <w:i w:val="0"/>
      <w:sz w:val="24"/>
    </w:rPr>
  </w:style>
  <w:style w:type="character" w:customStyle="1" w:styleId="WW8Num5z4">
    <w:name w:val="WW8Num5z4"/>
    <w:qFormat/>
    <w:rPr>
      <w:rFonts w:ascii="Times New Roman" w:hAnsi="Times New Roman" w:cs="Times New Roman"/>
      <w:b w:val="0"/>
      <w:i w:val="0"/>
      <w:sz w:val="24"/>
    </w:rPr>
  </w:style>
  <w:style w:type="character" w:customStyle="1" w:styleId="WW8Num7z3">
    <w:name w:val="WW8Num7z3"/>
    <w:qFormat/>
    <w:rPr>
      <w:rFonts w:ascii="Times New Roman" w:hAnsi="Times New Roman" w:cs="Times New Roman"/>
      <w:b w:val="0"/>
      <w:i w:val="0"/>
      <w:sz w:val="24"/>
    </w:rPr>
  </w:style>
  <w:style w:type="character" w:customStyle="1" w:styleId="WW8Num8z3">
    <w:name w:val="WW8Num8z3"/>
    <w:qFormat/>
    <w:rPr>
      <w:rFonts w:ascii="Times New Roman" w:hAnsi="Times New Roman" w:cs="Times New Roman"/>
      <w:b w:val="0"/>
      <w:i w:val="0"/>
      <w:sz w:val="24"/>
    </w:rPr>
  </w:style>
  <w:style w:type="character" w:customStyle="1" w:styleId="WW8Num11z1">
    <w:name w:val="WW8Num11z1"/>
    <w:qFormat/>
    <w:rPr>
      <w:rFonts w:ascii="Arial" w:hAnsi="Arial" w:cs="Arial"/>
      <w:sz w:val="22"/>
    </w:rPr>
  </w:style>
  <w:style w:type="character" w:customStyle="1" w:styleId="WW8Num13z0">
    <w:name w:val="WW8Num13z0"/>
    <w:qFormat/>
    <w:rPr>
      <w:b/>
      <w:i w:val="0"/>
    </w:rPr>
  </w:style>
  <w:style w:type="character" w:customStyle="1" w:styleId="WW8Num25z0">
    <w:name w:val="WW8Num25z0"/>
    <w:qFormat/>
    <w:rPr>
      <w:rFonts w:ascii="Symbol" w:hAnsi="Symbol" w:cs="Symbol"/>
    </w:rPr>
  </w:style>
  <w:style w:type="character" w:customStyle="1" w:styleId="WW8Num28z0">
    <w:name w:val="WW8Num28z0"/>
    <w:qFormat/>
    <w:rPr>
      <w:rFonts w:ascii="Book Antiqua" w:hAnsi="Book Antiqua" w:cs="Book Antiqua"/>
      <w:b w:val="0"/>
      <w:i w:val="0"/>
      <w:sz w:val="24"/>
    </w:rPr>
  </w:style>
  <w:style w:type="character" w:customStyle="1" w:styleId="WW8Num32z0">
    <w:name w:val="WW8Num32z0"/>
    <w:qFormat/>
    <w:rPr>
      <w:rFonts w:ascii="Symbol" w:hAnsi="Symbol" w:cs="Symbol"/>
    </w:rPr>
  </w:style>
  <w:style w:type="character" w:customStyle="1" w:styleId="WW8Num34z0">
    <w:name w:val="WW8Num34z0"/>
    <w:qFormat/>
    <w:rPr>
      <w:rFonts w:ascii="Arial" w:hAnsi="Arial" w:cs="Arial"/>
      <w:sz w:val="18"/>
    </w:rPr>
  </w:style>
  <w:style w:type="character" w:customStyle="1" w:styleId="WW8Num35z1">
    <w:name w:val="WW8Num35z1"/>
    <w:qFormat/>
    <w:rPr>
      <w:b/>
    </w:rPr>
  </w:style>
  <w:style w:type="character" w:customStyle="1" w:styleId="WW8Num48z0">
    <w:name w:val="WW8Num48z0"/>
    <w:qFormat/>
    <w:rPr>
      <w:rFonts w:ascii="Times New Roman" w:hAnsi="Times New Roman" w:cs="Times New Roman"/>
      <w:b/>
    </w:rPr>
  </w:style>
  <w:style w:type="character" w:customStyle="1" w:styleId="WW8Num55z0">
    <w:name w:val="WW8Num55z0"/>
    <w:qFormat/>
    <w:rPr>
      <w:rFonts w:ascii="Symbol" w:hAnsi="Symbol" w:cs="Symbol"/>
    </w:rPr>
  </w:style>
  <w:style w:type="character" w:customStyle="1" w:styleId="WW8Num57z1">
    <w:name w:val="WW8Num57z1"/>
    <w:qFormat/>
    <w:rPr>
      <w:rFonts w:ascii="Book Antiqua" w:hAnsi="Book Antiqua" w:cs="Book Antiqua"/>
      <w:sz w:val="24"/>
    </w:rPr>
  </w:style>
  <w:style w:type="character" w:customStyle="1" w:styleId="WW8Num61z0">
    <w:name w:val="WW8Num61z0"/>
    <w:qFormat/>
    <w:rPr>
      <w:rFonts w:ascii="Symbol" w:hAnsi="Symbol" w:cs="Symbol"/>
    </w:rPr>
  </w:style>
  <w:style w:type="character" w:customStyle="1" w:styleId="WW8Num63z0">
    <w:name w:val="WW8Num63z0"/>
    <w:qFormat/>
    <w:rPr>
      <w:rFonts w:ascii="Times New Roman" w:hAnsi="Times New Roman" w:cs="Times New Roman"/>
      <w:b w:val="0"/>
      <w:i w:val="0"/>
      <w:sz w:val="24"/>
      <w:u w:val="none"/>
    </w:rPr>
  </w:style>
  <w:style w:type="character" w:customStyle="1" w:styleId="WW8Num65z0">
    <w:name w:val="WW8Num65z0"/>
    <w:qFormat/>
    <w:rPr>
      <w:color w:val="000000"/>
    </w:rPr>
  </w:style>
  <w:style w:type="character" w:customStyle="1" w:styleId="WW8Num67z0">
    <w:name w:val="WW8Num67z0"/>
    <w:qFormat/>
    <w:rPr>
      <w:rFonts w:ascii="Symbol" w:hAnsi="Symbol" w:cs="Symbol"/>
    </w:rPr>
  </w:style>
  <w:style w:type="character" w:customStyle="1" w:styleId="WW8Num76z0">
    <w:name w:val="WW8Num76z0"/>
    <w:qFormat/>
    <w:rPr>
      <w:b/>
    </w:rPr>
  </w:style>
  <w:style w:type="character" w:customStyle="1" w:styleId="WW8Num78z0">
    <w:name w:val="WW8Num78z0"/>
    <w:qFormat/>
    <w:rPr>
      <w:rFonts w:ascii="Wingdings" w:hAnsi="Wingdings" w:cs="Wingdings"/>
    </w:rPr>
  </w:style>
  <w:style w:type="character" w:customStyle="1" w:styleId="WW8Num79z0">
    <w:name w:val="WW8Num79z0"/>
    <w:qFormat/>
    <w:rPr>
      <w:rFonts w:ascii="Symbol" w:hAnsi="Symbol" w:cs="Symbol"/>
    </w:rPr>
  </w:style>
  <w:style w:type="character" w:customStyle="1" w:styleId="WW8Num80z0">
    <w:name w:val="WW8Num80z0"/>
    <w:qFormat/>
    <w:rPr>
      <w:b/>
    </w:rPr>
  </w:style>
  <w:style w:type="character" w:customStyle="1" w:styleId="WW8Num82z0">
    <w:name w:val="WW8Num82z0"/>
    <w:qFormat/>
    <w:rPr>
      <w:rFonts w:ascii="Wingdings" w:hAnsi="Wingdings" w:cs="Wingdings"/>
    </w:rPr>
  </w:style>
  <w:style w:type="character" w:customStyle="1" w:styleId="WW8Num83z0">
    <w:name w:val="WW8Num83z0"/>
    <w:qFormat/>
    <w:rPr>
      <w:b/>
      <w:i w:val="0"/>
    </w:rPr>
  </w:style>
  <w:style w:type="character" w:customStyle="1" w:styleId="WW8Num84z0">
    <w:name w:val="WW8Num84z0"/>
    <w:qFormat/>
    <w:rPr>
      <w:rFonts w:ascii="Times New Roman" w:hAnsi="Times New Roman" w:cs="Times New Roman"/>
      <w:b w:val="0"/>
      <w:i w:val="0"/>
      <w:sz w:val="24"/>
      <w:u w:val="none"/>
    </w:rPr>
  </w:style>
  <w:style w:type="character" w:customStyle="1" w:styleId="WW8Num85z0">
    <w:name w:val="WW8Num85z0"/>
    <w:qFormat/>
    <w:rPr>
      <w:rFonts w:ascii="Wingdings" w:hAnsi="Wingdings" w:cs="Wingdings"/>
    </w:rPr>
  </w:style>
  <w:style w:type="character" w:customStyle="1" w:styleId="WW8Num86z0">
    <w:name w:val="WW8Num86z0"/>
    <w:qFormat/>
    <w:rPr>
      <w:rFonts w:ascii="Times New Roman" w:hAnsi="Times New Roman" w:cs="Times New Roman"/>
      <w:b w:val="0"/>
      <w:i w:val="0"/>
      <w:sz w:val="22"/>
      <w:u w:val="none"/>
    </w:rPr>
  </w:style>
  <w:style w:type="character" w:customStyle="1" w:styleId="WW8Num88z0">
    <w:name w:val="WW8Num88z0"/>
    <w:qFormat/>
    <w:rPr>
      <w:rFonts w:ascii="Times New Roman" w:hAnsi="Times New Roman" w:cs="Times New Roman"/>
    </w:rPr>
  </w:style>
  <w:style w:type="character" w:customStyle="1" w:styleId="WW8Num89z0">
    <w:name w:val="WW8Num89z0"/>
    <w:qFormat/>
    <w:rPr>
      <w:rFonts w:ascii="Times New Roman" w:hAnsi="Times New Roman" w:cs="Times New Roman"/>
      <w:b/>
    </w:rPr>
  </w:style>
  <w:style w:type="character" w:customStyle="1" w:styleId="WW8Num91z0">
    <w:name w:val="WW8Num91z0"/>
    <w:qFormat/>
    <w:rPr>
      <w:rFonts w:ascii="Wingdings" w:hAnsi="Wingdings" w:cs="Wingdings"/>
    </w:rPr>
  </w:style>
  <w:style w:type="character" w:customStyle="1" w:styleId="WW8Num92z0">
    <w:name w:val="WW8Num92z0"/>
    <w:qFormat/>
    <w:rPr>
      <w:b/>
    </w:rPr>
  </w:style>
  <w:style w:type="character" w:customStyle="1" w:styleId="WW8Num99z0">
    <w:name w:val="WW8Num99z0"/>
    <w:qFormat/>
    <w:rPr>
      <w:rFonts w:ascii="Wingdings" w:hAnsi="Wingdings" w:cs="Wingdings"/>
    </w:rPr>
  </w:style>
  <w:style w:type="character" w:customStyle="1" w:styleId="WW8Num100z0">
    <w:name w:val="WW8Num100z0"/>
    <w:qFormat/>
    <w:rPr>
      <w:rFonts w:ascii="Times New Roman" w:hAnsi="Times New Roman" w:cs="Times New Roman"/>
    </w:rPr>
  </w:style>
  <w:style w:type="character" w:customStyle="1" w:styleId="WW8Num101z0">
    <w:name w:val="WW8Num101z0"/>
    <w:qFormat/>
    <w:rPr>
      <w:rFonts w:ascii="Symbol" w:hAnsi="Symbol" w:cs="Symbol"/>
    </w:rPr>
  </w:style>
  <w:style w:type="character" w:customStyle="1" w:styleId="WW8Num103z0">
    <w:name w:val="WW8Num103z0"/>
    <w:qFormat/>
    <w:rPr>
      <w:rFonts w:ascii="Symbol" w:hAnsi="Symbol" w:cs="Symbol"/>
    </w:rPr>
  </w:style>
  <w:style w:type="character" w:customStyle="1" w:styleId="WW8Num104z0">
    <w:name w:val="WW8Num104z0"/>
    <w:qFormat/>
    <w:rPr>
      <w:rFonts w:ascii="Times New Roman" w:hAnsi="Times New Roman" w:cs="Times New Roman"/>
      <w:b/>
    </w:rPr>
  </w:style>
  <w:style w:type="character" w:customStyle="1" w:styleId="WW8Num107z0">
    <w:name w:val="WW8Num107z0"/>
    <w:qFormat/>
    <w:rPr>
      <w:rFonts w:ascii="Wingdings" w:hAnsi="Wingdings" w:cs="Wingdings"/>
    </w:rPr>
  </w:style>
  <w:style w:type="character" w:customStyle="1" w:styleId="WW8Num110z0">
    <w:name w:val="WW8Num110z0"/>
    <w:qFormat/>
    <w:rPr>
      <w:rFonts w:ascii="Times New Roman" w:hAnsi="Times New Roman" w:cs="Times New Roman"/>
      <w:b w:val="0"/>
      <w:i w:val="0"/>
      <w:sz w:val="24"/>
      <w:u w:val="none"/>
    </w:rPr>
  </w:style>
  <w:style w:type="character" w:customStyle="1" w:styleId="WW8Num115z0">
    <w:name w:val="WW8Num115z0"/>
    <w:qFormat/>
    <w:rPr>
      <w:rFonts w:ascii="Times New Roman" w:hAnsi="Times New Roman" w:cs="Times New Roman"/>
    </w:rPr>
  </w:style>
  <w:style w:type="character" w:customStyle="1" w:styleId="WW8Num116z0">
    <w:name w:val="WW8Num116z0"/>
    <w:qFormat/>
    <w:rPr>
      <w:rFonts w:ascii="Symbol" w:hAnsi="Symbol" w:cs="Symbol"/>
    </w:rPr>
  </w:style>
  <w:style w:type="character" w:customStyle="1" w:styleId="WW8Num120z0">
    <w:name w:val="WW8Num120z0"/>
    <w:qFormat/>
    <w:rPr>
      <w:rFonts w:ascii="Times New Roman" w:hAnsi="Times New Roman" w:cs="Times New Roman"/>
      <w:b/>
    </w:rPr>
  </w:style>
  <w:style w:type="character" w:customStyle="1" w:styleId="WW8Num122z0">
    <w:name w:val="WW8Num122z0"/>
    <w:qFormat/>
    <w:rPr>
      <w:rFonts w:ascii="Symbol" w:hAnsi="Symbol" w:cs="Symbol"/>
    </w:rPr>
  </w:style>
  <w:style w:type="character" w:customStyle="1" w:styleId="WW8Num124z0">
    <w:name w:val="WW8Num124z0"/>
    <w:qFormat/>
    <w:rPr>
      <w:rFonts w:ascii="Symbol" w:hAnsi="Symbol" w:cs="Symbol"/>
    </w:rPr>
  </w:style>
  <w:style w:type="character" w:customStyle="1" w:styleId="WW8Num127z0">
    <w:name w:val="WW8Num127z0"/>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8z0">
    <w:name w:val="WW8Num138z0"/>
    <w:qFormat/>
    <w:rPr>
      <w:rFonts w:ascii="Symbol" w:hAnsi="Symbol" w:cs="Symbol"/>
    </w:rPr>
  </w:style>
  <w:style w:type="character" w:customStyle="1" w:styleId="WW8Num142z0">
    <w:name w:val="WW8Num142z0"/>
    <w:qFormat/>
    <w:rPr>
      <w:rFonts w:ascii="Symbol" w:hAnsi="Symbol" w:cs="Symbol"/>
    </w:rPr>
  </w:style>
  <w:style w:type="character" w:customStyle="1" w:styleId="WW8Num146z0">
    <w:name w:val="WW8Num146z0"/>
    <w:qFormat/>
    <w:rPr>
      <w:rFonts w:ascii="Comic Sans MS" w:hAnsi="Comic Sans MS" w:cs="Comic Sans MS"/>
      <w:b/>
      <w:i w:val="0"/>
      <w:sz w:val="20"/>
    </w:rPr>
  </w:style>
  <w:style w:type="character" w:customStyle="1" w:styleId="WW8Num148z0">
    <w:name w:val="WW8Num148z0"/>
    <w:qFormat/>
    <w:rPr>
      <w:rFonts w:ascii="Arial" w:hAnsi="Arial" w:cs="Arial"/>
      <w:b w:val="0"/>
      <w:i w:val="0"/>
      <w:sz w:val="24"/>
      <w:u w:val="none"/>
    </w:rPr>
  </w:style>
  <w:style w:type="character" w:customStyle="1" w:styleId="WW8Num149z1">
    <w:name w:val="WW8Num149z1"/>
    <w:qFormat/>
    <w:rPr>
      <w:rFonts w:ascii="Book Antiqua" w:hAnsi="Book Antiqua" w:cs="Book Antiqua"/>
      <w:sz w:val="24"/>
    </w:rPr>
  </w:style>
  <w:style w:type="character" w:customStyle="1" w:styleId="WW8Num150z0">
    <w:name w:val="WW8Num150z0"/>
    <w:qFormat/>
    <w:rPr>
      <w:b w:val="0"/>
      <w:i w:val="0"/>
      <w:sz w:val="24"/>
    </w:rPr>
  </w:style>
  <w:style w:type="character" w:customStyle="1" w:styleId="WW8Num159z0">
    <w:name w:val="WW8Num159z0"/>
    <w:qFormat/>
    <w:rPr>
      <w:rFonts w:ascii="Wingdings" w:hAnsi="Wingdings" w:cs="Wingdings"/>
    </w:rPr>
  </w:style>
  <w:style w:type="character" w:customStyle="1" w:styleId="WW8Num162z0">
    <w:name w:val="WW8Num162z0"/>
    <w:qFormat/>
    <w:rPr>
      <w:rFonts w:ascii="Times New Roman" w:hAnsi="Times New Roman" w:cs="Times New Roman"/>
    </w:rPr>
  </w:style>
  <w:style w:type="character" w:customStyle="1" w:styleId="WW8Num164z0">
    <w:name w:val="WW8Num164z0"/>
    <w:qFormat/>
    <w:rPr>
      <w:rFonts w:ascii="Symbol" w:hAnsi="Symbol" w:cs="Symbol"/>
    </w:rPr>
  </w:style>
  <w:style w:type="character" w:customStyle="1" w:styleId="WW8Num168z0">
    <w:name w:val="WW8Num168z0"/>
    <w:qFormat/>
    <w:rPr>
      <w:rFonts w:ascii="Times New Roman" w:hAnsi="Times New Roman" w:cs="Times New Roman"/>
      <w:b/>
    </w:rPr>
  </w:style>
  <w:style w:type="character" w:customStyle="1" w:styleId="WW8Num169z0">
    <w:name w:val="WW8Num169z0"/>
    <w:qFormat/>
    <w:rPr>
      <w:rFonts w:ascii="Times New Roman" w:hAnsi="Times New Roman" w:cs="Times New Roman"/>
      <w:b w:val="0"/>
      <w:i w:val="0"/>
      <w:sz w:val="24"/>
      <w:u w:val="none"/>
    </w:rPr>
  </w:style>
  <w:style w:type="character" w:customStyle="1" w:styleId="WW8Num180z0">
    <w:name w:val="WW8Num180z0"/>
    <w:qFormat/>
    <w:rPr>
      <w:rFonts w:ascii="Symbol" w:hAnsi="Symbol" w:cs="Symbol"/>
    </w:rPr>
  </w:style>
  <w:style w:type="character" w:customStyle="1" w:styleId="WW8Num190z0">
    <w:name w:val="WW8Num190z0"/>
    <w:qFormat/>
    <w:rPr>
      <w:rFonts w:ascii="Times New Roman" w:hAnsi="Times New Roman" w:cs="Times New Roman"/>
      <w:b/>
    </w:rPr>
  </w:style>
  <w:style w:type="character" w:customStyle="1" w:styleId="WW8Num192z0">
    <w:name w:val="WW8Num192z0"/>
    <w:qFormat/>
    <w:rPr>
      <w:sz w:val="24"/>
    </w:rPr>
  </w:style>
  <w:style w:type="character" w:customStyle="1" w:styleId="WW8Num195z0">
    <w:name w:val="WW8Num195z0"/>
    <w:qFormat/>
    <w:rPr>
      <w:rFonts w:ascii="Symbol" w:hAnsi="Symbol" w:cs="Symbol"/>
    </w:rPr>
  </w:style>
  <w:style w:type="character" w:customStyle="1" w:styleId="WW8Num196z0">
    <w:name w:val="WW8Num19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qFormat/>
    <w:rPr>
      <w:b/>
    </w:rPr>
  </w:style>
  <w:style w:type="character" w:customStyle="1" w:styleId="WW8Num199z0">
    <w:name w:val="WW8Num199z0"/>
    <w:qFormat/>
    <w:rPr>
      <w:rFonts w:ascii="Times New Roman" w:hAnsi="Times New Roman" w:cs="Times New Roman"/>
      <w:b w:val="0"/>
      <w:i w:val="0"/>
      <w:sz w:val="24"/>
      <w:u w:val="none"/>
    </w:rPr>
  </w:style>
  <w:style w:type="character" w:customStyle="1" w:styleId="WW8Num203z0">
    <w:name w:val="WW8Num203z0"/>
    <w:qFormat/>
    <w:rPr>
      <w:rFonts w:ascii="Symbol" w:hAnsi="Symbol" w:cs="Symbol"/>
    </w:rPr>
  </w:style>
  <w:style w:type="character" w:customStyle="1" w:styleId="WW8Num204z0">
    <w:name w:val="WW8Num204z0"/>
    <w:qFormat/>
    <w:rPr>
      <w:rFonts w:ascii="Times New Roman" w:hAnsi="Times New Roman" w:cs="Times New Roman"/>
    </w:rPr>
  </w:style>
  <w:style w:type="character" w:customStyle="1" w:styleId="WW8Num205z0">
    <w:name w:val="WW8Num205z0"/>
    <w:qFormat/>
    <w:rPr>
      <w:rFonts w:ascii="Times New Roman" w:hAnsi="Times New Roman" w:cs="Times New Roman"/>
    </w:rPr>
  </w:style>
  <w:style w:type="character" w:customStyle="1" w:styleId="WW8Num206z0">
    <w:name w:val="WW8Num206z0"/>
    <w:qFormat/>
    <w:rPr>
      <w:rFonts w:ascii="Times New Roman" w:hAnsi="Times New Roman" w:cs="Times New Roman"/>
    </w:rPr>
  </w:style>
  <w:style w:type="character" w:customStyle="1" w:styleId="WW8Num209z0">
    <w:name w:val="WW8Num209z0"/>
    <w:qFormat/>
    <w:rPr>
      <w:rFonts w:ascii="Symbol" w:hAnsi="Symbol" w:cs="Symbol"/>
    </w:rPr>
  </w:style>
  <w:style w:type="character" w:customStyle="1" w:styleId="WW8Num217z0">
    <w:name w:val="WW8Num217z0"/>
    <w:qFormat/>
    <w:rPr>
      <w:rFonts w:ascii="Symbol" w:hAnsi="Symbol" w:cs="Symbol"/>
    </w:rPr>
  </w:style>
  <w:style w:type="character" w:customStyle="1" w:styleId="WW8Num219z0">
    <w:name w:val="WW8Num219z0"/>
    <w:qFormat/>
    <w:rPr>
      <w:b/>
    </w:rPr>
  </w:style>
  <w:style w:type="character" w:customStyle="1" w:styleId="WW8Num229z0">
    <w:name w:val="WW8Num229z0"/>
    <w:qFormat/>
    <w:rPr>
      <w:rFonts w:ascii="Symbol" w:hAnsi="Symbol" w:cs="Symbol"/>
    </w:rPr>
  </w:style>
  <w:style w:type="character" w:customStyle="1" w:styleId="WW8Num234z0">
    <w:name w:val="WW8Num234z0"/>
    <w:qFormat/>
    <w:rPr>
      <w:b/>
    </w:rPr>
  </w:style>
  <w:style w:type="character" w:customStyle="1" w:styleId="WW8Num234z2">
    <w:name w:val="WW8Num234z2"/>
    <w:qFormat/>
    <w:rPr>
      <w:b w:val="0"/>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6z0">
    <w:name w:val="WW8Num236z0"/>
    <w:qFormat/>
    <w:rPr>
      <w:b/>
    </w:rPr>
  </w:style>
  <w:style w:type="character" w:customStyle="1" w:styleId="WW8Num240z0">
    <w:name w:val="WW8Num240z0"/>
    <w:qFormat/>
    <w:rPr>
      <w:rFonts w:ascii="Symbol" w:hAnsi="Symbol" w:cs="Symbol"/>
    </w:rPr>
  </w:style>
  <w:style w:type="character" w:customStyle="1" w:styleId="WW8Num243z0">
    <w:name w:val="WW8Num243z0"/>
    <w:qFormat/>
    <w:rPr>
      <w:rFonts w:ascii="Symbol" w:hAnsi="Symbol" w:cs="Symbol"/>
    </w:rPr>
  </w:style>
  <w:style w:type="character" w:customStyle="1" w:styleId="WW8Num250z0">
    <w:name w:val="WW8Num250z0"/>
    <w:qFormat/>
    <w:rPr>
      <w:rFonts w:ascii="Times New Roman" w:hAnsi="Times New Roman" w:cs="Times New Roman"/>
      <w:b w:val="0"/>
      <w:i w:val="0"/>
      <w:sz w:val="24"/>
      <w:u w:val="none"/>
    </w:rPr>
  </w:style>
  <w:style w:type="character" w:customStyle="1" w:styleId="WW8Num257z0">
    <w:name w:val="WW8Num257z0"/>
    <w:qFormat/>
    <w:rPr>
      <w:rFonts w:ascii="Times New Roman" w:hAnsi="Times New Roman" w:cs="Times New Roman"/>
      <w:b w:val="0"/>
      <w:i w:val="0"/>
      <w:color w:val="0000FF"/>
      <w:sz w:val="24"/>
      <w:u w:val="none"/>
    </w:rPr>
  </w:style>
  <w:style w:type="character" w:customStyle="1" w:styleId="WW8Num259z0">
    <w:name w:val="WW8Num259z0"/>
    <w:qFormat/>
    <w:rPr>
      <w:rFonts w:ascii="Book Antiqua" w:hAnsi="Book Antiqua" w:cs="Book Antiqua"/>
      <w:b w:val="0"/>
      <w:i w:val="0"/>
      <w:sz w:val="24"/>
    </w:rPr>
  </w:style>
  <w:style w:type="character" w:customStyle="1" w:styleId="WW8Num272z0">
    <w:name w:val="WW8Num272z0"/>
    <w:qFormat/>
    <w:rPr>
      <w:b/>
    </w:rPr>
  </w:style>
  <w:style w:type="character" w:customStyle="1" w:styleId="WW8Num277z0">
    <w:name w:val="WW8Num277z0"/>
    <w:qFormat/>
    <w:rPr>
      <w:rFonts w:ascii="Times New Roman" w:hAnsi="Times New Roman" w:cs="Times New Roman"/>
      <w:b w:val="0"/>
      <w:i w:val="0"/>
      <w:sz w:val="24"/>
      <w:u w:val="none"/>
    </w:rPr>
  </w:style>
  <w:style w:type="character" w:customStyle="1" w:styleId="WW8Num278z1">
    <w:name w:val="WW8Num278z1"/>
    <w:qFormat/>
    <w:rPr>
      <w:b w:val="0"/>
      <w:i w:val="0"/>
    </w:rPr>
  </w:style>
  <w:style w:type="character" w:customStyle="1" w:styleId="WW8Num279z1">
    <w:name w:val="WW8Num279z1"/>
    <w:qFormat/>
    <w:rPr>
      <w:b/>
    </w:rPr>
  </w:style>
  <w:style w:type="character" w:customStyle="1" w:styleId="WW8Num280z0">
    <w:name w:val="WW8Num280z0"/>
    <w:qFormat/>
    <w:rPr>
      <w:rFonts w:ascii="Symbol" w:hAnsi="Symbol" w:cs="Symbol"/>
    </w:rPr>
  </w:style>
  <w:style w:type="character" w:customStyle="1" w:styleId="WW8Num283z0">
    <w:name w:val="WW8Num283z0"/>
    <w:qFormat/>
    <w:rPr>
      <w:rFonts w:ascii="Wingdings" w:hAnsi="Wingdings" w:cs="Wingdings"/>
    </w:rPr>
  </w:style>
  <w:style w:type="character" w:customStyle="1" w:styleId="WW8Num290z0">
    <w:name w:val="WW8Num290z0"/>
    <w:qFormat/>
    <w:rPr>
      <w:b/>
    </w:rPr>
  </w:style>
  <w:style w:type="character" w:customStyle="1" w:styleId="WW8Num293z0">
    <w:name w:val="WW8Num293z0"/>
    <w:qFormat/>
    <w:rPr>
      <w:rFonts w:ascii="Times New Roman" w:hAnsi="Times New Roman" w:cs="Times New Roman"/>
      <w:b/>
    </w:rPr>
  </w:style>
  <w:style w:type="character" w:customStyle="1" w:styleId="WW8Num297z0">
    <w:name w:val="WW8Num297z0"/>
    <w:qFormat/>
    <w:rPr>
      <w:rFonts w:ascii="Symbol" w:hAnsi="Symbol" w:cs="Symbol"/>
    </w:rPr>
  </w:style>
  <w:style w:type="character" w:customStyle="1" w:styleId="WW8Num305z0">
    <w:name w:val="WW8Num305z0"/>
    <w:qFormat/>
    <w:rPr>
      <w:rFonts w:ascii="Symbol" w:hAnsi="Symbol" w:cs="Symbol"/>
    </w:rPr>
  </w:style>
  <w:style w:type="character" w:customStyle="1" w:styleId="WW8Num307z0">
    <w:name w:val="WW8Num307z0"/>
    <w:qFormat/>
    <w:rPr>
      <w:b/>
    </w:rPr>
  </w:style>
  <w:style w:type="character" w:customStyle="1" w:styleId="WW8Num310z0">
    <w:name w:val="WW8Num310z0"/>
    <w:qFormat/>
    <w:rPr>
      <w:b/>
    </w:rPr>
  </w:style>
  <w:style w:type="character" w:customStyle="1" w:styleId="WW8Num311z0">
    <w:name w:val="WW8Num311z0"/>
    <w:qFormat/>
    <w:rPr>
      <w:b/>
    </w:rPr>
  </w:style>
  <w:style w:type="character" w:customStyle="1" w:styleId="WW8Num312z0">
    <w:name w:val="WW8Num312z0"/>
    <w:qFormat/>
    <w:rPr>
      <w:b/>
    </w:rPr>
  </w:style>
  <w:style w:type="character" w:customStyle="1" w:styleId="WW8Num315z0">
    <w:name w:val="WW8Num315z0"/>
    <w:qFormat/>
    <w:rPr>
      <w:rFonts w:ascii="Symbol" w:hAnsi="Symbol" w:cs="Symbol"/>
    </w:rPr>
  </w:style>
  <w:style w:type="character" w:customStyle="1" w:styleId="WW8Num320z0">
    <w:name w:val="WW8Num320z0"/>
    <w:qFormat/>
    <w:rPr>
      <w:b w:val="0"/>
      <w:i w:val="0"/>
    </w:rPr>
  </w:style>
  <w:style w:type="character" w:customStyle="1" w:styleId="WW8Num324z0">
    <w:name w:val="WW8Num324z0"/>
    <w:qFormat/>
    <w:rPr>
      <w:rFonts w:ascii="Book Antiqua" w:hAnsi="Book Antiqua" w:cs="Book Antiqua"/>
      <w:b w:val="0"/>
      <w:i w:val="0"/>
      <w:sz w:val="24"/>
    </w:rPr>
  </w:style>
  <w:style w:type="character" w:customStyle="1" w:styleId="WW8Num328z0">
    <w:name w:val="WW8Num328z0"/>
    <w:qFormat/>
    <w:rPr>
      <w:rFonts w:ascii="Symbol" w:hAnsi="Symbol" w:cs="Symbol"/>
    </w:rPr>
  </w:style>
  <w:style w:type="character" w:customStyle="1" w:styleId="WW8Num332z0">
    <w:name w:val="WW8Num332z0"/>
    <w:qFormat/>
    <w:rPr>
      <w:rFonts w:ascii="Times New Roman" w:hAnsi="Times New Roman" w:cs="Times New Roman"/>
      <w:b w:val="0"/>
      <w:i w:val="0"/>
      <w:sz w:val="24"/>
      <w:u w:val="none"/>
    </w:rPr>
  </w:style>
  <w:style w:type="character" w:customStyle="1" w:styleId="WW8Num338z0">
    <w:name w:val="WW8Num338z0"/>
    <w:qFormat/>
    <w:rPr>
      <w:b/>
    </w:rPr>
  </w:style>
  <w:style w:type="character" w:customStyle="1" w:styleId="WW8Num340z0">
    <w:name w:val="WW8Num340z0"/>
    <w:qFormat/>
    <w:rPr>
      <w:rFonts w:ascii="Symbol" w:hAnsi="Symbol" w:cs="Symbol"/>
    </w:rPr>
  </w:style>
  <w:style w:type="character" w:customStyle="1" w:styleId="WW8Num341z0">
    <w:name w:val="WW8Num341z0"/>
    <w:qFormat/>
    <w:rPr>
      <w:rFonts w:ascii="Times New Roman" w:hAnsi="Times New Roman" w:cs="Times New Roman"/>
    </w:rPr>
  </w:style>
  <w:style w:type="character" w:customStyle="1" w:styleId="WW8Num343z0">
    <w:name w:val="WW8Num343z0"/>
    <w:qFormat/>
    <w:rPr>
      <w:b/>
    </w:rPr>
  </w:style>
  <w:style w:type="character" w:customStyle="1" w:styleId="WW8Num346z0">
    <w:name w:val="WW8Num346z0"/>
    <w:qFormat/>
    <w:rPr>
      <w:rFonts w:ascii="Arial" w:hAnsi="Arial" w:cs="Arial"/>
      <w:b/>
    </w:rPr>
  </w:style>
  <w:style w:type="character" w:customStyle="1" w:styleId="WW8Num347z0">
    <w:name w:val="WW8Num347z0"/>
    <w:qFormat/>
    <w:rPr>
      <w:b/>
    </w:rPr>
  </w:style>
  <w:style w:type="character" w:customStyle="1" w:styleId="WW8Num350z0">
    <w:name w:val="WW8Num350z0"/>
    <w:qFormat/>
    <w:rPr>
      <w:rFonts w:ascii="Times New Roman" w:hAnsi="Times New Roman" w:cs="Times New Roman"/>
      <w:i/>
    </w:rPr>
  </w:style>
  <w:style w:type="character" w:customStyle="1" w:styleId="WW8Num353z0">
    <w:name w:val="WW8Num353z0"/>
    <w:qFormat/>
    <w:rPr>
      <w:rFonts w:ascii="Times New Roman" w:hAnsi="Times New Roman" w:cs="Times New Roman"/>
    </w:rPr>
  </w:style>
  <w:style w:type="character" w:customStyle="1" w:styleId="WW8Num355z0">
    <w:name w:val="WW8Num355z0"/>
    <w:qFormat/>
    <w:rPr>
      <w:rFonts w:ascii="Times New Roman" w:hAnsi="Times New Roman" w:cs="Times New Roman"/>
    </w:rPr>
  </w:style>
  <w:style w:type="character" w:customStyle="1" w:styleId="WW8Num359z0">
    <w:name w:val="WW8Num359z0"/>
    <w:qFormat/>
    <w:rPr>
      <w:rFonts w:ascii="Arial" w:hAnsi="Arial" w:cs="Arial"/>
      <w:b/>
      <w:sz w:val="23"/>
    </w:rPr>
  </w:style>
  <w:style w:type="character" w:customStyle="1" w:styleId="WW8Num361z0">
    <w:name w:val="WW8Num361z0"/>
    <w:qFormat/>
    <w:rPr>
      <w:b w:val="0"/>
    </w:rPr>
  </w:style>
  <w:style w:type="character" w:customStyle="1" w:styleId="WW8Num372z0">
    <w:name w:val="WW8Num372z0"/>
    <w:qFormat/>
    <w:rPr>
      <w:rFonts w:ascii="Symbol" w:hAnsi="Symbol" w:cs="Symbol"/>
    </w:rPr>
  </w:style>
  <w:style w:type="character" w:customStyle="1" w:styleId="WW8Num377z0">
    <w:name w:val="WW8Num377z0"/>
    <w:qFormat/>
    <w:rPr>
      <w:rFonts w:ascii="Wingdings" w:hAnsi="Wingdings" w:cs="Wingdings"/>
    </w:rPr>
  </w:style>
  <w:style w:type="character" w:customStyle="1" w:styleId="WW8Num380z0">
    <w:name w:val="WW8Num380z0"/>
    <w:qFormat/>
    <w:rPr>
      <w:rFonts w:ascii="Times New Roman" w:hAnsi="Times New Roman" w:cs="Times New Roman"/>
      <w:sz w:val="24"/>
    </w:rPr>
  </w:style>
  <w:style w:type="character" w:customStyle="1" w:styleId="WW8Num385z0">
    <w:name w:val="WW8Num385z0"/>
    <w:qFormat/>
    <w:rPr>
      <w:rFonts w:ascii="Times New Roman" w:hAnsi="Times New Roman" w:cs="Times New Roman"/>
      <w:b w:val="0"/>
      <w:i w:val="0"/>
      <w:sz w:val="24"/>
      <w:u w:val="none"/>
    </w:rPr>
  </w:style>
  <w:style w:type="character" w:customStyle="1" w:styleId="WW8Num386z0">
    <w:name w:val="WW8Num38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qFormat/>
    <w:rPr>
      <w:rFonts w:ascii="Wingdings" w:hAnsi="Wingdings" w:cs="Wingdings"/>
    </w:rPr>
  </w:style>
  <w:style w:type="character" w:customStyle="1" w:styleId="WW8Num391z0">
    <w:name w:val="WW8Num391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qFormat/>
    <w:rPr>
      <w:rFonts w:ascii="Symbol" w:hAnsi="Symbol" w:cs="Symbol"/>
      <w:b w:val="0"/>
      <w:i w:val="0"/>
      <w:sz w:val="16"/>
    </w:rPr>
  </w:style>
  <w:style w:type="character" w:customStyle="1" w:styleId="WW8Num394z0">
    <w:name w:val="WW8Num394z0"/>
    <w:qFormat/>
    <w:rPr>
      <w:rFonts w:ascii="Symbol" w:hAnsi="Symbol" w:cs="Symbol"/>
    </w:rPr>
  </w:style>
  <w:style w:type="character" w:customStyle="1" w:styleId="WW8Num395z0">
    <w:name w:val="WW8Num395z0"/>
    <w:qFormat/>
    <w:rPr>
      <w:b/>
      <w:i w:val="0"/>
    </w:rPr>
  </w:style>
  <w:style w:type="character" w:customStyle="1" w:styleId="WW8Num398z0">
    <w:name w:val="WW8Num398z0"/>
    <w:qFormat/>
    <w:rPr>
      <w:b/>
      <w:color w:val="auto"/>
    </w:rPr>
  </w:style>
  <w:style w:type="character" w:customStyle="1" w:styleId="WW8Num399z0">
    <w:name w:val="WW8Num399z0"/>
    <w:qFormat/>
    <w:rPr>
      <w:i/>
    </w:rPr>
  </w:style>
  <w:style w:type="character" w:customStyle="1" w:styleId="WW8Num405z0">
    <w:name w:val="WW8Num405z0"/>
    <w:qFormat/>
    <w:rPr>
      <w:rFonts w:ascii="Book Antiqua" w:hAnsi="Book Antiqua" w:cs="Book Antiqua"/>
      <w:b/>
    </w:rPr>
  </w:style>
  <w:style w:type="character" w:customStyle="1" w:styleId="WW8Num415z0">
    <w:name w:val="WW8Num415z0"/>
    <w:qFormat/>
    <w:rPr>
      <w:rFonts w:ascii="Book Antiqua" w:hAnsi="Book Antiqua" w:cs="Book Antiqua"/>
      <w:b/>
      <w:i w:val="0"/>
      <w:sz w:val="28"/>
    </w:rPr>
  </w:style>
  <w:style w:type="character" w:customStyle="1" w:styleId="WW8Num415z1">
    <w:name w:val="WW8Num415z1"/>
    <w:qFormat/>
    <w:rPr>
      <w:rFonts w:ascii="Times New (W1)" w:hAnsi="Times New (W1)" w:cs="Times New (W1)"/>
      <w:b w:val="0"/>
      <w:i w:val="0"/>
      <w:sz w:val="24"/>
    </w:rPr>
  </w:style>
  <w:style w:type="character" w:customStyle="1" w:styleId="WW8Num420z0">
    <w:name w:val="WW8Num420z0"/>
    <w:qFormat/>
    <w:rPr>
      <w:b/>
    </w:rPr>
  </w:style>
  <w:style w:type="character" w:customStyle="1" w:styleId="WW8Num421z0">
    <w:name w:val="WW8Num421z0"/>
    <w:qFormat/>
    <w:rPr>
      <w:rFonts w:ascii="Symbol" w:hAnsi="Symbol" w:cs="Symbol"/>
    </w:rPr>
  </w:style>
  <w:style w:type="character" w:customStyle="1" w:styleId="WW8Num426z0">
    <w:name w:val="WW8Num426z0"/>
    <w:qFormat/>
    <w:rPr>
      <w:rFonts w:ascii="Symbol" w:hAnsi="Symbol" w:cs="Symbol"/>
    </w:rPr>
  </w:style>
  <w:style w:type="character" w:customStyle="1" w:styleId="WW8Num427z0">
    <w:name w:val="WW8Num427z0"/>
    <w:qFormat/>
    <w:rPr>
      <w:b/>
    </w:rPr>
  </w:style>
  <w:style w:type="character" w:customStyle="1" w:styleId="WW8Num428z0">
    <w:name w:val="WW8Num428z0"/>
    <w:qFormat/>
    <w:rPr>
      <w:rFonts w:ascii="Times New Roman" w:hAnsi="Times New Roman" w:cs="Times New Roman"/>
      <w:b w:val="0"/>
      <w:i w:val="0"/>
      <w:sz w:val="24"/>
      <w:u w:val="none"/>
    </w:rPr>
  </w:style>
  <w:style w:type="character" w:customStyle="1" w:styleId="WW8Num430z0">
    <w:name w:val="WW8Num430z0"/>
    <w:qFormat/>
    <w:rPr>
      <w:b/>
    </w:rPr>
  </w:style>
  <w:style w:type="character" w:customStyle="1" w:styleId="WW8Num436z0">
    <w:name w:val="WW8Num436z0"/>
    <w:qFormat/>
    <w:rPr>
      <w:rFonts w:ascii="Times New Roman" w:hAnsi="Times New Roman" w:cs="Times New Roman"/>
    </w:rPr>
  </w:style>
  <w:style w:type="character" w:customStyle="1" w:styleId="WW8Num442z0">
    <w:name w:val="WW8Num442z0"/>
    <w:qFormat/>
    <w:rPr>
      <w:b/>
    </w:rPr>
  </w:style>
  <w:style w:type="character" w:customStyle="1" w:styleId="WW8Num443z0">
    <w:name w:val="WW8Num443z0"/>
    <w:qFormat/>
    <w:rPr>
      <w:rFonts w:ascii="Symbol" w:hAnsi="Symbol" w:cs="Symbol"/>
    </w:rPr>
  </w:style>
  <w:style w:type="character" w:customStyle="1" w:styleId="WW8Num444z0">
    <w:name w:val="WW8Num444z0"/>
    <w:qFormat/>
    <w:rPr>
      <w:rFonts w:ascii="Symbol" w:hAnsi="Symbol" w:cs="Symbol"/>
    </w:rPr>
  </w:style>
  <w:style w:type="character" w:customStyle="1" w:styleId="WW8Num448z0">
    <w:name w:val="WW8Num448z0"/>
    <w:qFormat/>
    <w:rPr>
      <w:rFonts w:ascii="Symbol" w:hAnsi="Symbol" w:cs="Symbol"/>
    </w:rPr>
  </w:style>
  <w:style w:type="character" w:customStyle="1" w:styleId="WW8Num450z0">
    <w:name w:val="WW8Num450z0"/>
    <w:qFormat/>
    <w:rPr>
      <w:rFonts w:ascii="Wingdings" w:hAnsi="Wingdings" w:cs="Wingdings"/>
    </w:rPr>
  </w:style>
  <w:style w:type="character" w:customStyle="1" w:styleId="WW8Num451z0">
    <w:name w:val="WW8Num451z0"/>
    <w:qFormat/>
    <w:rPr>
      <w:rFonts w:ascii="Times New Roman" w:hAnsi="Times New Roman" w:cs="Times New Roman"/>
      <w:b w:val="0"/>
      <w:i w:val="0"/>
      <w:sz w:val="24"/>
      <w:u w:val="none"/>
    </w:rPr>
  </w:style>
  <w:style w:type="character" w:customStyle="1" w:styleId="WW8Num453z0">
    <w:name w:val="WW8Num453z0"/>
    <w:qFormat/>
    <w:rPr>
      <w:b/>
    </w:rPr>
  </w:style>
  <w:style w:type="character" w:customStyle="1" w:styleId="WW8Num454z0">
    <w:name w:val="WW8Num454z0"/>
    <w:qFormat/>
    <w:rPr>
      <w:rFonts w:ascii="Wingdings" w:hAnsi="Wingdings" w:cs="Wingdings"/>
    </w:rPr>
  </w:style>
  <w:style w:type="character" w:customStyle="1" w:styleId="WW8Num455z0">
    <w:name w:val="WW8Num455z0"/>
    <w:qFormat/>
    <w:rPr>
      <w:rFonts w:ascii="Times New Roman" w:hAnsi="Times New Roman" w:cs="Times New Roman"/>
      <w:b w:val="0"/>
      <w:i w:val="0"/>
      <w:sz w:val="24"/>
      <w:u w:val="none"/>
    </w:rPr>
  </w:style>
  <w:style w:type="character" w:customStyle="1" w:styleId="WW8Num456z0">
    <w:name w:val="WW8Num456z0"/>
    <w:qFormat/>
    <w:rPr>
      <w:rFonts w:ascii="Wingdings" w:hAnsi="Wingdings" w:cs="Wingdings"/>
    </w:rPr>
  </w:style>
  <w:style w:type="character" w:customStyle="1" w:styleId="WW8Num465z0">
    <w:name w:val="WW8Num465z0"/>
    <w:qFormat/>
    <w:rPr>
      <w:b/>
    </w:rPr>
  </w:style>
  <w:style w:type="character" w:customStyle="1" w:styleId="WW8Num466z0">
    <w:name w:val="WW8Num466z0"/>
    <w:qFormat/>
    <w:rPr>
      <w:b/>
    </w:rPr>
  </w:style>
  <w:style w:type="character" w:customStyle="1" w:styleId="WW8Num467z0">
    <w:name w:val="WW8Num467z0"/>
    <w:qFormat/>
    <w:rPr>
      <w:rFonts w:ascii="Times New Roman" w:hAnsi="Times New Roman" w:cs="Times New Roman"/>
    </w:rPr>
  </w:style>
  <w:style w:type="character" w:customStyle="1" w:styleId="WW8Num475z0">
    <w:name w:val="WW8Num475z0"/>
    <w:qFormat/>
    <w:rPr>
      <w:rFonts w:ascii="Times New Roman" w:hAnsi="Times New Roman" w:cs="Times New Roman"/>
    </w:rPr>
  </w:style>
  <w:style w:type="character" w:customStyle="1" w:styleId="WW8Num483z0">
    <w:name w:val="WW8Num483z0"/>
    <w:qFormat/>
    <w:rPr>
      <w:rFonts w:ascii="Symbol" w:hAnsi="Symbol" w:cs="Symbol"/>
    </w:rPr>
  </w:style>
  <w:style w:type="character" w:customStyle="1" w:styleId="WW8Num484z1">
    <w:name w:val="WW8Num484z1"/>
    <w:qFormat/>
    <w:rPr>
      <w:b/>
    </w:rPr>
  </w:style>
  <w:style w:type="character" w:customStyle="1" w:styleId="WW8Num488z0">
    <w:name w:val="WW8Num488z0"/>
    <w:qFormat/>
    <w:rPr>
      <w:rFonts w:ascii="Symbol" w:hAnsi="Symbol" w:cs="Symbol"/>
      <w:b/>
    </w:rPr>
  </w:style>
  <w:style w:type="character" w:customStyle="1" w:styleId="WW8Num493z0">
    <w:name w:val="WW8Num493z0"/>
    <w:qFormat/>
    <w:rPr>
      <w:rFonts w:ascii="Symbol" w:hAnsi="Symbol" w:cs="Symbol"/>
    </w:rPr>
  </w:style>
  <w:style w:type="character" w:customStyle="1" w:styleId="WW8Num495z0">
    <w:name w:val="WW8Num495z0"/>
    <w:qFormat/>
    <w:rPr>
      <w:b/>
    </w:rPr>
  </w:style>
  <w:style w:type="character" w:customStyle="1" w:styleId="WW8Num499z0">
    <w:name w:val="WW8Num499z0"/>
    <w:qFormat/>
    <w:rPr>
      <w:rFonts w:ascii="Symbol" w:hAnsi="Symbol" w:cs="Symbol"/>
    </w:rPr>
  </w:style>
  <w:style w:type="character" w:customStyle="1" w:styleId="WW8Num501z0">
    <w:name w:val="WW8Num501z0"/>
    <w:qFormat/>
    <w:rPr>
      <w:rFonts w:ascii="Times New Roman" w:hAnsi="Times New Roman" w:cs="Times New Roman"/>
      <w:b w:val="0"/>
      <w:i w:val="0"/>
      <w:sz w:val="24"/>
      <w:u w:val="none"/>
    </w:rPr>
  </w:style>
  <w:style w:type="character" w:customStyle="1" w:styleId="WW8Num504z0">
    <w:name w:val="WW8Num504z0"/>
    <w:qFormat/>
    <w:rPr>
      <w:rFonts w:ascii="Symbol" w:hAnsi="Symbol" w:cs="Symbol"/>
    </w:rPr>
  </w:style>
  <w:style w:type="character" w:customStyle="1" w:styleId="WW8Num506z0">
    <w:name w:val="WW8Num506z0"/>
    <w:qFormat/>
    <w:rPr>
      <w:rFonts w:ascii="Symbol" w:hAnsi="Symbol" w:cs="Symbol"/>
    </w:rPr>
  </w:style>
  <w:style w:type="character" w:customStyle="1" w:styleId="WW8Num509z0">
    <w:name w:val="WW8Num509z0"/>
    <w:qFormat/>
    <w:rPr>
      <w:sz w:val="24"/>
    </w:rPr>
  </w:style>
  <w:style w:type="character" w:customStyle="1" w:styleId="WW8Num509z1">
    <w:name w:val="WW8Num509z1"/>
    <w:qFormat/>
    <w:rPr>
      <w:rFonts w:ascii="Courier New" w:hAnsi="Courier New" w:cs="Courier New"/>
    </w:rPr>
  </w:style>
  <w:style w:type="character" w:customStyle="1" w:styleId="WW8Num509z2">
    <w:name w:val="WW8Num509z2"/>
    <w:qFormat/>
    <w:rPr>
      <w:rFonts w:ascii="Wingdings" w:hAnsi="Wingdings" w:cs="Wingdings"/>
    </w:rPr>
  </w:style>
  <w:style w:type="character" w:customStyle="1" w:styleId="WW8Num509z3">
    <w:name w:val="WW8Num509z3"/>
    <w:qFormat/>
    <w:rPr>
      <w:rFonts w:ascii="Symbol" w:hAnsi="Symbol" w:cs="Symbol"/>
    </w:rPr>
  </w:style>
  <w:style w:type="character" w:customStyle="1" w:styleId="WW8Num513z0">
    <w:name w:val="WW8Num513z0"/>
    <w:qFormat/>
    <w:rPr>
      <w:rFonts w:ascii="Times New Roman" w:hAnsi="Times New Roman" w:cs="Times New Roman"/>
    </w:rPr>
  </w:style>
  <w:style w:type="character" w:customStyle="1" w:styleId="WW8Num520z0">
    <w:name w:val="WW8Num520z0"/>
    <w:qFormat/>
    <w:rPr>
      <w:b w:val="0"/>
    </w:rPr>
  </w:style>
  <w:style w:type="character" w:customStyle="1" w:styleId="WW8Num523z0">
    <w:name w:val="WW8Num523z0"/>
    <w:qFormat/>
    <w:rPr>
      <w:rFonts w:ascii="Symbol" w:hAnsi="Symbol" w:cs="Symbol"/>
    </w:rPr>
  </w:style>
  <w:style w:type="character" w:customStyle="1" w:styleId="WW8Num524z0">
    <w:name w:val="WW8Num524z0"/>
    <w:qFormat/>
    <w:rPr>
      <w:rFonts w:ascii="Comic Sans MS" w:hAnsi="Comic Sans MS" w:cs="Comic Sans MS"/>
      <w:b w:val="0"/>
      <w:i w:val="0"/>
      <w:sz w:val="20"/>
    </w:rPr>
  </w:style>
  <w:style w:type="character" w:customStyle="1" w:styleId="WW8Num525z0">
    <w:name w:val="WW8Num525z0"/>
    <w:qFormat/>
    <w:rPr>
      <w:rFonts w:ascii="Symbol" w:hAnsi="Symbol" w:cs="Symbol"/>
    </w:rPr>
  </w:style>
  <w:style w:type="character" w:customStyle="1" w:styleId="WW8Num530z0">
    <w:name w:val="WW8Num530z0"/>
    <w:qFormat/>
    <w:rPr>
      <w:rFonts w:ascii="Symbol" w:hAnsi="Symbol" w:cs="Symbol"/>
    </w:rPr>
  </w:style>
  <w:style w:type="character" w:customStyle="1" w:styleId="WW8Num535z0">
    <w:name w:val="WW8Num535z0"/>
    <w:qFormat/>
    <w:rPr>
      <w:rFonts w:ascii="Symbol" w:hAnsi="Symbol" w:cs="Symbol"/>
    </w:rPr>
  </w:style>
  <w:style w:type="character" w:customStyle="1" w:styleId="WW8Num537z0">
    <w:name w:val="WW8Num537z0"/>
    <w:qFormat/>
    <w:rPr>
      <w:sz w:val="24"/>
    </w:rPr>
  </w:style>
  <w:style w:type="character" w:customStyle="1" w:styleId="WW8Num547z0">
    <w:name w:val="WW8Num547z0"/>
    <w:qFormat/>
    <w:rPr>
      <w:b/>
    </w:rPr>
  </w:style>
  <w:style w:type="character" w:customStyle="1" w:styleId="WW8Num548z0">
    <w:name w:val="WW8Num548z0"/>
    <w:qFormat/>
    <w:rPr>
      <w:rFonts w:ascii="Symbol" w:hAnsi="Symbol" w:cs="Symbol"/>
    </w:rPr>
  </w:style>
  <w:style w:type="character" w:customStyle="1" w:styleId="WW8Num549z0">
    <w:name w:val="WW8Num549z0"/>
    <w:qFormat/>
    <w:rPr>
      <w:b/>
    </w:rPr>
  </w:style>
  <w:style w:type="character" w:customStyle="1" w:styleId="WW8Num550z0">
    <w:name w:val="WW8Num550z0"/>
    <w:qFormat/>
    <w:rPr>
      <w:rFonts w:ascii="Book Antiqua" w:hAnsi="Book Antiqua" w:cs="Book Antiqua"/>
      <w:b w:val="0"/>
      <w:i w:val="0"/>
      <w:sz w:val="24"/>
    </w:rPr>
  </w:style>
  <w:style w:type="character" w:customStyle="1" w:styleId="WW8Num551z0">
    <w:name w:val="WW8Num551z0"/>
    <w:qFormat/>
    <w:rPr>
      <w:b/>
    </w:rPr>
  </w:style>
  <w:style w:type="character" w:customStyle="1" w:styleId="WW8Num555z0">
    <w:name w:val="WW8Num555z0"/>
    <w:qFormat/>
    <w:rPr>
      <w:rFonts w:ascii="Arial" w:hAnsi="Arial" w:cs="Arial"/>
      <w:b w:val="0"/>
      <w:i w:val="0"/>
      <w:sz w:val="24"/>
      <w:u w:val="none"/>
    </w:rPr>
  </w:style>
  <w:style w:type="character" w:customStyle="1" w:styleId="WW8Num568z0">
    <w:name w:val="WW8Num568z0"/>
    <w:qFormat/>
    <w:rPr>
      <w:rFonts w:ascii="Wingdings" w:hAnsi="Wingdings" w:cs="Wingdings"/>
    </w:rPr>
  </w:style>
  <w:style w:type="character" w:customStyle="1" w:styleId="WW8Num569z0">
    <w:name w:val="WW8Num569z0"/>
    <w:qFormat/>
    <w:rPr>
      <w:rFonts w:ascii="Times New Roman" w:hAnsi="Times New Roman" w:cs="Times New Roman"/>
      <w:b w:val="0"/>
      <w:i w:val="0"/>
      <w:sz w:val="24"/>
      <w:u w:val="none"/>
    </w:rPr>
  </w:style>
  <w:style w:type="character" w:customStyle="1" w:styleId="WW8Num570z0">
    <w:name w:val="WW8Num570z0"/>
    <w:qFormat/>
    <w:rPr>
      <w:rFonts w:ascii="Symbol" w:hAnsi="Symbol" w:cs="Symbol"/>
    </w:rPr>
  </w:style>
  <w:style w:type="character" w:customStyle="1" w:styleId="WW8Num573z0">
    <w:name w:val="WW8Num573z0"/>
    <w:qFormat/>
    <w:rPr>
      <w:rFonts w:ascii="Times New Roman" w:hAnsi="Times New Roman" w:cs="Times New Roman"/>
      <w:b w:val="0"/>
      <w:i w:val="0"/>
      <w:sz w:val="24"/>
      <w:u w:val="none"/>
    </w:rPr>
  </w:style>
  <w:style w:type="character" w:customStyle="1" w:styleId="WW8Num577z0">
    <w:name w:val="WW8Num577z0"/>
    <w:qFormat/>
    <w:rPr>
      <w:b/>
    </w:rPr>
  </w:style>
  <w:style w:type="character" w:customStyle="1" w:styleId="WW8Num586z0">
    <w:name w:val="WW8Num586z0"/>
    <w:qFormat/>
    <w:rPr>
      <w:rFonts w:ascii="Symbol" w:hAnsi="Symbol" w:cs="Symbol"/>
    </w:rPr>
  </w:style>
  <w:style w:type="character" w:customStyle="1" w:styleId="WW8Num590z0">
    <w:name w:val="WW8Num590z0"/>
    <w:qFormat/>
    <w:rPr>
      <w:u w:val="none"/>
    </w:rPr>
  </w:style>
  <w:style w:type="character" w:customStyle="1" w:styleId="WW8Num596z0">
    <w:name w:val="WW8Num596z0"/>
    <w:qFormat/>
    <w:rPr>
      <w:rFonts w:ascii="Symbol" w:hAnsi="Symbol" w:cs="Symbol"/>
    </w:rPr>
  </w:style>
  <w:style w:type="character" w:customStyle="1" w:styleId="WW8Num598z0">
    <w:name w:val="WW8Num598z0"/>
    <w:qFormat/>
    <w:rPr>
      <w:rFonts w:ascii="Wingdings" w:hAnsi="Wingdings" w:cs="Wingdings"/>
    </w:rPr>
  </w:style>
  <w:style w:type="character" w:customStyle="1" w:styleId="WW8Num603z0">
    <w:name w:val="WW8Num603z0"/>
    <w:qFormat/>
    <w:rPr>
      <w:rFonts w:ascii="Symbol" w:hAnsi="Symbol" w:cs="Symbol"/>
    </w:rPr>
  </w:style>
  <w:style w:type="character" w:customStyle="1" w:styleId="WW8Num610z0">
    <w:name w:val="WW8Num610z0"/>
    <w:qFormat/>
    <w:rPr>
      <w:rFonts w:ascii="Times New Roman" w:hAnsi="Times New Roman" w:cs="Times New Roman"/>
      <w:b w:val="0"/>
      <w:i w:val="0"/>
      <w:sz w:val="24"/>
      <w:u w:val="none"/>
    </w:rPr>
  </w:style>
  <w:style w:type="character" w:customStyle="1" w:styleId="WW8Num611z0">
    <w:name w:val="WW8Num611z0"/>
    <w:qFormat/>
    <w:rPr>
      <w:color w:val="auto"/>
    </w:rPr>
  </w:style>
  <w:style w:type="character" w:customStyle="1" w:styleId="WW8Num617z0">
    <w:name w:val="WW8Num617z0"/>
    <w:qFormat/>
    <w:rPr>
      <w:rFonts w:ascii="Times New Roman" w:hAnsi="Times New Roman" w:cs="Times New Roman"/>
      <w:b w:val="0"/>
      <w:i w:val="0"/>
      <w:sz w:val="24"/>
      <w:u w:val="none"/>
    </w:rPr>
  </w:style>
  <w:style w:type="character" w:customStyle="1" w:styleId="WW8Num618z0">
    <w:name w:val="WW8Num618z0"/>
    <w:qFormat/>
    <w:rPr>
      <w:rFonts w:ascii="Times New Roman" w:hAnsi="Times New Roman" w:cs="Times New Roman"/>
    </w:rPr>
  </w:style>
  <w:style w:type="character" w:customStyle="1" w:styleId="WW8Num621z0">
    <w:name w:val="WW8Num621z0"/>
    <w:qFormat/>
    <w:rPr>
      <w:color w:val="000000"/>
    </w:rPr>
  </w:style>
  <w:style w:type="character" w:customStyle="1" w:styleId="WW8Num625z0">
    <w:name w:val="WW8Num625z0"/>
    <w:qFormat/>
    <w:rPr>
      <w:rFonts w:ascii="Wingdings" w:hAnsi="Wingdings" w:cs="Wingdings"/>
    </w:rPr>
  </w:style>
  <w:style w:type="character" w:customStyle="1" w:styleId="WW8Num627z0">
    <w:name w:val="WW8Num627z0"/>
    <w:qFormat/>
    <w:rPr>
      <w:rFonts w:ascii="Symbol" w:hAnsi="Symbol" w:cs="Symbol"/>
    </w:rPr>
  </w:style>
  <w:style w:type="character" w:customStyle="1" w:styleId="WW8Num627z1">
    <w:name w:val="WW8Num627z1"/>
    <w:qFormat/>
    <w:rPr>
      <w:rFonts w:ascii="Courier New" w:hAnsi="Courier New" w:cs="Courier New"/>
    </w:rPr>
  </w:style>
  <w:style w:type="character" w:customStyle="1" w:styleId="WW8Num627z2">
    <w:name w:val="WW8Num627z2"/>
    <w:qFormat/>
    <w:rPr>
      <w:rFonts w:ascii="Wingdings" w:hAnsi="Wingdings" w:cs="Wingdings"/>
    </w:rPr>
  </w:style>
  <w:style w:type="character" w:customStyle="1" w:styleId="WW8Num629z0">
    <w:name w:val="WW8Num629z0"/>
    <w:qFormat/>
    <w:rPr>
      <w:rFonts w:ascii="Times New Roman" w:hAnsi="Times New Roman" w:cs="Times New Roman"/>
      <w:b w:val="0"/>
      <w:i w:val="0"/>
      <w:sz w:val="24"/>
      <w:u w:val="none"/>
    </w:rPr>
  </w:style>
  <w:style w:type="character" w:customStyle="1" w:styleId="WW8Num630z0">
    <w:name w:val="WW8Num630z0"/>
    <w:qFormat/>
    <w:rPr>
      <w:rFonts w:ascii="Arial" w:hAnsi="Arial" w:cs="Arial"/>
      <w:sz w:val="16"/>
    </w:rPr>
  </w:style>
  <w:style w:type="character" w:customStyle="1" w:styleId="WW8Num631z0">
    <w:name w:val="WW8Num631z0"/>
    <w:qFormat/>
    <w:rPr>
      <w:rFonts w:ascii="Symbol" w:hAnsi="Symbol" w:cs="Symbol"/>
    </w:rPr>
  </w:style>
  <w:style w:type="character" w:customStyle="1" w:styleId="WW8Num632z0">
    <w:name w:val="WW8Num632z0"/>
    <w:qFormat/>
    <w:rPr>
      <w:rFonts w:ascii="Symbol" w:hAnsi="Symbol" w:cs="Symbol"/>
    </w:rPr>
  </w:style>
  <w:style w:type="character" w:customStyle="1" w:styleId="WW8Num634z0">
    <w:name w:val="WW8Num634z0"/>
    <w:qFormat/>
    <w:rPr>
      <w:b/>
    </w:rPr>
  </w:style>
  <w:style w:type="character" w:customStyle="1" w:styleId="WW8Num637z0">
    <w:name w:val="WW8Num637z0"/>
    <w:qFormat/>
    <w:rPr>
      <w:rFonts w:ascii="Times New Roman" w:hAnsi="Times New Roman" w:cs="Times New Roman"/>
    </w:rPr>
  </w:style>
  <w:style w:type="character" w:customStyle="1" w:styleId="WW8Num643z0">
    <w:name w:val="WW8Num643z0"/>
    <w:qFormat/>
    <w:rPr>
      <w:rFonts w:ascii="Symbol" w:hAnsi="Symbol" w:cs="Symbol"/>
    </w:rPr>
  </w:style>
  <w:style w:type="character" w:customStyle="1" w:styleId="WW8Num647z0">
    <w:name w:val="WW8Num647z0"/>
    <w:qFormat/>
    <w:rPr>
      <w:b/>
    </w:rPr>
  </w:style>
  <w:style w:type="character" w:customStyle="1" w:styleId="WW8Num650z0">
    <w:name w:val="WW8Num650z0"/>
    <w:qFormat/>
    <w:rPr>
      <w:rFonts w:ascii="Times New Roman" w:hAnsi="Times New Roman" w:cs="Times New Roman"/>
    </w:rPr>
  </w:style>
  <w:style w:type="character" w:customStyle="1" w:styleId="WW8Num655z0">
    <w:name w:val="WW8Num655z0"/>
    <w:qFormat/>
    <w:rPr>
      <w:b/>
      <w:i w:val="0"/>
    </w:rPr>
  </w:style>
  <w:style w:type="character" w:customStyle="1" w:styleId="WW8Num658z0">
    <w:name w:val="WW8Num658z0"/>
    <w:qFormat/>
    <w:rPr>
      <w:rFonts w:ascii="Symbol" w:hAnsi="Symbol" w:cs="Symbol"/>
    </w:rPr>
  </w:style>
  <w:style w:type="character" w:customStyle="1" w:styleId="WW8Num659z1">
    <w:name w:val="WW8Num659z1"/>
    <w:qFormat/>
    <w:rPr>
      <w:rFonts w:ascii="Times New Roman" w:hAnsi="Times New Roman" w:cs="Times New Roman"/>
      <w:b w:val="0"/>
      <w:i w:val="0"/>
      <w:sz w:val="24"/>
    </w:rPr>
  </w:style>
  <w:style w:type="character" w:customStyle="1" w:styleId="WW8Num662z0">
    <w:name w:val="WW8Num662z0"/>
    <w:qFormat/>
    <w:rPr>
      <w:rFonts w:ascii="Times New Roman" w:hAnsi="Times New Roman" w:cs="Times New Roman"/>
      <w:b w:val="0"/>
      <w:i w:val="0"/>
      <w:sz w:val="28"/>
    </w:rPr>
  </w:style>
  <w:style w:type="character" w:customStyle="1" w:styleId="WW8Num664z0">
    <w:name w:val="WW8Num664z0"/>
    <w:qFormat/>
    <w:rPr>
      <w:rFonts w:ascii="Symbol" w:hAnsi="Symbol" w:cs="Symbol"/>
      <w:color w:val="auto"/>
      <w:sz w:val="18"/>
    </w:rPr>
  </w:style>
  <w:style w:type="character" w:customStyle="1" w:styleId="WW8Num668z0">
    <w:name w:val="WW8Num668z0"/>
    <w:qFormat/>
    <w:rPr>
      <w:rFonts w:ascii="Symbol" w:hAnsi="Symbol" w:cs="Symbol"/>
    </w:rPr>
  </w:style>
  <w:style w:type="character" w:customStyle="1" w:styleId="WW8Num669z0">
    <w:name w:val="WW8Num669z0"/>
    <w:qFormat/>
    <w:rPr>
      <w:rFonts w:ascii="Times New Roman" w:hAnsi="Times New Roman" w:cs="Times New Roman"/>
      <w:b w:val="0"/>
      <w:i w:val="0"/>
      <w:sz w:val="24"/>
      <w:u w:val="none"/>
    </w:rPr>
  </w:style>
  <w:style w:type="character" w:customStyle="1" w:styleId="WW8Num676z0">
    <w:name w:val="WW8Num676z0"/>
    <w:qFormat/>
    <w:rPr>
      <w:rFonts w:ascii="Arial" w:hAnsi="Arial" w:cs="Arial"/>
      <w:b/>
      <w:sz w:val="23"/>
    </w:rPr>
  </w:style>
  <w:style w:type="character" w:customStyle="1" w:styleId="WW8Num690z0">
    <w:name w:val="WW8Num690z0"/>
    <w:qFormat/>
    <w:rPr>
      <w:rFonts w:ascii="Symbol" w:hAnsi="Symbol" w:cs="Symbol"/>
      <w:sz w:val="16"/>
    </w:rPr>
  </w:style>
  <w:style w:type="character" w:customStyle="1" w:styleId="WW8Num693z0">
    <w:name w:val="WW8Num693z0"/>
    <w:qFormat/>
    <w:rPr>
      <w:rFonts w:ascii="Symbol" w:hAnsi="Symbol" w:cs="Symbol"/>
    </w:rPr>
  </w:style>
  <w:style w:type="character" w:customStyle="1" w:styleId="WW8Num697z0">
    <w:name w:val="WW8Num697z0"/>
    <w:qFormat/>
    <w:rPr>
      <w:rFonts w:ascii="Symbol" w:hAnsi="Symbol" w:cs="Symbol"/>
    </w:rPr>
  </w:style>
  <w:style w:type="character" w:customStyle="1" w:styleId="WW8Num699z0">
    <w:name w:val="WW8Num699z0"/>
    <w:qFormat/>
    <w:rPr>
      <w:rFonts w:ascii="Symbol" w:hAnsi="Symbol" w:cs="Symbol"/>
    </w:rPr>
  </w:style>
  <w:style w:type="character" w:customStyle="1" w:styleId="WW8Num702z1">
    <w:name w:val="WW8Num702z1"/>
    <w:qFormat/>
    <w:rPr>
      <w:rFonts w:ascii="Times New Roman" w:hAnsi="Times New Roman" w:cs="Times New Roman"/>
      <w:b w:val="0"/>
      <w:i w:val="0"/>
    </w:rPr>
  </w:style>
  <w:style w:type="character" w:customStyle="1" w:styleId="WW8Num705z0">
    <w:name w:val="WW8Num705z0"/>
    <w:qFormat/>
    <w:rPr>
      <w:rFonts w:ascii="Wingdings" w:hAnsi="Wingdings" w:cs="Wingdings"/>
    </w:rPr>
  </w:style>
  <w:style w:type="character" w:customStyle="1" w:styleId="WW8Num706z0">
    <w:name w:val="WW8Num706z0"/>
    <w:qFormat/>
    <w:rPr>
      <w:rFonts w:ascii="Times New Roman" w:hAnsi="Times New Roman" w:cs="Times New Roman"/>
    </w:rPr>
  </w:style>
  <w:style w:type="character" w:customStyle="1" w:styleId="WW8Num709z0">
    <w:name w:val="WW8Num709z0"/>
    <w:qFormat/>
    <w:rPr>
      <w:rFonts w:ascii="Symbol" w:hAnsi="Symbol" w:cs="Symbol"/>
    </w:rPr>
  </w:style>
  <w:style w:type="character" w:customStyle="1" w:styleId="WW8Num717z0">
    <w:name w:val="WW8Num717z0"/>
    <w:qFormat/>
    <w:rPr>
      <w:rFonts w:ascii="Arial" w:hAnsi="Arial" w:cs="Arial"/>
      <w:sz w:val="16"/>
    </w:rPr>
  </w:style>
  <w:style w:type="character" w:customStyle="1" w:styleId="WW8Num719z0">
    <w:name w:val="WW8Num719z0"/>
    <w:qFormat/>
    <w:rPr>
      <w:rFonts w:ascii="Times New Roman" w:hAnsi="Times New Roman" w:cs="Times New Roman"/>
    </w:rPr>
  </w:style>
  <w:style w:type="character" w:customStyle="1" w:styleId="WW8Num722z0">
    <w:name w:val="WW8Num722z0"/>
    <w:qFormat/>
    <w:rPr>
      <w:b/>
    </w:rPr>
  </w:style>
  <w:style w:type="character" w:customStyle="1" w:styleId="WW8Num725z0">
    <w:name w:val="WW8Num725z0"/>
    <w:qFormat/>
    <w:rPr>
      <w:b w:val="0"/>
    </w:rPr>
  </w:style>
  <w:style w:type="character" w:customStyle="1" w:styleId="WW8Num728z1">
    <w:name w:val="WW8Num728z1"/>
    <w:qFormat/>
    <w:rPr>
      <w:rFonts w:ascii="Times New Roman" w:hAnsi="Times New Roman" w:cs="Times New Roman"/>
      <w:b w:val="0"/>
      <w:i w:val="0"/>
      <w:sz w:val="24"/>
    </w:rPr>
  </w:style>
  <w:style w:type="character" w:customStyle="1" w:styleId="WW8Num730z0">
    <w:name w:val="WW8Num730z0"/>
    <w:qFormat/>
    <w:rPr>
      <w:b w:val="0"/>
    </w:rPr>
  </w:style>
  <w:style w:type="character" w:customStyle="1" w:styleId="WW8Num733z0">
    <w:name w:val="WW8Num733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qFormat/>
    <w:rPr>
      <w:b w:val="0"/>
      <w:i w:val="0"/>
    </w:rPr>
  </w:style>
  <w:style w:type="character" w:customStyle="1" w:styleId="WW8Num744z0">
    <w:name w:val="WW8Num744z0"/>
    <w:qFormat/>
    <w:rPr>
      <w:b/>
    </w:rPr>
  </w:style>
  <w:style w:type="character" w:customStyle="1" w:styleId="WW8Num748z0">
    <w:name w:val="WW8Num748z0"/>
    <w:qFormat/>
    <w:rPr>
      <w:rFonts w:ascii="Times New Roman" w:hAnsi="Times New Roman" w:cs="Times New Roman"/>
      <w:b/>
    </w:rPr>
  </w:style>
  <w:style w:type="character" w:customStyle="1" w:styleId="WW8Num752z0">
    <w:name w:val="WW8Num752z0"/>
    <w:qFormat/>
    <w:rPr>
      <w:b/>
    </w:rPr>
  </w:style>
  <w:style w:type="character" w:customStyle="1" w:styleId="WW8Num754z0">
    <w:name w:val="WW8Num754z0"/>
    <w:qFormat/>
    <w:rPr>
      <w:rFonts w:ascii="Times New Roman" w:hAnsi="Times New Roman" w:cs="Times New Roman"/>
    </w:rPr>
  </w:style>
  <w:style w:type="character" w:customStyle="1" w:styleId="WW8Num755z0">
    <w:name w:val="WW8Num755z0"/>
    <w:qFormat/>
    <w:rPr>
      <w:rFonts w:ascii="Symbol" w:hAnsi="Symbol" w:cs="Symbol"/>
    </w:rPr>
  </w:style>
  <w:style w:type="character" w:customStyle="1" w:styleId="WW8Num759z0">
    <w:name w:val="WW8Num759z0"/>
    <w:qFormat/>
    <w:rPr>
      <w:rFonts w:ascii="Symbol" w:hAnsi="Symbol" w:cs="Symbol"/>
    </w:rPr>
  </w:style>
  <w:style w:type="character" w:customStyle="1" w:styleId="WW8Num761z0">
    <w:name w:val="WW8Num761z0"/>
    <w:qFormat/>
    <w:rPr>
      <w:rFonts w:ascii="Times New Roman" w:hAnsi="Times New Roman" w:cs="Times New Roman"/>
      <w:b w:val="0"/>
      <w:i w:val="0"/>
      <w:sz w:val="24"/>
      <w:u w:val="none"/>
    </w:rPr>
  </w:style>
  <w:style w:type="character" w:customStyle="1" w:styleId="WW8Num768z0">
    <w:name w:val="WW8Num768z0"/>
    <w:qFormat/>
    <w:rPr>
      <w:b/>
      <w:i w:val="0"/>
      <w:sz w:val="24"/>
    </w:rPr>
  </w:style>
  <w:style w:type="character" w:customStyle="1" w:styleId="WW8Num769z0">
    <w:name w:val="WW8Num769z0"/>
    <w:qFormat/>
    <w:rPr>
      <w:rFonts w:ascii="Times New Roman" w:hAnsi="Times New Roman" w:cs="Times New Roman"/>
    </w:rPr>
  </w:style>
  <w:style w:type="character" w:customStyle="1" w:styleId="WW8Num782z0">
    <w:name w:val="WW8Num782z0"/>
    <w:qFormat/>
    <w:rPr>
      <w:rFonts w:ascii="Times New Roman" w:hAnsi="Times New Roman" w:cs="Times New Roman"/>
      <w:i/>
    </w:rPr>
  </w:style>
  <w:style w:type="character" w:customStyle="1" w:styleId="WW8Num787z0">
    <w:name w:val="WW8Num787z0"/>
    <w:qFormat/>
    <w:rPr>
      <w:rFonts w:ascii="Times New Roman" w:hAnsi="Times New Roman" w:cs="Times New Roman"/>
    </w:rPr>
  </w:style>
  <w:style w:type="character" w:customStyle="1" w:styleId="WW8Num789z0">
    <w:name w:val="WW8Num789z0"/>
    <w:qFormat/>
    <w:rPr>
      <w:rFonts w:ascii="Times New Roman" w:hAnsi="Times New Roman" w:cs="Times New Roman"/>
      <w:b/>
    </w:rPr>
  </w:style>
  <w:style w:type="character" w:customStyle="1" w:styleId="WW8Num792z0">
    <w:name w:val="WW8Num792z0"/>
    <w:qFormat/>
    <w:rPr>
      <w:rFonts w:ascii="Symbol" w:hAnsi="Symbol" w:cs="Symbol"/>
    </w:rPr>
  </w:style>
  <w:style w:type="character" w:customStyle="1" w:styleId="WW8Num795z0">
    <w:name w:val="WW8Num795z0"/>
    <w:qFormat/>
    <w:rPr>
      <w:rFonts w:ascii="Symbol" w:hAnsi="Symbol" w:cs="Symbol"/>
    </w:rPr>
  </w:style>
  <w:style w:type="character" w:customStyle="1" w:styleId="WW8Num797z0">
    <w:name w:val="WW8Num797z0"/>
    <w:qFormat/>
    <w:rPr>
      <w:rFonts w:ascii="Times New Roman" w:hAnsi="Times New Roman" w:cs="Times New Roman"/>
    </w:rPr>
  </w:style>
  <w:style w:type="character" w:customStyle="1" w:styleId="WW8Num800z0">
    <w:name w:val="WW8Num800z0"/>
    <w:qFormat/>
    <w:rPr>
      <w:rFonts w:ascii="Symbol" w:hAnsi="Symbol" w:cs="Symbol"/>
    </w:rPr>
  </w:style>
  <w:style w:type="character" w:customStyle="1" w:styleId="WW8Num807z0">
    <w:name w:val="WW8Num807z0"/>
    <w:qFormat/>
    <w:rPr>
      <w:b/>
    </w:rPr>
  </w:style>
  <w:style w:type="character" w:customStyle="1" w:styleId="WW8Num809z1">
    <w:name w:val="WW8Num809z1"/>
    <w:qFormat/>
    <w:rPr>
      <w:rFonts w:ascii="Times New Roman" w:hAnsi="Times New Roman" w:cs="Times New Roman"/>
      <w:b w:val="0"/>
      <w:i w:val="0"/>
      <w:sz w:val="24"/>
    </w:rPr>
  </w:style>
  <w:style w:type="character" w:customStyle="1" w:styleId="WW8Num810z0">
    <w:name w:val="WW8Num810z0"/>
    <w:qFormat/>
    <w:rPr>
      <w:rFonts w:ascii="Symbol" w:hAnsi="Symbol" w:cs="Symbol"/>
    </w:rPr>
  </w:style>
  <w:style w:type="character" w:customStyle="1" w:styleId="WW8Num815z0">
    <w:name w:val="WW8Num815z0"/>
    <w:qFormat/>
    <w:rPr>
      <w:b/>
    </w:rPr>
  </w:style>
  <w:style w:type="character" w:customStyle="1" w:styleId="WW8Num821z0">
    <w:name w:val="WW8Num821z0"/>
    <w:qFormat/>
    <w:rPr>
      <w:b/>
    </w:rPr>
  </w:style>
  <w:style w:type="character" w:customStyle="1" w:styleId="WW8Num822z0">
    <w:name w:val="WW8Num822z0"/>
    <w:qFormat/>
    <w:rPr>
      <w:rFonts w:ascii="Symbol" w:hAnsi="Symbol" w:cs="Symbol"/>
    </w:rPr>
  </w:style>
  <w:style w:type="character" w:customStyle="1" w:styleId="WW8Num828z0">
    <w:name w:val="WW8Num828z0"/>
    <w:qFormat/>
    <w:rPr>
      <w:rFonts w:ascii="Times New Roman" w:hAnsi="Times New Roman" w:cs="Times New Roman"/>
      <w:b w:val="0"/>
      <w:i w:val="0"/>
      <w:sz w:val="24"/>
      <w:u w:val="none"/>
    </w:rPr>
  </w:style>
  <w:style w:type="character" w:customStyle="1" w:styleId="WW8Num831z0">
    <w:name w:val="WW8Num831z0"/>
    <w:qFormat/>
    <w:rPr>
      <w:sz w:val="24"/>
    </w:rPr>
  </w:style>
  <w:style w:type="character" w:customStyle="1" w:styleId="WW8Num833z0">
    <w:name w:val="WW8Num833z0"/>
    <w:qFormat/>
    <w:rPr>
      <w:rFonts w:ascii="Wingdings" w:hAnsi="Wingdings" w:cs="Wingdings"/>
    </w:rPr>
  </w:style>
  <w:style w:type="character" w:customStyle="1" w:styleId="WW8Num835z0">
    <w:name w:val="WW8Num835z0"/>
    <w:qFormat/>
    <w:rPr>
      <w:b/>
    </w:rPr>
  </w:style>
  <w:style w:type="character" w:customStyle="1" w:styleId="WW8Num835z2">
    <w:name w:val="WW8Num835z2"/>
    <w:qFormat/>
    <w:rPr>
      <w:rFonts w:ascii="Arial" w:hAnsi="Arial" w:cs="Arial"/>
      <w:b w:val="0"/>
      <w:i w:val="0"/>
      <w:sz w:val="24"/>
    </w:rPr>
  </w:style>
  <w:style w:type="character" w:customStyle="1" w:styleId="WW8Num836z0">
    <w:name w:val="WW8Num836z0"/>
    <w:qFormat/>
    <w:rPr>
      <w:b/>
    </w:rPr>
  </w:style>
  <w:style w:type="character" w:customStyle="1" w:styleId="WW8Num837z0">
    <w:name w:val="WW8Num837z0"/>
    <w:qFormat/>
    <w:rPr>
      <w:rFonts w:ascii="Symbol" w:hAnsi="Symbol" w:cs="Symbol"/>
    </w:rPr>
  </w:style>
  <w:style w:type="character" w:customStyle="1" w:styleId="WW8Num843z0">
    <w:name w:val="WW8Num843z0"/>
    <w:qFormat/>
    <w:rPr>
      <w:rFonts w:ascii="Wingdings" w:hAnsi="Wingdings" w:cs="Wingdings"/>
    </w:rPr>
  </w:style>
  <w:style w:type="character" w:customStyle="1" w:styleId="WW8Num846z0">
    <w:name w:val="WW8Num846z0"/>
    <w:qFormat/>
    <w:rPr>
      <w:rFonts w:ascii="Symbol" w:hAnsi="Symbol" w:cs="Symbol"/>
    </w:rPr>
  </w:style>
  <w:style w:type="character" w:customStyle="1" w:styleId="WW8Num851z0">
    <w:name w:val="WW8Num851z0"/>
    <w:qFormat/>
    <w:rPr>
      <w:rFonts w:ascii="Times New Roman" w:hAnsi="Times New Roman" w:cs="Times New Roman"/>
    </w:rPr>
  </w:style>
  <w:style w:type="character" w:customStyle="1" w:styleId="WW8Num857z0">
    <w:name w:val="WW8Num857z0"/>
    <w:qFormat/>
    <w:rPr>
      <w:rFonts w:ascii="Symbol" w:hAnsi="Symbol" w:cs="Symbol"/>
    </w:rPr>
  </w:style>
  <w:style w:type="character" w:customStyle="1" w:styleId="WW8Num868z0">
    <w:name w:val="WW8Num868z0"/>
    <w:qFormat/>
    <w:rPr>
      <w:rFonts w:ascii="Symbol" w:hAnsi="Symbol" w:cs="Symbol"/>
      <w:color w:val="auto"/>
      <w:sz w:val="18"/>
    </w:rPr>
  </w:style>
  <w:style w:type="character" w:customStyle="1" w:styleId="WW8Num874z0">
    <w:name w:val="WW8Num874z0"/>
    <w:qFormat/>
    <w:rPr>
      <w:rFonts w:ascii="Times New Roman" w:hAnsi="Times New Roman" w:cs="Times New Roman"/>
      <w:sz w:val="20"/>
    </w:rPr>
  </w:style>
  <w:style w:type="character" w:customStyle="1" w:styleId="WW8Num875z0">
    <w:name w:val="WW8Num875z0"/>
    <w:qFormat/>
    <w:rPr>
      <w:b/>
    </w:rPr>
  </w:style>
  <w:style w:type="character" w:customStyle="1" w:styleId="WW8Num876z0">
    <w:name w:val="WW8Num876z0"/>
    <w:qFormat/>
    <w:rPr>
      <w:rFonts w:ascii="Times New Roman" w:hAnsi="Times New Roman" w:cs="Times New Roman"/>
      <w:b/>
    </w:rPr>
  </w:style>
  <w:style w:type="character" w:customStyle="1" w:styleId="WW8Num879z0">
    <w:name w:val="WW8Num879z0"/>
    <w:qFormat/>
    <w:rPr>
      <w:sz w:val="32"/>
    </w:rPr>
  </w:style>
  <w:style w:type="character" w:customStyle="1" w:styleId="WW8Num881z0">
    <w:name w:val="WW8Num881z0"/>
    <w:qFormat/>
    <w:rPr>
      <w:rFonts w:ascii="Symbol" w:hAnsi="Symbol" w:cs="Symbol"/>
    </w:rPr>
  </w:style>
  <w:style w:type="character" w:customStyle="1" w:styleId="WW8Num882z0">
    <w:name w:val="WW8Num882z0"/>
    <w:qFormat/>
    <w:rPr>
      <w:rFonts w:ascii="Times New Roman" w:hAnsi="Times New Roman" w:cs="Times New Roman"/>
      <w:b w:val="0"/>
      <w:i w:val="0"/>
      <w:color w:val="000000"/>
      <w:sz w:val="28"/>
      <w:u w:val="none"/>
    </w:rPr>
  </w:style>
  <w:style w:type="character" w:customStyle="1" w:styleId="WW8Num885z1">
    <w:name w:val="WW8Num885z1"/>
    <w:qFormat/>
    <w:rPr>
      <w:rFonts w:ascii="Times New Roman" w:hAnsi="Times New Roman" w:cs="Times New Roman"/>
      <w:b w:val="0"/>
      <w:i w:val="0"/>
      <w:sz w:val="24"/>
    </w:rPr>
  </w:style>
  <w:style w:type="character" w:customStyle="1" w:styleId="WW8Num885z2">
    <w:name w:val="WW8Num885z2"/>
    <w:qFormat/>
    <w:rPr>
      <w:b/>
    </w:rPr>
  </w:style>
  <w:style w:type="character" w:customStyle="1" w:styleId="WW8Num887z0">
    <w:name w:val="WW8Num887z0"/>
    <w:qFormat/>
    <w:rPr>
      <w:rFonts w:ascii="Symbol" w:hAnsi="Symbol" w:cs="Symbol"/>
    </w:rPr>
  </w:style>
  <w:style w:type="character" w:customStyle="1" w:styleId="WW8Num894z0">
    <w:name w:val="WW8Num894z0"/>
    <w:qFormat/>
    <w:rPr>
      <w:b/>
      <w:sz w:val="24"/>
    </w:rPr>
  </w:style>
  <w:style w:type="character" w:customStyle="1" w:styleId="WW8Num895z0">
    <w:name w:val="WW8Num895z0"/>
    <w:qFormat/>
    <w:rPr>
      <w:b w:val="0"/>
    </w:rPr>
  </w:style>
  <w:style w:type="character" w:customStyle="1" w:styleId="WW8Num900z0">
    <w:name w:val="WW8Num900z0"/>
    <w:qFormat/>
    <w:rPr>
      <w:rFonts w:ascii="Monotype Sorts" w:hAnsi="Monotype Sorts" w:cs="Monotype Sorts"/>
      <w:b w:val="0"/>
      <w:i w:val="0"/>
      <w:color w:val="auto"/>
      <w:sz w:val="28"/>
    </w:rPr>
  </w:style>
  <w:style w:type="character" w:customStyle="1" w:styleId="WW8Num902z0">
    <w:name w:val="WW8Num902z0"/>
    <w:qFormat/>
    <w:rPr>
      <w:rFonts w:ascii="Times New Roman" w:hAnsi="Times New Roman" w:cs="Times New Roman"/>
    </w:rPr>
  </w:style>
  <w:style w:type="character" w:customStyle="1" w:styleId="WW8Num910z0">
    <w:name w:val="WW8Num910z0"/>
    <w:qFormat/>
    <w:rPr>
      <w:rFonts w:ascii="Symbol" w:hAnsi="Symbol" w:cs="Symbol"/>
    </w:rPr>
  </w:style>
  <w:style w:type="character" w:customStyle="1" w:styleId="WW8Num912z0">
    <w:name w:val="WW8Num912z0"/>
    <w:qFormat/>
    <w:rPr>
      <w:b w:val="0"/>
    </w:rPr>
  </w:style>
  <w:style w:type="character" w:customStyle="1" w:styleId="WW8Num915z0">
    <w:name w:val="WW8Num915z0"/>
    <w:qFormat/>
    <w:rPr>
      <w:sz w:val="24"/>
    </w:rPr>
  </w:style>
  <w:style w:type="character" w:customStyle="1" w:styleId="WW8Num919z0">
    <w:name w:val="WW8Num919z0"/>
    <w:qFormat/>
    <w:rPr>
      <w:rFonts w:ascii="Times New Roman" w:hAnsi="Times New Roman" w:cs="Times New Roman"/>
      <w:b w:val="0"/>
      <w:i w:val="0"/>
      <w:color w:val="0000FF"/>
      <w:sz w:val="24"/>
      <w:u w:val="none"/>
    </w:rPr>
  </w:style>
  <w:style w:type="character" w:customStyle="1" w:styleId="WW8Num921z0">
    <w:name w:val="WW8Num921z0"/>
    <w:qFormat/>
    <w:rPr>
      <w:b/>
    </w:rPr>
  </w:style>
  <w:style w:type="character" w:customStyle="1" w:styleId="WW8Num926z1">
    <w:name w:val="WW8Num926z1"/>
    <w:qFormat/>
    <w:rPr>
      <w:rFonts w:ascii="Book Antiqua" w:hAnsi="Book Antiqua" w:cs="Book Antiqua"/>
      <w:sz w:val="24"/>
    </w:rPr>
  </w:style>
  <w:style w:type="character" w:customStyle="1" w:styleId="WW8Num929z0">
    <w:name w:val="WW8Num929z0"/>
    <w:qFormat/>
    <w:rPr>
      <w:b w:val="0"/>
    </w:rPr>
  </w:style>
  <w:style w:type="character" w:customStyle="1" w:styleId="WW8Num934z0">
    <w:name w:val="WW8Num934z0"/>
    <w:qFormat/>
    <w:rPr>
      <w:rFonts w:ascii="Times New Roman" w:hAnsi="Times New Roman" w:cs="Times New Roman"/>
    </w:rPr>
  </w:style>
  <w:style w:type="character" w:customStyle="1" w:styleId="WW8Num935z0">
    <w:name w:val="WW8Num935z0"/>
    <w:qFormat/>
    <w:rPr>
      <w:rFonts w:ascii="Symbol" w:hAnsi="Symbol" w:cs="Symbol"/>
    </w:rPr>
  </w:style>
  <w:style w:type="character" w:customStyle="1" w:styleId="WW8Num936z0">
    <w:name w:val="WW8Num936z0"/>
    <w:qFormat/>
    <w:rPr>
      <w:b/>
      <w:i w:val="0"/>
    </w:rPr>
  </w:style>
  <w:style w:type="character" w:customStyle="1" w:styleId="WW8Num943z0">
    <w:name w:val="WW8Num943z0"/>
    <w:qFormat/>
    <w:rPr>
      <w:rFonts w:ascii="Wingdings" w:hAnsi="Wingdings" w:cs="Wingdings"/>
    </w:rPr>
  </w:style>
  <w:style w:type="character" w:customStyle="1" w:styleId="WW8Num944z0">
    <w:name w:val="WW8Num944z0"/>
    <w:qFormat/>
    <w:rPr>
      <w:rFonts w:ascii="Times New (W1)" w:hAnsi="Times New (W1)" w:cs="Times New (W1)"/>
      <w:b w:val="0"/>
      <w:i w:val="0"/>
      <w:sz w:val="28"/>
    </w:rPr>
  </w:style>
  <w:style w:type="character" w:customStyle="1" w:styleId="WW8Num944z1">
    <w:name w:val="WW8Num944z1"/>
    <w:qFormat/>
    <w:rPr>
      <w:rFonts w:ascii="Book Antiqua" w:hAnsi="Book Antiqua" w:cs="Book Antiqua"/>
      <w:b w:val="0"/>
      <w:i w:val="0"/>
      <w:sz w:val="24"/>
    </w:rPr>
  </w:style>
  <w:style w:type="character" w:customStyle="1" w:styleId="WW8Num944z2">
    <w:name w:val="WW8Num944z2"/>
    <w:qFormat/>
    <w:rPr>
      <w:rFonts w:ascii="Arial" w:hAnsi="Arial" w:cs="Arial"/>
      <w:b w:val="0"/>
      <w:i w:val="0"/>
      <w:sz w:val="24"/>
    </w:rPr>
  </w:style>
  <w:style w:type="character" w:customStyle="1" w:styleId="WW8Num944z3">
    <w:name w:val="WW8Num944z3"/>
    <w:qFormat/>
    <w:rPr>
      <w:rFonts w:ascii="Times New Roman" w:hAnsi="Times New Roman" w:cs="Times New Roman"/>
      <w:b w:val="0"/>
      <w:i w:val="0"/>
      <w:sz w:val="24"/>
    </w:rPr>
  </w:style>
  <w:style w:type="character" w:customStyle="1" w:styleId="WW8Num945z0">
    <w:name w:val="WW8Num945z0"/>
    <w:qFormat/>
    <w:rPr>
      <w:rFonts w:ascii="Symbol" w:hAnsi="Symbol" w:cs="Symbol"/>
    </w:rPr>
  </w:style>
  <w:style w:type="character" w:customStyle="1" w:styleId="WW8Num946z0">
    <w:name w:val="WW8Num946z0"/>
    <w:qFormat/>
    <w:rPr>
      <w:rFonts w:ascii="Symbol" w:hAnsi="Symbol" w:cs="Symbol"/>
    </w:rPr>
  </w:style>
  <w:style w:type="character" w:customStyle="1" w:styleId="WW8Num947z0">
    <w:name w:val="WW8Num947z0"/>
    <w:qFormat/>
    <w:rPr>
      <w:rFonts w:ascii="Symbol" w:hAnsi="Symbol" w:cs="Symbol"/>
    </w:rPr>
  </w:style>
  <w:style w:type="character" w:customStyle="1" w:styleId="WW8Num952z0">
    <w:name w:val="WW8Num952z0"/>
    <w:qFormat/>
    <w:rPr>
      <w:i/>
    </w:rPr>
  </w:style>
  <w:style w:type="character" w:customStyle="1" w:styleId="WW8Num955z0">
    <w:name w:val="WW8Num955z0"/>
    <w:qFormat/>
    <w:rPr>
      <w:b w:val="0"/>
    </w:rPr>
  </w:style>
  <w:style w:type="character" w:customStyle="1" w:styleId="WW8Num956z0">
    <w:name w:val="WW8Num956z0"/>
    <w:qFormat/>
    <w:rPr>
      <w:rFonts w:ascii="Wingdings" w:hAnsi="Wingdings" w:cs="Wingdings"/>
    </w:rPr>
  </w:style>
  <w:style w:type="character" w:customStyle="1" w:styleId="WW8Num960z0">
    <w:name w:val="WW8Num960z0"/>
    <w:qFormat/>
    <w:rPr>
      <w:rFonts w:ascii="Times New Roman" w:hAnsi="Times New Roman" w:cs="Times New Roman"/>
      <w:b w:val="0"/>
      <w:i w:val="0"/>
      <w:sz w:val="28"/>
    </w:rPr>
  </w:style>
  <w:style w:type="character" w:customStyle="1" w:styleId="WW8Num963z0">
    <w:name w:val="WW8Num963z0"/>
    <w:qFormat/>
    <w:rPr>
      <w:rFonts w:ascii="Symbol" w:hAnsi="Symbol" w:cs="Symbol"/>
    </w:rPr>
  </w:style>
  <w:style w:type="character" w:customStyle="1" w:styleId="WW8Num965z0">
    <w:name w:val="WW8Num965z0"/>
    <w:qFormat/>
    <w:rPr>
      <w:rFonts w:ascii="Times New Roman" w:hAnsi="Times New Roman" w:cs="Times New Roman"/>
    </w:rPr>
  </w:style>
  <w:style w:type="character" w:customStyle="1" w:styleId="WW8Num967z0">
    <w:name w:val="WW8Num967z0"/>
    <w:qFormat/>
    <w:rPr>
      <w:rFonts w:ascii="Symbol" w:hAnsi="Symbol" w:cs="Symbol"/>
    </w:rPr>
  </w:style>
  <w:style w:type="character" w:customStyle="1" w:styleId="WW8Num974z0">
    <w:name w:val="WW8Num974z0"/>
    <w:qFormat/>
    <w:rPr>
      <w:rFonts w:ascii="Book Antiqua" w:hAnsi="Book Antiqua" w:cs="Book Antiqua"/>
      <w:b w:val="0"/>
      <w:i w:val="0"/>
      <w:sz w:val="24"/>
    </w:rPr>
  </w:style>
  <w:style w:type="character" w:customStyle="1" w:styleId="WW8Num978z0">
    <w:name w:val="WW8Num978z0"/>
    <w:qFormat/>
    <w:rPr>
      <w:rFonts w:ascii="Symbol" w:hAnsi="Symbol" w:cs="Symbol"/>
    </w:rPr>
  </w:style>
  <w:style w:type="character" w:customStyle="1" w:styleId="WW8Num982z0">
    <w:name w:val="WW8Num982z0"/>
    <w:qFormat/>
    <w:rPr>
      <w:rFonts w:ascii="Symbol" w:hAnsi="Symbol" w:cs="Symbol"/>
    </w:rPr>
  </w:style>
  <w:style w:type="character" w:customStyle="1" w:styleId="WW8Num983z0">
    <w:name w:val="WW8Num983z0"/>
    <w:qFormat/>
    <w:rPr>
      <w:b/>
      <w:i w:val="0"/>
    </w:rPr>
  </w:style>
  <w:style w:type="character" w:customStyle="1" w:styleId="WW8Num987z0">
    <w:name w:val="WW8Num987z0"/>
    <w:qFormat/>
    <w:rPr>
      <w:b w:val="0"/>
      <w:i w:val="0"/>
    </w:rPr>
  </w:style>
  <w:style w:type="character" w:customStyle="1" w:styleId="WW8Num989z0">
    <w:name w:val="WW8Num989z0"/>
    <w:qFormat/>
    <w:rPr>
      <w:b/>
      <w:i w:val="0"/>
    </w:rPr>
  </w:style>
  <w:style w:type="character" w:customStyle="1" w:styleId="WW8Num990z0">
    <w:name w:val="WW8Num990z0"/>
    <w:qFormat/>
    <w:rPr>
      <w:rFonts w:ascii="Times New Roman" w:hAnsi="Times New Roman" w:cs="Times New Roman"/>
      <w:b w:val="0"/>
      <w:i w:val="0"/>
      <w:sz w:val="24"/>
      <w:u w:val="none"/>
    </w:rPr>
  </w:style>
  <w:style w:type="character" w:customStyle="1" w:styleId="WW8Num992z0">
    <w:name w:val="WW8Num992z0"/>
    <w:qFormat/>
    <w:rPr>
      <w:b/>
    </w:rPr>
  </w:style>
  <w:style w:type="character" w:customStyle="1" w:styleId="WW8Num994z0">
    <w:name w:val="WW8Num994z0"/>
    <w:qFormat/>
    <w:rPr>
      <w:rFonts w:ascii="Symbol" w:hAnsi="Symbol" w:cs="Symbol"/>
    </w:rPr>
  </w:style>
  <w:style w:type="character" w:customStyle="1" w:styleId="WW8Num997z0">
    <w:name w:val="WW8Num997z0"/>
    <w:qFormat/>
    <w:rPr>
      <w:rFonts w:ascii="Wingdings" w:hAnsi="Wingdings" w:cs="Wingdings"/>
    </w:rPr>
  </w:style>
  <w:style w:type="character" w:customStyle="1" w:styleId="WW8Num1000z0">
    <w:name w:val="WW8Num1000z0"/>
    <w:qFormat/>
    <w:rPr>
      <w:rFonts w:ascii="Times New Roman" w:hAnsi="Times New Roman" w:cs="Times New Roman"/>
      <w:b/>
    </w:rPr>
  </w:style>
  <w:style w:type="character" w:customStyle="1" w:styleId="WW8Num1004z0">
    <w:name w:val="WW8Num1004z0"/>
    <w:qFormat/>
    <w:rPr>
      <w:b/>
    </w:rPr>
  </w:style>
  <w:style w:type="character" w:customStyle="1" w:styleId="WW8Num1005z0">
    <w:name w:val="WW8Num1005z0"/>
    <w:qFormat/>
    <w:rPr>
      <w:rFonts w:ascii="Times New Roman" w:hAnsi="Times New Roman" w:cs="Times New Roman"/>
    </w:rPr>
  </w:style>
  <w:style w:type="character" w:customStyle="1" w:styleId="WW8Num1007z0">
    <w:name w:val="WW8Num1007z0"/>
    <w:qFormat/>
    <w:rPr>
      <w:rFonts w:ascii="Times New Roman" w:hAnsi="Times New Roman" w:cs="Times New Roman"/>
      <w:b w:val="0"/>
      <w:i w:val="0"/>
      <w:sz w:val="24"/>
      <w:u w:val="none"/>
    </w:rPr>
  </w:style>
  <w:style w:type="character" w:customStyle="1" w:styleId="WW8Num1010z0">
    <w:name w:val="WW8Num1010z0"/>
    <w:qFormat/>
    <w:rPr>
      <w:b w:val="0"/>
    </w:rPr>
  </w:style>
  <w:style w:type="character" w:customStyle="1" w:styleId="WW8NumSt6z0">
    <w:name w:val="WW8NumSt6z0"/>
    <w:qFormat/>
    <w:rPr>
      <w:rFonts w:ascii="Symbol" w:hAnsi="Symbol" w:cs="Symbol"/>
    </w:rPr>
  </w:style>
  <w:style w:type="character" w:customStyle="1" w:styleId="WW8NumSt25z0">
    <w:name w:val="WW8NumSt25z0"/>
    <w:qFormat/>
    <w:rPr>
      <w:rFonts w:ascii="Wingdings" w:hAnsi="Wingdings" w:cs="Wingdings"/>
      <w:b w:val="0"/>
      <w:i w:val="0"/>
      <w:sz w:val="24"/>
      <w:u w:val="none"/>
    </w:rPr>
  </w:style>
  <w:style w:type="character" w:customStyle="1" w:styleId="WW8NumSt26z0">
    <w:name w:val="WW8NumSt26z0"/>
    <w:qFormat/>
    <w:rPr>
      <w:rFonts w:ascii="Symbol" w:hAnsi="Symbol" w:cs="Symbol"/>
    </w:rPr>
  </w:style>
  <w:style w:type="character" w:customStyle="1" w:styleId="WW8NumSt27z0">
    <w:name w:val="WW8NumSt27z0"/>
    <w:qFormat/>
    <w:rPr>
      <w:rFonts w:ascii="Symbol" w:hAnsi="Symbol" w:cs="Symbol"/>
    </w:rPr>
  </w:style>
  <w:style w:type="character" w:customStyle="1" w:styleId="WW8NumSt30z0">
    <w:name w:val="WW8NumSt30z0"/>
    <w:qFormat/>
    <w:rPr>
      <w:rFonts w:ascii="Times New Roman" w:hAnsi="Times New Roman" w:cs="Times New Roman"/>
      <w:b w:val="0"/>
      <w:i w:val="0"/>
      <w:color w:val="0000FF"/>
      <w:sz w:val="24"/>
      <w:u w:val="none"/>
    </w:rPr>
  </w:style>
  <w:style w:type="character" w:customStyle="1" w:styleId="WW8NumSt114z0">
    <w:name w:val="WW8NumSt114z0"/>
    <w:qFormat/>
    <w:rPr>
      <w:rFonts w:ascii="Symbol" w:hAnsi="Symbol" w:cs="Symbol"/>
    </w:rPr>
  </w:style>
  <w:style w:type="character" w:customStyle="1" w:styleId="WW8NumSt115z0">
    <w:name w:val="WW8NumSt115z0"/>
    <w:qFormat/>
    <w:rPr>
      <w:rFonts w:ascii="Symbol" w:hAnsi="Symbol" w:cs="Symbol"/>
    </w:rPr>
  </w:style>
  <w:style w:type="character" w:customStyle="1" w:styleId="WW8NumSt178z0">
    <w:name w:val="WW8NumSt178z0"/>
    <w:qFormat/>
    <w:rPr>
      <w:rFonts w:ascii="Symbol" w:hAnsi="Symbol" w:cs="Symbol"/>
    </w:rPr>
  </w:style>
  <w:style w:type="character" w:customStyle="1" w:styleId="WW8NumSt192z0">
    <w:name w:val="WW8NumSt192z0"/>
    <w:qFormat/>
    <w:rPr>
      <w:rFonts w:ascii="Times New Roman" w:hAnsi="Times New Roman" w:cs="Times New Roman"/>
      <w:b w:val="0"/>
      <w:i w:val="0"/>
      <w:sz w:val="24"/>
      <w:u w:val="none"/>
    </w:rPr>
  </w:style>
  <w:style w:type="character" w:customStyle="1" w:styleId="WW8NumSt375z0">
    <w:name w:val="WW8NumSt375z0"/>
    <w:qFormat/>
    <w:rPr>
      <w:rFonts w:ascii="Symbol" w:hAnsi="Symbol" w:cs="Symbol"/>
      <w:b w:val="0"/>
      <w:i w:val="0"/>
      <w:sz w:val="24"/>
      <w:u w:val="none"/>
    </w:rPr>
  </w:style>
  <w:style w:type="character" w:customStyle="1" w:styleId="WW8NumSt395z0">
    <w:name w:val="WW8NumSt395z0"/>
    <w:qFormat/>
    <w:rPr>
      <w:rFonts w:ascii="Symbol" w:hAnsi="Symbol" w:cs="Symbol"/>
    </w:rPr>
  </w:style>
  <w:style w:type="character" w:customStyle="1" w:styleId="WW8NumSt454z0">
    <w:name w:val="WW8NumSt454z0"/>
    <w:qFormat/>
    <w:rPr>
      <w:rFonts w:ascii="Times New Roman" w:hAnsi="Times New Roman" w:cs="Times New Roman"/>
      <w:b w:val="0"/>
      <w:i w:val="0"/>
      <w:sz w:val="24"/>
      <w:u w:val="none"/>
    </w:rPr>
  </w:style>
  <w:style w:type="character" w:customStyle="1" w:styleId="WW8NumSt456z0">
    <w:name w:val="WW8NumSt456z0"/>
    <w:qFormat/>
    <w:rPr>
      <w:rFonts w:ascii="Symbol" w:hAnsi="Symbol" w:cs="Symbol"/>
      <w:sz w:val="28"/>
    </w:rPr>
  </w:style>
  <w:style w:type="character" w:customStyle="1" w:styleId="WW8NumSt457z0">
    <w:name w:val="WW8NumSt457z0"/>
    <w:qFormat/>
    <w:rPr>
      <w:rFonts w:ascii="Wingdings" w:hAnsi="Wingdings" w:cs="Wingdings"/>
      <w:b w:val="0"/>
      <w:i w:val="0"/>
      <w:sz w:val="24"/>
      <w:u w:val="none"/>
    </w:rPr>
  </w:style>
  <w:style w:type="character" w:customStyle="1" w:styleId="WW8NumSt548z0">
    <w:name w:val="WW8NumSt548z0"/>
    <w:qFormat/>
    <w:rPr>
      <w:b/>
      <w:i w:val="0"/>
    </w:rPr>
  </w:style>
  <w:style w:type="character" w:customStyle="1" w:styleId="WW8NumSt550z0">
    <w:name w:val="WW8NumSt550z0"/>
    <w:qFormat/>
    <w:rPr>
      <w:b/>
      <w:i w:val="0"/>
    </w:rPr>
  </w:style>
  <w:style w:type="character" w:customStyle="1" w:styleId="WW8NumSt552z0">
    <w:name w:val="WW8NumSt552z0"/>
    <w:qFormat/>
    <w:rPr>
      <w:b/>
      <w:i w:val="0"/>
    </w:rPr>
  </w:style>
  <w:style w:type="character" w:customStyle="1" w:styleId="WW8NumSt554z0">
    <w:name w:val="WW8NumSt554z0"/>
    <w:qFormat/>
    <w:rPr>
      <w:b/>
      <w:i w:val="0"/>
    </w:rPr>
  </w:style>
  <w:style w:type="character" w:customStyle="1" w:styleId="WW8NumSt556z0">
    <w:name w:val="WW8NumSt556z0"/>
    <w:qFormat/>
    <w:rPr>
      <w:b/>
      <w:i w:val="0"/>
    </w:rPr>
  </w:style>
  <w:style w:type="character" w:customStyle="1" w:styleId="WW8NumSt1247z1">
    <w:name w:val="WW8NumSt1247z1"/>
    <w:qFormat/>
    <w:rPr>
      <w:rFonts w:ascii="Book Antiqua" w:hAnsi="Book Antiqua" w:cs="Book Antiqua"/>
      <w:b w:val="0"/>
      <w:i w:val="0"/>
      <w:sz w:val="28"/>
    </w:rPr>
  </w:style>
  <w:style w:type="character" w:customStyle="1" w:styleId="WW8NumSt1247z2">
    <w:name w:val="WW8NumSt1247z2"/>
    <w:qFormat/>
    <w:rPr>
      <w:rFonts w:ascii="Book Antiqua" w:hAnsi="Book Antiqua" w:cs="Book Antiqua"/>
      <w:b w:val="0"/>
      <w:i w:val="0"/>
      <w:sz w:val="26"/>
    </w:rPr>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HiperlinkVisitado">
    <w:name w:val="FollowedHyperlink"/>
    <w:rPr>
      <w:color w:val="800080"/>
      <w:u w:val="single"/>
    </w:rPr>
  </w:style>
  <w:style w:type="character" w:customStyle="1" w:styleId="Smbolosdenumerao">
    <w:name w:val="Símbolos de numeração"/>
    <w:qFormat/>
    <w:rPr>
      <w:rFonts w:ascii="Book Antiqua" w:hAnsi="Book Antiqua" w:cs="Book Antiqua"/>
    </w:rPr>
  </w:style>
  <w:style w:type="character" w:customStyle="1" w:styleId="Marcas">
    <w:name w:val="Marcas"/>
    <w:qFormat/>
    <w:rPr>
      <w:rFonts w:ascii="OpenSymbol" w:eastAsia="OpenSymbol" w:hAnsi="OpenSymbol" w:cs="OpenSymbol"/>
      <w:sz w:val="21"/>
      <w:szCs w:val="21"/>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Refdenotaderodap2">
    <w:name w:val="Ref. de nota de rodapé2"/>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CorpodetextoChar">
    <w:name w:val="Corpo de texto Char"/>
    <w:link w:val="Corpodetexto"/>
    <w:qFormat/>
    <w:rsid w:val="005969BD"/>
    <w:rPr>
      <w:rFonts w:ascii="Book Antiqua" w:hAnsi="Book Antiqua" w:cs="Book Antiqua"/>
      <w:sz w:val="24"/>
      <w:lang w:eastAsia="zh-CN" w:bidi="hi-IN"/>
    </w:rPr>
  </w:style>
  <w:style w:type="character" w:customStyle="1" w:styleId="TextodebaloChar">
    <w:name w:val="Texto de balão Char"/>
    <w:link w:val="Textodebalo"/>
    <w:qFormat/>
    <w:rsid w:val="00B00DEF"/>
    <w:rPr>
      <w:rFonts w:ascii="Segoe UI" w:hAnsi="Segoe UI" w:cs="Mangal"/>
      <w:sz w:val="18"/>
      <w:szCs w:val="16"/>
      <w:lang w:eastAsia="zh-CN" w:bidi="hi-IN"/>
    </w:rPr>
  </w:style>
  <w:style w:type="character" w:customStyle="1" w:styleId="RodapChar">
    <w:name w:val="Rodapé Char"/>
    <w:link w:val="Rodap"/>
    <w:uiPriority w:val="99"/>
    <w:qFormat/>
    <w:rsid w:val="00CB111A"/>
    <w:rPr>
      <w:lang w:eastAsia="zh-CN" w:bidi="hi-IN"/>
    </w:rPr>
  </w:style>
  <w:style w:type="character" w:styleId="Refdecomentrio">
    <w:name w:val="annotation reference"/>
    <w:qFormat/>
    <w:rsid w:val="00C16062"/>
    <w:rPr>
      <w:sz w:val="16"/>
      <w:szCs w:val="16"/>
    </w:rPr>
  </w:style>
  <w:style w:type="character" w:customStyle="1" w:styleId="TextodecomentrioChar">
    <w:name w:val="Texto de comentário Char"/>
    <w:link w:val="Textodecomentrio"/>
    <w:qFormat/>
    <w:rsid w:val="00C16062"/>
    <w:rPr>
      <w:rFonts w:cs="Mangal"/>
      <w:szCs w:val="18"/>
      <w:lang w:eastAsia="zh-CN" w:bidi="hi-IN"/>
    </w:rPr>
  </w:style>
  <w:style w:type="character" w:customStyle="1" w:styleId="AssuntodocomentrioChar">
    <w:name w:val="Assunto do comentário Char"/>
    <w:link w:val="Assuntodocomentrio"/>
    <w:qFormat/>
    <w:rsid w:val="00C16062"/>
    <w:rPr>
      <w:rFonts w:cs="Mangal"/>
      <w:b/>
      <w:bCs/>
      <w:szCs w:val="18"/>
      <w:lang w:eastAsia="zh-CN" w:bidi="hi-IN"/>
    </w:rPr>
  </w:style>
  <w:style w:type="character" w:customStyle="1" w:styleId="Ttulo1Char">
    <w:name w:val="Título 1 Char"/>
    <w:link w:val="Ttulo1"/>
    <w:qFormat/>
    <w:rsid w:val="00351EFE"/>
    <w:rPr>
      <w:rFonts w:ascii="Book Antiqua" w:hAnsi="Book Antiqua" w:cs="Arial"/>
      <w:b/>
      <w:caps/>
      <w:kern w:val="2"/>
      <w:sz w:val="30"/>
      <w:lang w:eastAsia="zh-CN" w:bidi="hi-IN"/>
    </w:rPr>
  </w:style>
  <w:style w:type="character" w:styleId="nfase">
    <w:name w:val="Emphasis"/>
    <w:uiPriority w:val="20"/>
    <w:qFormat/>
    <w:rsid w:val="00C215B7"/>
    <w:rPr>
      <w:i/>
      <w:iCs/>
    </w:rPr>
  </w:style>
  <w:style w:type="character" w:customStyle="1" w:styleId="Ttulo4Char">
    <w:name w:val="Título 4 Char"/>
    <w:link w:val="Ttulo4"/>
    <w:qFormat/>
    <w:rsid w:val="009C3828"/>
    <w:rPr>
      <w:rFonts w:ascii="Arial" w:hAnsi="Arial" w:cs="Arial"/>
      <w:b/>
      <w:sz w:val="24"/>
      <w:lang w:eastAsia="zh-CN" w:bidi="hi-IN"/>
    </w:rPr>
  </w:style>
  <w:style w:type="character" w:customStyle="1" w:styleId="Ttulo2Char">
    <w:name w:val="Título 2 Char"/>
    <w:link w:val="Ttulo2"/>
    <w:qFormat/>
    <w:rsid w:val="0032490D"/>
    <w:rPr>
      <w:rFonts w:ascii="Arial" w:hAnsi="Arial" w:cs="Arial"/>
      <w:b/>
      <w:i/>
      <w:sz w:val="24"/>
      <w:lang w:eastAsia="zh-CN" w:bidi="hi-I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qFormat/>
    <w:pPr>
      <w:suppressLineNumbers/>
    </w:pPr>
    <w:rPr>
      <w:rFonts w:cs="Mangal"/>
    </w:rPr>
  </w:style>
  <w:style w:type="paragraph" w:customStyle="1" w:styleId="Ttulo20">
    <w:name w:val="Título2"/>
    <w:basedOn w:val="Normal"/>
    <w:next w:val="Corpodetexto"/>
    <w:qFormat/>
    <w:pPr>
      <w:keepNext/>
      <w:spacing w:before="240" w:after="120"/>
    </w:pPr>
    <w:rPr>
      <w:rFonts w:ascii="Arial" w:eastAsia="Arial Unicode MS" w:hAnsi="Arial" w:cs="Mangal"/>
      <w:sz w:val="28"/>
      <w:szCs w:val="28"/>
    </w:rPr>
  </w:style>
  <w:style w:type="paragraph" w:customStyle="1" w:styleId="Ttulo10">
    <w:name w:val="Título1"/>
    <w:basedOn w:val="Normal"/>
    <w:next w:val="Corpodetexto"/>
    <w:qFormat/>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qFormat/>
    <w:pPr>
      <w:widowControl w:val="0"/>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qFormat/>
    <w:pPr>
      <w:tabs>
        <w:tab w:val="left" w:pos="2268"/>
      </w:tabs>
      <w:ind w:left="2410" w:hanging="992"/>
      <w:jc w:val="both"/>
    </w:pPr>
    <w:rPr>
      <w:sz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qFormat/>
    <w:pPr>
      <w:widowControl w:val="0"/>
    </w:pPr>
    <w:rPr>
      <w:sz w:val="24"/>
      <w:lang w:val="en-US"/>
    </w:rPr>
  </w:style>
  <w:style w:type="paragraph" w:customStyle="1" w:styleId="penguin">
    <w:name w:val="penguin"/>
    <w:basedOn w:val="Normal"/>
    <w:qFormat/>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qFormat/>
    <w:pPr>
      <w:widowControl w:val="0"/>
      <w:spacing w:before="720" w:after="360"/>
      <w:jc w:val="center"/>
    </w:pPr>
    <w:rPr>
      <w:b/>
      <w:caps/>
      <w:color w:val="000000"/>
      <w:sz w:val="36"/>
      <w:lang w:eastAsia="zh-CN" w:bidi="hi-IN"/>
    </w:rPr>
  </w:style>
  <w:style w:type="paragraph" w:customStyle="1" w:styleId="Recuodecorpodetexto21">
    <w:name w:val="Recuo de corpo de texto 21"/>
    <w:basedOn w:val="Normal"/>
    <w:qFormat/>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qFormat/>
    <w:pPr>
      <w:ind w:left="142"/>
      <w:jc w:val="both"/>
    </w:pPr>
    <w:rPr>
      <w:rFonts w:ascii="Book Antiqua" w:hAnsi="Book Antiqua" w:cs="Book Antiqua"/>
      <w:sz w:val="24"/>
    </w:rPr>
  </w:style>
  <w:style w:type="paragraph" w:customStyle="1" w:styleId="WW-Padro">
    <w:name w:val="WW-Padrão"/>
    <w:qFormat/>
    <w:pPr>
      <w:widowControl w:val="0"/>
    </w:pPr>
    <w:rPr>
      <w:sz w:val="24"/>
      <w:lang w:eastAsia="zh-CN" w:bidi="hi-IN"/>
    </w:rPr>
  </w:style>
  <w:style w:type="paragraph" w:customStyle="1" w:styleId="Textosimples">
    <w:name w:val="Texto simples"/>
    <w:basedOn w:val="Normal"/>
    <w:qFormat/>
    <w:rPr>
      <w:rFonts w:ascii="Courier New" w:hAnsi="Courier New" w:cs="Courier New"/>
    </w:rPr>
  </w:style>
  <w:style w:type="paragraph" w:customStyle="1" w:styleId="Corpo">
    <w:name w:val="Corpo"/>
    <w:qFormat/>
    <w:pPr>
      <w:widowControl w:val="0"/>
      <w:jc w:val="both"/>
    </w:pPr>
    <w:rPr>
      <w:rFonts w:ascii="Arial" w:hAnsi="Arial" w:cs="Arial"/>
      <w:color w:val="000000"/>
      <w:sz w:val="24"/>
      <w:lang w:eastAsia="zh-CN" w:bidi="hi-IN"/>
    </w:rPr>
  </w:style>
  <w:style w:type="paragraph" w:customStyle="1" w:styleId="itemxyz">
    <w:name w:val="item_x.y.z"/>
    <w:basedOn w:val="Normal"/>
    <w:qFormat/>
    <w:pPr>
      <w:widowControl w:val="0"/>
      <w:tabs>
        <w:tab w:val="left" w:pos="567"/>
        <w:tab w:val="left" w:pos="1247"/>
      </w:tabs>
      <w:spacing w:after="120"/>
      <w:jc w:val="both"/>
    </w:pPr>
    <w:rPr>
      <w:color w:val="000000"/>
      <w:sz w:val="22"/>
    </w:rPr>
  </w:style>
  <w:style w:type="paragraph" w:customStyle="1" w:styleId="western">
    <w:name w:val="western"/>
    <w:basedOn w:val="Normal"/>
    <w:qFormat/>
    <w:pPr>
      <w:spacing w:before="100" w:after="119"/>
    </w:pPr>
    <w:rPr>
      <w:color w:val="000000"/>
      <w:sz w:val="24"/>
    </w:rPr>
  </w:style>
  <w:style w:type="paragraph" w:customStyle="1" w:styleId="Texto">
    <w:name w:val="Texto"/>
    <w:basedOn w:val="Normal"/>
    <w:qFormat/>
    <w:pPr>
      <w:widowControl w:val="0"/>
      <w:spacing w:after="240"/>
      <w:ind w:firstLine="567"/>
      <w:jc w:val="both"/>
    </w:pPr>
    <w:rPr>
      <w:color w:val="000000"/>
      <w:sz w:val="22"/>
    </w:rPr>
  </w:style>
  <w:style w:type="paragraph" w:customStyle="1" w:styleId="itemxy">
    <w:name w:val="item_x.y"/>
    <w:basedOn w:val="Normal"/>
    <w:qFormat/>
    <w:pPr>
      <w:widowControl w:val="0"/>
      <w:tabs>
        <w:tab w:val="left" w:pos="567"/>
      </w:tabs>
      <w:spacing w:before="240" w:after="120"/>
      <w:jc w:val="both"/>
    </w:pPr>
    <w:rPr>
      <w:color w:val="000000"/>
      <w:sz w:val="22"/>
    </w:rPr>
  </w:style>
  <w:style w:type="paragraph" w:customStyle="1" w:styleId="Corpodetexto21">
    <w:name w:val="Corpo de texto 21"/>
    <w:basedOn w:val="Normal"/>
    <w:qFormat/>
    <w:pPr>
      <w:jc w:val="both"/>
    </w:pPr>
    <w:rPr>
      <w:rFonts w:ascii="Book Antiqua" w:hAnsi="Book Antiqua" w:cs="Book Antiqua"/>
      <w:b/>
      <w:sz w:val="24"/>
    </w:rPr>
  </w:style>
  <w:style w:type="paragraph" w:customStyle="1" w:styleId="Corpodetexto31">
    <w:name w:val="Corpo de texto 31"/>
    <w:basedOn w:val="Normal"/>
    <w:qFormat/>
    <w:pPr>
      <w:spacing w:before="60" w:after="60"/>
      <w:jc w:val="both"/>
    </w:pPr>
    <w:rPr>
      <w:b/>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Corpodetexto"/>
    <w:qFormat/>
  </w:style>
  <w:style w:type="paragraph" w:customStyle="1" w:styleId="Pargrafo">
    <w:name w:val="Parágrafo"/>
    <w:basedOn w:val="Normal"/>
    <w:qFormat/>
    <w:pPr>
      <w:spacing w:before="113" w:after="57" w:line="360" w:lineRule="auto"/>
      <w:ind w:firstLine="850"/>
    </w:pPr>
  </w:style>
  <w:style w:type="paragraph" w:customStyle="1" w:styleId="Normal1">
    <w:name w:val="Normal1"/>
    <w:qFormat/>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qFormat/>
    <w:pPr>
      <w:suppressAutoHyphens w:val="0"/>
      <w:spacing w:before="119"/>
      <w:jc w:val="both"/>
    </w:pPr>
    <w:rPr>
      <w:color w:val="000000"/>
      <w:sz w:val="24"/>
      <w:szCs w:val="24"/>
      <w:lang w:bidi="ar-SA"/>
    </w:rPr>
  </w:style>
  <w:style w:type="paragraph" w:customStyle="1" w:styleId="nivel1">
    <w:name w:val="nivel1"/>
    <w:basedOn w:val="Normal"/>
    <w:qFormat/>
    <w:rsid w:val="004B40B7"/>
    <w:pPr>
      <w:tabs>
        <w:tab w:val="left" w:pos="720"/>
      </w:tabs>
      <w:spacing w:before="60"/>
      <w:ind w:left="284"/>
      <w:jc w:val="both"/>
    </w:pPr>
    <w:rPr>
      <w:rFonts w:ascii="Comic Sans MS" w:hAnsi="Comic Sans MS"/>
      <w:color w:val="00000A"/>
      <w:kern w:val="2"/>
      <w:lang w:eastAsia="pt-BR" w:bidi="ar-SA"/>
    </w:rPr>
  </w:style>
  <w:style w:type="paragraph" w:styleId="Recuodecorpodetexto2">
    <w:name w:val="Body Text Indent 2"/>
    <w:basedOn w:val="Normal"/>
    <w:qFormat/>
    <w:rsid w:val="008F20DC"/>
    <w:pPr>
      <w:spacing w:after="120" w:line="480" w:lineRule="auto"/>
      <w:ind w:left="283"/>
    </w:pPr>
  </w:style>
  <w:style w:type="paragraph" w:styleId="Textodebalo">
    <w:name w:val="Balloon Text"/>
    <w:basedOn w:val="Normal"/>
    <w:link w:val="TextodebaloChar"/>
    <w:qFormat/>
    <w:rsid w:val="00B00DEF"/>
    <w:rPr>
      <w:rFonts w:ascii="Segoe UI" w:hAnsi="Segoe UI" w:cs="Mangal"/>
      <w:sz w:val="18"/>
      <w:szCs w:val="16"/>
    </w:rPr>
  </w:style>
  <w:style w:type="paragraph" w:customStyle="1" w:styleId="Default">
    <w:name w:val="Default"/>
    <w:basedOn w:val="Normal"/>
    <w:qFormat/>
    <w:rsid w:val="003F6F0B"/>
    <w:pPr>
      <w:widowControl w:val="0"/>
    </w:pPr>
    <w:rPr>
      <w:rFonts w:ascii="Calibri" w:eastAsia="Calibri" w:hAnsi="Calibri" w:cs="Calibri"/>
      <w:color w:val="000000"/>
      <w:sz w:val="24"/>
      <w:szCs w:val="24"/>
    </w:rPr>
  </w:style>
  <w:style w:type="paragraph" w:styleId="Textodecomentrio">
    <w:name w:val="annotation text"/>
    <w:basedOn w:val="Normal"/>
    <w:link w:val="TextodecomentrioChar"/>
    <w:qFormat/>
    <w:rsid w:val="00C16062"/>
    <w:rPr>
      <w:rFonts w:cs="Mangal"/>
      <w:szCs w:val="18"/>
    </w:rPr>
  </w:style>
  <w:style w:type="paragraph" w:styleId="Assuntodocomentrio">
    <w:name w:val="annotation subject"/>
    <w:basedOn w:val="Textodecomentrio"/>
    <w:next w:val="Textodecomentrio"/>
    <w:link w:val="AssuntodocomentrioChar"/>
    <w:qFormat/>
    <w:rsid w:val="00C16062"/>
    <w:rPr>
      <w:b/>
      <w:bCs/>
    </w:rPr>
  </w:style>
  <w:style w:type="paragraph" w:customStyle="1" w:styleId="dou-paragraph">
    <w:name w:val="dou-paragraph"/>
    <w:basedOn w:val="Normal"/>
    <w:qFormat/>
    <w:rsid w:val="00673956"/>
    <w:pPr>
      <w:suppressAutoHyphens w:val="0"/>
      <w:spacing w:beforeAutospacing="1" w:afterAutospacing="1"/>
    </w:pPr>
    <w:rPr>
      <w:sz w:val="24"/>
      <w:szCs w:val="24"/>
      <w:lang w:eastAsia="pt-BR" w:bidi="ar-SA"/>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numbering" w:styleId="111111">
    <w:name w:val="Outline List 2"/>
    <w:qFormat/>
    <w:rsid w:val="00B90918"/>
  </w:style>
  <w:style w:type="table" w:styleId="Tabelacomgrade">
    <w:name w:val="Table Grid"/>
    <w:basedOn w:val="Tabelanormal"/>
    <w:rsid w:val="003B6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egaobanrisul.com.br/" TargetMode="External"/><Relationship Id="rId18" Type="http://schemas.openxmlformats.org/officeDocument/2006/relationships/hyperlink" Target="http://www.pregaobanrisul.com.br/" TargetMode="Externa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settings" Target="settings.xml"/><Relationship Id="rId12" Type="http://schemas.openxmlformats.org/officeDocument/2006/relationships/hyperlink" Target="https://portaldofornecedor.rs.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3.al.rs.gov.br/compras/Pedidodevistac&#243;pia.asp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br/pncp/pt-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elic.rs.gov.br/index.php?menu=fornecedores&amp;cod=12"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51a66c-52d5-4a90-ae6f-a51e8984ab70">
      <Terms xmlns="http://schemas.microsoft.com/office/infopath/2007/PartnerControls"/>
    </lcf76f155ced4ddcb4097134ff3c332f>
    <TaxCatchAll xmlns="44e1897b-a267-4a7e-b4dd-e0658635455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54760618c635c55b6c070976c65f25b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7d6d7fdbdc2ac7dc7fe8f5b4ff2dc7e8"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0FD7F5-3D74-4ABC-8460-9D89B14DDC38}">
  <ds:schemaRefs>
    <ds:schemaRef ds:uri="http://schemas.microsoft.com/office/2006/metadata/properties"/>
    <ds:schemaRef ds:uri="http://schemas.microsoft.com/office/infopath/2007/PartnerControls"/>
    <ds:schemaRef ds:uri="9451a66c-52d5-4a90-ae6f-a51e8984ab70"/>
    <ds:schemaRef ds:uri="44e1897b-a267-4a7e-b4dd-e0658635455b"/>
  </ds:schemaRefs>
</ds:datastoreItem>
</file>

<file path=customXml/itemProps2.xml><?xml version="1.0" encoding="utf-8"?>
<ds:datastoreItem xmlns:ds="http://schemas.openxmlformats.org/officeDocument/2006/customXml" ds:itemID="{B38FF7F8-D873-41CB-9034-ED22A5788189}">
  <ds:schemaRefs>
    <ds:schemaRef ds:uri="http://schemas.openxmlformats.org/officeDocument/2006/bibliography"/>
  </ds:schemaRefs>
</ds:datastoreItem>
</file>

<file path=customXml/itemProps3.xml><?xml version="1.0" encoding="utf-8"?>
<ds:datastoreItem xmlns:ds="http://schemas.openxmlformats.org/officeDocument/2006/customXml" ds:itemID="{209EE97F-0982-44D3-B29A-12B872D3AE68}">
  <ds:schemaRefs>
    <ds:schemaRef ds:uri="http://schemas.microsoft.com/sharepoint/v3/contenttype/forms"/>
  </ds:schemaRefs>
</ds:datastoreItem>
</file>

<file path=customXml/itemProps4.xml><?xml version="1.0" encoding="utf-8"?>
<ds:datastoreItem xmlns:ds="http://schemas.openxmlformats.org/officeDocument/2006/customXml" ds:itemID="{0A64BF0A-8608-4D52-9FDE-B3088E728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4921</TotalTime>
  <Pages>29</Pages>
  <Words>10316</Words>
  <Characters>55708</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dc:description/>
  <cp:lastModifiedBy>Julio Cesar Augusto da Silva</cp:lastModifiedBy>
  <cp:revision>209</cp:revision>
  <cp:lastPrinted>2026-05-27T19:44:00Z</cp:lastPrinted>
  <dcterms:created xsi:type="dcterms:W3CDTF">2025-03-27T12:46:00Z</dcterms:created>
  <dcterms:modified xsi:type="dcterms:W3CDTF">2026-06-01T14:58:00Z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0x01010012227F550DC83C4B8C40FBC9F4B6CA5D</vt:lpwstr>
  </property>
</Properties>
</file>