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0E4D96">
      <w:pPr>
        <w:pStyle w:val="Default"/>
      </w:pPr>
    </w:p>
    <w:p w:rsidR="000E4D96" w:rsidRDefault="000E4D96" w:rsidP="000E4D96">
      <w:pPr>
        <w:pStyle w:val="Default"/>
        <w:rPr>
          <w:b/>
          <w:bCs/>
          <w:sz w:val="40"/>
          <w:szCs w:val="40"/>
        </w:rPr>
      </w:pPr>
      <w:r>
        <w:t xml:space="preserve"> </w:t>
      </w:r>
      <w:r>
        <w:rPr>
          <w:b/>
          <w:bCs/>
          <w:sz w:val="40"/>
          <w:szCs w:val="40"/>
        </w:rPr>
        <w:t xml:space="preserve">ESTUDO TÉCNICO PRELIMINAR </w:t>
      </w:r>
    </w:p>
    <w:p w:rsidR="000E4D96" w:rsidRDefault="000E4D96" w:rsidP="000E4D96">
      <w:pPr>
        <w:pStyle w:val="Default"/>
        <w:rPr>
          <w:b/>
          <w:bCs/>
          <w:sz w:val="40"/>
          <w:szCs w:val="40"/>
        </w:rPr>
      </w:pPr>
    </w:p>
    <w:p w:rsidR="000E4D96" w:rsidRPr="000E4D96" w:rsidRDefault="000E4D96" w:rsidP="000E4D96">
      <w:pPr>
        <w:pStyle w:val="Default"/>
        <w:jc w:val="both"/>
        <w:rPr>
          <w:b/>
          <w:bCs/>
          <w:sz w:val="32"/>
          <w:szCs w:val="32"/>
        </w:rPr>
      </w:pPr>
    </w:p>
    <w:p w:rsidR="000E4D96" w:rsidRPr="000E4D96" w:rsidRDefault="000E4D96" w:rsidP="000E4D96">
      <w:pPr>
        <w:pStyle w:val="Default"/>
        <w:jc w:val="both"/>
        <w:rPr>
          <w:b/>
          <w:bCs/>
          <w:sz w:val="32"/>
          <w:szCs w:val="32"/>
        </w:rPr>
      </w:pPr>
      <w:r w:rsidRPr="000E4D96">
        <w:rPr>
          <w:sz w:val="32"/>
          <w:szCs w:val="32"/>
          <w:lang w:eastAsia="pt-BR"/>
        </w:rPr>
        <w:t>AQUISIÇÃO DE</w:t>
      </w:r>
      <w:r w:rsidRPr="000E4D96">
        <w:rPr>
          <w:sz w:val="32"/>
          <w:szCs w:val="32"/>
        </w:rPr>
        <w:t xml:space="preserve"> 16 (DEZESSEIS) SACAS DE SEMENTE DE MILHO HÍBRIDO TRANSGÊNICO PRO3, PARA DISTRIBUIÇÃO À PRODUTORES RURAIS DESTE MUNICÍPIO DE ENCANTADO/RS</w:t>
      </w:r>
    </w:p>
    <w:p w:rsidR="000E4D96" w:rsidRPr="000E4D96" w:rsidRDefault="000E4D96" w:rsidP="000E4D96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sz w:val="32"/>
          <w:szCs w:val="32"/>
        </w:rPr>
      </w:pPr>
    </w:p>
    <w:p w:rsidR="000E4D96" w:rsidRDefault="000E4D96" w:rsidP="000E4D96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sz w:val="40"/>
          <w:szCs w:val="40"/>
        </w:rPr>
      </w:pPr>
    </w:p>
    <w:p w:rsidR="000E4D96" w:rsidRDefault="000E4D96" w:rsidP="000E4D96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sz w:val="40"/>
          <w:szCs w:val="40"/>
        </w:rPr>
      </w:pPr>
    </w:p>
    <w:p w:rsidR="000E4D96" w:rsidRDefault="000E4D96" w:rsidP="000E4D96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sz w:val="40"/>
          <w:szCs w:val="40"/>
        </w:rPr>
      </w:pPr>
    </w:p>
    <w:p w:rsidR="000E4D96" w:rsidRDefault="000E4D96" w:rsidP="000E4D96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sz w:val="40"/>
          <w:szCs w:val="40"/>
        </w:rPr>
      </w:pPr>
    </w:p>
    <w:p w:rsidR="000E4D96" w:rsidRDefault="000E4D96" w:rsidP="000E4D96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  <w:r>
        <w:rPr>
          <w:sz w:val="40"/>
          <w:szCs w:val="40"/>
        </w:rPr>
        <w:t>ENCANTADO/RS,  SETEMBRO DE 2025.</w:t>
      </w: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E4D96" w:rsidRDefault="000E4D9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C7DAA" w:rsidRDefault="000C7DAA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C7DAA" w:rsidRDefault="000C7DAA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  <w:r>
        <w:rPr>
          <w:b/>
          <w:bCs/>
          <w:sz w:val="24"/>
          <w:szCs w:val="24"/>
          <w:lang w:eastAsia="pt-BR"/>
        </w:rPr>
        <w:t xml:space="preserve"> ESTUDO TECNICO PRELIMINAR</w:t>
      </w:r>
    </w:p>
    <w:p w:rsidR="000C7DAA" w:rsidRDefault="000C7DAA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C7DAA" w:rsidRDefault="000C7DAA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C7DAA" w:rsidRDefault="000C7DAA" w:rsidP="000C7D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INTRODUÇÃO </w:t>
      </w:r>
    </w:p>
    <w:p w:rsidR="00B570B6" w:rsidRPr="00B570B6" w:rsidRDefault="000C7DAA" w:rsidP="00B570B6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rFonts w:eastAsia="Arial"/>
          <w:b/>
          <w:sz w:val="24"/>
          <w:szCs w:val="24"/>
          <w:lang w:eastAsia="pt-BR"/>
        </w:rPr>
      </w:pPr>
      <w:r>
        <w:rPr>
          <w:sz w:val="23"/>
          <w:szCs w:val="23"/>
        </w:rPr>
        <w:t>O presente Estudo Técnico Preliminar (ETP) caracteriza a primeira etapa da fase de planejamento, onde apresenta os devidos estudos para a aquisição de bens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:rsidR="00B570B6" w:rsidRPr="00B570B6" w:rsidRDefault="00B570B6" w:rsidP="00B570B6">
      <w:pPr>
        <w:tabs>
          <w:tab w:val="left" w:pos="284"/>
          <w:tab w:val="left" w:pos="1134"/>
        </w:tabs>
        <w:autoSpaceDE/>
        <w:autoSpaceDN/>
        <w:ind w:right="284"/>
        <w:jc w:val="both"/>
        <w:rPr>
          <w:rFonts w:eastAsia="Arial"/>
          <w:b/>
          <w:sz w:val="24"/>
          <w:szCs w:val="24"/>
          <w:lang w:eastAsia="pt-BR"/>
        </w:rPr>
      </w:pPr>
    </w:p>
    <w:p w:rsidR="00B570B6" w:rsidRPr="00B570B6" w:rsidRDefault="00B570B6" w:rsidP="00B570B6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  <w:r w:rsidRPr="00B570B6">
        <w:rPr>
          <w:b/>
          <w:bCs/>
          <w:sz w:val="24"/>
          <w:szCs w:val="24"/>
          <w:lang w:eastAsia="pt-BR"/>
        </w:rPr>
        <w:t>1.DO OBJETO</w:t>
      </w:r>
    </w:p>
    <w:p w:rsidR="00B570B6" w:rsidRPr="00B570B6" w:rsidRDefault="00B570B6" w:rsidP="00B570B6">
      <w:pPr>
        <w:tabs>
          <w:tab w:val="left" w:pos="1660"/>
        </w:tabs>
        <w:spacing w:before="112"/>
        <w:ind w:right="284"/>
        <w:jc w:val="both"/>
        <w:rPr>
          <w:sz w:val="24"/>
          <w:szCs w:val="24"/>
        </w:rPr>
      </w:pPr>
      <w:r w:rsidRPr="00B570B6">
        <w:rPr>
          <w:rFonts w:eastAsia="Arial"/>
          <w:b/>
          <w:sz w:val="24"/>
          <w:szCs w:val="24"/>
          <w:lang w:eastAsia="pt-BR"/>
        </w:rPr>
        <w:t>1.1.</w:t>
      </w:r>
      <w:r w:rsidRPr="00B570B6">
        <w:rPr>
          <w:rFonts w:eastAsia="Arial"/>
          <w:sz w:val="24"/>
          <w:szCs w:val="24"/>
          <w:lang w:eastAsia="pt-BR"/>
        </w:rPr>
        <w:t xml:space="preserve"> Cons</w:t>
      </w:r>
      <w:r>
        <w:rPr>
          <w:rFonts w:eastAsia="Arial"/>
          <w:sz w:val="24"/>
          <w:szCs w:val="24"/>
          <w:lang w:eastAsia="pt-BR"/>
        </w:rPr>
        <w:t xml:space="preserve">titui objeto do presente ESTUDO </w:t>
      </w:r>
      <w:r w:rsidRPr="00B570B6">
        <w:rPr>
          <w:rFonts w:eastAsia="Arial"/>
          <w:sz w:val="24"/>
          <w:szCs w:val="24"/>
          <w:lang w:eastAsia="pt-BR"/>
        </w:rPr>
        <w:t xml:space="preserve">de </w:t>
      </w:r>
      <w:r w:rsidRPr="00B570B6">
        <w:rPr>
          <w:rFonts w:eastAsia="Arial"/>
          <w:b/>
          <w:sz w:val="24"/>
          <w:szCs w:val="24"/>
          <w:lang w:eastAsia="pt-BR"/>
        </w:rPr>
        <w:t xml:space="preserve">DISPENSA DE LICITAÇÃO COM DISPUTA ELETRÔNICA </w:t>
      </w:r>
      <w:r w:rsidRPr="00B570B6">
        <w:rPr>
          <w:rFonts w:eastAsia="Arial"/>
          <w:sz w:val="24"/>
          <w:szCs w:val="24"/>
          <w:lang w:eastAsia="pt-BR"/>
        </w:rPr>
        <w:t xml:space="preserve">a </w:t>
      </w:r>
      <w:r w:rsidRPr="00B570B6">
        <w:rPr>
          <w:sz w:val="24"/>
          <w:szCs w:val="24"/>
          <w:lang w:val="pt-BR" w:eastAsia="pt-BR"/>
        </w:rPr>
        <w:t>aquisição de</w:t>
      </w:r>
      <w:r w:rsidRPr="00B570B6">
        <w:rPr>
          <w:sz w:val="24"/>
          <w:szCs w:val="24"/>
        </w:rPr>
        <w:t xml:space="preserve"> 16 (dezesseis) sacas de semente de milho híbrido transgênico PRO3, para distribuição à produtores rurais deste município de Encantado/RS não contemplados pelo “Programa Milho 100% da Secretaria de Desenvolvimento Rural do Governo do Estado do Rio Grande do Sul” , conforme condições e exigências estabelecidas neste edital e em seus anexos, em especial o Anexo I – Termo de Referência comprendendo.</w:t>
      </w:r>
    </w:p>
    <w:p w:rsidR="00B570B6" w:rsidRPr="00B570B6" w:rsidRDefault="00B570B6" w:rsidP="00B570B6">
      <w:pPr>
        <w:tabs>
          <w:tab w:val="left" w:pos="1660"/>
        </w:tabs>
        <w:spacing w:before="112"/>
        <w:ind w:right="284"/>
        <w:jc w:val="both"/>
        <w:rPr>
          <w:sz w:val="24"/>
          <w:szCs w:val="24"/>
        </w:rPr>
      </w:pPr>
    </w:p>
    <w:tbl>
      <w:tblPr>
        <w:tblStyle w:val="TableNormal20"/>
        <w:tblW w:w="9924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539"/>
        <w:gridCol w:w="850"/>
        <w:gridCol w:w="996"/>
        <w:gridCol w:w="1276"/>
        <w:gridCol w:w="1553"/>
      </w:tblGrid>
      <w:tr w:rsidR="00B570B6" w:rsidRPr="00B570B6" w:rsidTr="00B570B6">
        <w:trPr>
          <w:trHeight w:val="79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0B6" w:rsidRPr="00B570B6" w:rsidRDefault="00B570B6" w:rsidP="00B570B6">
            <w:pPr>
              <w:autoSpaceDE/>
              <w:autoSpaceDN/>
              <w:spacing w:line="225" w:lineRule="exact"/>
              <w:jc w:val="both"/>
              <w:rPr>
                <w:b/>
                <w:sz w:val="20"/>
                <w:szCs w:val="20"/>
              </w:rPr>
            </w:pPr>
            <w:r w:rsidRPr="00B570B6">
              <w:rPr>
                <w:b/>
                <w:spacing w:val="-4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0B6" w:rsidRPr="00B570B6" w:rsidRDefault="00B570B6" w:rsidP="00B570B6">
            <w:pPr>
              <w:autoSpaceDE/>
              <w:autoSpaceDN/>
              <w:spacing w:line="225" w:lineRule="exact"/>
              <w:ind w:left="12"/>
              <w:jc w:val="both"/>
              <w:rPr>
                <w:b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2"/>
                <w:sz w:val="20"/>
                <w:szCs w:val="20"/>
                <w:lang w:eastAsia="pt-BR"/>
              </w:rPr>
              <w:t>OBJETO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0B6" w:rsidRPr="00B570B6" w:rsidRDefault="00B570B6" w:rsidP="00B570B6">
            <w:pPr>
              <w:autoSpaceDE/>
              <w:autoSpaceDN/>
              <w:spacing w:line="225" w:lineRule="exact"/>
              <w:ind w:left="7"/>
              <w:jc w:val="both"/>
              <w:rPr>
                <w:b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4"/>
                <w:sz w:val="20"/>
                <w:szCs w:val="20"/>
                <w:lang w:eastAsia="pt-BR"/>
              </w:rPr>
              <w:t>UND.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0B6" w:rsidRPr="00B570B6" w:rsidRDefault="00B570B6" w:rsidP="00B570B6">
            <w:pPr>
              <w:autoSpaceDE/>
              <w:autoSpaceDN/>
              <w:spacing w:line="225" w:lineRule="exact"/>
              <w:ind w:left="10"/>
              <w:jc w:val="both"/>
              <w:rPr>
                <w:b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2"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0B6" w:rsidRPr="00B570B6" w:rsidRDefault="00B570B6" w:rsidP="00B570B6">
            <w:pPr>
              <w:autoSpaceDE/>
              <w:autoSpaceDN/>
              <w:spacing w:line="225" w:lineRule="exact"/>
              <w:ind w:left="6" w:right="2"/>
              <w:jc w:val="both"/>
              <w:rPr>
                <w:rFonts w:eastAsia="Calibri"/>
                <w:b/>
                <w:spacing w:val="-2"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2"/>
                <w:sz w:val="20"/>
                <w:szCs w:val="20"/>
                <w:lang w:eastAsia="pt-BR"/>
              </w:rPr>
              <w:t>VALOR</w:t>
            </w:r>
          </w:p>
          <w:p w:rsidR="00B570B6" w:rsidRPr="00B570B6" w:rsidRDefault="00B570B6" w:rsidP="00B570B6">
            <w:pPr>
              <w:autoSpaceDE/>
              <w:autoSpaceDN/>
              <w:spacing w:line="225" w:lineRule="exact"/>
              <w:ind w:left="6" w:right="2"/>
              <w:jc w:val="both"/>
              <w:rPr>
                <w:b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2"/>
                <w:sz w:val="20"/>
                <w:szCs w:val="20"/>
                <w:lang w:eastAsia="pt-BR"/>
              </w:rPr>
              <w:t>MAXIMO</w:t>
            </w:r>
          </w:p>
          <w:p w:rsidR="00B570B6" w:rsidRPr="00B570B6" w:rsidRDefault="00B570B6" w:rsidP="00B570B6">
            <w:pPr>
              <w:autoSpaceDE/>
              <w:autoSpaceDN/>
              <w:spacing w:before="4" w:line="260" w:lineRule="exact"/>
              <w:ind w:left="6"/>
              <w:jc w:val="both"/>
              <w:rPr>
                <w:rFonts w:eastAsia="Calibri"/>
                <w:b/>
                <w:spacing w:val="-2"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2"/>
                <w:sz w:val="20"/>
                <w:szCs w:val="20"/>
                <w:lang w:eastAsia="pt-BR"/>
              </w:rPr>
              <w:t xml:space="preserve">UNITÁRIO </w:t>
            </w:r>
          </w:p>
          <w:p w:rsidR="00B570B6" w:rsidRPr="00B570B6" w:rsidRDefault="00B570B6" w:rsidP="00B570B6">
            <w:pPr>
              <w:autoSpaceDE/>
              <w:autoSpaceDN/>
              <w:spacing w:before="4" w:line="260" w:lineRule="exact"/>
              <w:ind w:left="6"/>
              <w:jc w:val="both"/>
              <w:rPr>
                <w:b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4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0B6" w:rsidRPr="00B570B6" w:rsidRDefault="00B570B6" w:rsidP="00B570B6">
            <w:pPr>
              <w:autoSpaceDE/>
              <w:autoSpaceDN/>
              <w:spacing w:line="225" w:lineRule="exact"/>
              <w:ind w:left="315" w:hanging="17"/>
              <w:jc w:val="both"/>
              <w:rPr>
                <w:b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2"/>
                <w:sz w:val="20"/>
                <w:szCs w:val="20"/>
                <w:lang w:eastAsia="pt-BR"/>
              </w:rPr>
              <w:t>VALOR</w:t>
            </w:r>
          </w:p>
          <w:p w:rsidR="00B570B6" w:rsidRPr="00B570B6" w:rsidRDefault="00B570B6" w:rsidP="00B570B6">
            <w:pPr>
              <w:autoSpaceDE/>
              <w:autoSpaceDN/>
              <w:spacing w:before="4" w:line="260" w:lineRule="exact"/>
              <w:ind w:left="459" w:right="300" w:hanging="145"/>
              <w:jc w:val="both"/>
              <w:rPr>
                <w:rFonts w:eastAsia="Calibri"/>
                <w:b/>
                <w:spacing w:val="-2"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2"/>
                <w:sz w:val="20"/>
                <w:szCs w:val="20"/>
                <w:lang w:eastAsia="pt-BR"/>
              </w:rPr>
              <w:t xml:space="preserve">TOTAL </w:t>
            </w:r>
          </w:p>
          <w:p w:rsidR="00B570B6" w:rsidRPr="00B570B6" w:rsidRDefault="00B570B6" w:rsidP="00B570B6">
            <w:pPr>
              <w:autoSpaceDE/>
              <w:autoSpaceDN/>
              <w:spacing w:before="4" w:line="260" w:lineRule="exact"/>
              <w:ind w:left="459" w:right="300" w:hanging="145"/>
              <w:jc w:val="both"/>
              <w:rPr>
                <w:b/>
                <w:spacing w:val="-2"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2"/>
                <w:sz w:val="20"/>
                <w:szCs w:val="20"/>
                <w:lang w:eastAsia="pt-BR"/>
              </w:rPr>
              <w:t>MAXIMO</w:t>
            </w:r>
          </w:p>
          <w:p w:rsidR="00B570B6" w:rsidRPr="00B570B6" w:rsidRDefault="00B570B6" w:rsidP="00B570B6">
            <w:pPr>
              <w:autoSpaceDE/>
              <w:autoSpaceDN/>
              <w:spacing w:before="4" w:line="260" w:lineRule="exact"/>
              <w:ind w:left="459" w:right="300" w:hanging="145"/>
              <w:jc w:val="both"/>
              <w:rPr>
                <w:b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4"/>
                <w:sz w:val="20"/>
                <w:szCs w:val="20"/>
                <w:lang w:eastAsia="pt-BR"/>
              </w:rPr>
              <w:t>R$</w:t>
            </w:r>
          </w:p>
        </w:tc>
      </w:tr>
      <w:tr w:rsidR="00B570B6" w:rsidRPr="00B570B6" w:rsidTr="00B570B6">
        <w:trPr>
          <w:trHeight w:val="71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0B6" w:rsidRPr="00B570B6" w:rsidRDefault="00B570B6" w:rsidP="00B570B6">
            <w:pPr>
              <w:autoSpaceDE/>
              <w:autoSpaceDN/>
              <w:spacing w:line="228" w:lineRule="exact"/>
              <w:jc w:val="both"/>
              <w:rPr>
                <w:b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5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0B6" w:rsidRPr="00B570B6" w:rsidRDefault="00B570B6" w:rsidP="008956DA">
            <w:pPr>
              <w:autoSpaceDE/>
              <w:autoSpaceDN/>
              <w:spacing w:before="2" w:line="276" w:lineRule="auto"/>
              <w:ind w:left="108"/>
              <w:jc w:val="both"/>
              <w:rPr>
                <w:b/>
                <w:sz w:val="20"/>
                <w:szCs w:val="20"/>
                <w:lang w:eastAsia="pt-BR"/>
              </w:rPr>
            </w:pPr>
            <w:r w:rsidRPr="00B570B6">
              <w:rPr>
                <w:b/>
                <w:sz w:val="20"/>
                <w:szCs w:val="20"/>
                <w:lang w:val="pt-BR" w:eastAsia="pt-BR"/>
              </w:rPr>
              <w:t>SEMENTE DE MILHO HÍBRIDO AGROMEN 2M33VTPRO3</w:t>
            </w:r>
            <w:r w:rsidRPr="00B570B6">
              <w:rPr>
                <w:b/>
                <w:spacing w:val="-7"/>
                <w:sz w:val="20"/>
                <w:szCs w:val="20"/>
                <w:lang w:val="pt-BR" w:eastAsia="pt-BR"/>
              </w:rPr>
              <w:t xml:space="preserve"> </w:t>
            </w:r>
            <w:r w:rsidRPr="00B570B6">
              <w:rPr>
                <w:b/>
                <w:sz w:val="20"/>
                <w:szCs w:val="20"/>
                <w:lang w:val="pt-BR" w:eastAsia="pt-BR"/>
              </w:rPr>
              <w:t>TRATAMENTO</w:t>
            </w:r>
            <w:r w:rsidRPr="00B570B6">
              <w:rPr>
                <w:b/>
                <w:spacing w:val="-9"/>
                <w:sz w:val="20"/>
                <w:szCs w:val="20"/>
                <w:lang w:val="pt-BR" w:eastAsia="pt-BR"/>
              </w:rPr>
              <w:t xml:space="preserve"> </w:t>
            </w:r>
            <w:r w:rsidRPr="00B570B6">
              <w:rPr>
                <w:b/>
                <w:sz w:val="20"/>
                <w:szCs w:val="20"/>
                <w:lang w:val="pt-BR" w:eastAsia="pt-BR"/>
              </w:rPr>
              <w:t>COM</w:t>
            </w:r>
            <w:r w:rsidRPr="00B570B6">
              <w:rPr>
                <w:b/>
                <w:spacing w:val="32"/>
                <w:sz w:val="20"/>
                <w:szCs w:val="20"/>
                <w:lang w:val="pt-BR" w:eastAsia="pt-BR"/>
              </w:rPr>
              <w:t xml:space="preserve"> </w:t>
            </w:r>
            <w:r w:rsidRPr="00B570B6">
              <w:rPr>
                <w:b/>
                <w:sz w:val="20"/>
                <w:szCs w:val="20"/>
                <w:lang w:val="pt-BR" w:eastAsia="pt-BR"/>
              </w:rPr>
              <w:t>INSIDE</w:t>
            </w:r>
            <w:r w:rsidRPr="00B570B6">
              <w:rPr>
                <w:b/>
                <w:spacing w:val="-8"/>
                <w:sz w:val="20"/>
                <w:szCs w:val="20"/>
                <w:lang w:val="pt-BR" w:eastAsia="pt-BR"/>
              </w:rPr>
              <w:t xml:space="preserve"> </w:t>
            </w:r>
            <w:r w:rsidRPr="00B570B6">
              <w:rPr>
                <w:b/>
                <w:sz w:val="20"/>
                <w:szCs w:val="20"/>
                <w:lang w:val="pt-BR" w:eastAsia="pt-BR"/>
              </w:rPr>
              <w:t>+</w:t>
            </w:r>
            <w:r w:rsidRPr="00B570B6">
              <w:rPr>
                <w:b/>
                <w:spacing w:val="-2"/>
                <w:sz w:val="20"/>
                <w:szCs w:val="20"/>
                <w:lang w:val="pt-BR" w:eastAsia="pt-BR"/>
              </w:rPr>
              <w:t xml:space="preserve">DERMACOR. </w:t>
            </w:r>
            <w:bookmarkStart w:id="0" w:name="_GoBack"/>
            <w:bookmarkEnd w:id="0"/>
            <w:r w:rsidR="008956DA">
              <w:rPr>
                <w:b/>
                <w:spacing w:val="-2"/>
                <w:sz w:val="20"/>
                <w:szCs w:val="20"/>
                <w:u w:val="single"/>
              </w:rPr>
              <w:t>SACA COM NO MINIMO 60.000 SEMENTES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0B6" w:rsidRPr="00B570B6" w:rsidRDefault="00B570B6" w:rsidP="00B570B6">
            <w:pPr>
              <w:autoSpaceDE/>
              <w:autoSpaceDN/>
              <w:spacing w:line="228" w:lineRule="exact"/>
              <w:ind w:left="7" w:right="2"/>
              <w:jc w:val="both"/>
              <w:rPr>
                <w:b/>
                <w:sz w:val="20"/>
                <w:szCs w:val="20"/>
                <w:lang w:eastAsia="pt-BR"/>
              </w:rPr>
            </w:pPr>
            <w:proofErr w:type="gramStart"/>
            <w:r w:rsidRPr="00B570B6">
              <w:rPr>
                <w:b/>
                <w:spacing w:val="-5"/>
                <w:sz w:val="20"/>
                <w:szCs w:val="20"/>
                <w:lang w:eastAsia="pt-BR"/>
              </w:rPr>
              <w:t>saca</w:t>
            </w:r>
            <w:proofErr w:type="gramEnd"/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0B6" w:rsidRPr="00B570B6" w:rsidRDefault="00B570B6" w:rsidP="00B570B6">
            <w:pPr>
              <w:autoSpaceDE/>
              <w:autoSpaceDN/>
              <w:spacing w:line="228" w:lineRule="exact"/>
              <w:ind w:left="10" w:right="1"/>
              <w:jc w:val="both"/>
              <w:rPr>
                <w:b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5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0B6" w:rsidRPr="00B570B6" w:rsidRDefault="00B570B6" w:rsidP="00B570B6">
            <w:pPr>
              <w:autoSpaceDE/>
              <w:autoSpaceDN/>
              <w:spacing w:line="228" w:lineRule="exact"/>
              <w:ind w:left="361"/>
              <w:jc w:val="both"/>
              <w:rPr>
                <w:b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2"/>
                <w:sz w:val="20"/>
                <w:szCs w:val="20"/>
                <w:lang w:eastAsia="pt-BR"/>
              </w:rPr>
              <w:t>630,00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0B6" w:rsidRPr="00B570B6" w:rsidRDefault="00B570B6" w:rsidP="00B570B6">
            <w:pPr>
              <w:autoSpaceDE/>
              <w:autoSpaceDN/>
              <w:spacing w:line="228" w:lineRule="exact"/>
              <w:ind w:left="243"/>
              <w:jc w:val="both"/>
              <w:rPr>
                <w:b/>
                <w:sz w:val="20"/>
                <w:szCs w:val="20"/>
                <w:lang w:eastAsia="pt-BR"/>
              </w:rPr>
            </w:pPr>
            <w:r w:rsidRPr="00B570B6">
              <w:rPr>
                <w:b/>
                <w:spacing w:val="-2"/>
                <w:sz w:val="20"/>
                <w:szCs w:val="20"/>
                <w:lang w:eastAsia="pt-BR"/>
              </w:rPr>
              <w:t>10.080,00</w:t>
            </w:r>
          </w:p>
        </w:tc>
      </w:tr>
    </w:tbl>
    <w:p w:rsidR="00B570B6" w:rsidRPr="00B570B6" w:rsidRDefault="00B570B6" w:rsidP="00B570B6">
      <w:pPr>
        <w:tabs>
          <w:tab w:val="left" w:pos="-426"/>
          <w:tab w:val="left" w:pos="-284"/>
          <w:tab w:val="left" w:pos="-142"/>
        </w:tabs>
        <w:autoSpaceDE/>
        <w:autoSpaceDN/>
        <w:ind w:right="284"/>
        <w:jc w:val="both"/>
        <w:rPr>
          <w:sz w:val="24"/>
          <w:szCs w:val="24"/>
          <w:lang w:val="pt-BR" w:eastAsia="pt-BR"/>
        </w:rPr>
      </w:pPr>
    </w:p>
    <w:p w:rsidR="00B570B6" w:rsidRPr="00B570B6" w:rsidRDefault="00B570B6" w:rsidP="00B570B6">
      <w:pPr>
        <w:widowControl/>
        <w:tabs>
          <w:tab w:val="left" w:pos="8931"/>
        </w:tabs>
        <w:autoSpaceDE/>
        <w:autoSpaceDN/>
        <w:ind w:right="284"/>
        <w:jc w:val="both"/>
        <w:rPr>
          <w:snapToGrid w:val="0"/>
          <w:sz w:val="24"/>
          <w:szCs w:val="24"/>
          <w:lang w:val="pt-BR" w:eastAsia="pt-BR"/>
        </w:rPr>
      </w:pPr>
      <w:r w:rsidRPr="00B570B6">
        <w:rPr>
          <w:b/>
          <w:snapToGrid w:val="0"/>
          <w:sz w:val="24"/>
          <w:szCs w:val="24"/>
          <w:lang w:val="pt-BR" w:eastAsia="pt-BR"/>
        </w:rPr>
        <w:t>1.2</w:t>
      </w:r>
      <w:r w:rsidRPr="00B570B6">
        <w:rPr>
          <w:snapToGrid w:val="0"/>
          <w:sz w:val="24"/>
          <w:szCs w:val="24"/>
          <w:lang w:val="pt-BR" w:eastAsia="pt-BR"/>
        </w:rPr>
        <w:t xml:space="preserve"> - Deverá ser observado pelos licitantes, quando da formalização da proposta inicial, o valor estimado do ITEM sendo desconsideradas as propostas com valor acima do limite estabelecido para o item.</w:t>
      </w:r>
    </w:p>
    <w:p w:rsidR="00B570B6" w:rsidRPr="00B570B6" w:rsidRDefault="00B570B6" w:rsidP="00B570B6">
      <w:pPr>
        <w:tabs>
          <w:tab w:val="left" w:pos="284"/>
        </w:tabs>
        <w:autoSpaceDE/>
        <w:autoSpaceDN/>
        <w:ind w:right="284"/>
        <w:jc w:val="both"/>
        <w:rPr>
          <w:rFonts w:eastAsia="Arial"/>
          <w:sz w:val="24"/>
          <w:szCs w:val="24"/>
          <w:lang w:eastAsia="pt-BR"/>
        </w:rPr>
      </w:pPr>
      <w:r w:rsidRPr="00B570B6">
        <w:rPr>
          <w:rFonts w:eastAsia="Arial"/>
          <w:b/>
          <w:sz w:val="24"/>
          <w:szCs w:val="24"/>
          <w:lang w:eastAsia="pt-BR"/>
        </w:rPr>
        <w:t>1.3.</w:t>
      </w:r>
      <w:r w:rsidRPr="00B570B6">
        <w:rPr>
          <w:rFonts w:eastAsia="Arial"/>
          <w:sz w:val="24"/>
          <w:szCs w:val="24"/>
          <w:lang w:eastAsia="pt-BR"/>
        </w:rPr>
        <w:t>A validade do contrato será de 12(doze) meses  , contado a partir da data de assinatura, podendo ser prorrogada</w:t>
      </w:r>
      <w:r w:rsidRPr="00B570B6">
        <w:rPr>
          <w:color w:val="1F1F1F"/>
          <w:sz w:val="24"/>
          <w:szCs w:val="24"/>
          <w:shd w:val="clear" w:color="auto" w:fill="FFFFFF"/>
          <w:lang w:eastAsia="pt-BR"/>
        </w:rPr>
        <w:t xml:space="preserve"> com condições e dentro dos limites permitidos e mediante necessidade da administração devidamente justificada </w:t>
      </w:r>
      <w:r w:rsidRPr="00B570B6">
        <w:rPr>
          <w:rFonts w:eastAsia="Arial"/>
          <w:sz w:val="24"/>
          <w:szCs w:val="24"/>
          <w:lang w:eastAsia="pt-BR"/>
        </w:rPr>
        <w:t>, nos termos da Lei 14.133/2021.</w:t>
      </w:r>
    </w:p>
    <w:p w:rsidR="00B570B6" w:rsidRPr="00B570B6" w:rsidRDefault="00B570B6" w:rsidP="00B570B6">
      <w:pPr>
        <w:tabs>
          <w:tab w:val="left" w:pos="284"/>
        </w:tabs>
        <w:autoSpaceDE/>
        <w:ind w:right="284"/>
        <w:jc w:val="both"/>
        <w:rPr>
          <w:rFonts w:eastAsia="Arial"/>
          <w:sz w:val="24"/>
          <w:szCs w:val="24"/>
          <w:lang w:eastAsia="pt-BR"/>
        </w:rPr>
      </w:pPr>
      <w:r w:rsidRPr="00B570B6">
        <w:rPr>
          <w:rFonts w:eastAsia="Arial"/>
          <w:b/>
          <w:sz w:val="24"/>
          <w:szCs w:val="24"/>
          <w:lang w:eastAsia="pt-BR"/>
        </w:rPr>
        <w:t>1.4</w:t>
      </w:r>
      <w:r w:rsidRPr="00B570B6">
        <w:rPr>
          <w:rFonts w:eastAsia="Arial"/>
          <w:sz w:val="24"/>
          <w:szCs w:val="24"/>
          <w:lang w:eastAsia="pt-BR"/>
        </w:rPr>
        <w:t>.O critério de julgamento adotado será o MENOR PREÇO DO ITEM, considerado o menor dispêndio para a Administração, nos termos do artigo 34 da Lei nº 14.133/2021, e observadas as exigências contidas no edital e seus anexos quanto às especificações do objeto.</w:t>
      </w:r>
    </w:p>
    <w:p w:rsidR="00B570B6" w:rsidRPr="00B570B6" w:rsidRDefault="00B570B6" w:rsidP="00B570B6">
      <w:pPr>
        <w:tabs>
          <w:tab w:val="left" w:pos="284"/>
        </w:tabs>
        <w:autoSpaceDE/>
        <w:ind w:right="284"/>
        <w:jc w:val="both"/>
        <w:rPr>
          <w:rFonts w:eastAsia="Arial"/>
          <w:sz w:val="24"/>
          <w:szCs w:val="24"/>
          <w:lang w:eastAsia="pt-BR"/>
        </w:rPr>
      </w:pPr>
      <w:r w:rsidRPr="00B570B6">
        <w:rPr>
          <w:rFonts w:eastAsia="Arial"/>
          <w:b/>
          <w:sz w:val="24"/>
          <w:szCs w:val="24"/>
          <w:lang w:eastAsia="pt-BR"/>
        </w:rPr>
        <w:t>1.5</w:t>
      </w:r>
      <w:r w:rsidRPr="00B570B6">
        <w:rPr>
          <w:rFonts w:eastAsia="Arial"/>
          <w:sz w:val="24"/>
          <w:szCs w:val="24"/>
          <w:lang w:eastAsia="pt-BR"/>
        </w:rPr>
        <w:t>.Demais informações pertinentes ao objeto da licitação encontram-se detalhadas nos anexos do edital.</w:t>
      </w:r>
    </w:p>
    <w:p w:rsidR="00B570B6" w:rsidRPr="00B570B6" w:rsidRDefault="00B570B6" w:rsidP="00B570B6">
      <w:pPr>
        <w:tabs>
          <w:tab w:val="left" w:pos="-426"/>
          <w:tab w:val="left" w:pos="-284"/>
          <w:tab w:val="left" w:pos="-142"/>
        </w:tabs>
        <w:autoSpaceDE/>
        <w:autoSpaceDN/>
        <w:ind w:right="284"/>
        <w:jc w:val="both"/>
        <w:rPr>
          <w:sz w:val="24"/>
          <w:szCs w:val="24"/>
        </w:rPr>
      </w:pPr>
      <w:r w:rsidRPr="00B570B6">
        <w:rPr>
          <w:b/>
          <w:sz w:val="24"/>
          <w:szCs w:val="24"/>
        </w:rPr>
        <w:t>1.6</w:t>
      </w:r>
      <w:r w:rsidRPr="00B570B6">
        <w:rPr>
          <w:sz w:val="24"/>
          <w:szCs w:val="24"/>
        </w:rPr>
        <w:t xml:space="preserve">.Para participar do edital de </w:t>
      </w:r>
      <w:r w:rsidRPr="00B570B6">
        <w:rPr>
          <w:rFonts w:eastAsia="Arial"/>
          <w:b/>
          <w:sz w:val="24"/>
          <w:szCs w:val="24"/>
          <w:lang w:eastAsia="pt-BR"/>
        </w:rPr>
        <w:t>DISPENSA DE LICITAÇÃO COM DISPUTA ELETRÔNICA</w:t>
      </w:r>
      <w:r w:rsidRPr="00B570B6">
        <w:rPr>
          <w:sz w:val="24"/>
          <w:szCs w:val="24"/>
        </w:rPr>
        <w:t xml:space="preserve">, o licitante deverá inserir no </w:t>
      </w:r>
      <w:r w:rsidRPr="00B570B6">
        <w:rPr>
          <w:sz w:val="24"/>
          <w:szCs w:val="24"/>
          <w:lang w:val="pt-BR"/>
        </w:rPr>
        <w:t>Portal: Bolsa de Licitações do Brasil – BLL  </w:t>
      </w:r>
      <w:hyperlink r:id="rId8" w:history="1">
        <w:r w:rsidRPr="00B570B6">
          <w:rPr>
            <w:color w:val="0000FF"/>
            <w:sz w:val="24"/>
            <w:szCs w:val="24"/>
            <w:u w:val="single"/>
            <w:lang w:val="pt-BR"/>
          </w:rPr>
          <w:t>www.bll.org.br</w:t>
        </w:r>
      </w:hyperlink>
      <w:r w:rsidRPr="00B570B6">
        <w:rPr>
          <w:sz w:val="24"/>
          <w:szCs w:val="24"/>
        </w:rPr>
        <w:t>,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os documentos</w:t>
      </w:r>
      <w:r w:rsidRPr="00B570B6">
        <w:rPr>
          <w:spacing w:val="-1"/>
          <w:sz w:val="24"/>
          <w:szCs w:val="24"/>
        </w:rPr>
        <w:t xml:space="preserve"> </w:t>
      </w:r>
      <w:r w:rsidRPr="00B570B6">
        <w:rPr>
          <w:sz w:val="24"/>
          <w:szCs w:val="24"/>
        </w:rPr>
        <w:t>dispostos no edital.</w:t>
      </w:r>
    </w:p>
    <w:p w:rsidR="00B570B6" w:rsidRPr="00B570B6" w:rsidRDefault="00B570B6" w:rsidP="00B570B6">
      <w:pPr>
        <w:tabs>
          <w:tab w:val="left" w:pos="-426"/>
          <w:tab w:val="left" w:pos="-284"/>
          <w:tab w:val="left" w:pos="-142"/>
        </w:tabs>
        <w:autoSpaceDE/>
        <w:autoSpaceDN/>
        <w:ind w:right="284"/>
        <w:jc w:val="both"/>
        <w:rPr>
          <w:rFonts w:eastAsia="Arial"/>
          <w:sz w:val="24"/>
          <w:szCs w:val="24"/>
          <w:lang w:eastAsia="pt-BR"/>
        </w:rPr>
      </w:pPr>
    </w:p>
    <w:p w:rsidR="00B570B6" w:rsidRPr="00B570B6" w:rsidRDefault="00B570B6" w:rsidP="00B570B6">
      <w:pPr>
        <w:tabs>
          <w:tab w:val="left" w:pos="426"/>
        </w:tabs>
        <w:suppressAutoHyphens/>
        <w:autoSpaceDE/>
        <w:autoSpaceDN/>
        <w:ind w:right="107"/>
        <w:jc w:val="both"/>
        <w:textAlignment w:val="top"/>
        <w:outlineLvl w:val="0"/>
        <w:rPr>
          <w:position w:val="-1"/>
          <w:sz w:val="24"/>
          <w:szCs w:val="24"/>
          <w:lang w:val="pt-BR" w:eastAsia="pt-BR"/>
        </w:rPr>
      </w:pPr>
      <w:r w:rsidRPr="00B570B6">
        <w:rPr>
          <w:b/>
          <w:bCs/>
          <w:sz w:val="24"/>
          <w:szCs w:val="24"/>
        </w:rPr>
        <w:t>2.DA</w:t>
      </w:r>
      <w:r w:rsidRPr="00B570B6">
        <w:rPr>
          <w:b/>
          <w:bCs/>
          <w:spacing w:val="-3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ESTIMATIVA</w:t>
      </w:r>
      <w:r w:rsidRPr="00B570B6">
        <w:rPr>
          <w:b/>
          <w:bCs/>
          <w:spacing w:val="-2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DO</w:t>
      </w:r>
      <w:r w:rsidRPr="00B570B6">
        <w:rPr>
          <w:b/>
          <w:bCs/>
          <w:spacing w:val="-1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VALOR</w:t>
      </w:r>
      <w:r w:rsidRPr="00B570B6">
        <w:rPr>
          <w:b/>
          <w:bCs/>
          <w:spacing w:val="-8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DA</w:t>
      </w:r>
      <w:r w:rsidRPr="00B570B6">
        <w:rPr>
          <w:b/>
          <w:bCs/>
          <w:spacing w:val="-1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CONTRATAÇÃO</w:t>
      </w:r>
      <w:r w:rsidRPr="00B570B6">
        <w:rPr>
          <w:b/>
          <w:position w:val="-1"/>
          <w:sz w:val="24"/>
          <w:szCs w:val="24"/>
          <w:lang w:val="pt-BR" w:eastAsia="pt-BR"/>
        </w:rPr>
        <w:t xml:space="preserve"> E CRITÉRIO DE JULGAMENTO</w:t>
      </w:r>
    </w:p>
    <w:p w:rsidR="00B570B6" w:rsidRPr="00B570B6" w:rsidRDefault="00B570B6" w:rsidP="00B570B6">
      <w:pPr>
        <w:tabs>
          <w:tab w:val="left" w:pos="522"/>
        </w:tabs>
        <w:spacing w:before="1"/>
        <w:ind w:right="284"/>
        <w:jc w:val="both"/>
        <w:outlineLvl w:val="0"/>
        <w:rPr>
          <w:sz w:val="24"/>
          <w:szCs w:val="24"/>
        </w:rPr>
      </w:pPr>
      <w:r w:rsidRPr="00B570B6">
        <w:rPr>
          <w:spacing w:val="-1"/>
          <w:sz w:val="24"/>
          <w:szCs w:val="24"/>
        </w:rPr>
        <w:t>2.1.Conforme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pacing w:val="-1"/>
          <w:sz w:val="24"/>
          <w:szCs w:val="24"/>
        </w:rPr>
        <w:t>disposto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pacing w:val="-1"/>
          <w:sz w:val="24"/>
          <w:szCs w:val="24"/>
        </w:rPr>
        <w:t>no</w:t>
      </w:r>
      <w:r w:rsidRPr="00B570B6">
        <w:rPr>
          <w:spacing w:val="-17"/>
          <w:sz w:val="24"/>
          <w:szCs w:val="24"/>
        </w:rPr>
        <w:t xml:space="preserve"> </w:t>
      </w:r>
      <w:r w:rsidRPr="00B570B6">
        <w:rPr>
          <w:spacing w:val="-1"/>
          <w:sz w:val="24"/>
          <w:szCs w:val="24"/>
        </w:rPr>
        <w:t>Art. 6,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pacing w:val="-1"/>
          <w:sz w:val="24"/>
          <w:szCs w:val="24"/>
        </w:rPr>
        <w:t>inciso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XXIII,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alínea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“i”,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Art.18,</w:t>
      </w:r>
      <w:r w:rsidRPr="00B570B6">
        <w:rPr>
          <w:spacing w:val="-1"/>
          <w:sz w:val="24"/>
          <w:szCs w:val="24"/>
        </w:rPr>
        <w:t xml:space="preserve"> </w:t>
      </w:r>
      <w:r w:rsidRPr="00B570B6">
        <w:rPr>
          <w:sz w:val="24"/>
          <w:szCs w:val="24"/>
        </w:rPr>
        <w:t>§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1°,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inciso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VI,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e</w:t>
      </w:r>
      <w:r w:rsidRPr="00B570B6">
        <w:rPr>
          <w:spacing w:val="-18"/>
          <w:sz w:val="24"/>
          <w:szCs w:val="24"/>
        </w:rPr>
        <w:t xml:space="preserve"> </w:t>
      </w:r>
      <w:r w:rsidRPr="00B570B6">
        <w:rPr>
          <w:sz w:val="24"/>
          <w:szCs w:val="24"/>
        </w:rPr>
        <w:t>Art.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79,</w:t>
      </w:r>
      <w:r w:rsidRPr="00B570B6">
        <w:rPr>
          <w:spacing w:val="-57"/>
          <w:sz w:val="24"/>
          <w:szCs w:val="24"/>
        </w:rPr>
        <w:t xml:space="preserve"> </w:t>
      </w:r>
      <w:r w:rsidRPr="00B570B6">
        <w:rPr>
          <w:sz w:val="24"/>
          <w:szCs w:val="24"/>
        </w:rPr>
        <w:t>inciso III, da Lei n° 14.133, a estimativa do valor da contratação, acompanhada dos preços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unitários referenciais e dos documentos que lhe dão suporte, que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irão constar de anexo classificado, com a administração.</w:t>
      </w:r>
      <w:r w:rsidRPr="00B570B6">
        <w:rPr>
          <w:spacing w:val="-5"/>
          <w:sz w:val="24"/>
          <w:szCs w:val="24"/>
        </w:rPr>
        <w:t xml:space="preserve"> </w:t>
      </w:r>
    </w:p>
    <w:p w:rsidR="00B570B6" w:rsidRPr="00B570B6" w:rsidRDefault="00B570B6" w:rsidP="00B570B6">
      <w:pPr>
        <w:tabs>
          <w:tab w:val="left" w:pos="527"/>
        </w:tabs>
        <w:ind w:right="246"/>
        <w:jc w:val="both"/>
        <w:rPr>
          <w:position w:val="-1"/>
          <w:sz w:val="24"/>
          <w:szCs w:val="24"/>
          <w:lang w:val="pt-BR" w:eastAsia="pt-BR"/>
        </w:rPr>
      </w:pPr>
      <w:r w:rsidRPr="00B570B6">
        <w:rPr>
          <w:position w:val="-1"/>
          <w:sz w:val="24"/>
          <w:szCs w:val="24"/>
          <w:lang w:val="pt-BR" w:eastAsia="pt-BR"/>
        </w:rPr>
        <w:lastRenderedPageBreak/>
        <w:t>2.2.</w:t>
      </w:r>
      <w:r w:rsidRPr="00B570B6">
        <w:rPr>
          <w:sz w:val="24"/>
          <w:szCs w:val="24"/>
        </w:rPr>
        <w:t xml:space="preserve"> O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valor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unitário maximo estabelecido  é de</w:t>
      </w:r>
      <w:r w:rsidRPr="00B570B6">
        <w:rPr>
          <w:spacing w:val="40"/>
          <w:sz w:val="24"/>
          <w:szCs w:val="24"/>
        </w:rPr>
        <w:t xml:space="preserve"> </w:t>
      </w:r>
      <w:r w:rsidRPr="00B570B6">
        <w:rPr>
          <w:b/>
          <w:sz w:val="24"/>
          <w:szCs w:val="24"/>
        </w:rPr>
        <w:t>R</w:t>
      </w:r>
      <w:r w:rsidRPr="00B570B6">
        <w:rPr>
          <w:sz w:val="24"/>
          <w:szCs w:val="24"/>
        </w:rPr>
        <w:t>$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10.080,00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(dez</w:t>
      </w:r>
      <w:r w:rsidRPr="00B570B6">
        <w:rPr>
          <w:spacing w:val="-6"/>
          <w:sz w:val="24"/>
          <w:szCs w:val="24"/>
        </w:rPr>
        <w:t xml:space="preserve"> </w:t>
      </w:r>
      <w:r w:rsidRPr="00B570B6">
        <w:rPr>
          <w:sz w:val="24"/>
          <w:szCs w:val="24"/>
        </w:rPr>
        <w:t>mil</w:t>
      </w:r>
      <w:r w:rsidRPr="00B570B6">
        <w:rPr>
          <w:spacing w:val="-8"/>
          <w:sz w:val="24"/>
          <w:szCs w:val="24"/>
        </w:rPr>
        <w:t xml:space="preserve"> </w:t>
      </w:r>
      <w:r w:rsidRPr="00B570B6">
        <w:rPr>
          <w:sz w:val="24"/>
          <w:szCs w:val="24"/>
        </w:rPr>
        <w:t>e</w:t>
      </w:r>
      <w:r w:rsidRPr="00B570B6">
        <w:rPr>
          <w:spacing w:val="-10"/>
          <w:sz w:val="24"/>
          <w:szCs w:val="24"/>
        </w:rPr>
        <w:t xml:space="preserve"> </w:t>
      </w:r>
      <w:r w:rsidRPr="00B570B6">
        <w:rPr>
          <w:sz w:val="24"/>
          <w:szCs w:val="24"/>
        </w:rPr>
        <w:t>oitenta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reais),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sendo</w:t>
      </w:r>
      <w:r w:rsidRPr="00B570B6">
        <w:rPr>
          <w:spacing w:val="-6"/>
          <w:sz w:val="24"/>
          <w:szCs w:val="24"/>
        </w:rPr>
        <w:t xml:space="preserve"> </w:t>
      </w:r>
      <w:r w:rsidRPr="00B570B6">
        <w:rPr>
          <w:sz w:val="24"/>
          <w:szCs w:val="24"/>
        </w:rPr>
        <w:t>que</w:t>
      </w:r>
      <w:r w:rsidRPr="00B570B6">
        <w:rPr>
          <w:spacing w:val="-10"/>
          <w:sz w:val="24"/>
          <w:szCs w:val="24"/>
        </w:rPr>
        <w:t xml:space="preserve"> </w:t>
      </w:r>
      <w:r w:rsidRPr="00B570B6">
        <w:rPr>
          <w:sz w:val="24"/>
          <w:szCs w:val="24"/>
        </w:rPr>
        <w:t>o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preço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para</w:t>
      </w:r>
      <w:r w:rsidRPr="00B570B6">
        <w:rPr>
          <w:spacing w:val="-10"/>
          <w:sz w:val="24"/>
          <w:szCs w:val="24"/>
        </w:rPr>
        <w:t xml:space="preserve"> </w:t>
      </w:r>
      <w:r w:rsidRPr="00B570B6">
        <w:rPr>
          <w:sz w:val="24"/>
          <w:szCs w:val="24"/>
        </w:rPr>
        <w:t>o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item</w:t>
      </w:r>
      <w:r w:rsidRPr="00B570B6">
        <w:rPr>
          <w:spacing w:val="-8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ser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pago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será</w:t>
      </w:r>
      <w:r w:rsidRPr="00B570B6">
        <w:rPr>
          <w:spacing w:val="-10"/>
          <w:sz w:val="24"/>
          <w:szCs w:val="24"/>
        </w:rPr>
        <w:t xml:space="preserve"> </w:t>
      </w:r>
      <w:r w:rsidRPr="00B570B6">
        <w:rPr>
          <w:sz w:val="24"/>
          <w:szCs w:val="24"/>
        </w:rPr>
        <w:t>o</w:t>
      </w:r>
      <w:r w:rsidRPr="00B570B6">
        <w:rPr>
          <w:spacing w:val="-6"/>
          <w:sz w:val="24"/>
          <w:szCs w:val="24"/>
        </w:rPr>
        <w:t xml:space="preserve"> </w:t>
      </w:r>
      <w:r w:rsidRPr="00B570B6">
        <w:rPr>
          <w:sz w:val="24"/>
          <w:szCs w:val="24"/>
        </w:rPr>
        <w:t>constante da proposta em anexo, encaminhada pela referida empresa, no qual estão incluídos todos os custos diretos e indiretos, tais como: locomoção, encargos trabalhistas, previdenciários, sociais, civis, comerciais e fiscais.</w:t>
      </w:r>
    </w:p>
    <w:p w:rsidR="00B570B6" w:rsidRPr="00B570B6" w:rsidRDefault="00B570B6" w:rsidP="00B570B6">
      <w:pPr>
        <w:widowControl/>
        <w:suppressAutoHyphens/>
        <w:autoSpaceDE/>
        <w:autoSpaceDN/>
        <w:ind w:right="107"/>
        <w:jc w:val="both"/>
        <w:textAlignment w:val="top"/>
        <w:outlineLvl w:val="0"/>
        <w:rPr>
          <w:bCs/>
          <w:position w:val="-1"/>
          <w:sz w:val="24"/>
          <w:szCs w:val="24"/>
          <w:lang w:val="pt-BR" w:eastAsia="pt-BR"/>
        </w:rPr>
      </w:pPr>
      <w:proofErr w:type="gramStart"/>
      <w:r w:rsidRPr="00B570B6">
        <w:rPr>
          <w:position w:val="-1"/>
          <w:sz w:val="24"/>
          <w:szCs w:val="24"/>
          <w:lang w:val="pt-BR" w:eastAsia="pt-BR"/>
        </w:rPr>
        <w:t>2.3.</w:t>
      </w:r>
      <w:proofErr w:type="gramEnd"/>
      <w:r w:rsidRPr="00B570B6">
        <w:rPr>
          <w:position w:val="-1"/>
          <w:sz w:val="24"/>
          <w:szCs w:val="24"/>
          <w:lang w:val="pt-BR" w:eastAsia="pt-BR"/>
        </w:rPr>
        <w:t xml:space="preserve">O critério de julgamento estabelecido para  esta contratação será de </w:t>
      </w:r>
      <w:r w:rsidRPr="00B570B6">
        <w:rPr>
          <w:b/>
          <w:position w:val="-1"/>
          <w:sz w:val="24"/>
          <w:szCs w:val="24"/>
          <w:lang w:val="pt-BR" w:eastAsia="pt-BR"/>
        </w:rPr>
        <w:t>MENOR VALOR DO ITEM</w:t>
      </w:r>
      <w:r w:rsidRPr="00B570B6">
        <w:rPr>
          <w:position w:val="-1"/>
          <w:sz w:val="24"/>
          <w:szCs w:val="24"/>
          <w:lang w:val="pt-BR" w:eastAsia="pt-BR"/>
        </w:rPr>
        <w:t>.</w:t>
      </w:r>
    </w:p>
    <w:p w:rsidR="00B570B6" w:rsidRPr="00B570B6" w:rsidRDefault="00B570B6" w:rsidP="00B570B6">
      <w:pPr>
        <w:tabs>
          <w:tab w:val="left" w:pos="523"/>
        </w:tabs>
        <w:ind w:right="284"/>
        <w:jc w:val="both"/>
        <w:outlineLvl w:val="0"/>
        <w:rPr>
          <w:b/>
          <w:bCs/>
          <w:sz w:val="24"/>
          <w:szCs w:val="24"/>
        </w:rPr>
      </w:pPr>
    </w:p>
    <w:p w:rsidR="00B570B6" w:rsidRPr="00B570B6" w:rsidRDefault="00B570B6" w:rsidP="00B570B6">
      <w:pPr>
        <w:tabs>
          <w:tab w:val="left" w:pos="523"/>
        </w:tabs>
        <w:ind w:right="284"/>
        <w:jc w:val="both"/>
        <w:outlineLvl w:val="0"/>
        <w:rPr>
          <w:b/>
          <w:bCs/>
          <w:sz w:val="24"/>
          <w:szCs w:val="24"/>
        </w:rPr>
      </w:pPr>
      <w:r w:rsidRPr="00B570B6">
        <w:rPr>
          <w:b/>
          <w:bCs/>
          <w:sz w:val="24"/>
          <w:szCs w:val="24"/>
        </w:rPr>
        <w:t>3.DA</w:t>
      </w:r>
      <w:r w:rsidRPr="00B570B6">
        <w:rPr>
          <w:b/>
          <w:bCs/>
          <w:spacing w:val="-3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CLASSIFICAÇÃO</w:t>
      </w:r>
      <w:r w:rsidRPr="00B570B6">
        <w:rPr>
          <w:b/>
          <w:bCs/>
          <w:spacing w:val="-1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DO</w:t>
      </w:r>
      <w:r w:rsidRPr="00B570B6">
        <w:rPr>
          <w:b/>
          <w:bCs/>
          <w:spacing w:val="-2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OBJETO E JUSTIFICATIVA DA CONTRATAÇÃO</w:t>
      </w:r>
    </w:p>
    <w:p w:rsidR="00B570B6" w:rsidRPr="00B570B6" w:rsidRDefault="00B570B6" w:rsidP="00B570B6">
      <w:pPr>
        <w:tabs>
          <w:tab w:val="left" w:pos="734"/>
          <w:tab w:val="left" w:pos="9923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3.1.O objeto desta contratação se enquadra como BENS E SERVIÇOS COMUNS, portanto, os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padrões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desempenho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e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qualidade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podem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ser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objetivamente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definidos,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por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meio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especificações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usuais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mercado,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conforme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dispões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no Art.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6,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inciso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XIII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da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Lei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n°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14.133/2021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e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no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Estudo</w:t>
      </w:r>
      <w:r w:rsidRPr="00B570B6">
        <w:rPr>
          <w:spacing w:val="-6"/>
          <w:sz w:val="24"/>
          <w:szCs w:val="24"/>
        </w:rPr>
        <w:t xml:space="preserve"> </w:t>
      </w:r>
      <w:r w:rsidRPr="00B570B6">
        <w:rPr>
          <w:sz w:val="24"/>
          <w:szCs w:val="24"/>
        </w:rPr>
        <w:t>Técnico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Preliminar,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apêndice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deste</w:t>
      </w:r>
      <w:r w:rsidRPr="00B570B6">
        <w:rPr>
          <w:spacing w:val="-8"/>
          <w:sz w:val="24"/>
          <w:szCs w:val="24"/>
        </w:rPr>
        <w:t xml:space="preserve"> </w:t>
      </w:r>
      <w:r w:rsidRPr="00B570B6">
        <w:rPr>
          <w:sz w:val="24"/>
          <w:szCs w:val="24"/>
        </w:rPr>
        <w:t>Termo</w:t>
      </w:r>
      <w:r w:rsidRPr="00B570B6">
        <w:rPr>
          <w:spacing w:val="-1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Referência.</w:t>
      </w:r>
    </w:p>
    <w:p w:rsidR="00B570B6" w:rsidRPr="00B570B6" w:rsidRDefault="00B570B6" w:rsidP="00B570B6">
      <w:pPr>
        <w:tabs>
          <w:tab w:val="left" w:pos="283"/>
          <w:tab w:val="left" w:pos="9923"/>
        </w:tabs>
        <w:spacing w:before="1" w:line="272" w:lineRule="exact"/>
        <w:jc w:val="both"/>
        <w:outlineLvl w:val="0"/>
        <w:rPr>
          <w:sz w:val="24"/>
          <w:szCs w:val="24"/>
        </w:rPr>
      </w:pPr>
      <w:r w:rsidRPr="00B570B6">
        <w:rPr>
          <w:sz w:val="24"/>
          <w:szCs w:val="24"/>
        </w:rPr>
        <w:t>3.2.</w:t>
      </w:r>
      <w:r w:rsidRPr="00B570B6">
        <w:rPr>
          <w:sz w:val="24"/>
          <w:szCs w:val="24"/>
          <w:lang w:eastAsia="pt-BR"/>
        </w:rPr>
        <w:t xml:space="preserve"> J</w:t>
      </w:r>
      <w:r w:rsidRPr="00B570B6">
        <w:rPr>
          <w:sz w:val="24"/>
          <w:szCs w:val="24"/>
        </w:rPr>
        <w:t>ustifica-se a contratação de pessoa jurídica para “aquisição de 16 (dezesseis) sacas de semente de milho híbrido transgênico PRO3, para distribuição à produtores rurais deste município de Encantado/RS não contemplados pelo “Programa Milho 100% de autoria da Secretaria de Desenvolvimento Rural do Governo do Estado do Rio Grande do Sul”, tendo em vista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8"/>
          <w:sz w:val="24"/>
          <w:szCs w:val="24"/>
        </w:rPr>
        <w:t xml:space="preserve"> </w:t>
      </w:r>
      <w:r w:rsidRPr="00B570B6">
        <w:rPr>
          <w:sz w:val="24"/>
          <w:szCs w:val="24"/>
        </w:rPr>
        <w:t>necessidade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-8"/>
          <w:sz w:val="24"/>
          <w:szCs w:val="24"/>
        </w:rPr>
        <w:t xml:space="preserve"> </w:t>
      </w:r>
      <w:r w:rsidRPr="00B570B6">
        <w:rPr>
          <w:sz w:val="24"/>
          <w:szCs w:val="24"/>
        </w:rPr>
        <w:t>distribuição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6"/>
          <w:sz w:val="24"/>
          <w:szCs w:val="24"/>
        </w:rPr>
        <w:t xml:space="preserve"> </w:t>
      </w:r>
      <w:r w:rsidRPr="00B570B6">
        <w:rPr>
          <w:sz w:val="24"/>
          <w:szCs w:val="24"/>
        </w:rPr>
        <w:t>produtores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rurais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deste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Município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que,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em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razão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de erro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material no momento do cadastro, deixaram de ser contemplados pelo Programa Estadual “Milho 100%”, embora</w:t>
      </w:r>
      <w:r w:rsidRPr="00B570B6">
        <w:rPr>
          <w:spacing w:val="-6"/>
          <w:sz w:val="24"/>
          <w:szCs w:val="24"/>
        </w:rPr>
        <w:t xml:space="preserve"> </w:t>
      </w:r>
      <w:r w:rsidRPr="00B570B6">
        <w:rPr>
          <w:sz w:val="24"/>
          <w:szCs w:val="24"/>
        </w:rPr>
        <w:t>atendessem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aos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requisitos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previstos.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O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objetivo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é</w:t>
      </w:r>
      <w:r w:rsidRPr="00B570B6">
        <w:rPr>
          <w:spacing w:val="-6"/>
          <w:sz w:val="24"/>
          <w:szCs w:val="24"/>
        </w:rPr>
        <w:t xml:space="preserve"> </w:t>
      </w:r>
      <w:r w:rsidRPr="00B570B6">
        <w:rPr>
          <w:sz w:val="24"/>
          <w:szCs w:val="24"/>
        </w:rPr>
        <w:t>garantir</w:t>
      </w:r>
      <w:r w:rsidRPr="00B570B6">
        <w:rPr>
          <w:spacing w:val="-6"/>
          <w:sz w:val="24"/>
          <w:szCs w:val="24"/>
        </w:rPr>
        <w:t xml:space="preserve"> </w:t>
      </w:r>
      <w:r w:rsidRPr="00B570B6">
        <w:rPr>
          <w:sz w:val="24"/>
          <w:szCs w:val="24"/>
        </w:rPr>
        <w:t>o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tratamento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isonômico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e</w:t>
      </w:r>
      <w:r w:rsidRPr="00B570B6">
        <w:rPr>
          <w:spacing w:val="-6"/>
          <w:sz w:val="24"/>
          <w:szCs w:val="24"/>
        </w:rPr>
        <w:t xml:space="preserve"> </w:t>
      </w:r>
      <w:r w:rsidRPr="00B570B6">
        <w:rPr>
          <w:sz w:val="24"/>
          <w:szCs w:val="24"/>
        </w:rPr>
        <w:t>corrigir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 falha administrativa, assegurando a continuidade da atividade agrícola local e o fortalecimento da produção rural. Nos termos do Art. 75, inciso II, da Lei Federal nº 14.133/2021, a contratação enquadra-se como dispensa de licitação, por se tratar de aquisição de pequeno valor, atendendo aos princípios da eficiência, economicidade e interesse público.</w:t>
      </w:r>
    </w:p>
    <w:p w:rsidR="00B570B6" w:rsidRPr="00B570B6" w:rsidRDefault="00B570B6" w:rsidP="00B570B6">
      <w:pPr>
        <w:tabs>
          <w:tab w:val="left" w:pos="734"/>
        </w:tabs>
        <w:ind w:right="284"/>
        <w:jc w:val="both"/>
        <w:rPr>
          <w:sz w:val="24"/>
          <w:szCs w:val="24"/>
        </w:rPr>
      </w:pPr>
    </w:p>
    <w:p w:rsidR="00B570B6" w:rsidRPr="00B570B6" w:rsidRDefault="00B570B6" w:rsidP="00B570B6">
      <w:pPr>
        <w:tabs>
          <w:tab w:val="left" w:pos="343"/>
        </w:tabs>
        <w:ind w:right="284"/>
        <w:jc w:val="both"/>
        <w:outlineLvl w:val="0"/>
        <w:rPr>
          <w:b/>
          <w:bCs/>
          <w:sz w:val="24"/>
          <w:szCs w:val="24"/>
        </w:rPr>
      </w:pPr>
      <w:r w:rsidRPr="00B570B6">
        <w:rPr>
          <w:b/>
          <w:bCs/>
          <w:sz w:val="24"/>
          <w:szCs w:val="24"/>
        </w:rPr>
        <w:t>4.DA</w:t>
      </w:r>
      <w:r w:rsidRPr="00B570B6">
        <w:rPr>
          <w:b/>
          <w:bCs/>
          <w:spacing w:val="-4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SUBCONTRATAÇÃO</w:t>
      </w:r>
    </w:p>
    <w:p w:rsidR="00B570B6" w:rsidRPr="00B570B6" w:rsidRDefault="00B570B6" w:rsidP="00B570B6">
      <w:pPr>
        <w:tabs>
          <w:tab w:val="left" w:pos="522"/>
        </w:tabs>
        <w:ind w:right="284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4.1. Não e permitido a subcontratação do objeto da presente contratação.</w:t>
      </w:r>
    </w:p>
    <w:p w:rsidR="00B570B6" w:rsidRPr="00B570B6" w:rsidRDefault="00B570B6" w:rsidP="00B570B6">
      <w:pPr>
        <w:tabs>
          <w:tab w:val="left" w:pos="522"/>
        </w:tabs>
        <w:ind w:right="284"/>
        <w:jc w:val="both"/>
        <w:rPr>
          <w:sz w:val="24"/>
          <w:szCs w:val="24"/>
        </w:rPr>
      </w:pPr>
    </w:p>
    <w:p w:rsidR="00B570B6" w:rsidRPr="00B570B6" w:rsidRDefault="00B570B6" w:rsidP="00B570B6">
      <w:pPr>
        <w:tabs>
          <w:tab w:val="left" w:pos="343"/>
        </w:tabs>
        <w:jc w:val="both"/>
        <w:outlineLvl w:val="0"/>
        <w:rPr>
          <w:b/>
          <w:bCs/>
          <w:sz w:val="24"/>
          <w:szCs w:val="24"/>
        </w:rPr>
      </w:pPr>
      <w:r w:rsidRPr="00B570B6">
        <w:rPr>
          <w:b/>
          <w:bCs/>
          <w:sz w:val="24"/>
          <w:szCs w:val="24"/>
        </w:rPr>
        <w:t>5.</w:t>
      </w:r>
      <w:r w:rsidRPr="00B570B6">
        <w:rPr>
          <w:b/>
          <w:position w:val="-1"/>
          <w:sz w:val="24"/>
          <w:szCs w:val="24"/>
          <w:lang w:eastAsia="pt-BR"/>
        </w:rPr>
        <w:t xml:space="preserve"> FUNDAMENTO LEGAL DA CONTRATAÇÃO E </w:t>
      </w:r>
      <w:r w:rsidRPr="00B570B6">
        <w:rPr>
          <w:b/>
          <w:bCs/>
          <w:sz w:val="24"/>
          <w:szCs w:val="24"/>
        </w:rPr>
        <w:t>DESCRIÇÃO DA SOLUÇÃO</w:t>
      </w:r>
    </w:p>
    <w:p w:rsidR="00B570B6" w:rsidRPr="00B570B6" w:rsidRDefault="00B570B6" w:rsidP="00B570B6">
      <w:pPr>
        <w:widowControl/>
        <w:autoSpaceDE/>
        <w:autoSpaceDN/>
        <w:jc w:val="both"/>
        <w:rPr>
          <w:b/>
          <w:bCs/>
          <w:sz w:val="24"/>
          <w:szCs w:val="24"/>
          <w:lang w:val="pt-BR"/>
        </w:rPr>
      </w:pPr>
      <w:r w:rsidRPr="00B570B6">
        <w:rPr>
          <w:color w:val="000000"/>
          <w:sz w:val="24"/>
          <w:szCs w:val="24"/>
          <w:lang w:val="pt-BR" w:eastAsia="pt-BR"/>
        </w:rPr>
        <w:t>5.1.</w:t>
      </w:r>
      <w:r w:rsidRPr="00B570B6">
        <w:rPr>
          <w:sz w:val="24"/>
          <w:szCs w:val="24"/>
          <w:lang w:val="pt-BR" w:eastAsia="pt-BR"/>
        </w:rPr>
        <w:t xml:space="preserve"> </w:t>
      </w:r>
      <w:r w:rsidRPr="00B570B6">
        <w:rPr>
          <w:spacing w:val="-1"/>
          <w:sz w:val="24"/>
          <w:szCs w:val="24"/>
          <w:lang w:val="pt-BR"/>
        </w:rPr>
        <w:t xml:space="preserve"> Conforme</w:t>
      </w:r>
      <w:r w:rsidRPr="00B570B6">
        <w:rPr>
          <w:spacing w:val="-3"/>
          <w:sz w:val="24"/>
          <w:szCs w:val="24"/>
          <w:lang w:val="pt-BR"/>
        </w:rPr>
        <w:t xml:space="preserve"> </w:t>
      </w:r>
      <w:r w:rsidRPr="00B570B6">
        <w:rPr>
          <w:spacing w:val="-1"/>
          <w:sz w:val="24"/>
          <w:szCs w:val="24"/>
          <w:lang w:val="pt-BR"/>
        </w:rPr>
        <w:t>disposto</w:t>
      </w:r>
      <w:r w:rsidRPr="00B570B6">
        <w:rPr>
          <w:spacing w:val="-5"/>
          <w:sz w:val="24"/>
          <w:szCs w:val="24"/>
          <w:lang w:val="pt-BR"/>
        </w:rPr>
        <w:t xml:space="preserve"> </w:t>
      </w:r>
      <w:r w:rsidRPr="00B570B6">
        <w:rPr>
          <w:spacing w:val="-1"/>
          <w:sz w:val="24"/>
          <w:szCs w:val="24"/>
          <w:lang w:val="pt-BR"/>
        </w:rPr>
        <w:t>no</w:t>
      </w:r>
      <w:r w:rsidRPr="00B570B6">
        <w:rPr>
          <w:spacing w:val="-17"/>
          <w:sz w:val="24"/>
          <w:szCs w:val="24"/>
          <w:lang w:val="pt-BR"/>
        </w:rPr>
        <w:t xml:space="preserve">s </w:t>
      </w:r>
      <w:r w:rsidRPr="00B570B6">
        <w:rPr>
          <w:spacing w:val="-1"/>
          <w:sz w:val="24"/>
          <w:szCs w:val="24"/>
          <w:lang w:val="pt-BR"/>
        </w:rPr>
        <w:t xml:space="preserve">inciso </w:t>
      </w:r>
      <w:r w:rsidRPr="00B570B6">
        <w:rPr>
          <w:sz w:val="24"/>
          <w:szCs w:val="24"/>
          <w:lang w:val="pt-BR"/>
        </w:rPr>
        <w:t>II</w:t>
      </w:r>
      <w:proofErr w:type="gramStart"/>
      <w:r w:rsidRPr="00B570B6">
        <w:rPr>
          <w:spacing w:val="1"/>
          <w:sz w:val="24"/>
          <w:szCs w:val="24"/>
          <w:lang w:val="pt-BR"/>
        </w:rPr>
        <w:t xml:space="preserve">  </w:t>
      </w:r>
      <w:proofErr w:type="gramEnd"/>
      <w:r w:rsidRPr="00B570B6">
        <w:rPr>
          <w:spacing w:val="1"/>
          <w:sz w:val="24"/>
          <w:szCs w:val="24"/>
          <w:lang w:val="pt-BR"/>
        </w:rPr>
        <w:t xml:space="preserve">do </w:t>
      </w:r>
      <w:r w:rsidRPr="00B570B6">
        <w:rPr>
          <w:sz w:val="24"/>
          <w:szCs w:val="24"/>
          <w:lang w:val="pt-BR"/>
        </w:rPr>
        <w:t>Art.</w:t>
      </w:r>
      <w:r w:rsidRPr="00B570B6">
        <w:rPr>
          <w:spacing w:val="-3"/>
          <w:sz w:val="24"/>
          <w:szCs w:val="24"/>
          <w:lang w:val="pt-BR"/>
        </w:rPr>
        <w:t xml:space="preserve"> 75 da </w:t>
      </w:r>
      <w:r w:rsidRPr="00B570B6">
        <w:rPr>
          <w:sz w:val="24"/>
          <w:szCs w:val="24"/>
          <w:lang w:val="pt-BR"/>
        </w:rPr>
        <w:t xml:space="preserve"> Lei n° 14.133/2021, anexa-se ao edital  o Estudo </w:t>
      </w:r>
      <w:proofErr w:type="spellStart"/>
      <w:r w:rsidRPr="00B570B6">
        <w:rPr>
          <w:sz w:val="24"/>
          <w:szCs w:val="24"/>
          <w:lang w:val="pt-BR"/>
        </w:rPr>
        <w:t>Tecnico</w:t>
      </w:r>
      <w:proofErr w:type="spellEnd"/>
      <w:r w:rsidRPr="00B570B6">
        <w:rPr>
          <w:sz w:val="24"/>
          <w:szCs w:val="24"/>
          <w:lang w:val="pt-BR"/>
        </w:rPr>
        <w:t xml:space="preserve"> Preliminar á realização da presente contratação, </w:t>
      </w:r>
      <w:r w:rsidRPr="00B570B6">
        <w:rPr>
          <w:color w:val="000000"/>
          <w:sz w:val="24"/>
          <w:szCs w:val="24"/>
          <w:lang w:val="pt-BR" w:eastAsia="pt-BR"/>
        </w:rPr>
        <w:t xml:space="preserve"> no qual constam informações que identificam o objeto, o preço estimado</w:t>
      </w:r>
      <w:r w:rsidRPr="00B570B6">
        <w:rPr>
          <w:sz w:val="24"/>
          <w:szCs w:val="24"/>
          <w:lang w:val="pt-BR" w:eastAsia="pt-BR"/>
        </w:rPr>
        <w:t>, a existência de dotação orçamentária, dentre outras especificações.</w:t>
      </w:r>
    </w:p>
    <w:p w:rsidR="00B570B6" w:rsidRPr="00B570B6" w:rsidRDefault="00B570B6" w:rsidP="00B570B6">
      <w:pPr>
        <w:tabs>
          <w:tab w:val="left" w:pos="573"/>
        </w:tabs>
        <w:ind w:right="284"/>
        <w:jc w:val="both"/>
        <w:rPr>
          <w:b/>
          <w:bCs/>
          <w:sz w:val="24"/>
          <w:szCs w:val="24"/>
        </w:rPr>
      </w:pPr>
    </w:p>
    <w:p w:rsidR="00B570B6" w:rsidRPr="00B570B6" w:rsidRDefault="00B570B6" w:rsidP="00B570B6">
      <w:pPr>
        <w:tabs>
          <w:tab w:val="left" w:pos="573"/>
        </w:tabs>
        <w:ind w:right="284"/>
        <w:jc w:val="both"/>
        <w:rPr>
          <w:b/>
          <w:bCs/>
          <w:sz w:val="24"/>
          <w:szCs w:val="24"/>
        </w:rPr>
      </w:pPr>
      <w:r w:rsidRPr="00B570B6">
        <w:rPr>
          <w:b/>
          <w:bCs/>
          <w:sz w:val="24"/>
          <w:szCs w:val="24"/>
        </w:rPr>
        <w:t>6.DOS</w:t>
      </w:r>
      <w:r w:rsidRPr="00B570B6">
        <w:rPr>
          <w:b/>
          <w:bCs/>
          <w:spacing w:val="-4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CRITÉRIOS</w:t>
      </w:r>
      <w:r w:rsidRPr="00B570B6">
        <w:rPr>
          <w:b/>
          <w:bCs/>
          <w:spacing w:val="-2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DE</w:t>
      </w:r>
      <w:r w:rsidRPr="00B570B6">
        <w:rPr>
          <w:b/>
          <w:bCs/>
          <w:spacing w:val="-3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SUSTENTABILIDADE</w:t>
      </w:r>
    </w:p>
    <w:p w:rsidR="00B570B6" w:rsidRPr="00B570B6" w:rsidRDefault="00B570B6" w:rsidP="00B570B6">
      <w:pPr>
        <w:tabs>
          <w:tab w:val="left" w:pos="542"/>
        </w:tabs>
        <w:autoSpaceDE/>
        <w:autoSpaceDN/>
        <w:ind w:right="284"/>
        <w:jc w:val="both"/>
        <w:rPr>
          <w:sz w:val="24"/>
          <w:szCs w:val="24"/>
        </w:rPr>
      </w:pPr>
      <w:r w:rsidRPr="00B570B6">
        <w:rPr>
          <w:sz w:val="24"/>
          <w:szCs w:val="24"/>
        </w:rPr>
        <w:t xml:space="preserve">6.1. A empresa deverá observar as normas de sustentabilidade e politicas de mitigação dos  impactos ambientais .A presente contratação não gera possíveis impactos ambientais e respectivas medidas de tratamento conforme Art. 18, § 1°, inciso XII, da Lei n° 14.133/2021. </w:t>
      </w:r>
    </w:p>
    <w:p w:rsidR="00B570B6" w:rsidRPr="00B570B6" w:rsidRDefault="00B570B6" w:rsidP="00B570B6">
      <w:pPr>
        <w:tabs>
          <w:tab w:val="left" w:pos="522"/>
        </w:tabs>
        <w:ind w:right="284"/>
        <w:jc w:val="both"/>
        <w:rPr>
          <w:sz w:val="24"/>
          <w:szCs w:val="24"/>
        </w:rPr>
      </w:pPr>
    </w:p>
    <w:p w:rsidR="00B570B6" w:rsidRPr="00B570B6" w:rsidRDefault="00B570B6" w:rsidP="00B570B6">
      <w:pPr>
        <w:tabs>
          <w:tab w:val="left" w:pos="473"/>
        </w:tabs>
        <w:ind w:right="284"/>
        <w:jc w:val="both"/>
        <w:outlineLvl w:val="0"/>
        <w:rPr>
          <w:b/>
          <w:bCs/>
          <w:sz w:val="24"/>
          <w:szCs w:val="24"/>
        </w:rPr>
      </w:pPr>
      <w:r w:rsidRPr="00B570B6">
        <w:rPr>
          <w:b/>
          <w:bCs/>
          <w:sz w:val="24"/>
          <w:szCs w:val="24"/>
        </w:rPr>
        <w:t>7.1.</w:t>
      </w:r>
      <w:r w:rsidRPr="00B570B6">
        <w:rPr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DO</w:t>
      </w:r>
      <w:r w:rsidRPr="00B570B6">
        <w:rPr>
          <w:b/>
          <w:bCs/>
          <w:spacing w:val="-1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LOCAL E</w:t>
      </w:r>
      <w:r w:rsidRPr="00B570B6">
        <w:rPr>
          <w:b/>
          <w:bCs/>
          <w:spacing w:val="-1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PRAZO DA ENTREGA</w:t>
      </w:r>
    </w:p>
    <w:p w:rsidR="00B570B6" w:rsidRPr="00B570B6" w:rsidRDefault="00B570B6" w:rsidP="00B570B6">
      <w:pPr>
        <w:tabs>
          <w:tab w:val="left" w:pos="656"/>
        </w:tabs>
        <w:ind w:right="284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7.1.</w:t>
      </w:r>
      <w:r w:rsidRPr="00B570B6">
        <w:rPr>
          <w:sz w:val="24"/>
          <w:szCs w:val="24"/>
          <w:lang w:val="pt-BR" w:eastAsia="pt-BR"/>
        </w:rPr>
        <w:t xml:space="preserve"> O Licitante deverá efetuar a entrega do produto constante do Item, conforme necessidade e demanda do município, na</w:t>
      </w:r>
      <w:proofErr w:type="gramStart"/>
      <w:r w:rsidRPr="00B570B6">
        <w:rPr>
          <w:sz w:val="24"/>
          <w:szCs w:val="24"/>
          <w:lang w:val="pt-BR" w:eastAsia="pt-BR"/>
        </w:rPr>
        <w:t xml:space="preserve">  </w:t>
      </w:r>
      <w:proofErr w:type="gramEnd"/>
      <w:r w:rsidRPr="00B570B6">
        <w:rPr>
          <w:sz w:val="24"/>
          <w:szCs w:val="24"/>
          <w:lang w:val="pt-BR" w:eastAsia="pt-BR"/>
        </w:rPr>
        <w:t>sede  do</w:t>
      </w:r>
      <w:r w:rsidRPr="00B570B6">
        <w:rPr>
          <w:color w:val="FF0000"/>
          <w:sz w:val="24"/>
          <w:szCs w:val="24"/>
          <w:lang w:val="pt-BR" w:eastAsia="pt-BR"/>
        </w:rPr>
        <w:t xml:space="preserve">  </w:t>
      </w:r>
      <w:r w:rsidRPr="00B570B6">
        <w:rPr>
          <w:sz w:val="24"/>
          <w:szCs w:val="24"/>
          <w:lang w:val="pt-BR" w:eastAsia="pt-BR"/>
        </w:rPr>
        <w:t xml:space="preserve">CEOPE-Centro de Operações  Encantado  da Prefeitura Municipal de Encantado, situado na Rua das Hortênsias, nº 1405, Bairro São José, no município de Encantado/RS,  nos horários das 7:30 </w:t>
      </w:r>
      <w:proofErr w:type="spellStart"/>
      <w:r w:rsidRPr="00B570B6">
        <w:rPr>
          <w:sz w:val="24"/>
          <w:szCs w:val="24"/>
          <w:lang w:val="pt-BR" w:eastAsia="pt-BR"/>
        </w:rPr>
        <w:t>hs</w:t>
      </w:r>
      <w:proofErr w:type="spellEnd"/>
      <w:r w:rsidRPr="00B570B6">
        <w:rPr>
          <w:sz w:val="24"/>
          <w:szCs w:val="24"/>
          <w:lang w:val="pt-BR" w:eastAsia="pt-BR"/>
        </w:rPr>
        <w:t xml:space="preserve"> às 11:30 </w:t>
      </w:r>
      <w:proofErr w:type="spellStart"/>
      <w:r w:rsidRPr="00B570B6">
        <w:rPr>
          <w:sz w:val="24"/>
          <w:szCs w:val="24"/>
          <w:lang w:val="pt-BR" w:eastAsia="pt-BR"/>
        </w:rPr>
        <w:t>hs</w:t>
      </w:r>
      <w:proofErr w:type="spellEnd"/>
      <w:r w:rsidRPr="00B570B6">
        <w:rPr>
          <w:sz w:val="24"/>
          <w:szCs w:val="24"/>
          <w:lang w:val="pt-BR" w:eastAsia="pt-BR"/>
        </w:rPr>
        <w:t xml:space="preserve"> e das 13 </w:t>
      </w:r>
      <w:proofErr w:type="spellStart"/>
      <w:r w:rsidRPr="00B570B6">
        <w:rPr>
          <w:sz w:val="24"/>
          <w:szCs w:val="24"/>
          <w:lang w:val="pt-BR" w:eastAsia="pt-BR"/>
        </w:rPr>
        <w:t>hs</w:t>
      </w:r>
      <w:proofErr w:type="spellEnd"/>
      <w:r w:rsidRPr="00B570B6">
        <w:rPr>
          <w:sz w:val="24"/>
          <w:szCs w:val="24"/>
          <w:lang w:val="pt-BR" w:eastAsia="pt-BR"/>
        </w:rPr>
        <w:t xml:space="preserve"> às 17 </w:t>
      </w:r>
      <w:proofErr w:type="spellStart"/>
      <w:r w:rsidRPr="00B570B6">
        <w:rPr>
          <w:sz w:val="24"/>
          <w:szCs w:val="24"/>
          <w:lang w:val="pt-BR" w:eastAsia="pt-BR"/>
        </w:rPr>
        <w:t>hs</w:t>
      </w:r>
      <w:proofErr w:type="spellEnd"/>
      <w:r w:rsidRPr="00B570B6">
        <w:rPr>
          <w:sz w:val="24"/>
          <w:szCs w:val="24"/>
          <w:lang w:val="pt-BR" w:eastAsia="pt-BR"/>
        </w:rPr>
        <w:t>, num prazo máximo de até 10(dez) dias, após o recebimento da Ordem de Compra, sem custo adicional  ao município de Encantado/RS.</w:t>
      </w:r>
    </w:p>
    <w:p w:rsidR="00B570B6" w:rsidRPr="00B570B6" w:rsidRDefault="00B570B6" w:rsidP="00B570B6">
      <w:pPr>
        <w:tabs>
          <w:tab w:val="left" w:pos="656"/>
        </w:tabs>
        <w:ind w:right="284"/>
        <w:jc w:val="both"/>
        <w:rPr>
          <w:rFonts w:eastAsia="Arial MT"/>
          <w:sz w:val="24"/>
          <w:szCs w:val="24"/>
        </w:rPr>
      </w:pPr>
      <w:r w:rsidRPr="00B570B6">
        <w:rPr>
          <w:rFonts w:eastAsia="Arial MT"/>
          <w:sz w:val="24"/>
          <w:szCs w:val="24"/>
        </w:rPr>
        <w:t xml:space="preserve">7.2.Toda e qualquer  entrega de serviços   em desconformdiade com o estabelecido no edital será imediatamente notificado ao fornecedor, que ficará obrigado a refazê-los imediatamente, ficando entendido que ocorrerão por sua conta e risco tais substituições, sujeitando-se também às sanções previstas pela Lei 14.133/2021. </w:t>
      </w:r>
    </w:p>
    <w:p w:rsidR="00B570B6" w:rsidRPr="00B570B6" w:rsidRDefault="00B570B6" w:rsidP="00B570B6">
      <w:pPr>
        <w:tabs>
          <w:tab w:val="left" w:pos="525"/>
        </w:tabs>
        <w:ind w:right="284"/>
        <w:jc w:val="both"/>
        <w:rPr>
          <w:sz w:val="24"/>
          <w:szCs w:val="24"/>
        </w:rPr>
      </w:pPr>
    </w:p>
    <w:p w:rsidR="00B570B6" w:rsidRPr="00B570B6" w:rsidRDefault="00B570B6" w:rsidP="00B570B6">
      <w:pPr>
        <w:tabs>
          <w:tab w:val="left" w:pos="656"/>
        </w:tabs>
        <w:ind w:right="284"/>
        <w:jc w:val="both"/>
        <w:rPr>
          <w:rFonts w:eastAsia="Arial MT"/>
          <w:sz w:val="24"/>
          <w:szCs w:val="24"/>
        </w:rPr>
      </w:pPr>
      <w:r w:rsidRPr="00B570B6">
        <w:rPr>
          <w:rFonts w:eastAsia="Arial MT"/>
          <w:sz w:val="24"/>
          <w:szCs w:val="24"/>
        </w:rPr>
        <w:lastRenderedPageBreak/>
        <w:t>8.</w:t>
      </w:r>
      <w:r w:rsidRPr="00B570B6">
        <w:rPr>
          <w:b/>
          <w:bCs/>
          <w:sz w:val="24"/>
          <w:szCs w:val="24"/>
          <w:lang w:eastAsia="pt-BR"/>
        </w:rPr>
        <w:t>DA VALIDADE DO CONTRATO E DA FISCALIZAÇÃO</w:t>
      </w:r>
    </w:p>
    <w:p w:rsidR="00B570B6" w:rsidRPr="00B570B6" w:rsidRDefault="00B570B6" w:rsidP="00B570B6">
      <w:pPr>
        <w:tabs>
          <w:tab w:val="left" w:pos="284"/>
        </w:tabs>
        <w:autoSpaceDE/>
        <w:autoSpaceDN/>
        <w:ind w:right="284"/>
        <w:jc w:val="both"/>
        <w:rPr>
          <w:rFonts w:eastAsia="Arial"/>
          <w:sz w:val="24"/>
          <w:szCs w:val="24"/>
          <w:lang w:eastAsia="pt-BR"/>
        </w:rPr>
      </w:pPr>
      <w:r w:rsidRPr="00B570B6">
        <w:rPr>
          <w:rFonts w:eastAsia="Arial MT"/>
          <w:sz w:val="24"/>
          <w:szCs w:val="24"/>
        </w:rPr>
        <w:t xml:space="preserve">8.1. </w:t>
      </w:r>
      <w:r w:rsidRPr="00B570B6">
        <w:rPr>
          <w:rFonts w:eastAsia="Arial"/>
          <w:sz w:val="24"/>
          <w:szCs w:val="24"/>
          <w:lang w:eastAsia="pt-BR"/>
        </w:rPr>
        <w:t>A validade do contrato será de 12 (doze) meses , contado a partir da data de assinatura, podendo ser prorrogada</w:t>
      </w:r>
      <w:r w:rsidRPr="00B570B6">
        <w:rPr>
          <w:color w:val="1F1F1F"/>
          <w:sz w:val="24"/>
          <w:szCs w:val="24"/>
          <w:shd w:val="clear" w:color="auto" w:fill="FFFFFF"/>
          <w:lang w:eastAsia="pt-BR"/>
        </w:rPr>
        <w:t xml:space="preserve"> com condições e dentro dos limites permitidos e mediante necessidade da administração devidamente justificada </w:t>
      </w:r>
      <w:r w:rsidRPr="00B570B6">
        <w:rPr>
          <w:rFonts w:eastAsia="Arial"/>
          <w:sz w:val="24"/>
          <w:szCs w:val="24"/>
          <w:lang w:eastAsia="pt-BR"/>
        </w:rPr>
        <w:t>, nos termos da Lei 14.133/2021.</w:t>
      </w:r>
    </w:p>
    <w:p w:rsidR="00B570B6" w:rsidRPr="00B570B6" w:rsidRDefault="00B570B6" w:rsidP="00B570B6">
      <w:pPr>
        <w:tabs>
          <w:tab w:val="left" w:pos="656"/>
        </w:tabs>
        <w:ind w:right="284"/>
        <w:jc w:val="both"/>
        <w:rPr>
          <w:rFonts w:eastAsia="Arial MT"/>
          <w:sz w:val="24"/>
          <w:szCs w:val="24"/>
        </w:rPr>
      </w:pPr>
      <w:r w:rsidRPr="00B570B6">
        <w:rPr>
          <w:rFonts w:eastAsia="Arial MT"/>
          <w:sz w:val="24"/>
          <w:szCs w:val="24"/>
        </w:rPr>
        <w:t>8.2</w:t>
      </w:r>
      <w:r w:rsidRPr="00B570B6">
        <w:rPr>
          <w:rFonts w:eastAsia="Arial"/>
          <w:b/>
          <w:sz w:val="24"/>
          <w:szCs w:val="24"/>
          <w:lang w:eastAsia="pt-BR"/>
        </w:rPr>
        <w:t>.</w:t>
      </w:r>
      <w:r w:rsidRPr="00B570B6">
        <w:rPr>
          <w:rFonts w:eastAsia="Arial"/>
          <w:sz w:val="24"/>
          <w:szCs w:val="24"/>
          <w:lang w:eastAsia="pt-BR"/>
        </w:rPr>
        <w:t>Após, publique-se o instrumento do Contrato, conforme determina o art. 94 da Lei 14.133/2021.</w:t>
      </w:r>
    </w:p>
    <w:p w:rsidR="00B570B6" w:rsidRPr="00B570B6" w:rsidRDefault="00B570B6" w:rsidP="00B570B6">
      <w:pPr>
        <w:tabs>
          <w:tab w:val="left" w:pos="527"/>
        </w:tabs>
        <w:ind w:right="247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8.3. A</w:t>
      </w:r>
      <w:r w:rsidRPr="00B570B6">
        <w:rPr>
          <w:spacing w:val="-14"/>
          <w:sz w:val="24"/>
          <w:szCs w:val="24"/>
        </w:rPr>
        <w:t xml:space="preserve"> </w:t>
      </w:r>
      <w:r w:rsidRPr="00B570B6">
        <w:rPr>
          <w:sz w:val="24"/>
          <w:szCs w:val="24"/>
        </w:rPr>
        <w:t>execução</w:t>
      </w:r>
      <w:r w:rsidRPr="00B570B6">
        <w:rPr>
          <w:spacing w:val="-13"/>
          <w:sz w:val="24"/>
          <w:szCs w:val="24"/>
        </w:rPr>
        <w:t xml:space="preserve"> </w:t>
      </w:r>
      <w:r w:rsidRPr="00B570B6">
        <w:rPr>
          <w:sz w:val="24"/>
          <w:szCs w:val="24"/>
        </w:rPr>
        <w:t>do</w:t>
      </w:r>
      <w:r w:rsidRPr="00B570B6">
        <w:rPr>
          <w:spacing w:val="-13"/>
          <w:sz w:val="24"/>
          <w:szCs w:val="24"/>
        </w:rPr>
        <w:t xml:space="preserve"> </w:t>
      </w:r>
      <w:r w:rsidRPr="00B570B6">
        <w:rPr>
          <w:sz w:val="24"/>
          <w:szCs w:val="24"/>
        </w:rPr>
        <w:t>objeto</w:t>
      </w:r>
      <w:r w:rsidRPr="00B570B6">
        <w:rPr>
          <w:spacing w:val="-12"/>
          <w:sz w:val="24"/>
          <w:szCs w:val="24"/>
        </w:rPr>
        <w:t xml:space="preserve"> </w:t>
      </w:r>
      <w:r w:rsidRPr="00B570B6">
        <w:rPr>
          <w:sz w:val="24"/>
          <w:szCs w:val="24"/>
        </w:rPr>
        <w:t>será</w:t>
      </w:r>
      <w:r w:rsidRPr="00B570B6">
        <w:rPr>
          <w:spacing w:val="-15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-14"/>
          <w:sz w:val="24"/>
          <w:szCs w:val="24"/>
        </w:rPr>
        <w:t xml:space="preserve"> </w:t>
      </w:r>
      <w:r w:rsidRPr="00B570B6">
        <w:rPr>
          <w:sz w:val="24"/>
          <w:szCs w:val="24"/>
        </w:rPr>
        <w:t>acompanhamento,</w:t>
      </w:r>
      <w:r w:rsidRPr="00B570B6">
        <w:rPr>
          <w:spacing w:val="-13"/>
          <w:sz w:val="24"/>
          <w:szCs w:val="24"/>
        </w:rPr>
        <w:t xml:space="preserve"> </w:t>
      </w:r>
      <w:r w:rsidRPr="00B570B6">
        <w:rPr>
          <w:sz w:val="24"/>
          <w:szCs w:val="24"/>
        </w:rPr>
        <w:t>fiscalização</w:t>
      </w:r>
      <w:r w:rsidRPr="00B570B6">
        <w:rPr>
          <w:spacing w:val="-13"/>
          <w:sz w:val="24"/>
          <w:szCs w:val="24"/>
        </w:rPr>
        <w:t xml:space="preserve"> </w:t>
      </w:r>
      <w:r w:rsidRPr="00B570B6">
        <w:rPr>
          <w:sz w:val="24"/>
          <w:szCs w:val="24"/>
        </w:rPr>
        <w:t>e</w:t>
      </w:r>
      <w:r w:rsidRPr="00B570B6">
        <w:rPr>
          <w:spacing w:val="-14"/>
          <w:sz w:val="24"/>
          <w:szCs w:val="24"/>
        </w:rPr>
        <w:t xml:space="preserve"> </w:t>
      </w:r>
      <w:r w:rsidRPr="00B570B6">
        <w:rPr>
          <w:sz w:val="24"/>
          <w:szCs w:val="24"/>
        </w:rPr>
        <w:t>avaliação</w:t>
      </w:r>
      <w:r w:rsidRPr="00B570B6">
        <w:rPr>
          <w:spacing w:val="-13"/>
          <w:sz w:val="24"/>
          <w:szCs w:val="24"/>
        </w:rPr>
        <w:t xml:space="preserve"> </w:t>
      </w:r>
      <w:r w:rsidRPr="00B570B6">
        <w:rPr>
          <w:sz w:val="24"/>
          <w:szCs w:val="24"/>
        </w:rPr>
        <w:t>por</w:t>
      </w:r>
      <w:r w:rsidRPr="00B570B6">
        <w:rPr>
          <w:spacing w:val="-14"/>
          <w:sz w:val="24"/>
          <w:szCs w:val="24"/>
        </w:rPr>
        <w:t xml:space="preserve"> </w:t>
      </w:r>
      <w:r w:rsidRPr="00B570B6">
        <w:rPr>
          <w:sz w:val="24"/>
          <w:szCs w:val="24"/>
        </w:rPr>
        <w:t>parte</w:t>
      </w:r>
      <w:r w:rsidRPr="00B570B6">
        <w:rPr>
          <w:spacing w:val="-14"/>
          <w:sz w:val="24"/>
          <w:szCs w:val="24"/>
        </w:rPr>
        <w:t xml:space="preserve"> </w:t>
      </w:r>
      <w:r w:rsidRPr="00B570B6">
        <w:rPr>
          <w:sz w:val="24"/>
          <w:szCs w:val="24"/>
        </w:rPr>
        <w:t>do</w:t>
      </w:r>
      <w:r w:rsidRPr="00B570B6">
        <w:rPr>
          <w:spacing w:val="-13"/>
          <w:sz w:val="24"/>
          <w:szCs w:val="24"/>
        </w:rPr>
        <w:t xml:space="preserve"> </w:t>
      </w:r>
      <w:r w:rsidRPr="00B570B6">
        <w:rPr>
          <w:sz w:val="24"/>
          <w:szCs w:val="24"/>
        </w:rPr>
        <w:t>Município, através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servidor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municipal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Sr.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André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Boeri,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matrícula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nº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756,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quem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competirá</w:t>
      </w:r>
      <w:r w:rsidRPr="00B570B6">
        <w:rPr>
          <w:spacing w:val="-6"/>
          <w:sz w:val="24"/>
          <w:szCs w:val="24"/>
        </w:rPr>
        <w:t xml:space="preserve"> </w:t>
      </w:r>
      <w:r w:rsidRPr="00B570B6">
        <w:rPr>
          <w:sz w:val="24"/>
          <w:szCs w:val="24"/>
        </w:rPr>
        <w:t>comunicar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as falhas porventura constatadas na entrega do bem e solicitar a correção das mesmas.</w:t>
      </w:r>
    </w:p>
    <w:p w:rsidR="00B570B6" w:rsidRPr="00B570B6" w:rsidRDefault="00B570B6" w:rsidP="00B570B6">
      <w:pPr>
        <w:tabs>
          <w:tab w:val="left" w:pos="656"/>
        </w:tabs>
        <w:ind w:right="284"/>
        <w:jc w:val="both"/>
        <w:rPr>
          <w:rFonts w:eastAsia="Arial MT"/>
          <w:sz w:val="24"/>
          <w:szCs w:val="24"/>
        </w:rPr>
      </w:pPr>
      <w:r w:rsidRPr="00B570B6">
        <w:rPr>
          <w:rFonts w:eastAsia="Arial"/>
          <w:sz w:val="24"/>
          <w:szCs w:val="24"/>
          <w:lang w:eastAsia="pt-BR"/>
        </w:rPr>
        <w:t>8.4.O recebimento dos itens pelo Município não exclui a responsabilidade civil do licitante, por vícios de quantidade ou qualidade dos produtos verificados posteriormente, garantindo-se ao Município as faculdades previstas no art. 18 da Lei nº 8.078/90.</w:t>
      </w:r>
    </w:p>
    <w:p w:rsidR="00B570B6" w:rsidRPr="00B570B6" w:rsidRDefault="00B570B6" w:rsidP="00B570B6">
      <w:pPr>
        <w:tabs>
          <w:tab w:val="left" w:pos="343"/>
        </w:tabs>
        <w:ind w:right="284"/>
        <w:jc w:val="both"/>
        <w:outlineLvl w:val="0"/>
        <w:rPr>
          <w:b/>
          <w:bCs/>
          <w:sz w:val="24"/>
          <w:szCs w:val="24"/>
        </w:rPr>
      </w:pPr>
    </w:p>
    <w:p w:rsidR="00B570B6" w:rsidRPr="00B570B6" w:rsidRDefault="00B570B6" w:rsidP="00B570B6">
      <w:pPr>
        <w:tabs>
          <w:tab w:val="left" w:pos="473"/>
        </w:tabs>
        <w:ind w:right="284"/>
        <w:jc w:val="both"/>
        <w:outlineLvl w:val="0"/>
        <w:rPr>
          <w:b/>
          <w:bCs/>
          <w:sz w:val="24"/>
          <w:szCs w:val="24"/>
        </w:rPr>
      </w:pPr>
      <w:r w:rsidRPr="00B570B6">
        <w:rPr>
          <w:b/>
          <w:bCs/>
          <w:sz w:val="24"/>
          <w:szCs w:val="24"/>
        </w:rPr>
        <w:t>9.DAS</w:t>
      </w:r>
      <w:r w:rsidRPr="00B570B6">
        <w:rPr>
          <w:b/>
          <w:bCs/>
          <w:spacing w:val="-3"/>
          <w:sz w:val="24"/>
          <w:szCs w:val="24"/>
        </w:rPr>
        <w:t xml:space="preserve"> INFRACOES E </w:t>
      </w:r>
      <w:r w:rsidRPr="00B570B6">
        <w:rPr>
          <w:b/>
          <w:bCs/>
          <w:sz w:val="24"/>
          <w:szCs w:val="24"/>
        </w:rPr>
        <w:t>SANÇÕES</w:t>
      </w:r>
      <w:r w:rsidRPr="00B570B6">
        <w:rPr>
          <w:b/>
          <w:bCs/>
          <w:spacing w:val="-2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ADMINISTRATIVAS</w:t>
      </w:r>
    </w:p>
    <w:p w:rsidR="00B570B6" w:rsidRPr="00B570B6" w:rsidRDefault="00B570B6" w:rsidP="00B570B6">
      <w:pPr>
        <w:tabs>
          <w:tab w:val="left" w:pos="473"/>
        </w:tabs>
        <w:ind w:right="284"/>
        <w:jc w:val="both"/>
        <w:outlineLvl w:val="0"/>
        <w:rPr>
          <w:sz w:val="24"/>
          <w:szCs w:val="24"/>
        </w:rPr>
      </w:pPr>
      <w:r w:rsidRPr="00B570B6">
        <w:rPr>
          <w:b/>
          <w:sz w:val="24"/>
          <w:szCs w:val="24"/>
          <w:lang w:val="pt-BR" w:eastAsia="pt-BR"/>
        </w:rPr>
        <w:t>9.1.</w:t>
      </w:r>
      <w:r w:rsidRPr="00B570B6">
        <w:rPr>
          <w:sz w:val="24"/>
          <w:szCs w:val="24"/>
        </w:rPr>
        <w:t xml:space="preserve"> Comete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infração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administrativa,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nos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termos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da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lei,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licitante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que,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com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dolo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ou</w:t>
      </w:r>
      <w:r w:rsidRPr="00B570B6">
        <w:rPr>
          <w:spacing w:val="-2"/>
          <w:sz w:val="24"/>
          <w:szCs w:val="24"/>
        </w:rPr>
        <w:t xml:space="preserve"> culpa:</w:t>
      </w:r>
    </w:p>
    <w:p w:rsidR="00B570B6" w:rsidRPr="00B570B6" w:rsidRDefault="00B570B6" w:rsidP="00B570B6">
      <w:pPr>
        <w:tabs>
          <w:tab w:val="left" w:pos="1660"/>
        </w:tabs>
        <w:ind w:right="245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9.1.1.deixar de entregar a documentação exigida ou não entregar qualquer documento que tenha sido solicitado pelo Agente de Contratacao durante a dispensa de licitação, salvo</w:t>
      </w:r>
      <w:r w:rsidRPr="00B570B6">
        <w:rPr>
          <w:spacing w:val="76"/>
          <w:sz w:val="24"/>
          <w:szCs w:val="24"/>
        </w:rPr>
        <w:t xml:space="preserve"> </w:t>
      </w:r>
      <w:r w:rsidRPr="00B570B6">
        <w:rPr>
          <w:sz w:val="24"/>
          <w:szCs w:val="24"/>
        </w:rPr>
        <w:t>em</w:t>
      </w:r>
      <w:r w:rsidRPr="00B570B6">
        <w:rPr>
          <w:spacing w:val="76"/>
          <w:sz w:val="24"/>
          <w:szCs w:val="24"/>
        </w:rPr>
        <w:t xml:space="preserve"> </w:t>
      </w:r>
      <w:r w:rsidRPr="00B570B6">
        <w:rPr>
          <w:sz w:val="24"/>
          <w:szCs w:val="24"/>
        </w:rPr>
        <w:t>decorrência</w:t>
      </w:r>
      <w:r w:rsidRPr="00B570B6">
        <w:rPr>
          <w:spacing w:val="76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76"/>
          <w:sz w:val="24"/>
          <w:szCs w:val="24"/>
        </w:rPr>
        <w:t xml:space="preserve"> </w:t>
      </w:r>
      <w:r w:rsidRPr="00B570B6">
        <w:rPr>
          <w:sz w:val="24"/>
          <w:szCs w:val="24"/>
        </w:rPr>
        <w:t>fato</w:t>
      </w:r>
      <w:r w:rsidRPr="00B570B6">
        <w:rPr>
          <w:spacing w:val="76"/>
          <w:sz w:val="24"/>
          <w:szCs w:val="24"/>
        </w:rPr>
        <w:t xml:space="preserve"> </w:t>
      </w:r>
      <w:r w:rsidRPr="00B570B6">
        <w:rPr>
          <w:sz w:val="24"/>
          <w:szCs w:val="24"/>
        </w:rPr>
        <w:t>superveniente</w:t>
      </w:r>
      <w:r w:rsidRPr="00B570B6">
        <w:rPr>
          <w:spacing w:val="76"/>
          <w:sz w:val="24"/>
          <w:szCs w:val="24"/>
        </w:rPr>
        <w:t xml:space="preserve"> </w:t>
      </w:r>
      <w:r w:rsidRPr="00B570B6">
        <w:rPr>
          <w:sz w:val="24"/>
          <w:szCs w:val="24"/>
        </w:rPr>
        <w:t>devidamente</w:t>
      </w:r>
      <w:r w:rsidRPr="00B570B6">
        <w:rPr>
          <w:spacing w:val="76"/>
          <w:sz w:val="24"/>
          <w:szCs w:val="24"/>
        </w:rPr>
        <w:t xml:space="preserve"> </w:t>
      </w:r>
      <w:r w:rsidRPr="00B570B6">
        <w:rPr>
          <w:sz w:val="24"/>
          <w:szCs w:val="24"/>
        </w:rPr>
        <w:t>justificado,</w:t>
      </w:r>
      <w:r w:rsidRPr="00B570B6">
        <w:rPr>
          <w:spacing w:val="76"/>
          <w:sz w:val="24"/>
          <w:szCs w:val="24"/>
        </w:rPr>
        <w:t xml:space="preserve"> </w:t>
      </w:r>
      <w:r w:rsidRPr="00B570B6">
        <w:rPr>
          <w:sz w:val="24"/>
          <w:szCs w:val="24"/>
        </w:rPr>
        <w:t>não</w:t>
      </w:r>
      <w:r w:rsidRPr="00B570B6">
        <w:rPr>
          <w:spacing w:val="76"/>
          <w:sz w:val="24"/>
          <w:szCs w:val="24"/>
        </w:rPr>
        <w:t xml:space="preserve"> </w:t>
      </w:r>
      <w:r w:rsidRPr="00B570B6">
        <w:rPr>
          <w:sz w:val="24"/>
          <w:szCs w:val="24"/>
        </w:rPr>
        <w:t>mantiver</w:t>
      </w:r>
      <w:r w:rsidRPr="00B570B6">
        <w:rPr>
          <w:spacing w:val="76"/>
          <w:sz w:val="24"/>
          <w:szCs w:val="24"/>
        </w:rPr>
        <w:t xml:space="preserve"> </w:t>
      </w:r>
      <w:r w:rsidRPr="00B570B6">
        <w:rPr>
          <w:sz w:val="24"/>
          <w:szCs w:val="24"/>
        </w:rPr>
        <w:t>a proposta em especial quando: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9.1.2.não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enviar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proposta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adequada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último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lance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ofertado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ou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após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2"/>
          <w:sz w:val="24"/>
          <w:szCs w:val="24"/>
        </w:rPr>
        <w:t xml:space="preserve"> negociação;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recusar-se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enviar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detalhamento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da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proposta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quando</w:t>
      </w:r>
      <w:r w:rsidRPr="00B570B6">
        <w:rPr>
          <w:spacing w:val="-2"/>
          <w:sz w:val="24"/>
          <w:szCs w:val="24"/>
        </w:rPr>
        <w:t xml:space="preserve"> exigível;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9.1.3.pedir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para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ser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desclassificado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quando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encerrada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etapa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pacing w:val="-2"/>
          <w:sz w:val="24"/>
          <w:szCs w:val="24"/>
        </w:rPr>
        <w:t>competitiva;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9.1.4.deixar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apresentar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pacing w:val="-2"/>
          <w:sz w:val="24"/>
          <w:szCs w:val="24"/>
        </w:rPr>
        <w:t>amostra quando solicitado;</w:t>
      </w:r>
    </w:p>
    <w:p w:rsidR="00B570B6" w:rsidRPr="00B570B6" w:rsidRDefault="00B570B6" w:rsidP="00B570B6">
      <w:pPr>
        <w:tabs>
          <w:tab w:val="left" w:pos="1660"/>
        </w:tabs>
        <w:ind w:right="235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9.1.5.apresentar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proposta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ou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amostra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em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desacordo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com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as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especificações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deste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Termo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ou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 xml:space="preserve">seus </w:t>
      </w:r>
      <w:r w:rsidRPr="00B570B6">
        <w:rPr>
          <w:spacing w:val="-2"/>
          <w:sz w:val="24"/>
          <w:szCs w:val="24"/>
        </w:rPr>
        <w:t>anexos;</w:t>
      </w:r>
    </w:p>
    <w:p w:rsidR="00B570B6" w:rsidRPr="00B570B6" w:rsidRDefault="00B570B6" w:rsidP="00B570B6">
      <w:pPr>
        <w:tabs>
          <w:tab w:val="left" w:pos="1660"/>
        </w:tabs>
        <w:ind w:right="252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9.1.6.não celebrar o contrato ou não entregar a documentação exigida para a contratação, quando convocado dentro do prazo de validade de sua proposta;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9.1.7.recusar-se,</w:t>
      </w:r>
      <w:r w:rsidRPr="00B570B6">
        <w:rPr>
          <w:spacing w:val="8"/>
          <w:sz w:val="24"/>
          <w:szCs w:val="24"/>
        </w:rPr>
        <w:t xml:space="preserve"> </w:t>
      </w:r>
      <w:r w:rsidRPr="00B570B6">
        <w:rPr>
          <w:sz w:val="24"/>
          <w:szCs w:val="24"/>
        </w:rPr>
        <w:t>sem</w:t>
      </w:r>
      <w:r w:rsidRPr="00B570B6">
        <w:rPr>
          <w:spacing w:val="10"/>
          <w:sz w:val="24"/>
          <w:szCs w:val="24"/>
        </w:rPr>
        <w:t xml:space="preserve"> </w:t>
      </w:r>
      <w:r w:rsidRPr="00B570B6">
        <w:rPr>
          <w:sz w:val="24"/>
          <w:szCs w:val="24"/>
        </w:rPr>
        <w:t>justificativa,</w:t>
      </w:r>
      <w:r w:rsidRPr="00B570B6">
        <w:rPr>
          <w:spacing w:val="10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11"/>
          <w:sz w:val="24"/>
          <w:szCs w:val="24"/>
        </w:rPr>
        <w:t xml:space="preserve"> </w:t>
      </w:r>
      <w:r w:rsidRPr="00B570B6">
        <w:rPr>
          <w:sz w:val="24"/>
          <w:szCs w:val="24"/>
        </w:rPr>
        <w:t>assinar</w:t>
      </w:r>
      <w:r w:rsidRPr="00B570B6">
        <w:rPr>
          <w:spacing w:val="10"/>
          <w:sz w:val="24"/>
          <w:szCs w:val="24"/>
        </w:rPr>
        <w:t xml:space="preserve"> </w:t>
      </w:r>
      <w:r w:rsidRPr="00B570B6">
        <w:rPr>
          <w:sz w:val="24"/>
          <w:szCs w:val="24"/>
        </w:rPr>
        <w:t>o</w:t>
      </w:r>
      <w:r w:rsidRPr="00B570B6">
        <w:rPr>
          <w:spacing w:val="10"/>
          <w:sz w:val="24"/>
          <w:szCs w:val="24"/>
        </w:rPr>
        <w:t xml:space="preserve"> </w:t>
      </w:r>
      <w:r w:rsidRPr="00B570B6">
        <w:rPr>
          <w:sz w:val="24"/>
          <w:szCs w:val="24"/>
        </w:rPr>
        <w:t>contrato</w:t>
      </w:r>
      <w:r w:rsidRPr="00B570B6">
        <w:rPr>
          <w:spacing w:val="11"/>
          <w:sz w:val="24"/>
          <w:szCs w:val="24"/>
        </w:rPr>
        <w:t xml:space="preserve"> </w:t>
      </w:r>
      <w:r w:rsidRPr="00B570B6">
        <w:rPr>
          <w:sz w:val="24"/>
          <w:szCs w:val="24"/>
        </w:rPr>
        <w:t>ou</w:t>
      </w:r>
      <w:r w:rsidRPr="00B570B6">
        <w:rPr>
          <w:spacing w:val="10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10"/>
          <w:sz w:val="24"/>
          <w:szCs w:val="24"/>
        </w:rPr>
        <w:t xml:space="preserve"> </w:t>
      </w:r>
      <w:r w:rsidRPr="00B570B6">
        <w:rPr>
          <w:sz w:val="24"/>
          <w:szCs w:val="24"/>
        </w:rPr>
        <w:t>ata</w:t>
      </w:r>
      <w:r w:rsidRPr="00B570B6">
        <w:rPr>
          <w:spacing w:val="11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10"/>
          <w:sz w:val="24"/>
          <w:szCs w:val="24"/>
        </w:rPr>
        <w:t xml:space="preserve"> </w:t>
      </w:r>
      <w:r w:rsidRPr="00B570B6">
        <w:rPr>
          <w:sz w:val="24"/>
          <w:szCs w:val="24"/>
        </w:rPr>
        <w:t>registro</w:t>
      </w:r>
      <w:r w:rsidRPr="00B570B6">
        <w:rPr>
          <w:spacing w:val="10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11"/>
          <w:sz w:val="24"/>
          <w:szCs w:val="24"/>
        </w:rPr>
        <w:t xml:space="preserve"> </w:t>
      </w:r>
      <w:r w:rsidRPr="00B570B6">
        <w:rPr>
          <w:sz w:val="24"/>
          <w:szCs w:val="24"/>
        </w:rPr>
        <w:t>preço,</w:t>
      </w:r>
      <w:r w:rsidRPr="00B570B6">
        <w:rPr>
          <w:spacing w:val="10"/>
          <w:sz w:val="24"/>
          <w:szCs w:val="24"/>
        </w:rPr>
        <w:t xml:space="preserve"> </w:t>
      </w:r>
      <w:r w:rsidRPr="00B570B6">
        <w:rPr>
          <w:sz w:val="24"/>
          <w:szCs w:val="24"/>
        </w:rPr>
        <w:t>ou</w:t>
      </w:r>
      <w:r w:rsidRPr="00B570B6">
        <w:rPr>
          <w:spacing w:val="10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11"/>
          <w:sz w:val="24"/>
          <w:szCs w:val="24"/>
        </w:rPr>
        <w:t xml:space="preserve"> </w:t>
      </w:r>
      <w:r w:rsidRPr="00B570B6">
        <w:rPr>
          <w:spacing w:val="-2"/>
          <w:sz w:val="24"/>
          <w:szCs w:val="24"/>
        </w:rPr>
        <w:t xml:space="preserve">aceitar </w:t>
      </w:r>
      <w:r w:rsidRPr="00B570B6">
        <w:rPr>
          <w:sz w:val="24"/>
          <w:szCs w:val="24"/>
        </w:rPr>
        <w:t>ou</w:t>
      </w:r>
      <w:r w:rsidRPr="00B570B6">
        <w:rPr>
          <w:spacing w:val="-6"/>
          <w:sz w:val="24"/>
          <w:szCs w:val="24"/>
        </w:rPr>
        <w:t xml:space="preserve"> </w:t>
      </w:r>
      <w:r w:rsidRPr="00B570B6">
        <w:rPr>
          <w:sz w:val="24"/>
          <w:szCs w:val="24"/>
        </w:rPr>
        <w:t>retirar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instrumento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equivalente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no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prazo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estabelecido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pela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pacing w:val="-2"/>
          <w:sz w:val="24"/>
          <w:szCs w:val="24"/>
        </w:rPr>
        <w:t>Administração;</w:t>
      </w:r>
      <w:r w:rsidRPr="00B570B6">
        <w:rPr>
          <w:sz w:val="24"/>
          <w:szCs w:val="24"/>
        </w:rPr>
        <w:t>apresentar declaração ou documentação falsa exigida para a contratação direta ou prestar declaração falsa durante a licitação;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9.1.8.fraudar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dispensa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-2"/>
          <w:sz w:val="24"/>
          <w:szCs w:val="24"/>
        </w:rPr>
        <w:t xml:space="preserve"> licitação;</w:t>
      </w:r>
    </w:p>
    <w:p w:rsidR="00B570B6" w:rsidRPr="00B570B6" w:rsidRDefault="00B570B6" w:rsidP="00B570B6">
      <w:pPr>
        <w:tabs>
          <w:tab w:val="left" w:pos="1660"/>
        </w:tabs>
        <w:ind w:right="251"/>
        <w:jc w:val="both"/>
        <w:rPr>
          <w:sz w:val="24"/>
          <w:szCs w:val="24"/>
        </w:rPr>
      </w:pPr>
      <w:r w:rsidRPr="00B570B6">
        <w:rPr>
          <w:sz w:val="24"/>
          <w:szCs w:val="24"/>
        </w:rPr>
        <w:t xml:space="preserve">9.1.9.comportar-se de modo inidôneo ou cometer fraude de qualquer natureza, em especial </w:t>
      </w:r>
      <w:r w:rsidRPr="00B570B6">
        <w:rPr>
          <w:spacing w:val="-2"/>
          <w:sz w:val="24"/>
          <w:szCs w:val="24"/>
        </w:rPr>
        <w:t>quando: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9.1.10.agir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em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conluio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ou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em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desconformidade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com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pacing w:val="-4"/>
          <w:sz w:val="24"/>
          <w:szCs w:val="24"/>
        </w:rPr>
        <w:t>lei;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9.1.11.induzir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deliberadamente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erro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no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pacing w:val="-2"/>
          <w:sz w:val="24"/>
          <w:szCs w:val="24"/>
        </w:rPr>
        <w:t>julgamento;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9.1.12.apresentar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amostra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falsificada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ou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pacing w:val="-2"/>
          <w:sz w:val="24"/>
          <w:szCs w:val="24"/>
        </w:rPr>
        <w:t>deteriorada.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9.1.13.praticar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atos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ilícitos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com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vistas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frustrar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os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objetivos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da</w:t>
      </w:r>
      <w:r w:rsidRPr="00B570B6">
        <w:rPr>
          <w:spacing w:val="-2"/>
          <w:sz w:val="24"/>
          <w:szCs w:val="24"/>
        </w:rPr>
        <w:t xml:space="preserve"> licitação;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9.1.14.praticar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ato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lesivo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previsto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no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art.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5º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Lei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n.º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12.846,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-1"/>
          <w:sz w:val="24"/>
          <w:szCs w:val="24"/>
        </w:rPr>
        <w:t xml:space="preserve"> </w:t>
      </w:r>
      <w:r w:rsidRPr="00B570B6">
        <w:rPr>
          <w:spacing w:val="-2"/>
          <w:sz w:val="24"/>
          <w:szCs w:val="24"/>
        </w:rPr>
        <w:t>2013.</w:t>
      </w:r>
    </w:p>
    <w:p w:rsidR="00B570B6" w:rsidRPr="00B570B6" w:rsidRDefault="00B570B6" w:rsidP="00B570B6">
      <w:pPr>
        <w:tabs>
          <w:tab w:val="left" w:pos="1660"/>
        </w:tabs>
        <w:ind w:right="248"/>
        <w:jc w:val="both"/>
        <w:rPr>
          <w:sz w:val="24"/>
          <w:szCs w:val="24"/>
        </w:rPr>
      </w:pPr>
      <w:r w:rsidRPr="00B570B6">
        <w:rPr>
          <w:sz w:val="24"/>
          <w:szCs w:val="24"/>
        </w:rPr>
        <w:t xml:space="preserve">9.2.Com fulcro na Lei nº 14.133, de 2021, a Administração poderá, garantida a prévia defesa, aplicar aos licitantes e/ou adjudicatários as seguintes sanções, sem prejuízo das responsabilidades civil e </w:t>
      </w:r>
      <w:r w:rsidRPr="00B570B6">
        <w:rPr>
          <w:spacing w:val="-2"/>
          <w:sz w:val="24"/>
          <w:szCs w:val="24"/>
        </w:rPr>
        <w:t>criminal: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pacing w:val="-2"/>
          <w:sz w:val="24"/>
          <w:szCs w:val="24"/>
        </w:rPr>
        <w:t>9.2.1.advertência;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pacing w:val="-2"/>
          <w:sz w:val="24"/>
          <w:szCs w:val="24"/>
        </w:rPr>
        <w:t>9.2.2.multa;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9.2.3.impedimento</w:t>
      </w:r>
      <w:r w:rsidRPr="00B570B6">
        <w:rPr>
          <w:spacing w:val="-7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licitar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e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contratar;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pacing w:val="-10"/>
          <w:sz w:val="24"/>
          <w:szCs w:val="24"/>
        </w:rPr>
        <w:t>e</w:t>
      </w:r>
    </w:p>
    <w:p w:rsidR="00B570B6" w:rsidRPr="00B570B6" w:rsidRDefault="00B570B6" w:rsidP="00B570B6">
      <w:pPr>
        <w:tabs>
          <w:tab w:val="left" w:pos="1660"/>
        </w:tabs>
        <w:ind w:right="250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9.2.3.declaração de inidoneidade para licitar ou contratar, enquanto perdurarem os motivos determinantes da punição ou até que seja promovida sua reabilitação perante a própria autoridade que aplicou a penalidade.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9.3.Na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aplicação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das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sanções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serão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pacing w:val="-2"/>
          <w:sz w:val="24"/>
          <w:szCs w:val="24"/>
        </w:rPr>
        <w:t>considerados: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9.3.1.a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natureza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e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gravidade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infração</w:t>
      </w:r>
      <w:r w:rsidRPr="00B570B6">
        <w:rPr>
          <w:spacing w:val="-2"/>
          <w:sz w:val="24"/>
          <w:szCs w:val="24"/>
        </w:rPr>
        <w:t xml:space="preserve"> cometida.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9.3.2.as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peculiaridades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do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caso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pacing w:val="-2"/>
          <w:sz w:val="24"/>
          <w:szCs w:val="24"/>
        </w:rPr>
        <w:t>concreto</w:t>
      </w:r>
    </w:p>
    <w:p w:rsidR="00B570B6" w:rsidRPr="00B570B6" w:rsidRDefault="00B570B6" w:rsidP="00B570B6">
      <w:pPr>
        <w:tabs>
          <w:tab w:val="left" w:pos="1660"/>
        </w:tabs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9.3.3.as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circunstâncias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agravantes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ou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pacing w:val="-2"/>
          <w:sz w:val="24"/>
          <w:szCs w:val="24"/>
        </w:rPr>
        <w:t>atenuantes,</w:t>
      </w:r>
      <w:r w:rsidRPr="00B570B6">
        <w:rPr>
          <w:sz w:val="24"/>
          <w:szCs w:val="24"/>
        </w:rPr>
        <w:t>os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danos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que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dela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provierem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para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Administração</w:t>
      </w:r>
      <w:r w:rsidRPr="00B570B6">
        <w:rPr>
          <w:spacing w:val="-2"/>
          <w:sz w:val="24"/>
          <w:szCs w:val="24"/>
        </w:rPr>
        <w:t xml:space="preserve"> Pública </w:t>
      </w:r>
      <w:r w:rsidRPr="00B570B6">
        <w:rPr>
          <w:sz w:val="24"/>
          <w:szCs w:val="24"/>
        </w:rPr>
        <w:t xml:space="preserve">a implantação ou o aperfeiçoamento de programa de integridade, conforme normas e </w:t>
      </w:r>
      <w:r w:rsidRPr="00B570B6">
        <w:rPr>
          <w:sz w:val="24"/>
          <w:szCs w:val="24"/>
        </w:rPr>
        <w:lastRenderedPageBreak/>
        <w:t>orientações dos órgãos de controle.</w:t>
      </w:r>
    </w:p>
    <w:p w:rsidR="00B570B6" w:rsidRPr="00B570B6" w:rsidRDefault="00B570B6" w:rsidP="00B570B6">
      <w:pPr>
        <w:tabs>
          <w:tab w:val="left" w:pos="1660"/>
        </w:tabs>
        <w:ind w:right="254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9.4.A multa será recolhida em percentual de 0,5% a 30% incidente sobre o valor do contrato licitado, recolhida no prazo máximo de 05 (cinco) dias úteis, a contar da comunicação oficial.</w:t>
      </w:r>
    </w:p>
    <w:p w:rsidR="00B570B6" w:rsidRPr="00B570B6" w:rsidRDefault="00B570B6" w:rsidP="00B570B6">
      <w:pPr>
        <w:tabs>
          <w:tab w:val="left" w:pos="1660"/>
        </w:tabs>
        <w:ind w:right="252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9.5.Para as infrações previstas nos itens 9.1.1 a 9.1.5, a multa será de 0,5% a 15% do valor do contrato licitado.</w:t>
      </w:r>
    </w:p>
    <w:p w:rsidR="00B570B6" w:rsidRPr="00B570B6" w:rsidRDefault="00B570B6" w:rsidP="00B570B6">
      <w:pPr>
        <w:tabs>
          <w:tab w:val="left" w:pos="1660"/>
        </w:tabs>
        <w:ind w:right="242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9.6.Para as infrações previstas nos itens 9.1.6. a 9.1.14, a multa será de 5% a 30% do valor do contrato licitado.</w:t>
      </w:r>
    </w:p>
    <w:p w:rsidR="00B570B6" w:rsidRPr="00B570B6" w:rsidRDefault="00B570B6" w:rsidP="00B570B6">
      <w:pPr>
        <w:tabs>
          <w:tab w:val="left" w:pos="1660"/>
        </w:tabs>
        <w:ind w:right="250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9.7.As sanções de advertência, impedimento de licitar e contratar e declaração de inidoneidade para licitar ou contratar poderão ser aplicadas, cumulativamente ou não, à penalidade de multa.</w:t>
      </w:r>
    </w:p>
    <w:p w:rsidR="00B570B6" w:rsidRPr="00B570B6" w:rsidRDefault="00B570B6" w:rsidP="00B570B6">
      <w:pPr>
        <w:tabs>
          <w:tab w:val="left" w:pos="1660"/>
        </w:tabs>
        <w:ind w:right="246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9.7.1.Na aplicação da sanção de multa será facultada a defesa do interessado no prazo de 15 (quinze) dias úteis, contado da data de sua intimação.</w:t>
      </w:r>
    </w:p>
    <w:p w:rsidR="00B570B6" w:rsidRPr="00B570B6" w:rsidRDefault="00B570B6" w:rsidP="00B570B6">
      <w:pPr>
        <w:tabs>
          <w:tab w:val="left" w:pos="1660"/>
        </w:tabs>
        <w:ind w:right="247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9.8.A sanção de impedimento de licitar e contratar poderá ser aplicada ao responsável em decorrência das infrações administrativas relacionadas nos itens 9.1.1 a 9.1.5, quando não se justificar a imposição de penalidade mais grave, e impedirá o responsável de licitar e contratar no âmbito da Administração Pública direta e indireta do ente federativo a qual pertencer o órgão ou entidade, pelo prazo máximo de 3 (três) anos.</w:t>
      </w:r>
    </w:p>
    <w:p w:rsidR="00B570B6" w:rsidRPr="00B570B6" w:rsidRDefault="00B570B6" w:rsidP="00B570B6">
      <w:pPr>
        <w:tabs>
          <w:tab w:val="left" w:pos="1660"/>
        </w:tabs>
        <w:ind w:right="241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9.9.Poderá ser aplicada ao responsável a sanção de declaração de inidoneidade para licitar ou contratar,</w:t>
      </w:r>
      <w:r w:rsidRPr="00B570B6">
        <w:rPr>
          <w:spacing w:val="40"/>
          <w:sz w:val="24"/>
          <w:szCs w:val="24"/>
        </w:rPr>
        <w:t xml:space="preserve"> </w:t>
      </w:r>
      <w:r w:rsidRPr="00B570B6">
        <w:rPr>
          <w:sz w:val="24"/>
          <w:szCs w:val="24"/>
        </w:rPr>
        <w:t>em</w:t>
      </w:r>
      <w:r w:rsidRPr="00B570B6">
        <w:rPr>
          <w:spacing w:val="40"/>
          <w:sz w:val="24"/>
          <w:szCs w:val="24"/>
        </w:rPr>
        <w:t xml:space="preserve"> </w:t>
      </w:r>
      <w:r w:rsidRPr="00B570B6">
        <w:rPr>
          <w:sz w:val="24"/>
          <w:szCs w:val="24"/>
        </w:rPr>
        <w:t>decorrência</w:t>
      </w:r>
      <w:r w:rsidRPr="00B570B6">
        <w:rPr>
          <w:spacing w:val="40"/>
          <w:sz w:val="24"/>
          <w:szCs w:val="24"/>
        </w:rPr>
        <w:t xml:space="preserve"> </w:t>
      </w:r>
      <w:r w:rsidRPr="00B570B6">
        <w:rPr>
          <w:sz w:val="24"/>
          <w:szCs w:val="24"/>
        </w:rPr>
        <w:t>da</w:t>
      </w:r>
      <w:r w:rsidRPr="00B570B6">
        <w:rPr>
          <w:spacing w:val="40"/>
          <w:sz w:val="24"/>
          <w:szCs w:val="24"/>
        </w:rPr>
        <w:t xml:space="preserve"> </w:t>
      </w:r>
      <w:r w:rsidRPr="00B570B6">
        <w:rPr>
          <w:sz w:val="24"/>
          <w:szCs w:val="24"/>
        </w:rPr>
        <w:t>prática</w:t>
      </w:r>
      <w:r w:rsidRPr="00B570B6">
        <w:rPr>
          <w:spacing w:val="40"/>
          <w:sz w:val="24"/>
          <w:szCs w:val="24"/>
        </w:rPr>
        <w:t xml:space="preserve"> </w:t>
      </w:r>
      <w:r w:rsidRPr="00B570B6">
        <w:rPr>
          <w:sz w:val="24"/>
          <w:szCs w:val="24"/>
        </w:rPr>
        <w:t>das</w:t>
      </w:r>
      <w:r w:rsidRPr="00B570B6">
        <w:rPr>
          <w:spacing w:val="40"/>
          <w:sz w:val="24"/>
          <w:szCs w:val="24"/>
        </w:rPr>
        <w:t xml:space="preserve"> </w:t>
      </w:r>
      <w:r w:rsidRPr="00B570B6">
        <w:rPr>
          <w:sz w:val="24"/>
          <w:szCs w:val="24"/>
        </w:rPr>
        <w:t>infrações</w:t>
      </w:r>
      <w:r w:rsidRPr="00B570B6">
        <w:rPr>
          <w:spacing w:val="40"/>
          <w:sz w:val="24"/>
          <w:szCs w:val="24"/>
        </w:rPr>
        <w:t xml:space="preserve"> </w:t>
      </w:r>
      <w:r w:rsidRPr="00B570B6">
        <w:rPr>
          <w:sz w:val="24"/>
          <w:szCs w:val="24"/>
        </w:rPr>
        <w:t>dispostas</w:t>
      </w:r>
      <w:r w:rsidRPr="00B570B6">
        <w:rPr>
          <w:spacing w:val="40"/>
          <w:sz w:val="24"/>
          <w:szCs w:val="24"/>
        </w:rPr>
        <w:t xml:space="preserve"> </w:t>
      </w:r>
      <w:r w:rsidRPr="00B570B6">
        <w:rPr>
          <w:sz w:val="24"/>
          <w:szCs w:val="24"/>
        </w:rPr>
        <w:t>nos</w:t>
      </w:r>
      <w:r w:rsidRPr="00B570B6">
        <w:rPr>
          <w:spacing w:val="40"/>
          <w:sz w:val="24"/>
          <w:szCs w:val="24"/>
        </w:rPr>
        <w:t xml:space="preserve"> </w:t>
      </w:r>
      <w:r w:rsidRPr="00B570B6">
        <w:rPr>
          <w:sz w:val="24"/>
          <w:szCs w:val="24"/>
        </w:rPr>
        <w:t>itens</w:t>
      </w:r>
      <w:r w:rsidRPr="00B570B6">
        <w:rPr>
          <w:spacing w:val="40"/>
          <w:sz w:val="24"/>
          <w:szCs w:val="24"/>
        </w:rPr>
        <w:t xml:space="preserve"> </w:t>
      </w:r>
      <w:r w:rsidRPr="00B570B6">
        <w:rPr>
          <w:sz w:val="24"/>
          <w:szCs w:val="24"/>
        </w:rPr>
        <w:t>9.1.6. a 9.1.14</w:t>
      </w:r>
      <w:r w:rsidRPr="00B570B6">
        <w:rPr>
          <w:spacing w:val="49"/>
          <w:w w:val="150"/>
          <w:sz w:val="24"/>
          <w:szCs w:val="24"/>
        </w:rPr>
        <w:t xml:space="preserve"> </w:t>
      </w:r>
      <w:r w:rsidRPr="00B570B6">
        <w:rPr>
          <w:spacing w:val="-5"/>
          <w:sz w:val="24"/>
          <w:szCs w:val="24"/>
        </w:rPr>
        <w:t xml:space="preserve">que </w:t>
      </w:r>
      <w:r w:rsidRPr="00B570B6">
        <w:rPr>
          <w:sz w:val="24"/>
          <w:szCs w:val="24"/>
        </w:rPr>
        <w:t>justifiquem a imposição de penalidade mais grave que a sanção de impedimento de licitar e contratar, cuja duração observará o prazo previsto no art. 156, §5º, da Lei nº 14.133/2021.</w:t>
      </w:r>
    </w:p>
    <w:p w:rsidR="00B570B6" w:rsidRPr="00B570B6" w:rsidRDefault="00B570B6" w:rsidP="00B570B6">
      <w:pPr>
        <w:tabs>
          <w:tab w:val="left" w:pos="1660"/>
        </w:tabs>
        <w:ind w:right="250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9.9.1.A recusa injustificada do adjudicatário em assinar o contrato ou a ata de registro de preço, ou em aceitar ou retirar o instrumento equivalente no prazo estabelecido pela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Administração caracterizará o descumprimento total da obrigação assumida e o sujeitará às penalidades e à imediata perda da garantia de proposta em favor do Municipio .</w:t>
      </w:r>
    </w:p>
    <w:p w:rsidR="00B570B6" w:rsidRPr="00B570B6" w:rsidRDefault="00B570B6" w:rsidP="00B570B6">
      <w:pPr>
        <w:tabs>
          <w:tab w:val="left" w:pos="1660"/>
        </w:tabs>
        <w:ind w:right="246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9.10.A apuração de responsabilidade relacionadas às sanções de impedimento de licitar e contratar e de declaração de inidoneidade para licitar ou contratar demandará a instauração de  processo de responsabilização a ser conduzido por comissão composta por 2 (dois) ou mais servidores estáveis, que avaliará fatos e circunstâncias conhecidos e intimará o licitante ou o adjudicatário para, no prazo de 15 (quinze) dias úteis, contado da data de sua intimação, apresentar defesa escrita e especificar as provas que pretenda produzir.</w:t>
      </w:r>
    </w:p>
    <w:p w:rsidR="00B570B6" w:rsidRPr="00B570B6" w:rsidRDefault="00B570B6" w:rsidP="00B570B6">
      <w:pPr>
        <w:tabs>
          <w:tab w:val="left" w:pos="1660"/>
        </w:tabs>
        <w:ind w:right="241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9.11.Caberá recurso no prazo de 15 (quinze) dias úteis da aplicação das sanções de advertência, multa e impedimento de licitar e contratar, contado da data da intimação, o qual será dirigido à autoridade que tiver proferido a decisão recorrida, que, se não a reconsiderar no prazo de 5 (cinco) dias úteis, encaminhará o recurso com sua motivação à autoridade superior, que deverá proferir sua decisão no prazo máximo de 20 (vinte) dias úteis, contado do recebimento dos autos.</w:t>
      </w:r>
    </w:p>
    <w:p w:rsidR="00B570B6" w:rsidRPr="00B570B6" w:rsidRDefault="00B570B6" w:rsidP="00B570B6">
      <w:pPr>
        <w:tabs>
          <w:tab w:val="left" w:pos="1660"/>
        </w:tabs>
        <w:ind w:right="244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9.12.Caberá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apresentação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pedido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reconsideração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aplicação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da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sanção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declaração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de inidoneidade para licitar ou contratar no prazo de 15 (quinze) dias úteis, contado da data da intimação, e decidido no prazo máximo de 20 (vinte) dias úteis, contado do seu recebimento.</w:t>
      </w:r>
    </w:p>
    <w:p w:rsidR="00B570B6" w:rsidRPr="00B570B6" w:rsidRDefault="00B570B6" w:rsidP="00B570B6">
      <w:pPr>
        <w:tabs>
          <w:tab w:val="left" w:pos="1660"/>
        </w:tabs>
        <w:ind w:right="249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9.13.O recurso e o pedido de reconsideração terão efeito suspensivo do ato ou da decisão recorrida até que sobrevenha decisão final da autoridade competente.</w:t>
      </w:r>
    </w:p>
    <w:p w:rsidR="00B570B6" w:rsidRPr="00B570B6" w:rsidRDefault="00B570B6" w:rsidP="00B570B6">
      <w:pPr>
        <w:tabs>
          <w:tab w:val="left" w:pos="1660"/>
        </w:tabs>
        <w:ind w:right="261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9.14.A</w:t>
      </w:r>
      <w:r w:rsidRPr="00B570B6">
        <w:rPr>
          <w:spacing w:val="-6"/>
          <w:sz w:val="24"/>
          <w:szCs w:val="24"/>
        </w:rPr>
        <w:t xml:space="preserve"> </w:t>
      </w:r>
      <w:r w:rsidRPr="00B570B6">
        <w:rPr>
          <w:sz w:val="24"/>
          <w:szCs w:val="24"/>
        </w:rPr>
        <w:t>aplicação das sanções previstas neste termo não exclui, em hipótese alguma, a obrigação de reparação integral dos danos causados.</w:t>
      </w:r>
    </w:p>
    <w:p w:rsidR="00B570B6" w:rsidRPr="00B570B6" w:rsidRDefault="00B570B6" w:rsidP="00B570B6">
      <w:pPr>
        <w:tabs>
          <w:tab w:val="left" w:pos="473"/>
        </w:tabs>
        <w:ind w:right="284"/>
        <w:jc w:val="both"/>
        <w:outlineLvl w:val="0"/>
        <w:rPr>
          <w:b/>
          <w:bCs/>
          <w:sz w:val="24"/>
          <w:szCs w:val="24"/>
        </w:rPr>
      </w:pPr>
    </w:p>
    <w:p w:rsidR="00B570B6" w:rsidRPr="00B570B6" w:rsidRDefault="00B570B6" w:rsidP="00B570B6">
      <w:pPr>
        <w:tabs>
          <w:tab w:val="left" w:pos="675"/>
        </w:tabs>
        <w:ind w:right="284"/>
        <w:jc w:val="both"/>
        <w:rPr>
          <w:b/>
          <w:sz w:val="24"/>
          <w:szCs w:val="24"/>
        </w:rPr>
      </w:pPr>
      <w:r w:rsidRPr="00B570B6">
        <w:rPr>
          <w:b/>
          <w:sz w:val="24"/>
          <w:szCs w:val="24"/>
        </w:rPr>
        <w:t>10.DA</w:t>
      </w:r>
      <w:r w:rsidRPr="00B570B6">
        <w:rPr>
          <w:b/>
          <w:spacing w:val="-2"/>
          <w:sz w:val="24"/>
          <w:szCs w:val="24"/>
        </w:rPr>
        <w:t xml:space="preserve"> </w:t>
      </w:r>
      <w:r w:rsidRPr="00B570B6">
        <w:rPr>
          <w:b/>
          <w:sz w:val="24"/>
          <w:szCs w:val="24"/>
        </w:rPr>
        <w:t>DOTAÇÃO</w:t>
      </w:r>
      <w:r w:rsidRPr="00B570B6">
        <w:rPr>
          <w:b/>
          <w:spacing w:val="-1"/>
          <w:sz w:val="24"/>
          <w:szCs w:val="24"/>
        </w:rPr>
        <w:t xml:space="preserve"> </w:t>
      </w:r>
      <w:r w:rsidRPr="00B570B6">
        <w:rPr>
          <w:b/>
          <w:sz w:val="24"/>
          <w:szCs w:val="24"/>
        </w:rPr>
        <w:t>ORÇAMENTÁRIA</w:t>
      </w:r>
    </w:p>
    <w:p w:rsidR="00B570B6" w:rsidRPr="00B570B6" w:rsidRDefault="00B570B6" w:rsidP="00B570B6">
      <w:pPr>
        <w:tabs>
          <w:tab w:val="left" w:pos="675"/>
        </w:tabs>
        <w:ind w:right="284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10.1.Para contratação do objeto desta licitação os recursos previstos correrão por conta de dotação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orçamentária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autorizada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pela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Secretaria Municipal.</w:t>
      </w:r>
    </w:p>
    <w:p w:rsidR="00B570B6" w:rsidRPr="00B570B6" w:rsidRDefault="00B570B6" w:rsidP="00B570B6">
      <w:pPr>
        <w:tabs>
          <w:tab w:val="left" w:pos="675"/>
        </w:tabs>
        <w:ind w:right="284"/>
        <w:jc w:val="both"/>
        <w:rPr>
          <w:rFonts w:eastAsia="Arial"/>
          <w:sz w:val="24"/>
          <w:szCs w:val="24"/>
          <w:lang w:eastAsia="pt-PT" w:bidi="pt-PT"/>
        </w:rPr>
      </w:pPr>
      <w:r w:rsidRPr="00B570B6">
        <w:rPr>
          <w:rFonts w:eastAsia="Arial"/>
          <w:sz w:val="24"/>
          <w:szCs w:val="24"/>
          <w:lang w:eastAsia="pt-PT" w:bidi="pt-PT"/>
        </w:rPr>
        <w:t>10.2-As despesas para atender as despesas do presente edital estão programadas em dotação orçamentária própria, , na classificação</w:t>
      </w:r>
      <w:r w:rsidRPr="00B570B6">
        <w:rPr>
          <w:rFonts w:eastAsia="Arial"/>
          <w:spacing w:val="-8"/>
          <w:sz w:val="24"/>
          <w:szCs w:val="24"/>
          <w:lang w:eastAsia="pt-PT" w:bidi="pt-PT"/>
        </w:rPr>
        <w:t xml:space="preserve"> </w:t>
      </w:r>
      <w:r w:rsidRPr="00B570B6">
        <w:rPr>
          <w:rFonts w:eastAsia="Arial"/>
          <w:sz w:val="24"/>
          <w:szCs w:val="24"/>
          <w:lang w:eastAsia="pt-PT" w:bidi="pt-PT"/>
        </w:rPr>
        <w:t>abaixo:</w:t>
      </w:r>
    </w:p>
    <w:p w:rsidR="00B570B6" w:rsidRPr="00B570B6" w:rsidRDefault="00B570B6" w:rsidP="00B570B6">
      <w:pPr>
        <w:widowControl/>
        <w:shd w:val="clear" w:color="auto" w:fill="FFFFFF"/>
        <w:autoSpaceDE/>
        <w:autoSpaceDN/>
        <w:rPr>
          <w:color w:val="333333"/>
          <w:sz w:val="24"/>
          <w:szCs w:val="24"/>
          <w:lang w:val="pt-BR" w:eastAsia="pt-BR"/>
        </w:rPr>
      </w:pPr>
      <w:r w:rsidRPr="00B570B6">
        <w:rPr>
          <w:color w:val="333333"/>
          <w:sz w:val="24"/>
          <w:szCs w:val="24"/>
          <w:lang w:val="pt-BR" w:eastAsia="pt-BR"/>
        </w:rPr>
        <w:lastRenderedPageBreak/>
        <w:t>20.606.0087.2555 - MANUTENÇÃO DAS ATIVIDADES DO DEPARTAMENTO DE AGRICULTURA</w:t>
      </w:r>
    </w:p>
    <w:p w:rsidR="00B570B6" w:rsidRPr="00B570B6" w:rsidRDefault="00B570B6" w:rsidP="00B570B6">
      <w:pPr>
        <w:widowControl/>
        <w:shd w:val="clear" w:color="auto" w:fill="FFFFFF"/>
        <w:autoSpaceDE/>
        <w:autoSpaceDN/>
        <w:rPr>
          <w:color w:val="333333"/>
          <w:sz w:val="24"/>
          <w:szCs w:val="24"/>
          <w:lang w:val="pt-BR" w:eastAsia="pt-BR"/>
        </w:rPr>
      </w:pPr>
      <w:r w:rsidRPr="00B570B6">
        <w:rPr>
          <w:color w:val="333333"/>
          <w:sz w:val="24"/>
          <w:szCs w:val="24"/>
          <w:lang w:val="pt-BR" w:eastAsia="pt-BR"/>
        </w:rPr>
        <w:t>3.3.3.90.30.06.04 - MATERIAL DE CONSUMO</w:t>
      </w:r>
    </w:p>
    <w:p w:rsidR="00B570B6" w:rsidRPr="00B570B6" w:rsidRDefault="00B570B6" w:rsidP="00B570B6">
      <w:pPr>
        <w:widowControl/>
        <w:shd w:val="clear" w:color="auto" w:fill="FFFFFF"/>
        <w:autoSpaceDE/>
        <w:autoSpaceDN/>
        <w:rPr>
          <w:color w:val="333333"/>
          <w:sz w:val="24"/>
          <w:szCs w:val="24"/>
          <w:lang w:val="pt-BR" w:eastAsia="pt-BR"/>
        </w:rPr>
      </w:pPr>
      <w:r w:rsidRPr="00B570B6">
        <w:rPr>
          <w:color w:val="333333"/>
          <w:sz w:val="24"/>
          <w:szCs w:val="24"/>
          <w:lang w:val="pt-BR" w:eastAsia="pt-BR"/>
        </w:rPr>
        <w:t>3.3.3.90.39.06.04 - OUTROS SERVIÇOS DE TERCEIROS - PESSOA JURÍDICA</w:t>
      </w:r>
    </w:p>
    <w:p w:rsidR="00B570B6" w:rsidRPr="00B570B6" w:rsidRDefault="00B570B6" w:rsidP="00B570B6">
      <w:pPr>
        <w:tabs>
          <w:tab w:val="left" w:pos="473"/>
        </w:tabs>
        <w:ind w:right="284"/>
        <w:jc w:val="both"/>
        <w:outlineLvl w:val="0"/>
        <w:rPr>
          <w:b/>
          <w:bCs/>
          <w:sz w:val="24"/>
          <w:szCs w:val="24"/>
        </w:rPr>
      </w:pPr>
    </w:p>
    <w:p w:rsidR="00B570B6" w:rsidRPr="00B570B6" w:rsidRDefault="00B570B6" w:rsidP="00B570B6">
      <w:pPr>
        <w:tabs>
          <w:tab w:val="left" w:pos="473"/>
        </w:tabs>
        <w:ind w:right="284"/>
        <w:jc w:val="both"/>
        <w:outlineLvl w:val="0"/>
        <w:rPr>
          <w:b/>
          <w:sz w:val="24"/>
          <w:szCs w:val="24"/>
        </w:rPr>
      </w:pPr>
      <w:r w:rsidRPr="00B570B6">
        <w:rPr>
          <w:b/>
          <w:bCs/>
          <w:sz w:val="24"/>
          <w:szCs w:val="24"/>
        </w:rPr>
        <w:t>11.</w:t>
      </w:r>
      <w:r w:rsidRPr="00B570B6">
        <w:rPr>
          <w:b/>
          <w:sz w:val="24"/>
          <w:szCs w:val="24"/>
        </w:rPr>
        <w:t xml:space="preserve"> DOS PAGAMENTOS:</w:t>
      </w:r>
    </w:p>
    <w:p w:rsidR="00B570B6" w:rsidRPr="00B570B6" w:rsidRDefault="00B570B6" w:rsidP="00B570B6">
      <w:pPr>
        <w:tabs>
          <w:tab w:val="left" w:pos="473"/>
        </w:tabs>
        <w:ind w:right="284"/>
        <w:jc w:val="both"/>
        <w:outlineLvl w:val="0"/>
        <w:rPr>
          <w:b/>
          <w:sz w:val="24"/>
          <w:szCs w:val="24"/>
        </w:rPr>
      </w:pPr>
      <w:r w:rsidRPr="00B570B6">
        <w:rPr>
          <w:b/>
          <w:sz w:val="24"/>
          <w:szCs w:val="24"/>
        </w:rPr>
        <w:t>11.1.</w:t>
      </w:r>
      <w:r w:rsidRPr="00B570B6">
        <w:rPr>
          <w:sz w:val="24"/>
          <w:szCs w:val="24"/>
          <w:lang w:val="pt-BR" w:eastAsia="pt-BR"/>
        </w:rPr>
        <w:t>O pagamento será efetuado  em até 20 (vinte)  dias após a entrega do produto, conforme    quantidade  entregue  no período,  mediante emissão da nota fiscal/fatura Na nota fiscal deverá constar: D.E. nº.../2025 e deverá ser entregue no Setor de Licitações ou na Secretaria Municipal.</w:t>
      </w:r>
      <w:r w:rsidRPr="00B570B6">
        <w:rPr>
          <w:sz w:val="24"/>
          <w:szCs w:val="24"/>
          <w:lang w:val="pt-BR" w:eastAsia="zh-CN"/>
        </w:rPr>
        <w:t xml:space="preserve"> </w:t>
      </w:r>
      <w:r w:rsidRPr="00B570B6">
        <w:rPr>
          <w:rFonts w:eastAsia="Courier New"/>
          <w:sz w:val="24"/>
          <w:szCs w:val="24"/>
          <w:lang w:val="pt-BR" w:bidi="en-US"/>
        </w:rPr>
        <w:t>Serão</w:t>
      </w:r>
      <w:r w:rsidRPr="00B570B6">
        <w:rPr>
          <w:sz w:val="24"/>
          <w:szCs w:val="24"/>
          <w:lang w:val="pt-BR" w:eastAsia="zh-CN"/>
        </w:rPr>
        <w:t xml:space="preserve"> processadas as retenções nos termos da lei que regula a matéria.</w:t>
      </w:r>
    </w:p>
    <w:p w:rsidR="00B570B6" w:rsidRPr="00B570B6" w:rsidRDefault="00B570B6" w:rsidP="00B570B6">
      <w:pPr>
        <w:tabs>
          <w:tab w:val="left" w:pos="473"/>
        </w:tabs>
        <w:ind w:right="284"/>
        <w:jc w:val="both"/>
        <w:outlineLvl w:val="0"/>
        <w:rPr>
          <w:b/>
          <w:sz w:val="24"/>
          <w:szCs w:val="24"/>
        </w:rPr>
      </w:pPr>
      <w:r w:rsidRPr="00B570B6">
        <w:rPr>
          <w:rFonts w:eastAsia="SimSu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11.2. </w:t>
      </w:r>
      <w:r w:rsidRPr="00B570B6">
        <w:rPr>
          <w:rFonts w:eastAsia="SimSu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:rsidR="00B570B6" w:rsidRPr="00B570B6" w:rsidRDefault="00B570B6" w:rsidP="00B570B6">
      <w:pPr>
        <w:tabs>
          <w:tab w:val="left" w:pos="473"/>
        </w:tabs>
        <w:ind w:right="284"/>
        <w:jc w:val="both"/>
        <w:outlineLvl w:val="0"/>
        <w:rPr>
          <w:sz w:val="24"/>
          <w:szCs w:val="24"/>
        </w:rPr>
      </w:pPr>
      <w:proofErr w:type="gramStart"/>
      <w:r w:rsidRPr="00B570B6">
        <w:rPr>
          <w:rFonts w:eastAsia="SimSu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>11.</w:t>
      </w:r>
      <w:r w:rsidRPr="00B570B6">
        <w:rPr>
          <w:sz w:val="24"/>
          <w:szCs w:val="24"/>
        </w:rPr>
        <w:t>3.</w:t>
      </w:r>
      <w:proofErr w:type="gramEnd"/>
      <w:r w:rsidRPr="00B570B6">
        <w:rPr>
          <w:sz w:val="24"/>
          <w:szCs w:val="24"/>
        </w:rPr>
        <w:t>Para</w:t>
      </w:r>
      <w:r w:rsidRPr="00B570B6">
        <w:rPr>
          <w:spacing w:val="-11"/>
          <w:sz w:val="24"/>
          <w:szCs w:val="24"/>
        </w:rPr>
        <w:t xml:space="preserve"> </w:t>
      </w:r>
      <w:r w:rsidRPr="00B570B6">
        <w:rPr>
          <w:sz w:val="24"/>
          <w:szCs w:val="24"/>
        </w:rPr>
        <w:t>fins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de</w:t>
      </w:r>
      <w:r w:rsidRPr="00B570B6">
        <w:rPr>
          <w:spacing w:val="-10"/>
          <w:sz w:val="24"/>
          <w:szCs w:val="24"/>
        </w:rPr>
        <w:t xml:space="preserve"> </w:t>
      </w:r>
      <w:r w:rsidRPr="00B570B6">
        <w:rPr>
          <w:sz w:val="24"/>
          <w:szCs w:val="24"/>
        </w:rPr>
        <w:t>pagamento,</w:t>
      </w:r>
      <w:r w:rsidRPr="00B570B6">
        <w:rPr>
          <w:spacing w:val="-8"/>
          <w:sz w:val="24"/>
          <w:szCs w:val="24"/>
        </w:rPr>
        <w:t xml:space="preserve"> </w:t>
      </w:r>
      <w:r w:rsidRPr="00B570B6">
        <w:rPr>
          <w:sz w:val="24"/>
          <w:szCs w:val="24"/>
        </w:rPr>
        <w:t>o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licitante</w:t>
      </w:r>
      <w:r w:rsidRPr="00B570B6">
        <w:rPr>
          <w:spacing w:val="-10"/>
          <w:sz w:val="24"/>
          <w:szCs w:val="24"/>
        </w:rPr>
        <w:t xml:space="preserve"> </w:t>
      </w:r>
      <w:r w:rsidRPr="00B570B6">
        <w:rPr>
          <w:sz w:val="24"/>
          <w:szCs w:val="24"/>
        </w:rPr>
        <w:t>vencedor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deverá,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no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momento</w:t>
      </w:r>
      <w:r w:rsidRPr="00B570B6">
        <w:rPr>
          <w:spacing w:val="-8"/>
          <w:sz w:val="24"/>
          <w:szCs w:val="24"/>
        </w:rPr>
        <w:t xml:space="preserve"> </w:t>
      </w:r>
      <w:r w:rsidRPr="00B570B6">
        <w:rPr>
          <w:sz w:val="24"/>
          <w:szCs w:val="24"/>
        </w:rPr>
        <w:t>da</w:t>
      </w:r>
      <w:r w:rsidRPr="00B570B6">
        <w:rPr>
          <w:spacing w:val="-11"/>
          <w:sz w:val="24"/>
          <w:szCs w:val="24"/>
        </w:rPr>
        <w:t xml:space="preserve"> </w:t>
      </w:r>
      <w:r w:rsidRPr="00B570B6">
        <w:rPr>
          <w:sz w:val="24"/>
          <w:szCs w:val="24"/>
        </w:rPr>
        <w:t>entrega</w:t>
      </w:r>
      <w:r w:rsidRPr="00B570B6">
        <w:rPr>
          <w:spacing w:val="-10"/>
          <w:sz w:val="24"/>
          <w:szCs w:val="24"/>
        </w:rPr>
        <w:t xml:space="preserve"> </w:t>
      </w:r>
      <w:r w:rsidRPr="00B570B6">
        <w:rPr>
          <w:sz w:val="24"/>
          <w:szCs w:val="24"/>
        </w:rPr>
        <w:t>da</w:t>
      </w:r>
      <w:r w:rsidRPr="00B570B6">
        <w:rPr>
          <w:spacing w:val="-10"/>
          <w:sz w:val="24"/>
          <w:szCs w:val="24"/>
        </w:rPr>
        <w:t xml:space="preserve"> </w:t>
      </w:r>
      <w:r w:rsidRPr="00B570B6">
        <w:rPr>
          <w:sz w:val="24"/>
          <w:szCs w:val="24"/>
        </w:rPr>
        <w:t>nota</w:t>
      </w:r>
      <w:r w:rsidRPr="00B570B6">
        <w:rPr>
          <w:spacing w:val="-9"/>
          <w:sz w:val="24"/>
          <w:szCs w:val="24"/>
        </w:rPr>
        <w:t xml:space="preserve"> </w:t>
      </w:r>
      <w:r w:rsidRPr="00B570B6">
        <w:rPr>
          <w:sz w:val="24"/>
          <w:szCs w:val="24"/>
        </w:rPr>
        <w:t>fiscal/fatura,</w:t>
      </w:r>
      <w:r w:rsidRPr="00B570B6">
        <w:rPr>
          <w:spacing w:val="-58"/>
          <w:sz w:val="24"/>
          <w:szCs w:val="24"/>
        </w:rPr>
        <w:t xml:space="preserve"> </w:t>
      </w:r>
      <w:r w:rsidRPr="00B570B6">
        <w:rPr>
          <w:sz w:val="24"/>
          <w:szCs w:val="24"/>
        </w:rPr>
        <w:t>informar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e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manter atualizado,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junto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à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tesouraria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do</w:t>
      </w:r>
      <w:r w:rsidRPr="00B570B6">
        <w:rPr>
          <w:spacing w:val="-2"/>
          <w:sz w:val="24"/>
          <w:szCs w:val="24"/>
        </w:rPr>
        <w:t xml:space="preserve"> </w:t>
      </w:r>
      <w:r w:rsidRPr="00B570B6">
        <w:rPr>
          <w:sz w:val="24"/>
          <w:szCs w:val="24"/>
        </w:rPr>
        <w:t>Município,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banco,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nº</w:t>
      </w:r>
      <w:r w:rsidRPr="00B570B6">
        <w:rPr>
          <w:spacing w:val="-6"/>
          <w:sz w:val="24"/>
          <w:szCs w:val="24"/>
        </w:rPr>
        <w:t xml:space="preserve"> </w:t>
      </w:r>
      <w:r w:rsidRPr="00B570B6">
        <w:rPr>
          <w:sz w:val="24"/>
          <w:szCs w:val="24"/>
        </w:rPr>
        <w:t>da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agência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e</w:t>
      </w:r>
      <w:r w:rsidRPr="00B570B6">
        <w:rPr>
          <w:spacing w:val="-5"/>
          <w:sz w:val="24"/>
          <w:szCs w:val="24"/>
        </w:rPr>
        <w:t xml:space="preserve"> </w:t>
      </w:r>
      <w:r w:rsidRPr="00B570B6">
        <w:rPr>
          <w:sz w:val="24"/>
          <w:szCs w:val="24"/>
        </w:rPr>
        <w:t>o</w:t>
      </w:r>
      <w:r w:rsidRPr="00B570B6">
        <w:rPr>
          <w:spacing w:val="-3"/>
          <w:sz w:val="24"/>
          <w:szCs w:val="24"/>
        </w:rPr>
        <w:t xml:space="preserve"> </w:t>
      </w:r>
      <w:r w:rsidRPr="00B570B6">
        <w:rPr>
          <w:sz w:val="24"/>
          <w:szCs w:val="24"/>
        </w:rPr>
        <w:t>nº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da</w:t>
      </w:r>
      <w:r w:rsidRPr="00B570B6">
        <w:rPr>
          <w:spacing w:val="-4"/>
          <w:sz w:val="24"/>
          <w:szCs w:val="24"/>
        </w:rPr>
        <w:t xml:space="preserve"> </w:t>
      </w:r>
      <w:r w:rsidRPr="00B570B6">
        <w:rPr>
          <w:sz w:val="24"/>
          <w:szCs w:val="24"/>
        </w:rPr>
        <w:t>conta</w:t>
      </w:r>
      <w:r w:rsidRPr="00B570B6">
        <w:rPr>
          <w:spacing w:val="-58"/>
          <w:sz w:val="24"/>
          <w:szCs w:val="24"/>
        </w:rPr>
        <w:t xml:space="preserve"> </w:t>
      </w:r>
      <w:r w:rsidRPr="00B570B6">
        <w:rPr>
          <w:sz w:val="24"/>
          <w:szCs w:val="24"/>
        </w:rPr>
        <w:t>na qual será realizado o depósito correspondente. A referida conta deverá estar em nome da pessoa</w:t>
      </w:r>
      <w:r w:rsidRPr="00B570B6">
        <w:rPr>
          <w:spacing w:val="1"/>
          <w:sz w:val="24"/>
          <w:szCs w:val="24"/>
        </w:rPr>
        <w:t xml:space="preserve"> </w:t>
      </w:r>
      <w:r w:rsidRPr="00B570B6">
        <w:rPr>
          <w:sz w:val="24"/>
          <w:szCs w:val="24"/>
        </w:rPr>
        <w:t>jurídica,</w:t>
      </w:r>
      <w:r w:rsidRPr="00B570B6">
        <w:rPr>
          <w:spacing w:val="-1"/>
          <w:sz w:val="24"/>
          <w:szCs w:val="24"/>
        </w:rPr>
        <w:t xml:space="preserve"> </w:t>
      </w:r>
      <w:r w:rsidRPr="00B570B6">
        <w:rPr>
          <w:sz w:val="24"/>
          <w:szCs w:val="24"/>
        </w:rPr>
        <w:t>ou seja, da empresa</w:t>
      </w:r>
      <w:r w:rsidRPr="00B570B6">
        <w:rPr>
          <w:spacing w:val="-1"/>
          <w:sz w:val="24"/>
          <w:szCs w:val="24"/>
        </w:rPr>
        <w:t xml:space="preserve"> </w:t>
      </w:r>
      <w:r w:rsidRPr="00B570B6">
        <w:rPr>
          <w:sz w:val="24"/>
          <w:szCs w:val="24"/>
        </w:rPr>
        <w:t>licitante.</w:t>
      </w:r>
    </w:p>
    <w:p w:rsidR="00B570B6" w:rsidRPr="00B570B6" w:rsidRDefault="00B570B6" w:rsidP="00B570B6">
      <w:pPr>
        <w:ind w:right="284"/>
        <w:jc w:val="both"/>
        <w:rPr>
          <w:sz w:val="24"/>
          <w:szCs w:val="24"/>
        </w:rPr>
      </w:pPr>
    </w:p>
    <w:p w:rsidR="00B570B6" w:rsidRPr="00B570B6" w:rsidRDefault="00B570B6" w:rsidP="00B570B6">
      <w:pPr>
        <w:tabs>
          <w:tab w:val="left" w:pos="473"/>
        </w:tabs>
        <w:ind w:right="284"/>
        <w:jc w:val="both"/>
        <w:outlineLvl w:val="0"/>
        <w:rPr>
          <w:b/>
          <w:bCs/>
          <w:sz w:val="24"/>
          <w:szCs w:val="24"/>
        </w:rPr>
      </w:pPr>
      <w:r w:rsidRPr="00B570B6">
        <w:rPr>
          <w:b/>
          <w:bCs/>
          <w:sz w:val="24"/>
          <w:szCs w:val="24"/>
        </w:rPr>
        <w:t>12.</w:t>
      </w:r>
      <w:r w:rsidRPr="00B570B6">
        <w:rPr>
          <w:b/>
          <w:bCs/>
          <w:spacing w:val="-1"/>
          <w:sz w:val="24"/>
          <w:szCs w:val="24"/>
        </w:rPr>
        <w:t xml:space="preserve"> </w:t>
      </w:r>
      <w:r w:rsidRPr="00B570B6">
        <w:rPr>
          <w:b/>
          <w:bCs/>
          <w:sz w:val="24"/>
          <w:szCs w:val="24"/>
        </w:rPr>
        <w:t>DO REAJUSTE</w:t>
      </w:r>
    </w:p>
    <w:p w:rsidR="00B570B6" w:rsidRPr="00B570B6" w:rsidRDefault="00B570B6" w:rsidP="00B570B6">
      <w:pPr>
        <w:tabs>
          <w:tab w:val="left" w:pos="668"/>
        </w:tabs>
        <w:ind w:right="284"/>
        <w:jc w:val="both"/>
        <w:rPr>
          <w:sz w:val="24"/>
          <w:szCs w:val="24"/>
        </w:rPr>
      </w:pPr>
      <w:r w:rsidRPr="00B570B6">
        <w:rPr>
          <w:sz w:val="24"/>
          <w:szCs w:val="24"/>
        </w:rPr>
        <w:t>12.1.. Sem reajuste no Periodo</w:t>
      </w:r>
    </w:p>
    <w:p w:rsidR="00B570B6" w:rsidRDefault="00B570B6" w:rsidP="00B570B6">
      <w:pPr>
        <w:tabs>
          <w:tab w:val="left" w:pos="654"/>
        </w:tabs>
        <w:ind w:right="284"/>
        <w:jc w:val="both"/>
        <w:rPr>
          <w:sz w:val="24"/>
          <w:szCs w:val="24"/>
        </w:rPr>
      </w:pPr>
    </w:p>
    <w:p w:rsidR="00B570B6" w:rsidRDefault="00B570B6" w:rsidP="00B570B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13. CONTRATAÇÕES CORRELATAS/INTERDEPENDENTES </w:t>
      </w:r>
    </w:p>
    <w:p w:rsidR="00B570B6" w:rsidRDefault="00B570B6" w:rsidP="00B570B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13.1. </w:t>
      </w:r>
      <w:r>
        <w:rPr>
          <w:sz w:val="23"/>
          <w:szCs w:val="23"/>
        </w:rPr>
        <w:t xml:space="preserve">Conforme disposto, no Art.18, § 1°, inciso XI da Lei Federal n° 14.133, não haverá contratações correlatas e/ou interdependentes para a execução desta contratação. </w:t>
      </w:r>
    </w:p>
    <w:p w:rsidR="00B570B6" w:rsidRDefault="00B570B6" w:rsidP="00B570B6">
      <w:pPr>
        <w:pStyle w:val="Default"/>
        <w:rPr>
          <w:sz w:val="23"/>
          <w:szCs w:val="23"/>
        </w:rPr>
      </w:pPr>
    </w:p>
    <w:p w:rsidR="00B570B6" w:rsidRDefault="00B570B6" w:rsidP="00B570B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14.PROVIDÊNCIAS PRÉVIAS AO CONTRATO </w:t>
      </w:r>
    </w:p>
    <w:p w:rsidR="00B570B6" w:rsidRDefault="00B570B6" w:rsidP="00B570B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14.1. </w:t>
      </w:r>
      <w:r>
        <w:rPr>
          <w:sz w:val="23"/>
          <w:szCs w:val="23"/>
        </w:rPr>
        <w:t xml:space="preserve">De acordo com o Art. 18, inciso X da Lei n° 14.133, existem providências que podem ser adotadas pela administração previamente à celebração do contrato, inclusive quanto à capacitação de servidores ou de empregados para fiscalização e gestão contratual ou adequação do ambiente da organização. </w:t>
      </w:r>
    </w:p>
    <w:p w:rsidR="00B570B6" w:rsidRDefault="00B570B6" w:rsidP="00B570B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Para o funcionamento com excelência do processo, a administração deverá providenciar a designação dos fiscais administrativo e técnico, para fiscalização documental e in loco dos serviços executados. </w:t>
      </w:r>
    </w:p>
    <w:p w:rsidR="00B570B6" w:rsidRDefault="00B570B6" w:rsidP="00B570B6">
      <w:pPr>
        <w:tabs>
          <w:tab w:val="left" w:pos="654"/>
        </w:tabs>
        <w:ind w:right="284"/>
        <w:jc w:val="both"/>
        <w:rPr>
          <w:b/>
          <w:bCs/>
          <w:sz w:val="24"/>
          <w:szCs w:val="24"/>
        </w:rPr>
      </w:pPr>
    </w:p>
    <w:p w:rsidR="00B570B6" w:rsidRPr="008844C3" w:rsidRDefault="00B570B6" w:rsidP="00B570B6">
      <w:pPr>
        <w:tabs>
          <w:tab w:val="left" w:pos="654"/>
        </w:tabs>
        <w:ind w:right="28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15</w:t>
      </w:r>
      <w:r w:rsidRPr="008844C3">
        <w:rPr>
          <w:sz w:val="24"/>
          <w:szCs w:val="24"/>
        </w:rPr>
        <w:t>.</w:t>
      </w:r>
      <w:r w:rsidRPr="008844C3">
        <w:rPr>
          <w:b/>
          <w:bCs/>
          <w:sz w:val="24"/>
          <w:szCs w:val="24"/>
          <w:lang w:val="pt-BR" w:eastAsia="zh-CN"/>
        </w:rPr>
        <w:t>DO FORO</w:t>
      </w:r>
    </w:p>
    <w:p w:rsidR="00B570B6" w:rsidRPr="008844C3" w:rsidRDefault="00B570B6" w:rsidP="00B570B6">
      <w:pPr>
        <w:ind w:right="284"/>
        <w:jc w:val="both"/>
        <w:rPr>
          <w:sz w:val="24"/>
          <w:szCs w:val="24"/>
          <w:lang w:val="pt-BR" w:eastAsia="zh-CN"/>
        </w:rPr>
      </w:pPr>
      <w:r>
        <w:rPr>
          <w:sz w:val="24"/>
          <w:szCs w:val="24"/>
          <w:lang w:val="pt-BR" w:eastAsia="zh-CN"/>
        </w:rPr>
        <w:t>15</w:t>
      </w:r>
      <w:r w:rsidRPr="008844C3">
        <w:rPr>
          <w:sz w:val="24"/>
          <w:szCs w:val="24"/>
          <w:lang w:val="pt-BR" w:eastAsia="zh-CN"/>
        </w:rPr>
        <w:t>.1. Para dirimir questões emergentes desta licitação, fica eleito o Foro de Encantado/RS com renúncia expressa a qualquer outro.</w:t>
      </w:r>
    </w:p>
    <w:p w:rsidR="00B570B6" w:rsidRPr="008844C3" w:rsidRDefault="00B570B6" w:rsidP="00B570B6">
      <w:pPr>
        <w:ind w:right="284"/>
        <w:jc w:val="both"/>
        <w:rPr>
          <w:sz w:val="24"/>
          <w:szCs w:val="24"/>
          <w:lang w:val="pt-BR" w:eastAsia="zh-CN"/>
        </w:rPr>
      </w:pPr>
    </w:p>
    <w:p w:rsidR="00B570B6" w:rsidRPr="008844C3" w:rsidRDefault="00B570B6" w:rsidP="00B570B6">
      <w:pPr>
        <w:tabs>
          <w:tab w:val="left" w:pos="463"/>
        </w:tabs>
        <w:spacing w:before="90"/>
        <w:ind w:right="284"/>
        <w:jc w:val="both"/>
        <w:outlineLvl w:val="0"/>
        <w:rPr>
          <w:rFonts w:eastAsia="Arial"/>
          <w:sz w:val="24"/>
          <w:szCs w:val="24"/>
          <w:lang w:eastAsia="pt-BR"/>
        </w:rPr>
      </w:pPr>
    </w:p>
    <w:p w:rsidR="00B570B6" w:rsidRPr="008844C3" w:rsidRDefault="00B570B6" w:rsidP="00B570B6">
      <w:pPr>
        <w:ind w:right="284"/>
        <w:jc w:val="center"/>
        <w:rPr>
          <w:b/>
          <w:bCs/>
          <w:sz w:val="24"/>
          <w:szCs w:val="24"/>
        </w:rPr>
      </w:pPr>
      <w:r w:rsidRPr="008844C3">
        <w:rPr>
          <w:b/>
          <w:bCs/>
          <w:sz w:val="24"/>
          <w:szCs w:val="24"/>
        </w:rPr>
        <w:t>Encantado,  setembro de 2025.</w:t>
      </w:r>
    </w:p>
    <w:p w:rsidR="00B570B6" w:rsidRDefault="00B570B6" w:rsidP="00B570B6">
      <w:pPr>
        <w:pStyle w:val="Corpodetexto"/>
      </w:pPr>
    </w:p>
    <w:p w:rsidR="00B570B6" w:rsidRDefault="00B570B6" w:rsidP="00B570B6">
      <w:pPr>
        <w:pStyle w:val="Corpodetexto"/>
      </w:pPr>
    </w:p>
    <w:p w:rsidR="00B570B6" w:rsidRDefault="00B570B6" w:rsidP="00B570B6">
      <w:pPr>
        <w:pStyle w:val="Corpodetexto"/>
        <w:ind w:left="4068" w:right="4196" w:hanging="1"/>
        <w:jc w:val="center"/>
        <w:rPr>
          <w:b/>
          <w:bCs/>
          <w:lang w:eastAsia="pt-BR"/>
        </w:rPr>
      </w:pPr>
      <w:r>
        <w:t>André Boeri Matrícula 756 Técnico</w:t>
      </w:r>
      <w:r>
        <w:rPr>
          <w:spacing w:val="-15"/>
        </w:rPr>
        <w:t xml:space="preserve"> </w:t>
      </w:r>
      <w:r>
        <w:t>Agrícola</w:t>
      </w:r>
    </w:p>
    <w:p w:rsidR="00B570B6" w:rsidRDefault="00B570B6" w:rsidP="008844C3">
      <w:pPr>
        <w:tabs>
          <w:tab w:val="left" w:pos="-426"/>
          <w:tab w:val="left" w:pos="567"/>
          <w:tab w:val="left" w:pos="851"/>
        </w:tabs>
        <w:autoSpaceDE/>
        <w:autoSpaceDN/>
        <w:ind w:right="284"/>
        <w:jc w:val="both"/>
        <w:outlineLvl w:val="0"/>
        <w:rPr>
          <w:b/>
          <w:bCs/>
          <w:sz w:val="24"/>
          <w:szCs w:val="24"/>
          <w:lang w:eastAsia="pt-BR"/>
        </w:rPr>
      </w:pPr>
    </w:p>
    <w:p w:rsidR="000C7DAA" w:rsidRDefault="000C7DAA" w:rsidP="008844C3">
      <w:pPr>
        <w:tabs>
          <w:tab w:val="left" w:pos="668"/>
        </w:tabs>
        <w:ind w:right="284"/>
        <w:jc w:val="both"/>
        <w:rPr>
          <w:sz w:val="24"/>
          <w:szCs w:val="24"/>
        </w:rPr>
      </w:pPr>
    </w:p>
    <w:sectPr w:rsidR="000C7DAA">
      <w:headerReference w:type="default" r:id="rId9"/>
      <w:footerReference w:type="default" r:id="rId10"/>
      <w:pgSz w:w="11930" w:h="16860"/>
      <w:pgMar w:top="2780" w:right="708" w:bottom="280" w:left="1275" w:header="85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772" w:rsidRDefault="00F45772">
      <w:r>
        <w:separator/>
      </w:r>
    </w:p>
  </w:endnote>
  <w:endnote w:type="continuationSeparator" w:id="0">
    <w:p w:rsidR="00F45772" w:rsidRDefault="00F45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DAA" w:rsidRDefault="000C7DAA">
    <w:pPr>
      <w:pStyle w:val="Rodap"/>
    </w:pPr>
  </w:p>
  <w:p w:rsidR="000C7DAA" w:rsidRDefault="000C7D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772" w:rsidRDefault="00F45772">
      <w:r>
        <w:separator/>
      </w:r>
    </w:p>
  </w:footnote>
  <w:footnote w:type="continuationSeparator" w:id="0">
    <w:p w:rsidR="00F45772" w:rsidRDefault="00F45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DAA" w:rsidRDefault="000C7DAA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28448" behindDoc="1" locked="0" layoutInCell="1" allowOverlap="1" wp14:anchorId="18BFA2B0" wp14:editId="0AD10817">
          <wp:simplePos x="0" y="0"/>
          <wp:positionH relativeFrom="page">
            <wp:posOffset>952500</wp:posOffset>
          </wp:positionH>
          <wp:positionV relativeFrom="page">
            <wp:posOffset>539496</wp:posOffset>
          </wp:positionV>
          <wp:extent cx="5859780" cy="123596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80" cy="12359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E573D"/>
    <w:multiLevelType w:val="multilevel"/>
    <w:tmpl w:val="8B9A0578"/>
    <w:lvl w:ilvl="0">
      <w:start w:val="1"/>
      <w:numFmt w:val="decimal"/>
      <w:lvlText w:val="%1."/>
      <w:lvlJc w:val="left"/>
      <w:pPr>
        <w:ind w:left="105" w:hanging="1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5" w:hanging="63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620" w:hanging="63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780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8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96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04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13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1" w:hanging="63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E383A"/>
    <w:rsid w:val="000C7DAA"/>
    <w:rsid w:val="000E0189"/>
    <w:rsid w:val="000E4D96"/>
    <w:rsid w:val="001811B7"/>
    <w:rsid w:val="002B03F5"/>
    <w:rsid w:val="002D54B3"/>
    <w:rsid w:val="003E5B75"/>
    <w:rsid w:val="005E383A"/>
    <w:rsid w:val="0077335F"/>
    <w:rsid w:val="008844C3"/>
    <w:rsid w:val="008956DA"/>
    <w:rsid w:val="00AC61F7"/>
    <w:rsid w:val="00B570B6"/>
    <w:rsid w:val="00D5168E"/>
    <w:rsid w:val="00F241C6"/>
    <w:rsid w:val="00F4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283" w:hanging="17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5"/>
    </w:pPr>
  </w:style>
  <w:style w:type="paragraph" w:customStyle="1" w:styleId="TableParagraph">
    <w:name w:val="Table Paragraph"/>
    <w:basedOn w:val="Normal"/>
    <w:uiPriority w:val="1"/>
    <w:qFormat/>
    <w:pPr>
      <w:spacing w:line="225" w:lineRule="exact"/>
      <w:ind w:left="6"/>
    </w:pPr>
  </w:style>
  <w:style w:type="table" w:customStyle="1" w:styleId="TableNormal20">
    <w:name w:val="Table Normal20"/>
    <w:uiPriority w:val="2"/>
    <w:semiHidden/>
    <w:qFormat/>
    <w:rsid w:val="008844C3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844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44C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844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44C3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44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44C3"/>
    <w:rPr>
      <w:rFonts w:ascii="Tahoma" w:eastAsia="Times New Roman" w:hAnsi="Tahoma" w:cs="Tahoma"/>
      <w:sz w:val="16"/>
      <w:szCs w:val="16"/>
      <w:lang w:val="pt-PT"/>
    </w:rPr>
  </w:style>
  <w:style w:type="paragraph" w:customStyle="1" w:styleId="Default">
    <w:name w:val="Default"/>
    <w:rsid w:val="000E4D96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1811B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283" w:hanging="17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5"/>
    </w:pPr>
  </w:style>
  <w:style w:type="paragraph" w:customStyle="1" w:styleId="TableParagraph">
    <w:name w:val="Table Paragraph"/>
    <w:basedOn w:val="Normal"/>
    <w:uiPriority w:val="1"/>
    <w:qFormat/>
    <w:pPr>
      <w:spacing w:line="225" w:lineRule="exact"/>
      <w:ind w:left="6"/>
    </w:pPr>
  </w:style>
  <w:style w:type="table" w:customStyle="1" w:styleId="TableNormal20">
    <w:name w:val="Table Normal20"/>
    <w:uiPriority w:val="2"/>
    <w:semiHidden/>
    <w:qFormat/>
    <w:rsid w:val="008844C3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844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44C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844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44C3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44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44C3"/>
    <w:rPr>
      <w:rFonts w:ascii="Tahoma" w:eastAsia="Times New Roman" w:hAnsi="Tahoma" w:cs="Tahoma"/>
      <w:sz w:val="16"/>
      <w:szCs w:val="16"/>
      <w:lang w:val="pt-PT"/>
    </w:rPr>
  </w:style>
  <w:style w:type="paragraph" w:customStyle="1" w:styleId="Default">
    <w:name w:val="Default"/>
    <w:rsid w:val="000E4D96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1811B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6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2454</Words>
  <Characters>13255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Bezerra</dc:creator>
  <cp:lastModifiedBy>Licitações 03</cp:lastModifiedBy>
  <cp:revision>18</cp:revision>
  <dcterms:created xsi:type="dcterms:W3CDTF">2025-09-03T13:59:00Z</dcterms:created>
  <dcterms:modified xsi:type="dcterms:W3CDTF">2025-09-08T11:27:00Z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2025-09-03T00:00:00Z</vt:filetime>
  </property>
  <property fmtid="{D5CDD505-2E9C-101B-9397-08002B2CF9AE}" pid="5" name="Producer">
    <vt:lpwstr>Microsoft® Word 2013</vt:lpwstr>
  </property>
</Properties>
</file>